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12.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4FE839" w14:textId="77777777" w:rsidR="00E47D74" w:rsidRDefault="00E47D74" w:rsidP="00FA5EDF">
      <w:pPr>
        <w:jc w:val="center"/>
        <w:rPr>
          <w:rFonts w:ascii="Times New Roman" w:hAnsi="Times New Roman"/>
          <w:b/>
        </w:rPr>
      </w:pPr>
      <w:bookmarkStart w:id="0" w:name="_Hlk76624166"/>
      <w:bookmarkEnd w:id="0"/>
    </w:p>
    <w:p w14:paraId="4A7D3EC9" w14:textId="77777777" w:rsidR="00FA5EDF" w:rsidRDefault="00A5145C" w:rsidP="00FA5EDF">
      <w:pPr>
        <w:jc w:val="center"/>
        <w:rPr>
          <w:rFonts w:ascii="Times New Roman" w:hAnsi="Times New Roman"/>
          <w:b/>
        </w:rPr>
      </w:pPr>
      <w:r>
        <w:rPr>
          <w:noProof/>
          <w:lang w:eastAsia="ru-RU"/>
        </w:rPr>
        <w:drawing>
          <wp:inline distT="0" distB="0" distL="0" distR="0" wp14:anchorId="62929B94" wp14:editId="2D677254">
            <wp:extent cx="1085850" cy="1159885"/>
            <wp:effectExtent l="0" t="0" r="0" b="2540"/>
            <wp:docPr id="18" name="Рисунок 18" descr="D:\ГБУ РМ\Для описания отчета\55289605bc75cdd348e09e549748cce8_ttl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ГБУ РМ\Для описания отчета\55289605bc75cdd348e09e549748cce8_ttl_img.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8095" cy="1162283"/>
                    </a:xfrm>
                    <a:prstGeom prst="rect">
                      <a:avLst/>
                    </a:prstGeom>
                    <a:noFill/>
                    <a:ln>
                      <a:noFill/>
                    </a:ln>
                  </pic:spPr>
                </pic:pic>
              </a:graphicData>
            </a:graphic>
          </wp:inline>
        </w:drawing>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2"/>
      </w:tblGrid>
      <w:tr w:rsidR="00FF147C" w14:paraId="34B7DDDA" w14:textId="77777777" w:rsidTr="00FF147C">
        <w:tc>
          <w:tcPr>
            <w:tcW w:w="10196" w:type="dxa"/>
            <w:hideMark/>
          </w:tcPr>
          <w:p w14:paraId="215F96E7" w14:textId="41B685FA" w:rsidR="00FF147C" w:rsidRDefault="00FF147C">
            <w:pPr>
              <w:spacing w:before="120"/>
              <w:jc w:val="center"/>
              <w:rPr>
                <w:rFonts w:ascii="Times New Roman" w:eastAsiaTheme="minorHAnsi" w:hAnsi="Times New Roman"/>
                <w:b/>
                <w:sz w:val="24"/>
                <w:szCs w:val="24"/>
              </w:rPr>
            </w:pPr>
            <w:r>
              <w:rPr>
                <w:rFonts w:ascii="Times New Roman" w:hAnsi="Times New Roman"/>
                <w:b/>
                <w:sz w:val="24"/>
                <w:szCs w:val="24"/>
              </w:rPr>
              <w:t>ГОСУДАРСТВЕННОЕ БЮДЖЕТНОЕ УЧРЕЖДЕНИЕ РЕСПУБЛИКИ МОРДОВИЯ</w:t>
            </w:r>
          </w:p>
          <w:p w14:paraId="6B2CE772" w14:textId="49F22F17" w:rsidR="00FF147C" w:rsidRDefault="00FF147C">
            <w:pPr>
              <w:jc w:val="center"/>
              <w:rPr>
                <w:rFonts w:ascii="Times New Roman" w:hAnsi="Times New Roman"/>
                <w:sz w:val="24"/>
                <w:szCs w:val="24"/>
              </w:rPr>
            </w:pPr>
            <w:r>
              <w:rPr>
                <w:rFonts w:ascii="Times New Roman" w:hAnsi="Times New Roman"/>
                <w:b/>
                <w:sz w:val="24"/>
                <w:szCs w:val="24"/>
              </w:rPr>
              <w:t>«ФОНД ИМУЩЕСТВА»</w:t>
            </w:r>
          </w:p>
        </w:tc>
      </w:tr>
      <w:tr w:rsidR="00FF147C" w14:paraId="655256AD" w14:textId="77777777" w:rsidTr="00FF147C">
        <w:tc>
          <w:tcPr>
            <w:tcW w:w="10196" w:type="dxa"/>
            <w:hideMark/>
          </w:tcPr>
          <w:p w14:paraId="0246E26C" w14:textId="6E110948" w:rsidR="00AD705E" w:rsidRDefault="00AD705E">
            <w:pPr>
              <w:jc w:val="center"/>
              <w:rPr>
                <w:rFonts w:ascii="Times New Roman" w:hAnsi="Times New Roman"/>
                <w:sz w:val="20"/>
                <w:szCs w:val="20"/>
              </w:rPr>
            </w:pPr>
            <w:r>
              <w:rPr>
                <w:rFonts w:ascii="Times New Roman" w:hAnsi="Times New Roman"/>
                <w:sz w:val="20"/>
                <w:szCs w:val="20"/>
              </w:rPr>
              <w:t xml:space="preserve">ИНН </w:t>
            </w:r>
            <w:r w:rsidRPr="00FF147C">
              <w:rPr>
                <w:rFonts w:ascii="Times New Roman" w:hAnsi="Times New Roman"/>
                <w:sz w:val="20"/>
                <w:szCs w:val="20"/>
              </w:rPr>
              <w:t>1325031067</w:t>
            </w:r>
            <w:r>
              <w:rPr>
                <w:rFonts w:ascii="Times New Roman" w:hAnsi="Times New Roman"/>
                <w:sz w:val="20"/>
                <w:szCs w:val="20"/>
              </w:rPr>
              <w:t xml:space="preserve">, КПП </w:t>
            </w:r>
            <w:r w:rsidRPr="00FF147C">
              <w:rPr>
                <w:rFonts w:ascii="Times New Roman" w:hAnsi="Times New Roman"/>
                <w:sz w:val="20"/>
                <w:szCs w:val="20"/>
              </w:rPr>
              <w:t>132601001</w:t>
            </w:r>
            <w:r>
              <w:rPr>
                <w:rFonts w:ascii="Times New Roman" w:hAnsi="Times New Roman"/>
                <w:sz w:val="20"/>
                <w:szCs w:val="20"/>
              </w:rPr>
              <w:t xml:space="preserve">, ОГРН </w:t>
            </w:r>
            <w:r w:rsidRPr="00FF147C">
              <w:rPr>
                <w:rFonts w:ascii="Times New Roman" w:hAnsi="Times New Roman"/>
                <w:sz w:val="20"/>
                <w:szCs w:val="20"/>
              </w:rPr>
              <w:t>1021300973418</w:t>
            </w:r>
          </w:p>
          <w:p w14:paraId="0CC6BB28" w14:textId="7B2CD727" w:rsidR="00FF147C" w:rsidRDefault="00FF147C">
            <w:pPr>
              <w:jc w:val="center"/>
              <w:rPr>
                <w:rFonts w:ascii="Times New Roman" w:hAnsi="Times New Roman"/>
                <w:sz w:val="20"/>
                <w:szCs w:val="20"/>
              </w:rPr>
            </w:pPr>
            <w:r w:rsidRPr="00FF147C">
              <w:rPr>
                <w:rFonts w:ascii="Times New Roman" w:hAnsi="Times New Roman"/>
                <w:sz w:val="20"/>
                <w:szCs w:val="20"/>
              </w:rPr>
              <w:t>430002</w:t>
            </w:r>
            <w:r>
              <w:rPr>
                <w:rFonts w:ascii="Times New Roman" w:hAnsi="Times New Roman"/>
                <w:sz w:val="20"/>
                <w:szCs w:val="20"/>
              </w:rPr>
              <w:t>, г. Саранск, ул. Советская, 26</w:t>
            </w:r>
          </w:p>
          <w:p w14:paraId="3F06A188" w14:textId="7B738F17" w:rsidR="00FF147C" w:rsidRDefault="00FF147C">
            <w:pPr>
              <w:jc w:val="center"/>
              <w:rPr>
                <w:rFonts w:ascii="Times New Roman" w:hAnsi="Times New Roman"/>
                <w:sz w:val="20"/>
                <w:szCs w:val="20"/>
              </w:rPr>
            </w:pPr>
            <w:r>
              <w:rPr>
                <w:rFonts w:ascii="Times New Roman" w:hAnsi="Times New Roman"/>
                <w:sz w:val="20"/>
                <w:szCs w:val="20"/>
              </w:rPr>
              <w:t>Телефон: (834-2) 39-17-47</w:t>
            </w:r>
          </w:p>
          <w:p w14:paraId="7C6FBA7D" w14:textId="67882C1C" w:rsidR="00FF147C" w:rsidRDefault="00FF147C">
            <w:pPr>
              <w:jc w:val="center"/>
              <w:rPr>
                <w:rFonts w:ascii="Times New Roman" w:hAnsi="Times New Roman"/>
                <w:sz w:val="24"/>
                <w:szCs w:val="24"/>
              </w:rPr>
            </w:pPr>
          </w:p>
        </w:tc>
      </w:tr>
    </w:tbl>
    <w:p w14:paraId="41DE8561" w14:textId="77777777" w:rsidR="00FA5EDF" w:rsidRDefault="00FA5EDF" w:rsidP="00FA5EDF">
      <w:pPr>
        <w:jc w:val="center"/>
        <w:rPr>
          <w:rFonts w:ascii="Times New Roman" w:hAnsi="Times New Roman"/>
          <w:b/>
        </w:rPr>
      </w:pPr>
    </w:p>
    <w:p w14:paraId="10AFA458" w14:textId="77777777" w:rsidR="00FA5EDF" w:rsidRDefault="00FA5EDF" w:rsidP="00FA5EDF">
      <w:pPr>
        <w:jc w:val="center"/>
        <w:rPr>
          <w:rFonts w:ascii="Times New Roman" w:hAnsi="Times New Roman"/>
          <w:b/>
        </w:rPr>
      </w:pPr>
    </w:p>
    <w:p w14:paraId="6DFF38E8" w14:textId="5F6BA1AB" w:rsidR="00FA5EDF" w:rsidRPr="00A5145C" w:rsidRDefault="000E6ED8" w:rsidP="00FA5EDF">
      <w:pPr>
        <w:jc w:val="center"/>
        <w:rPr>
          <w:rFonts w:ascii="Times New Roman" w:hAnsi="Times New Roman"/>
          <w:b/>
          <w:sz w:val="44"/>
          <w:szCs w:val="44"/>
        </w:rPr>
      </w:pPr>
      <w:r w:rsidRPr="00A5145C">
        <w:rPr>
          <w:rFonts w:ascii="Times New Roman" w:hAnsi="Times New Roman"/>
          <w:b/>
          <w:sz w:val="44"/>
          <w:szCs w:val="44"/>
        </w:rPr>
        <w:t>ОТЧЕ</w:t>
      </w:r>
      <w:r w:rsidRPr="00D03653">
        <w:rPr>
          <w:rFonts w:ascii="Times New Roman" w:hAnsi="Times New Roman"/>
          <w:b/>
          <w:sz w:val="44"/>
          <w:szCs w:val="44"/>
        </w:rPr>
        <w:t xml:space="preserve">Т № </w:t>
      </w:r>
      <w:r w:rsidR="003F6567" w:rsidRPr="00D03653">
        <w:rPr>
          <w:rFonts w:ascii="Times New Roman" w:hAnsi="Times New Roman"/>
          <w:b/>
          <w:sz w:val="44"/>
          <w:szCs w:val="44"/>
        </w:rPr>
        <w:t>2-</w:t>
      </w:r>
      <w:r w:rsidR="003F6567" w:rsidRPr="00D03653">
        <w:t xml:space="preserve"> </w:t>
      </w:r>
      <w:proofErr w:type="spellStart"/>
      <w:r w:rsidR="003F6567" w:rsidRPr="00D03653">
        <w:rPr>
          <w:rFonts w:ascii="Times New Roman" w:hAnsi="Times New Roman"/>
          <w:b/>
          <w:sz w:val="44"/>
          <w:szCs w:val="44"/>
        </w:rPr>
        <w:t>ЗУпром</w:t>
      </w:r>
      <w:proofErr w:type="spellEnd"/>
      <w:r w:rsidR="006252C0" w:rsidRPr="00D03653">
        <w:rPr>
          <w:rFonts w:ascii="Times New Roman" w:hAnsi="Times New Roman"/>
          <w:b/>
          <w:sz w:val="44"/>
          <w:szCs w:val="44"/>
        </w:rPr>
        <w:t>/2021</w:t>
      </w:r>
      <w:r w:rsidR="006252C0" w:rsidRPr="006252C0">
        <w:rPr>
          <w:rFonts w:ascii="Times New Roman" w:hAnsi="Times New Roman"/>
          <w:b/>
          <w:sz w:val="44"/>
          <w:szCs w:val="44"/>
        </w:rPr>
        <w:t xml:space="preserve">                                                                                   </w:t>
      </w:r>
    </w:p>
    <w:p w14:paraId="5C148EA6" w14:textId="77777777" w:rsidR="00FF147C" w:rsidRPr="00AD705E" w:rsidRDefault="00FF147C" w:rsidP="00FF147C">
      <w:pPr>
        <w:jc w:val="center"/>
        <w:rPr>
          <w:rFonts w:ascii="Times New Roman" w:eastAsiaTheme="minorHAnsi" w:hAnsi="Times New Roman"/>
          <w:b/>
          <w:bCs/>
          <w:sz w:val="28"/>
          <w:szCs w:val="28"/>
        </w:rPr>
      </w:pPr>
      <w:r w:rsidRPr="00AD705E">
        <w:rPr>
          <w:rFonts w:ascii="Times New Roman" w:hAnsi="Times New Roman"/>
          <w:b/>
          <w:bCs/>
          <w:sz w:val="28"/>
          <w:szCs w:val="28"/>
        </w:rPr>
        <w:t>об итогах государственной кадастровой оценки</w:t>
      </w:r>
    </w:p>
    <w:p w14:paraId="2D091D10" w14:textId="77777777" w:rsidR="00C52D9F" w:rsidRDefault="00FF147C" w:rsidP="00C52D9F">
      <w:pPr>
        <w:spacing w:after="0"/>
        <w:jc w:val="center"/>
        <w:rPr>
          <w:rFonts w:ascii="Times New Roman" w:hAnsi="Times New Roman"/>
          <w:b/>
          <w:sz w:val="28"/>
          <w:szCs w:val="28"/>
        </w:rPr>
      </w:pPr>
      <w:r w:rsidRPr="00AD705E">
        <w:rPr>
          <w:rFonts w:ascii="Times New Roman" w:hAnsi="Times New Roman"/>
          <w:b/>
          <w:bCs/>
          <w:sz w:val="28"/>
          <w:szCs w:val="28"/>
        </w:rPr>
        <w:t xml:space="preserve"> земельных участков </w:t>
      </w:r>
      <w:r w:rsidR="00AD705E" w:rsidRPr="00AD705E">
        <w:rPr>
          <w:rFonts w:ascii="Times New Roman" w:hAnsi="Times New Roman"/>
          <w:b/>
          <w:sz w:val="28"/>
          <w:szCs w:val="28"/>
        </w:rPr>
        <w:t>категории: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7E5C1617" w14:textId="2186020B" w:rsidR="00FF147C" w:rsidRPr="00AD705E" w:rsidRDefault="00FF147C" w:rsidP="00C52D9F">
      <w:pPr>
        <w:spacing w:after="0"/>
        <w:jc w:val="center"/>
        <w:rPr>
          <w:rFonts w:ascii="Times New Roman" w:hAnsi="Times New Roman"/>
          <w:b/>
          <w:bCs/>
          <w:sz w:val="28"/>
          <w:szCs w:val="28"/>
        </w:rPr>
      </w:pPr>
      <w:r w:rsidRPr="00AD705E">
        <w:rPr>
          <w:rFonts w:ascii="Times New Roman" w:hAnsi="Times New Roman"/>
          <w:b/>
          <w:bCs/>
          <w:sz w:val="28"/>
          <w:szCs w:val="28"/>
        </w:rPr>
        <w:t>расположенных на территории Республики Мордовия,</w:t>
      </w:r>
    </w:p>
    <w:p w14:paraId="2DC86B77" w14:textId="3A784BFE" w:rsidR="00FF147C" w:rsidRPr="00AD705E" w:rsidRDefault="00FF147C" w:rsidP="00C52D9F">
      <w:pPr>
        <w:spacing w:after="0"/>
        <w:jc w:val="center"/>
        <w:rPr>
          <w:rFonts w:ascii="Times New Roman" w:hAnsi="Times New Roman"/>
          <w:b/>
          <w:bCs/>
          <w:sz w:val="28"/>
          <w:szCs w:val="28"/>
        </w:rPr>
      </w:pPr>
      <w:r w:rsidRPr="00AD705E">
        <w:rPr>
          <w:rFonts w:ascii="Times New Roman" w:hAnsi="Times New Roman"/>
          <w:b/>
          <w:bCs/>
          <w:sz w:val="28"/>
          <w:szCs w:val="28"/>
        </w:rPr>
        <w:t xml:space="preserve"> по состоянию на 01.01.202</w:t>
      </w:r>
      <w:r w:rsidR="00AD705E" w:rsidRPr="00AD705E">
        <w:rPr>
          <w:rFonts w:ascii="Times New Roman" w:hAnsi="Times New Roman"/>
          <w:b/>
          <w:bCs/>
          <w:sz w:val="28"/>
          <w:szCs w:val="28"/>
        </w:rPr>
        <w:t>1</w:t>
      </w:r>
    </w:p>
    <w:p w14:paraId="0211D697" w14:textId="77777777" w:rsidR="00FA5EDF" w:rsidRDefault="00FA5EDF" w:rsidP="00FA5EDF">
      <w:pPr>
        <w:jc w:val="center"/>
        <w:rPr>
          <w:rFonts w:ascii="Times New Roman" w:hAnsi="Times New Roman"/>
          <w:b/>
        </w:rPr>
      </w:pPr>
    </w:p>
    <w:p w14:paraId="28FBE8DA" w14:textId="77777777" w:rsidR="003F2ABE" w:rsidRDefault="003F2ABE" w:rsidP="00FA5EDF">
      <w:pPr>
        <w:jc w:val="center"/>
        <w:rPr>
          <w:rFonts w:ascii="Times New Roman" w:hAnsi="Times New Roman"/>
          <w:b/>
        </w:rPr>
      </w:pPr>
    </w:p>
    <w:p w14:paraId="6320AB62" w14:textId="77777777" w:rsidR="00C77766" w:rsidRDefault="00C77766" w:rsidP="00F86E83">
      <w:pPr>
        <w:contextualSpacing/>
        <w:rPr>
          <w:rFonts w:ascii="Times New Roman" w:hAnsi="Times New Roman"/>
          <w:b/>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2946"/>
        <w:gridCol w:w="2252"/>
      </w:tblGrid>
      <w:tr w:rsidR="00FF147C" w14:paraId="11EE9633" w14:textId="77777777" w:rsidTr="00FC63A7">
        <w:tc>
          <w:tcPr>
            <w:tcW w:w="4724" w:type="dxa"/>
            <w:hideMark/>
          </w:tcPr>
          <w:p w14:paraId="399DF12C" w14:textId="6944B79F" w:rsidR="00FF147C" w:rsidRPr="001E769B" w:rsidRDefault="00BC33A4">
            <w:pPr>
              <w:rPr>
                <w:rFonts w:ascii="Times New Roman" w:eastAsiaTheme="minorHAnsi" w:hAnsi="Times New Roman"/>
                <w:sz w:val="26"/>
                <w:szCs w:val="26"/>
              </w:rPr>
            </w:pPr>
            <w:proofErr w:type="spellStart"/>
            <w:r w:rsidRPr="001E769B">
              <w:rPr>
                <w:rFonts w:ascii="Times New Roman" w:hAnsi="Times New Roman"/>
                <w:sz w:val="26"/>
                <w:szCs w:val="26"/>
              </w:rPr>
              <w:t>И.о</w:t>
            </w:r>
            <w:proofErr w:type="spellEnd"/>
            <w:r w:rsidRPr="001E769B">
              <w:rPr>
                <w:rFonts w:ascii="Times New Roman" w:hAnsi="Times New Roman"/>
                <w:sz w:val="26"/>
                <w:szCs w:val="26"/>
              </w:rPr>
              <w:t>.</w:t>
            </w:r>
            <w:r w:rsidR="00982953" w:rsidRPr="001E769B">
              <w:rPr>
                <w:rFonts w:ascii="Times New Roman" w:hAnsi="Times New Roman"/>
                <w:sz w:val="26"/>
                <w:szCs w:val="26"/>
              </w:rPr>
              <w:t xml:space="preserve"> п</w:t>
            </w:r>
            <w:r w:rsidR="00FF147C" w:rsidRPr="001E769B">
              <w:rPr>
                <w:rFonts w:ascii="Times New Roman" w:hAnsi="Times New Roman"/>
                <w:sz w:val="26"/>
                <w:szCs w:val="26"/>
              </w:rPr>
              <w:t>редседател</w:t>
            </w:r>
            <w:r w:rsidR="00982953" w:rsidRPr="001E769B">
              <w:rPr>
                <w:rFonts w:ascii="Times New Roman" w:hAnsi="Times New Roman"/>
                <w:sz w:val="26"/>
                <w:szCs w:val="26"/>
              </w:rPr>
              <w:t>я</w:t>
            </w:r>
          </w:p>
        </w:tc>
        <w:tc>
          <w:tcPr>
            <w:tcW w:w="2946" w:type="dxa"/>
            <w:tcBorders>
              <w:top w:val="nil"/>
              <w:left w:val="nil"/>
              <w:bottom w:val="single" w:sz="4" w:space="0" w:color="auto"/>
              <w:right w:val="nil"/>
            </w:tcBorders>
          </w:tcPr>
          <w:p w14:paraId="7B3A0ACF" w14:textId="77777777" w:rsidR="00FF147C" w:rsidRPr="001E769B" w:rsidRDefault="00FF147C">
            <w:pPr>
              <w:jc w:val="center"/>
              <w:rPr>
                <w:rFonts w:ascii="Times New Roman" w:hAnsi="Times New Roman"/>
                <w:sz w:val="26"/>
                <w:szCs w:val="26"/>
                <w:u w:val="single"/>
              </w:rPr>
            </w:pPr>
          </w:p>
        </w:tc>
        <w:tc>
          <w:tcPr>
            <w:tcW w:w="2252" w:type="dxa"/>
            <w:hideMark/>
          </w:tcPr>
          <w:p w14:paraId="7CBDA1A1" w14:textId="55D9FE99" w:rsidR="00FF147C" w:rsidRDefault="00982953">
            <w:pPr>
              <w:rPr>
                <w:rFonts w:ascii="Times New Roman" w:hAnsi="Times New Roman"/>
                <w:sz w:val="26"/>
                <w:szCs w:val="26"/>
              </w:rPr>
            </w:pPr>
            <w:r>
              <w:rPr>
                <w:rFonts w:ascii="Times New Roman" w:hAnsi="Times New Roman"/>
                <w:sz w:val="26"/>
                <w:szCs w:val="26"/>
              </w:rPr>
              <w:t>И.М. Моисеева</w:t>
            </w:r>
          </w:p>
        </w:tc>
      </w:tr>
      <w:tr w:rsidR="00FF147C" w14:paraId="58AD7281" w14:textId="77777777" w:rsidTr="00FC63A7">
        <w:tc>
          <w:tcPr>
            <w:tcW w:w="4724" w:type="dxa"/>
          </w:tcPr>
          <w:p w14:paraId="0904EDFC" w14:textId="77777777" w:rsidR="00FF147C" w:rsidRPr="001E769B" w:rsidRDefault="00FF147C">
            <w:pPr>
              <w:jc w:val="center"/>
              <w:rPr>
                <w:rFonts w:ascii="Times New Roman" w:hAnsi="Times New Roman"/>
                <w:sz w:val="26"/>
                <w:szCs w:val="26"/>
              </w:rPr>
            </w:pPr>
          </w:p>
        </w:tc>
        <w:tc>
          <w:tcPr>
            <w:tcW w:w="2946" w:type="dxa"/>
            <w:tcBorders>
              <w:top w:val="single" w:sz="4" w:space="0" w:color="auto"/>
              <w:left w:val="nil"/>
              <w:bottom w:val="nil"/>
              <w:right w:val="nil"/>
            </w:tcBorders>
            <w:hideMark/>
          </w:tcPr>
          <w:p w14:paraId="1D2A8CA7" w14:textId="66DF8C38" w:rsidR="00FF147C" w:rsidRPr="001E769B" w:rsidRDefault="001E769B">
            <w:pPr>
              <w:jc w:val="center"/>
              <w:rPr>
                <w:rFonts w:ascii="Times New Roman" w:hAnsi="Times New Roman"/>
                <w:sz w:val="26"/>
                <w:szCs w:val="26"/>
              </w:rPr>
            </w:pPr>
            <w:r w:rsidRPr="001E769B">
              <w:rPr>
                <w:rFonts w:ascii="Times New Roman" w:hAnsi="Times New Roman"/>
                <w:sz w:val="26"/>
                <w:szCs w:val="26"/>
              </w:rPr>
              <w:t>1</w:t>
            </w:r>
            <w:r w:rsidR="002F1EB0">
              <w:rPr>
                <w:rFonts w:ascii="Times New Roman" w:hAnsi="Times New Roman"/>
                <w:sz w:val="26"/>
                <w:szCs w:val="26"/>
              </w:rPr>
              <w:t>4</w:t>
            </w:r>
            <w:r w:rsidRPr="001E769B">
              <w:rPr>
                <w:rFonts w:ascii="Times New Roman" w:hAnsi="Times New Roman"/>
                <w:sz w:val="26"/>
                <w:szCs w:val="26"/>
              </w:rPr>
              <w:t>.09</w:t>
            </w:r>
            <w:r w:rsidR="00FF147C" w:rsidRPr="001E769B">
              <w:rPr>
                <w:rFonts w:ascii="Times New Roman" w:hAnsi="Times New Roman"/>
                <w:sz w:val="26"/>
                <w:szCs w:val="26"/>
              </w:rPr>
              <w:t>.202</w:t>
            </w:r>
            <w:r w:rsidR="008E06A0" w:rsidRPr="001E769B">
              <w:rPr>
                <w:rFonts w:ascii="Times New Roman" w:hAnsi="Times New Roman"/>
                <w:sz w:val="26"/>
                <w:szCs w:val="26"/>
              </w:rPr>
              <w:t>1</w:t>
            </w:r>
            <w:r w:rsidR="00FF147C" w:rsidRPr="001E769B">
              <w:rPr>
                <w:rFonts w:ascii="Times New Roman" w:hAnsi="Times New Roman"/>
                <w:sz w:val="26"/>
                <w:szCs w:val="26"/>
              </w:rPr>
              <w:t xml:space="preserve"> (</w:t>
            </w:r>
            <w:r w:rsidR="00FF147C" w:rsidRPr="001E769B">
              <w:rPr>
                <w:rFonts w:ascii="Times New Roman" w:hAnsi="Times New Roman"/>
                <w:i/>
                <w:iCs/>
                <w:sz w:val="24"/>
                <w:szCs w:val="24"/>
              </w:rPr>
              <w:t>подпись</w:t>
            </w:r>
            <w:r w:rsidR="00FF147C" w:rsidRPr="001E769B">
              <w:rPr>
                <w:rFonts w:ascii="Times New Roman" w:hAnsi="Times New Roman"/>
                <w:sz w:val="26"/>
                <w:szCs w:val="26"/>
              </w:rPr>
              <w:t>)</w:t>
            </w:r>
          </w:p>
        </w:tc>
        <w:tc>
          <w:tcPr>
            <w:tcW w:w="2252" w:type="dxa"/>
          </w:tcPr>
          <w:p w14:paraId="0462ADAD" w14:textId="77777777" w:rsidR="00FF147C" w:rsidRDefault="00FF147C">
            <w:pPr>
              <w:jc w:val="center"/>
              <w:rPr>
                <w:rFonts w:ascii="Times New Roman" w:hAnsi="Times New Roman"/>
                <w:sz w:val="26"/>
                <w:szCs w:val="26"/>
              </w:rPr>
            </w:pPr>
          </w:p>
        </w:tc>
      </w:tr>
      <w:tr w:rsidR="00FF147C" w14:paraId="127831F5" w14:textId="77777777" w:rsidTr="00FC63A7">
        <w:tc>
          <w:tcPr>
            <w:tcW w:w="4724" w:type="dxa"/>
          </w:tcPr>
          <w:p w14:paraId="110EA299" w14:textId="77777777" w:rsidR="00FF147C" w:rsidRPr="001E769B" w:rsidRDefault="00FF147C">
            <w:pPr>
              <w:rPr>
                <w:rFonts w:ascii="Times New Roman" w:hAnsi="Times New Roman"/>
                <w:sz w:val="26"/>
                <w:szCs w:val="26"/>
              </w:rPr>
            </w:pPr>
          </w:p>
        </w:tc>
        <w:tc>
          <w:tcPr>
            <w:tcW w:w="2946" w:type="dxa"/>
          </w:tcPr>
          <w:p w14:paraId="798071FD" w14:textId="77777777" w:rsidR="00FF147C" w:rsidRPr="001E769B" w:rsidRDefault="00FF147C">
            <w:pPr>
              <w:jc w:val="center"/>
              <w:rPr>
                <w:rFonts w:ascii="Times New Roman" w:hAnsi="Times New Roman"/>
                <w:sz w:val="26"/>
                <w:szCs w:val="26"/>
              </w:rPr>
            </w:pPr>
          </w:p>
        </w:tc>
        <w:tc>
          <w:tcPr>
            <w:tcW w:w="2252" w:type="dxa"/>
          </w:tcPr>
          <w:p w14:paraId="4FA1EFC5" w14:textId="77777777" w:rsidR="00FF147C" w:rsidRDefault="00FF147C">
            <w:pPr>
              <w:rPr>
                <w:rFonts w:ascii="Times New Roman" w:hAnsi="Times New Roman"/>
                <w:sz w:val="26"/>
                <w:szCs w:val="26"/>
              </w:rPr>
            </w:pPr>
          </w:p>
        </w:tc>
      </w:tr>
      <w:tr w:rsidR="00FF147C" w14:paraId="29F84164" w14:textId="77777777" w:rsidTr="00FC63A7">
        <w:tc>
          <w:tcPr>
            <w:tcW w:w="4724" w:type="dxa"/>
          </w:tcPr>
          <w:p w14:paraId="2821523B" w14:textId="77777777" w:rsidR="00FF147C" w:rsidRPr="001E769B" w:rsidRDefault="00FF147C">
            <w:pPr>
              <w:rPr>
                <w:rFonts w:ascii="Times New Roman" w:hAnsi="Times New Roman"/>
                <w:sz w:val="26"/>
                <w:szCs w:val="26"/>
              </w:rPr>
            </w:pPr>
          </w:p>
        </w:tc>
        <w:tc>
          <w:tcPr>
            <w:tcW w:w="2946" w:type="dxa"/>
          </w:tcPr>
          <w:p w14:paraId="215C6D30" w14:textId="77777777" w:rsidR="00FF147C" w:rsidRPr="001E769B" w:rsidRDefault="00FF147C">
            <w:pPr>
              <w:jc w:val="center"/>
              <w:rPr>
                <w:rFonts w:ascii="Times New Roman" w:hAnsi="Times New Roman"/>
                <w:sz w:val="26"/>
                <w:szCs w:val="26"/>
              </w:rPr>
            </w:pPr>
          </w:p>
        </w:tc>
        <w:tc>
          <w:tcPr>
            <w:tcW w:w="2252" w:type="dxa"/>
          </w:tcPr>
          <w:p w14:paraId="71D59669" w14:textId="77777777" w:rsidR="00FF147C" w:rsidRDefault="00FF147C">
            <w:pPr>
              <w:rPr>
                <w:rFonts w:ascii="Times New Roman" w:hAnsi="Times New Roman"/>
                <w:sz w:val="26"/>
                <w:szCs w:val="26"/>
              </w:rPr>
            </w:pPr>
          </w:p>
        </w:tc>
      </w:tr>
      <w:tr w:rsidR="00FF147C" w14:paraId="05712540" w14:textId="77777777" w:rsidTr="00FC63A7">
        <w:tc>
          <w:tcPr>
            <w:tcW w:w="4724" w:type="dxa"/>
          </w:tcPr>
          <w:p w14:paraId="33F16DEC" w14:textId="77777777" w:rsidR="00FF147C" w:rsidRPr="001E769B" w:rsidRDefault="00FF147C">
            <w:pPr>
              <w:jc w:val="center"/>
              <w:rPr>
                <w:rFonts w:ascii="Times New Roman" w:hAnsi="Times New Roman"/>
                <w:sz w:val="26"/>
                <w:szCs w:val="26"/>
              </w:rPr>
            </w:pPr>
          </w:p>
        </w:tc>
        <w:tc>
          <w:tcPr>
            <w:tcW w:w="2946" w:type="dxa"/>
          </w:tcPr>
          <w:p w14:paraId="5012D358" w14:textId="77777777" w:rsidR="00FF147C" w:rsidRPr="001E769B" w:rsidRDefault="00FF147C">
            <w:pPr>
              <w:jc w:val="center"/>
              <w:rPr>
                <w:rFonts w:ascii="Times New Roman" w:hAnsi="Times New Roman"/>
                <w:sz w:val="26"/>
                <w:szCs w:val="26"/>
              </w:rPr>
            </w:pPr>
          </w:p>
        </w:tc>
        <w:tc>
          <w:tcPr>
            <w:tcW w:w="2252" w:type="dxa"/>
          </w:tcPr>
          <w:p w14:paraId="7D42C449" w14:textId="77777777" w:rsidR="00FF147C" w:rsidRDefault="00FF147C">
            <w:pPr>
              <w:jc w:val="center"/>
              <w:rPr>
                <w:rFonts w:ascii="Times New Roman" w:hAnsi="Times New Roman"/>
                <w:sz w:val="26"/>
                <w:szCs w:val="26"/>
              </w:rPr>
            </w:pPr>
          </w:p>
        </w:tc>
      </w:tr>
      <w:tr w:rsidR="00E47D74" w14:paraId="54C1D346" w14:textId="77777777" w:rsidTr="00FC63A7">
        <w:tc>
          <w:tcPr>
            <w:tcW w:w="4724" w:type="dxa"/>
          </w:tcPr>
          <w:p w14:paraId="5C2751B6" w14:textId="0EA0330E" w:rsidR="00E47D74" w:rsidRPr="001E769B" w:rsidRDefault="00E47D74" w:rsidP="00E47D74">
            <w:pPr>
              <w:rPr>
                <w:rFonts w:ascii="Times New Roman" w:hAnsi="Times New Roman"/>
                <w:sz w:val="26"/>
                <w:szCs w:val="26"/>
              </w:rPr>
            </w:pPr>
            <w:r w:rsidRPr="001E769B">
              <w:rPr>
                <w:rFonts w:ascii="Times New Roman" w:hAnsi="Times New Roman"/>
                <w:sz w:val="26"/>
                <w:szCs w:val="26"/>
              </w:rPr>
              <w:t>Кадастровый оценщик</w:t>
            </w:r>
          </w:p>
        </w:tc>
        <w:tc>
          <w:tcPr>
            <w:tcW w:w="2946" w:type="dxa"/>
          </w:tcPr>
          <w:p w14:paraId="6B769E1D" w14:textId="1BC4FEB6" w:rsidR="00E47D74" w:rsidRPr="001E769B" w:rsidRDefault="00E47D74" w:rsidP="00E47D74">
            <w:pPr>
              <w:jc w:val="center"/>
              <w:rPr>
                <w:rFonts w:ascii="Times New Roman" w:hAnsi="Times New Roman"/>
                <w:sz w:val="26"/>
                <w:szCs w:val="26"/>
              </w:rPr>
            </w:pPr>
            <w:r w:rsidRPr="001E769B">
              <w:rPr>
                <w:rFonts w:ascii="Times New Roman" w:hAnsi="Times New Roman"/>
                <w:sz w:val="26"/>
                <w:szCs w:val="26"/>
              </w:rPr>
              <w:t>_____________________</w:t>
            </w:r>
          </w:p>
        </w:tc>
        <w:tc>
          <w:tcPr>
            <w:tcW w:w="2252" w:type="dxa"/>
          </w:tcPr>
          <w:p w14:paraId="409CA70F" w14:textId="293F7EB8" w:rsidR="00E47D74" w:rsidRDefault="00E47D74" w:rsidP="00E47D74">
            <w:pPr>
              <w:rPr>
                <w:rFonts w:ascii="Times New Roman" w:hAnsi="Times New Roman"/>
                <w:sz w:val="26"/>
                <w:szCs w:val="26"/>
              </w:rPr>
            </w:pPr>
            <w:r>
              <w:rPr>
                <w:rFonts w:ascii="Times New Roman" w:hAnsi="Times New Roman"/>
                <w:sz w:val="26"/>
                <w:szCs w:val="26"/>
              </w:rPr>
              <w:t xml:space="preserve">Т.В. </w:t>
            </w:r>
            <w:proofErr w:type="spellStart"/>
            <w:r>
              <w:rPr>
                <w:rFonts w:ascii="Times New Roman" w:hAnsi="Times New Roman"/>
                <w:sz w:val="26"/>
                <w:szCs w:val="26"/>
              </w:rPr>
              <w:t>Сургаева</w:t>
            </w:r>
            <w:proofErr w:type="spellEnd"/>
          </w:p>
        </w:tc>
      </w:tr>
      <w:tr w:rsidR="00E47D74" w14:paraId="01815D50" w14:textId="77777777" w:rsidTr="00FC63A7">
        <w:tc>
          <w:tcPr>
            <w:tcW w:w="4724" w:type="dxa"/>
          </w:tcPr>
          <w:p w14:paraId="1E65C4A9" w14:textId="77777777" w:rsidR="00E47D74" w:rsidRPr="001E769B" w:rsidRDefault="00E47D74" w:rsidP="00E47D74">
            <w:pPr>
              <w:jc w:val="center"/>
              <w:rPr>
                <w:rFonts w:ascii="Times New Roman" w:hAnsi="Times New Roman"/>
                <w:sz w:val="26"/>
                <w:szCs w:val="26"/>
              </w:rPr>
            </w:pPr>
          </w:p>
        </w:tc>
        <w:tc>
          <w:tcPr>
            <w:tcW w:w="2946" w:type="dxa"/>
          </w:tcPr>
          <w:p w14:paraId="4136401E" w14:textId="60A0638D" w:rsidR="00E47D74" w:rsidRPr="001E769B" w:rsidRDefault="00E47D74" w:rsidP="00E47D74">
            <w:pPr>
              <w:rPr>
                <w:rFonts w:ascii="Times New Roman" w:hAnsi="Times New Roman"/>
                <w:sz w:val="26"/>
                <w:szCs w:val="26"/>
              </w:rPr>
            </w:pPr>
            <w:r w:rsidRPr="001E769B">
              <w:rPr>
                <w:rFonts w:ascii="Times New Roman" w:hAnsi="Times New Roman"/>
                <w:sz w:val="26"/>
                <w:szCs w:val="26"/>
              </w:rPr>
              <w:t xml:space="preserve">    </w:t>
            </w:r>
            <w:r w:rsidR="001E769B" w:rsidRPr="001E769B">
              <w:rPr>
                <w:rFonts w:ascii="Times New Roman" w:hAnsi="Times New Roman"/>
                <w:sz w:val="26"/>
                <w:szCs w:val="26"/>
              </w:rPr>
              <w:t>1</w:t>
            </w:r>
            <w:r w:rsidR="002F1EB0">
              <w:rPr>
                <w:rFonts w:ascii="Times New Roman" w:hAnsi="Times New Roman"/>
                <w:sz w:val="26"/>
                <w:szCs w:val="26"/>
              </w:rPr>
              <w:t>4</w:t>
            </w:r>
            <w:r w:rsidR="001E769B" w:rsidRPr="001E769B">
              <w:rPr>
                <w:rFonts w:ascii="Times New Roman" w:hAnsi="Times New Roman"/>
                <w:sz w:val="26"/>
                <w:szCs w:val="26"/>
              </w:rPr>
              <w:t>.09</w:t>
            </w:r>
            <w:r w:rsidRPr="001E769B">
              <w:rPr>
                <w:rFonts w:ascii="Times New Roman" w:hAnsi="Times New Roman"/>
                <w:sz w:val="26"/>
                <w:szCs w:val="26"/>
              </w:rPr>
              <w:t>.2021 (</w:t>
            </w:r>
            <w:r w:rsidRPr="001E769B">
              <w:rPr>
                <w:rFonts w:ascii="Times New Roman" w:hAnsi="Times New Roman"/>
                <w:i/>
                <w:iCs/>
                <w:sz w:val="24"/>
                <w:szCs w:val="24"/>
              </w:rPr>
              <w:t>подпись</w:t>
            </w:r>
            <w:r w:rsidRPr="001E769B">
              <w:rPr>
                <w:rFonts w:ascii="Times New Roman" w:hAnsi="Times New Roman"/>
                <w:sz w:val="26"/>
                <w:szCs w:val="26"/>
              </w:rPr>
              <w:t>)</w:t>
            </w:r>
          </w:p>
        </w:tc>
        <w:tc>
          <w:tcPr>
            <w:tcW w:w="2252" w:type="dxa"/>
          </w:tcPr>
          <w:p w14:paraId="594685A1" w14:textId="77777777" w:rsidR="00E47D74" w:rsidRDefault="00E47D74" w:rsidP="00E47D74">
            <w:pPr>
              <w:jc w:val="center"/>
              <w:rPr>
                <w:rFonts w:ascii="Times New Roman" w:hAnsi="Times New Roman"/>
                <w:sz w:val="26"/>
                <w:szCs w:val="26"/>
              </w:rPr>
            </w:pPr>
          </w:p>
        </w:tc>
      </w:tr>
      <w:tr w:rsidR="00E47D74" w14:paraId="146796EA" w14:textId="77777777" w:rsidTr="00FC63A7">
        <w:tc>
          <w:tcPr>
            <w:tcW w:w="4724" w:type="dxa"/>
          </w:tcPr>
          <w:p w14:paraId="2AD302B1" w14:textId="77777777" w:rsidR="00E47D74" w:rsidRPr="001E769B" w:rsidRDefault="00E47D74" w:rsidP="00E47D74">
            <w:pPr>
              <w:jc w:val="center"/>
              <w:rPr>
                <w:rFonts w:ascii="Times New Roman" w:hAnsi="Times New Roman"/>
                <w:sz w:val="26"/>
                <w:szCs w:val="26"/>
              </w:rPr>
            </w:pPr>
          </w:p>
        </w:tc>
        <w:tc>
          <w:tcPr>
            <w:tcW w:w="2946" w:type="dxa"/>
          </w:tcPr>
          <w:p w14:paraId="7C1B071B" w14:textId="77777777" w:rsidR="00E47D74" w:rsidRPr="001E769B" w:rsidRDefault="00E47D74" w:rsidP="00E47D74">
            <w:pPr>
              <w:jc w:val="center"/>
              <w:rPr>
                <w:rFonts w:ascii="Times New Roman" w:hAnsi="Times New Roman"/>
                <w:sz w:val="26"/>
                <w:szCs w:val="26"/>
              </w:rPr>
            </w:pPr>
          </w:p>
        </w:tc>
        <w:tc>
          <w:tcPr>
            <w:tcW w:w="2252" w:type="dxa"/>
          </w:tcPr>
          <w:p w14:paraId="33EC899A" w14:textId="77777777" w:rsidR="00E47D74" w:rsidRDefault="00E47D74" w:rsidP="00E47D74">
            <w:pPr>
              <w:jc w:val="center"/>
              <w:rPr>
                <w:rFonts w:ascii="Times New Roman" w:hAnsi="Times New Roman"/>
                <w:sz w:val="26"/>
                <w:szCs w:val="26"/>
              </w:rPr>
            </w:pPr>
          </w:p>
        </w:tc>
      </w:tr>
      <w:tr w:rsidR="00E47D74" w14:paraId="75D32E87" w14:textId="77777777" w:rsidTr="00FC63A7">
        <w:tc>
          <w:tcPr>
            <w:tcW w:w="4724" w:type="dxa"/>
            <w:hideMark/>
          </w:tcPr>
          <w:p w14:paraId="2C65250E" w14:textId="77777777" w:rsidR="00BC33A4" w:rsidRPr="001E769B" w:rsidRDefault="00BC33A4" w:rsidP="00E47D74">
            <w:pPr>
              <w:rPr>
                <w:rFonts w:ascii="Times New Roman" w:hAnsi="Times New Roman"/>
                <w:sz w:val="26"/>
                <w:szCs w:val="26"/>
              </w:rPr>
            </w:pPr>
          </w:p>
          <w:p w14:paraId="65154ACC" w14:textId="6A752DA6" w:rsidR="00E47D74" w:rsidRPr="001E769B" w:rsidRDefault="00E47D74" w:rsidP="00E47D74">
            <w:pPr>
              <w:rPr>
                <w:rFonts w:ascii="Times New Roman" w:hAnsi="Times New Roman"/>
                <w:sz w:val="26"/>
                <w:szCs w:val="26"/>
              </w:rPr>
            </w:pPr>
            <w:r w:rsidRPr="001E769B">
              <w:rPr>
                <w:rFonts w:ascii="Times New Roman" w:hAnsi="Times New Roman"/>
                <w:sz w:val="26"/>
                <w:szCs w:val="26"/>
              </w:rPr>
              <w:t>Дата составления отчета</w:t>
            </w:r>
          </w:p>
        </w:tc>
        <w:tc>
          <w:tcPr>
            <w:tcW w:w="2946" w:type="dxa"/>
            <w:hideMark/>
          </w:tcPr>
          <w:p w14:paraId="45AAC1CB" w14:textId="77777777" w:rsidR="00BC33A4" w:rsidRPr="001E769B" w:rsidRDefault="00E47D74" w:rsidP="00E47D74">
            <w:pPr>
              <w:rPr>
                <w:rFonts w:ascii="Times New Roman" w:hAnsi="Times New Roman"/>
                <w:sz w:val="26"/>
                <w:szCs w:val="26"/>
              </w:rPr>
            </w:pPr>
            <w:r w:rsidRPr="001E769B">
              <w:rPr>
                <w:rFonts w:ascii="Times New Roman" w:hAnsi="Times New Roman"/>
                <w:sz w:val="26"/>
                <w:szCs w:val="26"/>
              </w:rPr>
              <w:t xml:space="preserve">    </w:t>
            </w:r>
          </w:p>
          <w:p w14:paraId="7CE3725C" w14:textId="264F1A3E" w:rsidR="00E47D74" w:rsidRPr="001E769B" w:rsidRDefault="001E769B" w:rsidP="00E47D74">
            <w:pPr>
              <w:rPr>
                <w:rFonts w:ascii="Times New Roman" w:hAnsi="Times New Roman"/>
                <w:sz w:val="26"/>
                <w:szCs w:val="26"/>
              </w:rPr>
            </w:pPr>
            <w:r w:rsidRPr="001E769B">
              <w:rPr>
                <w:rFonts w:ascii="Times New Roman" w:hAnsi="Times New Roman"/>
                <w:sz w:val="26"/>
                <w:szCs w:val="26"/>
              </w:rPr>
              <w:t xml:space="preserve">    1</w:t>
            </w:r>
            <w:r w:rsidR="002F1EB0">
              <w:rPr>
                <w:rFonts w:ascii="Times New Roman" w:hAnsi="Times New Roman"/>
                <w:sz w:val="26"/>
                <w:szCs w:val="26"/>
              </w:rPr>
              <w:t>4</w:t>
            </w:r>
            <w:r w:rsidRPr="001E769B">
              <w:rPr>
                <w:rFonts w:ascii="Times New Roman" w:hAnsi="Times New Roman"/>
                <w:sz w:val="26"/>
                <w:szCs w:val="26"/>
              </w:rPr>
              <w:t>.09</w:t>
            </w:r>
            <w:r w:rsidR="00E47D74" w:rsidRPr="001E769B">
              <w:rPr>
                <w:rFonts w:ascii="Times New Roman" w:hAnsi="Times New Roman"/>
                <w:sz w:val="26"/>
                <w:szCs w:val="26"/>
              </w:rPr>
              <w:t>.2021</w:t>
            </w:r>
          </w:p>
        </w:tc>
        <w:tc>
          <w:tcPr>
            <w:tcW w:w="2252" w:type="dxa"/>
          </w:tcPr>
          <w:p w14:paraId="3CA73619" w14:textId="77777777" w:rsidR="00E47D74" w:rsidRDefault="00E47D74" w:rsidP="00E47D74">
            <w:pPr>
              <w:rPr>
                <w:rFonts w:ascii="Times New Roman" w:hAnsi="Times New Roman"/>
                <w:sz w:val="26"/>
                <w:szCs w:val="26"/>
              </w:rPr>
            </w:pPr>
          </w:p>
        </w:tc>
      </w:tr>
    </w:tbl>
    <w:p w14:paraId="41ACDBE4" w14:textId="77777777" w:rsidR="00FF147C" w:rsidRDefault="00FF147C" w:rsidP="00FF147C">
      <w:pPr>
        <w:jc w:val="center"/>
        <w:rPr>
          <w:rFonts w:ascii="Times New Roman" w:hAnsi="Times New Roman"/>
          <w:sz w:val="24"/>
          <w:szCs w:val="24"/>
        </w:rPr>
      </w:pPr>
    </w:p>
    <w:p w14:paraId="1F7C9492" w14:textId="77777777" w:rsidR="00FF147C" w:rsidRDefault="00FF147C" w:rsidP="00FF147C">
      <w:pPr>
        <w:jc w:val="center"/>
        <w:rPr>
          <w:rFonts w:ascii="Times New Roman" w:hAnsi="Times New Roman"/>
          <w:sz w:val="24"/>
          <w:szCs w:val="24"/>
        </w:rPr>
      </w:pPr>
    </w:p>
    <w:p w14:paraId="45728225" w14:textId="77777777" w:rsidR="006B0652" w:rsidRDefault="006B0652" w:rsidP="00FF147C">
      <w:pPr>
        <w:jc w:val="center"/>
        <w:rPr>
          <w:rFonts w:ascii="Times New Roman" w:hAnsi="Times New Roman"/>
          <w:sz w:val="26"/>
          <w:szCs w:val="26"/>
        </w:rPr>
      </w:pPr>
    </w:p>
    <w:p w14:paraId="4B269415" w14:textId="42D963C9" w:rsidR="00FC63A7" w:rsidRDefault="00FC63A7" w:rsidP="00FF147C">
      <w:pPr>
        <w:jc w:val="center"/>
        <w:rPr>
          <w:rFonts w:ascii="Times New Roman" w:hAnsi="Times New Roman"/>
          <w:sz w:val="26"/>
          <w:szCs w:val="26"/>
        </w:rPr>
      </w:pPr>
    </w:p>
    <w:p w14:paraId="3870831A" w14:textId="4F62571C" w:rsidR="00FC63A7" w:rsidRDefault="00FC63A7" w:rsidP="00FF147C">
      <w:pPr>
        <w:jc w:val="center"/>
        <w:rPr>
          <w:rFonts w:ascii="Times New Roman" w:hAnsi="Times New Roman"/>
          <w:sz w:val="26"/>
          <w:szCs w:val="26"/>
        </w:rPr>
      </w:pPr>
    </w:p>
    <w:p w14:paraId="287E7860" w14:textId="38D2D001" w:rsidR="00FF147C" w:rsidRPr="006B0652" w:rsidRDefault="00FF147C" w:rsidP="00FF147C">
      <w:pPr>
        <w:jc w:val="center"/>
        <w:rPr>
          <w:rFonts w:ascii="Times New Roman" w:hAnsi="Times New Roman"/>
          <w:sz w:val="26"/>
          <w:szCs w:val="26"/>
        </w:rPr>
      </w:pPr>
      <w:r>
        <w:rPr>
          <w:rFonts w:ascii="Times New Roman" w:hAnsi="Times New Roman"/>
          <w:sz w:val="26"/>
          <w:szCs w:val="26"/>
        </w:rPr>
        <w:t>г. Саранск, 202</w:t>
      </w:r>
      <w:r w:rsidR="008E06A0">
        <w:rPr>
          <w:rFonts w:ascii="Times New Roman" w:hAnsi="Times New Roman"/>
          <w:sz w:val="26"/>
          <w:szCs w:val="26"/>
        </w:rPr>
        <w:t>1</w:t>
      </w:r>
      <w:r>
        <w:rPr>
          <w:rFonts w:ascii="Times New Roman" w:hAnsi="Times New Roman"/>
          <w:sz w:val="26"/>
          <w:szCs w:val="26"/>
        </w:rPr>
        <w:t xml:space="preserve"> год</w:t>
      </w:r>
    </w:p>
    <w:p w14:paraId="03B201A6" w14:textId="77777777" w:rsidR="00C52D9F" w:rsidRDefault="00C52D9F">
      <w:pPr>
        <w:suppressAutoHyphens w:val="0"/>
        <w:autoSpaceDN/>
        <w:spacing w:line="259" w:lineRule="auto"/>
        <w:textAlignment w:val="auto"/>
        <w:rPr>
          <w:rFonts w:ascii="Times New Roman" w:eastAsiaTheme="majorEastAsia" w:hAnsi="Times New Roman"/>
          <w:b/>
          <w:caps/>
          <w:noProof/>
          <w:sz w:val="24"/>
          <w:szCs w:val="24"/>
        </w:rPr>
      </w:pPr>
      <w:bookmarkStart w:id="1" w:name="_Hlk76649658"/>
      <w:r>
        <w:rPr>
          <w:rFonts w:ascii="Times New Roman" w:eastAsiaTheme="majorEastAsia" w:hAnsi="Times New Roman"/>
          <w:b/>
          <w:caps/>
          <w:noProof/>
          <w:sz w:val="24"/>
          <w:szCs w:val="24"/>
        </w:rPr>
        <w:br w:type="page"/>
      </w:r>
    </w:p>
    <w:p w14:paraId="0A0BD8F8" w14:textId="7E07937C" w:rsidR="0063760C" w:rsidRPr="007B5D40" w:rsidRDefault="0063760C" w:rsidP="0063760C">
      <w:pPr>
        <w:tabs>
          <w:tab w:val="left" w:pos="284"/>
          <w:tab w:val="left" w:pos="1100"/>
          <w:tab w:val="right" w:leader="dot" w:pos="9680"/>
          <w:tab w:val="right" w:leader="dot" w:pos="9923"/>
        </w:tabs>
        <w:suppressAutoHyphens w:val="0"/>
        <w:autoSpaceDN/>
        <w:spacing w:after="0" w:line="276" w:lineRule="auto"/>
        <w:ind w:left="880" w:right="-27" w:hanging="770"/>
        <w:jc w:val="center"/>
        <w:textAlignment w:val="auto"/>
        <w:rPr>
          <w:rFonts w:ascii="Times New Roman" w:eastAsiaTheme="majorEastAsia" w:hAnsi="Times New Roman"/>
          <w:b/>
          <w:caps/>
          <w:noProof/>
          <w:sz w:val="24"/>
          <w:szCs w:val="24"/>
        </w:rPr>
      </w:pPr>
      <w:r w:rsidRPr="007B5D40">
        <w:rPr>
          <w:rFonts w:ascii="Times New Roman" w:eastAsiaTheme="majorEastAsia" w:hAnsi="Times New Roman"/>
          <w:b/>
          <w:caps/>
          <w:noProof/>
          <w:sz w:val="24"/>
          <w:szCs w:val="24"/>
        </w:rPr>
        <w:lastRenderedPageBreak/>
        <w:t>СОДЕРЖАНИЕ</w:t>
      </w:r>
    </w:p>
    <w:p w14:paraId="09B8159E" w14:textId="30470A72" w:rsidR="00FE1019" w:rsidRDefault="0063760C">
      <w:pPr>
        <w:pStyle w:val="12"/>
        <w:rPr>
          <w:rFonts w:asciiTheme="minorHAnsi" w:eastAsiaTheme="minorEastAsia" w:hAnsiTheme="minorHAnsi" w:cstheme="minorBidi"/>
          <w:b w:val="0"/>
          <w:sz w:val="22"/>
          <w:szCs w:val="22"/>
          <w:lang w:eastAsia="ru-RU"/>
        </w:rPr>
      </w:pPr>
      <w:r w:rsidRPr="007B5D40">
        <w:rPr>
          <w:caps/>
        </w:rPr>
        <w:fldChar w:fldCharType="begin"/>
      </w:r>
      <w:r w:rsidRPr="007B5D40">
        <w:rPr>
          <w:caps/>
        </w:rPr>
        <w:instrText xml:space="preserve"> TOC </w:instrText>
      </w:r>
      <w:r w:rsidRPr="007B5D40">
        <w:rPr>
          <w:caps/>
        </w:rPr>
        <w:fldChar w:fldCharType="separate"/>
      </w:r>
      <w:r w:rsidR="00FE1019" w:rsidRPr="00851572">
        <w:t>1.</w:t>
      </w:r>
      <w:r w:rsidR="00FE1019">
        <w:rPr>
          <w:rFonts w:asciiTheme="minorHAnsi" w:eastAsiaTheme="minorEastAsia" w:hAnsiTheme="minorHAnsi" w:cstheme="minorBidi"/>
          <w:b w:val="0"/>
          <w:sz w:val="22"/>
          <w:szCs w:val="22"/>
          <w:lang w:eastAsia="ru-RU"/>
        </w:rPr>
        <w:tab/>
      </w:r>
      <w:r w:rsidR="00FE1019" w:rsidRPr="00851572">
        <w:t>ОСНОВНЫЕ ТЕРМИНЫ, ИСПОЛЬЗУЕМЫЕ В ОТЧЕТЕ, И ИХ ОПРЕДЕЛЕНИЯ</w:t>
      </w:r>
      <w:r w:rsidR="00FE1019">
        <w:tab/>
      </w:r>
      <w:r w:rsidR="00FE1019">
        <w:fldChar w:fldCharType="begin"/>
      </w:r>
      <w:r w:rsidR="00FE1019">
        <w:instrText xml:space="preserve"> PAGEREF _Toc77381861 \h </w:instrText>
      </w:r>
      <w:r w:rsidR="00FE1019">
        <w:fldChar w:fldCharType="separate"/>
      </w:r>
      <w:r w:rsidR="00BB3253">
        <w:t>5</w:t>
      </w:r>
      <w:r w:rsidR="00FE1019">
        <w:fldChar w:fldCharType="end"/>
      </w:r>
    </w:p>
    <w:p w14:paraId="762211E8" w14:textId="3537AC31"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1.1.</w:t>
      </w:r>
      <w:r>
        <w:rPr>
          <w:rFonts w:asciiTheme="minorHAnsi" w:eastAsiaTheme="minorEastAsia" w:hAnsiTheme="minorHAnsi" w:cstheme="minorBidi"/>
          <w:noProof/>
          <w:sz w:val="22"/>
          <w:szCs w:val="22"/>
          <w:lang w:eastAsia="ru-RU"/>
        </w:rPr>
        <w:tab/>
      </w:r>
      <w:r>
        <w:rPr>
          <w:noProof/>
        </w:rPr>
        <w:t>Перечень терминов и их определения</w:t>
      </w:r>
      <w:r>
        <w:rPr>
          <w:noProof/>
        </w:rPr>
        <w:tab/>
      </w:r>
      <w:r>
        <w:rPr>
          <w:noProof/>
        </w:rPr>
        <w:fldChar w:fldCharType="begin"/>
      </w:r>
      <w:r>
        <w:rPr>
          <w:noProof/>
        </w:rPr>
        <w:instrText xml:space="preserve"> PAGEREF _Toc77381862 \h </w:instrText>
      </w:r>
      <w:r>
        <w:rPr>
          <w:noProof/>
        </w:rPr>
      </w:r>
      <w:r>
        <w:rPr>
          <w:noProof/>
        </w:rPr>
        <w:fldChar w:fldCharType="separate"/>
      </w:r>
      <w:r w:rsidR="00BB3253">
        <w:rPr>
          <w:noProof/>
        </w:rPr>
        <w:t>5</w:t>
      </w:r>
      <w:r>
        <w:rPr>
          <w:noProof/>
        </w:rPr>
        <w:fldChar w:fldCharType="end"/>
      </w:r>
    </w:p>
    <w:p w14:paraId="1415E460" w14:textId="289B50EE"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1.2.</w:t>
      </w:r>
      <w:r>
        <w:rPr>
          <w:rFonts w:asciiTheme="minorHAnsi" w:eastAsiaTheme="minorEastAsia" w:hAnsiTheme="minorHAnsi" w:cstheme="minorBidi"/>
          <w:noProof/>
          <w:sz w:val="22"/>
          <w:szCs w:val="22"/>
          <w:lang w:eastAsia="ru-RU"/>
        </w:rPr>
        <w:tab/>
      </w:r>
      <w:r>
        <w:rPr>
          <w:noProof/>
        </w:rPr>
        <w:t>Перечень сокращений, использованных в Отчете</w:t>
      </w:r>
      <w:r>
        <w:rPr>
          <w:noProof/>
        </w:rPr>
        <w:tab/>
      </w:r>
      <w:r>
        <w:rPr>
          <w:noProof/>
        </w:rPr>
        <w:fldChar w:fldCharType="begin"/>
      </w:r>
      <w:r>
        <w:rPr>
          <w:noProof/>
        </w:rPr>
        <w:instrText xml:space="preserve"> PAGEREF _Toc77381863 \h </w:instrText>
      </w:r>
      <w:r>
        <w:rPr>
          <w:noProof/>
        </w:rPr>
      </w:r>
      <w:r>
        <w:rPr>
          <w:noProof/>
        </w:rPr>
        <w:fldChar w:fldCharType="separate"/>
      </w:r>
      <w:r w:rsidR="00BB3253">
        <w:rPr>
          <w:noProof/>
        </w:rPr>
        <w:t>8</w:t>
      </w:r>
      <w:r>
        <w:rPr>
          <w:noProof/>
        </w:rPr>
        <w:fldChar w:fldCharType="end"/>
      </w:r>
    </w:p>
    <w:p w14:paraId="26E6EA5A" w14:textId="6AE204B0" w:rsidR="00FE1019" w:rsidRDefault="00FE1019">
      <w:pPr>
        <w:pStyle w:val="12"/>
        <w:rPr>
          <w:rFonts w:asciiTheme="minorHAnsi" w:eastAsiaTheme="minorEastAsia" w:hAnsiTheme="minorHAnsi" w:cstheme="minorBidi"/>
          <w:b w:val="0"/>
          <w:sz w:val="22"/>
          <w:szCs w:val="22"/>
          <w:lang w:eastAsia="ru-RU"/>
        </w:rPr>
      </w:pPr>
      <w:r w:rsidRPr="00851572">
        <w:t>2.</w:t>
      </w:r>
      <w:r>
        <w:rPr>
          <w:rFonts w:asciiTheme="minorHAnsi" w:eastAsiaTheme="minorEastAsia" w:hAnsiTheme="minorHAnsi" w:cstheme="minorBidi"/>
          <w:b w:val="0"/>
          <w:sz w:val="22"/>
          <w:szCs w:val="22"/>
          <w:lang w:eastAsia="ru-RU"/>
        </w:rPr>
        <w:tab/>
      </w:r>
      <w:r w:rsidRPr="00851572">
        <w:t>ВВОДНАЯ ГЛАВА</w:t>
      </w:r>
      <w:r>
        <w:tab/>
      </w:r>
      <w:r>
        <w:fldChar w:fldCharType="begin"/>
      </w:r>
      <w:r>
        <w:instrText xml:space="preserve"> PAGEREF _Toc77381864 \h </w:instrText>
      </w:r>
      <w:r>
        <w:fldChar w:fldCharType="separate"/>
      </w:r>
      <w:r w:rsidR="00BB3253">
        <w:t>9</w:t>
      </w:r>
      <w:r>
        <w:fldChar w:fldCharType="end"/>
      </w:r>
    </w:p>
    <w:p w14:paraId="03B9505F" w14:textId="104F1159"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2.1.</w:t>
      </w:r>
      <w:r>
        <w:rPr>
          <w:rFonts w:asciiTheme="minorHAnsi" w:eastAsiaTheme="minorEastAsia" w:hAnsiTheme="minorHAnsi" w:cstheme="minorBidi"/>
          <w:noProof/>
          <w:sz w:val="22"/>
          <w:szCs w:val="22"/>
          <w:lang w:eastAsia="ru-RU"/>
        </w:rPr>
        <w:tab/>
      </w:r>
      <w:r>
        <w:rPr>
          <w:noProof/>
        </w:rPr>
        <w:t>Наименование субъекта Российской Федерации, на территории которого проводилась государственная кадастровая оценка</w:t>
      </w:r>
      <w:r>
        <w:rPr>
          <w:noProof/>
        </w:rPr>
        <w:tab/>
      </w:r>
      <w:r>
        <w:rPr>
          <w:noProof/>
        </w:rPr>
        <w:fldChar w:fldCharType="begin"/>
      </w:r>
      <w:r>
        <w:rPr>
          <w:noProof/>
        </w:rPr>
        <w:instrText xml:space="preserve"> PAGEREF _Toc77381865 \h </w:instrText>
      </w:r>
      <w:r>
        <w:rPr>
          <w:noProof/>
        </w:rPr>
      </w:r>
      <w:r>
        <w:rPr>
          <w:noProof/>
        </w:rPr>
        <w:fldChar w:fldCharType="separate"/>
      </w:r>
      <w:r w:rsidR="00BB3253">
        <w:rPr>
          <w:noProof/>
        </w:rPr>
        <w:t>9</w:t>
      </w:r>
      <w:r>
        <w:rPr>
          <w:noProof/>
        </w:rPr>
        <w:fldChar w:fldCharType="end"/>
      </w:r>
    </w:p>
    <w:p w14:paraId="774CFF89" w14:textId="30EB4E98"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2.2.</w:t>
      </w:r>
      <w:r>
        <w:rPr>
          <w:rFonts w:asciiTheme="minorHAnsi" w:eastAsiaTheme="minorEastAsia" w:hAnsiTheme="minorHAnsi" w:cstheme="minorBidi"/>
          <w:noProof/>
          <w:sz w:val="22"/>
          <w:szCs w:val="22"/>
          <w:lang w:eastAsia="ru-RU"/>
        </w:rPr>
        <w:tab/>
      </w:r>
      <w:r>
        <w:rPr>
          <w:noProof/>
        </w:rPr>
        <w:t>Реквизиты решения о проведении государственной кадастровой оценки, вид или виды объектов недвижимости, в отношении которых принято решение о проведении государственной кадастровой оценки</w:t>
      </w:r>
      <w:r>
        <w:rPr>
          <w:noProof/>
        </w:rPr>
        <w:tab/>
      </w:r>
      <w:r>
        <w:rPr>
          <w:noProof/>
        </w:rPr>
        <w:fldChar w:fldCharType="begin"/>
      </w:r>
      <w:r>
        <w:rPr>
          <w:noProof/>
        </w:rPr>
        <w:instrText xml:space="preserve"> PAGEREF _Toc77381866 \h </w:instrText>
      </w:r>
      <w:r>
        <w:rPr>
          <w:noProof/>
        </w:rPr>
      </w:r>
      <w:r>
        <w:rPr>
          <w:noProof/>
        </w:rPr>
        <w:fldChar w:fldCharType="separate"/>
      </w:r>
      <w:r w:rsidR="00BB3253">
        <w:rPr>
          <w:noProof/>
        </w:rPr>
        <w:t>9</w:t>
      </w:r>
      <w:r>
        <w:rPr>
          <w:noProof/>
        </w:rPr>
        <w:fldChar w:fldCharType="end"/>
      </w:r>
    </w:p>
    <w:p w14:paraId="5FF41F5B" w14:textId="0F96C1AA"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2.3.</w:t>
      </w:r>
      <w:r>
        <w:rPr>
          <w:rFonts w:asciiTheme="minorHAnsi" w:eastAsiaTheme="minorEastAsia" w:hAnsiTheme="minorHAnsi" w:cstheme="minorBidi"/>
          <w:noProof/>
          <w:sz w:val="22"/>
          <w:szCs w:val="22"/>
          <w:lang w:eastAsia="ru-RU"/>
        </w:rPr>
        <w:tab/>
      </w:r>
      <w:r>
        <w:rPr>
          <w:noProof/>
        </w:rPr>
        <w:t>Реквизиты Отчета</w:t>
      </w:r>
      <w:r>
        <w:rPr>
          <w:noProof/>
        </w:rPr>
        <w:tab/>
      </w:r>
      <w:r>
        <w:rPr>
          <w:noProof/>
        </w:rPr>
        <w:fldChar w:fldCharType="begin"/>
      </w:r>
      <w:r>
        <w:rPr>
          <w:noProof/>
        </w:rPr>
        <w:instrText xml:space="preserve"> PAGEREF _Toc77381867 \h </w:instrText>
      </w:r>
      <w:r>
        <w:rPr>
          <w:noProof/>
        </w:rPr>
      </w:r>
      <w:r>
        <w:rPr>
          <w:noProof/>
        </w:rPr>
        <w:fldChar w:fldCharType="separate"/>
      </w:r>
      <w:r w:rsidR="00BB3253">
        <w:rPr>
          <w:noProof/>
        </w:rPr>
        <w:t>9</w:t>
      </w:r>
      <w:r>
        <w:rPr>
          <w:noProof/>
        </w:rPr>
        <w:fldChar w:fldCharType="end"/>
      </w:r>
    </w:p>
    <w:p w14:paraId="3363D82D" w14:textId="2E2312F3"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2.4.</w:t>
      </w:r>
      <w:r>
        <w:rPr>
          <w:rFonts w:asciiTheme="minorHAnsi" w:eastAsiaTheme="minorEastAsia" w:hAnsiTheme="minorHAnsi" w:cstheme="minorBidi"/>
          <w:noProof/>
          <w:sz w:val="22"/>
          <w:szCs w:val="22"/>
          <w:lang w:eastAsia="ru-RU"/>
        </w:rPr>
        <w:tab/>
      </w:r>
      <w:r>
        <w:rPr>
          <w:noProof/>
        </w:rPr>
        <w:t>Сведения об общем количестве объектов недвижимости, содержащихся в перечне объектов недвижимости, подлежащих государственной кадастровой оценке (далее - перечень), а также о количестве объектов недвижимости, содержащихся в перечне, в разрезе видов объектов недвижимости, категорий земель</w:t>
      </w:r>
      <w:r>
        <w:rPr>
          <w:noProof/>
        </w:rPr>
        <w:tab/>
      </w:r>
      <w:r>
        <w:rPr>
          <w:noProof/>
        </w:rPr>
        <w:fldChar w:fldCharType="begin"/>
      </w:r>
      <w:r>
        <w:rPr>
          <w:noProof/>
        </w:rPr>
        <w:instrText xml:space="preserve"> PAGEREF _Toc77381868 \h </w:instrText>
      </w:r>
      <w:r>
        <w:rPr>
          <w:noProof/>
        </w:rPr>
      </w:r>
      <w:r>
        <w:rPr>
          <w:noProof/>
        </w:rPr>
        <w:fldChar w:fldCharType="separate"/>
      </w:r>
      <w:r w:rsidR="00BB3253">
        <w:rPr>
          <w:noProof/>
        </w:rPr>
        <w:t>10</w:t>
      </w:r>
      <w:r>
        <w:rPr>
          <w:noProof/>
        </w:rPr>
        <w:fldChar w:fldCharType="end"/>
      </w:r>
    </w:p>
    <w:p w14:paraId="18690254" w14:textId="55CB7EA0"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2.5.</w:t>
      </w:r>
      <w:r>
        <w:rPr>
          <w:rFonts w:asciiTheme="minorHAnsi" w:eastAsiaTheme="minorEastAsia" w:hAnsiTheme="minorHAnsi" w:cstheme="minorBidi"/>
          <w:noProof/>
          <w:sz w:val="22"/>
          <w:szCs w:val="22"/>
          <w:lang w:eastAsia="ru-RU"/>
        </w:rPr>
        <w:tab/>
      </w:r>
      <w:r>
        <w:rPr>
          <w:noProof/>
        </w:rPr>
        <w:t>Дата, по состоянию на которую определена кадастровая стоимость объектов недвижимости</w:t>
      </w:r>
      <w:r>
        <w:rPr>
          <w:noProof/>
        </w:rPr>
        <w:tab/>
      </w:r>
      <w:r>
        <w:rPr>
          <w:noProof/>
        </w:rPr>
        <w:fldChar w:fldCharType="begin"/>
      </w:r>
      <w:r>
        <w:rPr>
          <w:noProof/>
        </w:rPr>
        <w:instrText xml:space="preserve"> PAGEREF _Toc77381869 \h </w:instrText>
      </w:r>
      <w:r>
        <w:rPr>
          <w:noProof/>
        </w:rPr>
      </w:r>
      <w:r>
        <w:rPr>
          <w:noProof/>
        </w:rPr>
        <w:fldChar w:fldCharType="separate"/>
      </w:r>
      <w:r w:rsidR="00BB3253">
        <w:rPr>
          <w:noProof/>
        </w:rPr>
        <w:t>10</w:t>
      </w:r>
      <w:r>
        <w:rPr>
          <w:noProof/>
        </w:rPr>
        <w:fldChar w:fldCharType="end"/>
      </w:r>
    </w:p>
    <w:p w14:paraId="0F8B0B0A" w14:textId="09826C7A"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2.6.</w:t>
      </w:r>
      <w:r>
        <w:rPr>
          <w:rFonts w:asciiTheme="minorHAnsi" w:eastAsiaTheme="minorEastAsia" w:hAnsiTheme="minorHAnsi" w:cstheme="minorBidi"/>
          <w:noProof/>
          <w:sz w:val="22"/>
          <w:szCs w:val="22"/>
          <w:lang w:eastAsia="ru-RU"/>
        </w:rPr>
        <w:tab/>
      </w:r>
      <w:r>
        <w:rPr>
          <w:noProof/>
        </w:rPr>
        <w:t>Перечень документов, которые использовались при определении кадастровой стоимости объектов недвижимости</w:t>
      </w:r>
      <w:r>
        <w:rPr>
          <w:noProof/>
        </w:rPr>
        <w:tab/>
      </w:r>
      <w:r>
        <w:rPr>
          <w:noProof/>
        </w:rPr>
        <w:fldChar w:fldCharType="begin"/>
      </w:r>
      <w:r>
        <w:rPr>
          <w:noProof/>
        </w:rPr>
        <w:instrText xml:space="preserve"> PAGEREF _Toc77381870 \h </w:instrText>
      </w:r>
      <w:r>
        <w:rPr>
          <w:noProof/>
        </w:rPr>
      </w:r>
      <w:r>
        <w:rPr>
          <w:noProof/>
        </w:rPr>
        <w:fldChar w:fldCharType="separate"/>
      </w:r>
      <w:r w:rsidR="00BB3253">
        <w:rPr>
          <w:noProof/>
        </w:rPr>
        <w:t>10</w:t>
      </w:r>
      <w:r>
        <w:rPr>
          <w:noProof/>
        </w:rPr>
        <w:fldChar w:fldCharType="end"/>
      </w:r>
    </w:p>
    <w:p w14:paraId="64332CC9" w14:textId="6227F1EB"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2.6.1.</w:t>
      </w:r>
      <w:r>
        <w:rPr>
          <w:rFonts w:asciiTheme="minorHAnsi" w:eastAsiaTheme="minorEastAsia" w:hAnsiTheme="minorHAnsi" w:cstheme="minorBidi"/>
          <w:noProof/>
          <w:sz w:val="22"/>
          <w:szCs w:val="22"/>
          <w:lang w:eastAsia="ru-RU"/>
        </w:rPr>
        <w:tab/>
      </w:r>
      <w:r>
        <w:rPr>
          <w:noProof/>
        </w:rPr>
        <w:t>Перечень использованных нормативно - правовых документов</w:t>
      </w:r>
      <w:r>
        <w:rPr>
          <w:noProof/>
        </w:rPr>
        <w:tab/>
      </w:r>
      <w:r>
        <w:rPr>
          <w:noProof/>
        </w:rPr>
        <w:fldChar w:fldCharType="begin"/>
      </w:r>
      <w:r>
        <w:rPr>
          <w:noProof/>
        </w:rPr>
        <w:instrText xml:space="preserve"> PAGEREF _Toc77381871 \h </w:instrText>
      </w:r>
      <w:r>
        <w:rPr>
          <w:noProof/>
        </w:rPr>
      </w:r>
      <w:r>
        <w:rPr>
          <w:noProof/>
        </w:rPr>
        <w:fldChar w:fldCharType="separate"/>
      </w:r>
      <w:r w:rsidR="00BB3253">
        <w:rPr>
          <w:noProof/>
        </w:rPr>
        <w:t>10</w:t>
      </w:r>
      <w:r>
        <w:rPr>
          <w:noProof/>
        </w:rPr>
        <w:fldChar w:fldCharType="end"/>
      </w:r>
    </w:p>
    <w:p w14:paraId="1A4A1707" w14:textId="00791452"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2.6.2.</w:t>
      </w:r>
      <w:r>
        <w:rPr>
          <w:rFonts w:asciiTheme="minorHAnsi" w:eastAsiaTheme="minorEastAsia" w:hAnsiTheme="minorHAnsi" w:cstheme="minorBidi"/>
          <w:noProof/>
          <w:sz w:val="22"/>
          <w:szCs w:val="22"/>
          <w:lang w:eastAsia="ru-RU"/>
        </w:rPr>
        <w:tab/>
      </w:r>
      <w:r>
        <w:rPr>
          <w:noProof/>
        </w:rPr>
        <w:t>Перечень документов, полученных исполнителем в рамках ч. 6 ст. 12 и ч. 5 ст.14 Закона № 237–ФЗ</w:t>
      </w:r>
      <w:r>
        <w:rPr>
          <w:noProof/>
        </w:rPr>
        <w:tab/>
      </w:r>
      <w:r>
        <w:rPr>
          <w:noProof/>
        </w:rPr>
        <w:fldChar w:fldCharType="begin"/>
      </w:r>
      <w:r>
        <w:rPr>
          <w:noProof/>
        </w:rPr>
        <w:instrText xml:space="preserve"> PAGEREF _Toc77381872 \h </w:instrText>
      </w:r>
      <w:r>
        <w:rPr>
          <w:noProof/>
        </w:rPr>
      </w:r>
      <w:r>
        <w:rPr>
          <w:noProof/>
        </w:rPr>
        <w:fldChar w:fldCharType="separate"/>
      </w:r>
      <w:r w:rsidR="00BB3253">
        <w:rPr>
          <w:noProof/>
        </w:rPr>
        <w:t>11</w:t>
      </w:r>
      <w:r>
        <w:rPr>
          <w:noProof/>
        </w:rPr>
        <w:fldChar w:fldCharType="end"/>
      </w:r>
    </w:p>
    <w:p w14:paraId="2762329F" w14:textId="57935F1E"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2.6.3.</w:t>
      </w:r>
      <w:r>
        <w:rPr>
          <w:rFonts w:asciiTheme="minorHAnsi" w:eastAsiaTheme="minorEastAsia" w:hAnsiTheme="minorHAnsi" w:cstheme="minorBidi"/>
          <w:noProof/>
          <w:sz w:val="22"/>
          <w:szCs w:val="22"/>
          <w:lang w:eastAsia="ru-RU"/>
        </w:rPr>
        <w:tab/>
      </w:r>
      <w:r>
        <w:rPr>
          <w:noProof/>
        </w:rPr>
        <w:t>Иные источники информации</w:t>
      </w:r>
      <w:r>
        <w:rPr>
          <w:noProof/>
        </w:rPr>
        <w:tab/>
      </w:r>
      <w:r>
        <w:rPr>
          <w:noProof/>
        </w:rPr>
        <w:fldChar w:fldCharType="begin"/>
      </w:r>
      <w:r>
        <w:rPr>
          <w:noProof/>
        </w:rPr>
        <w:instrText xml:space="preserve"> PAGEREF _Toc77381873 \h </w:instrText>
      </w:r>
      <w:r>
        <w:rPr>
          <w:noProof/>
        </w:rPr>
      </w:r>
      <w:r>
        <w:rPr>
          <w:noProof/>
        </w:rPr>
        <w:fldChar w:fldCharType="separate"/>
      </w:r>
      <w:r w:rsidR="00BB3253">
        <w:rPr>
          <w:noProof/>
        </w:rPr>
        <w:t>12</w:t>
      </w:r>
      <w:r>
        <w:rPr>
          <w:noProof/>
        </w:rPr>
        <w:fldChar w:fldCharType="end"/>
      </w:r>
    </w:p>
    <w:p w14:paraId="7D3CD7BF" w14:textId="74C90E8B"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2.6.4.</w:t>
      </w:r>
      <w:r>
        <w:rPr>
          <w:rFonts w:asciiTheme="minorHAnsi" w:eastAsiaTheme="minorEastAsia" w:hAnsiTheme="minorHAnsi" w:cstheme="minorBidi"/>
          <w:noProof/>
          <w:sz w:val="22"/>
          <w:szCs w:val="22"/>
          <w:lang w:eastAsia="ru-RU"/>
        </w:rPr>
        <w:tab/>
      </w:r>
      <w:r>
        <w:rPr>
          <w:noProof/>
        </w:rPr>
        <w:t>Сбор информации об объектах недвижимости, кадастровая стоимость которых была оспорена</w:t>
      </w:r>
      <w:r w:rsidR="00C62E92">
        <w:rPr>
          <w:noProof/>
        </w:rPr>
        <w:t>.</w:t>
      </w:r>
      <w:r>
        <w:rPr>
          <w:noProof/>
        </w:rPr>
        <w:tab/>
      </w:r>
      <w:r>
        <w:rPr>
          <w:noProof/>
        </w:rPr>
        <w:fldChar w:fldCharType="begin"/>
      </w:r>
      <w:r>
        <w:rPr>
          <w:noProof/>
        </w:rPr>
        <w:instrText xml:space="preserve"> PAGEREF _Toc77381874 \h </w:instrText>
      </w:r>
      <w:r>
        <w:rPr>
          <w:noProof/>
        </w:rPr>
      </w:r>
      <w:r>
        <w:rPr>
          <w:noProof/>
        </w:rPr>
        <w:fldChar w:fldCharType="separate"/>
      </w:r>
      <w:r w:rsidR="00BB3253">
        <w:rPr>
          <w:noProof/>
        </w:rPr>
        <w:t>13</w:t>
      </w:r>
      <w:r>
        <w:rPr>
          <w:noProof/>
        </w:rPr>
        <w:fldChar w:fldCharType="end"/>
      </w:r>
    </w:p>
    <w:p w14:paraId="222DC05C" w14:textId="0F2FC5F2"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2.6.5.</w:t>
      </w:r>
      <w:r>
        <w:rPr>
          <w:rFonts w:asciiTheme="minorHAnsi" w:eastAsiaTheme="minorEastAsia" w:hAnsiTheme="minorHAnsi" w:cstheme="minorBidi"/>
          <w:noProof/>
          <w:sz w:val="22"/>
          <w:szCs w:val="22"/>
          <w:lang w:eastAsia="ru-RU"/>
        </w:rPr>
        <w:tab/>
      </w:r>
      <w:r>
        <w:rPr>
          <w:noProof/>
        </w:rPr>
        <w:t>Сбор деклараций о характеристиках объектов недвижимости</w:t>
      </w:r>
      <w:r>
        <w:rPr>
          <w:noProof/>
        </w:rPr>
        <w:tab/>
      </w:r>
      <w:r>
        <w:rPr>
          <w:noProof/>
        </w:rPr>
        <w:fldChar w:fldCharType="begin"/>
      </w:r>
      <w:r>
        <w:rPr>
          <w:noProof/>
        </w:rPr>
        <w:instrText xml:space="preserve"> PAGEREF _Toc77381875 \h </w:instrText>
      </w:r>
      <w:r>
        <w:rPr>
          <w:noProof/>
        </w:rPr>
      </w:r>
      <w:r>
        <w:rPr>
          <w:noProof/>
        </w:rPr>
        <w:fldChar w:fldCharType="separate"/>
      </w:r>
      <w:r w:rsidR="00BB3253">
        <w:rPr>
          <w:noProof/>
        </w:rPr>
        <w:t>14</w:t>
      </w:r>
      <w:r>
        <w:rPr>
          <w:noProof/>
        </w:rPr>
        <w:fldChar w:fldCharType="end"/>
      </w:r>
    </w:p>
    <w:p w14:paraId="50395A92" w14:textId="6FF4AE4B"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2.6.6.</w:t>
      </w:r>
      <w:r>
        <w:rPr>
          <w:rFonts w:asciiTheme="minorHAnsi" w:eastAsiaTheme="minorEastAsia" w:hAnsiTheme="minorHAnsi" w:cstheme="minorBidi"/>
          <w:noProof/>
          <w:sz w:val="22"/>
          <w:szCs w:val="22"/>
          <w:lang w:eastAsia="ru-RU"/>
        </w:rPr>
        <w:tab/>
      </w:r>
      <w:r>
        <w:rPr>
          <w:noProof/>
        </w:rPr>
        <w:t>Перечень объектов оценки</w:t>
      </w:r>
      <w:r>
        <w:rPr>
          <w:noProof/>
        </w:rPr>
        <w:tab/>
      </w:r>
      <w:r>
        <w:rPr>
          <w:noProof/>
        </w:rPr>
        <w:fldChar w:fldCharType="begin"/>
      </w:r>
      <w:r>
        <w:rPr>
          <w:noProof/>
        </w:rPr>
        <w:instrText xml:space="preserve"> PAGEREF _Toc77381876 \h </w:instrText>
      </w:r>
      <w:r>
        <w:rPr>
          <w:noProof/>
        </w:rPr>
      </w:r>
      <w:r>
        <w:rPr>
          <w:noProof/>
        </w:rPr>
        <w:fldChar w:fldCharType="separate"/>
      </w:r>
      <w:r w:rsidR="00BB3253">
        <w:rPr>
          <w:noProof/>
        </w:rPr>
        <w:t>14</w:t>
      </w:r>
      <w:r>
        <w:rPr>
          <w:noProof/>
        </w:rPr>
        <w:fldChar w:fldCharType="end"/>
      </w:r>
    </w:p>
    <w:p w14:paraId="43546203" w14:textId="699B33CD"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2.7.</w:t>
      </w:r>
      <w:r>
        <w:rPr>
          <w:rFonts w:asciiTheme="minorHAnsi" w:eastAsiaTheme="minorEastAsia" w:hAnsiTheme="minorHAnsi" w:cstheme="minorBidi"/>
          <w:noProof/>
          <w:sz w:val="22"/>
          <w:szCs w:val="22"/>
          <w:lang w:eastAsia="ru-RU"/>
        </w:rPr>
        <w:tab/>
      </w:r>
      <w:r>
        <w:rPr>
          <w:noProof/>
        </w:rPr>
        <w:t>Сведения о работниках бюджетного учреждения, непосредственно осуществивших определение кадастровой стоимости, привлекаемых к определению кадастровой стоимости, руководителе бюджетного учреждения</w:t>
      </w:r>
      <w:r>
        <w:rPr>
          <w:noProof/>
        </w:rPr>
        <w:tab/>
      </w:r>
      <w:r>
        <w:rPr>
          <w:noProof/>
        </w:rPr>
        <w:fldChar w:fldCharType="begin"/>
      </w:r>
      <w:r>
        <w:rPr>
          <w:noProof/>
        </w:rPr>
        <w:instrText xml:space="preserve"> PAGEREF _Toc77381877 \h </w:instrText>
      </w:r>
      <w:r>
        <w:rPr>
          <w:noProof/>
        </w:rPr>
      </w:r>
      <w:r>
        <w:rPr>
          <w:noProof/>
        </w:rPr>
        <w:fldChar w:fldCharType="separate"/>
      </w:r>
      <w:r w:rsidR="00BB3253">
        <w:rPr>
          <w:noProof/>
        </w:rPr>
        <w:t>14</w:t>
      </w:r>
      <w:r>
        <w:rPr>
          <w:noProof/>
        </w:rPr>
        <w:fldChar w:fldCharType="end"/>
      </w:r>
    </w:p>
    <w:p w14:paraId="1740F82A" w14:textId="00B2E5DD"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2.8.</w:t>
      </w:r>
      <w:r>
        <w:rPr>
          <w:rFonts w:asciiTheme="minorHAnsi" w:eastAsiaTheme="minorEastAsia" w:hAnsiTheme="minorHAnsi" w:cstheme="minorBidi"/>
          <w:noProof/>
          <w:sz w:val="22"/>
          <w:szCs w:val="22"/>
          <w:lang w:eastAsia="ru-RU"/>
        </w:rPr>
        <w:tab/>
      </w:r>
      <w:r>
        <w:rPr>
          <w:noProof/>
        </w:rPr>
        <w:t>Сведения о допущениях, использованных при определении кадастровой стоимости</w:t>
      </w:r>
      <w:r>
        <w:rPr>
          <w:noProof/>
        </w:rPr>
        <w:tab/>
      </w:r>
      <w:r>
        <w:rPr>
          <w:noProof/>
        </w:rPr>
        <w:fldChar w:fldCharType="begin"/>
      </w:r>
      <w:r>
        <w:rPr>
          <w:noProof/>
        </w:rPr>
        <w:instrText xml:space="preserve"> PAGEREF _Toc77381878 \h </w:instrText>
      </w:r>
      <w:r>
        <w:rPr>
          <w:noProof/>
        </w:rPr>
      </w:r>
      <w:r>
        <w:rPr>
          <w:noProof/>
        </w:rPr>
        <w:fldChar w:fldCharType="separate"/>
      </w:r>
      <w:r w:rsidR="00BB3253">
        <w:rPr>
          <w:noProof/>
        </w:rPr>
        <w:t>16</w:t>
      </w:r>
      <w:r>
        <w:rPr>
          <w:noProof/>
        </w:rPr>
        <w:fldChar w:fldCharType="end"/>
      </w:r>
    </w:p>
    <w:p w14:paraId="327D2C64" w14:textId="435BB000"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2.8.1.</w:t>
      </w:r>
      <w:r>
        <w:rPr>
          <w:rFonts w:asciiTheme="minorHAnsi" w:eastAsiaTheme="minorEastAsia" w:hAnsiTheme="minorHAnsi" w:cstheme="minorBidi"/>
          <w:noProof/>
          <w:sz w:val="22"/>
          <w:szCs w:val="22"/>
          <w:lang w:eastAsia="ru-RU"/>
        </w:rPr>
        <w:tab/>
      </w:r>
      <w:r>
        <w:rPr>
          <w:noProof/>
        </w:rPr>
        <w:t>Общие допущения</w:t>
      </w:r>
      <w:r>
        <w:rPr>
          <w:noProof/>
        </w:rPr>
        <w:tab/>
      </w:r>
      <w:r>
        <w:rPr>
          <w:noProof/>
        </w:rPr>
        <w:fldChar w:fldCharType="begin"/>
      </w:r>
      <w:r>
        <w:rPr>
          <w:noProof/>
        </w:rPr>
        <w:instrText xml:space="preserve"> PAGEREF _Toc77381879 \h </w:instrText>
      </w:r>
      <w:r>
        <w:rPr>
          <w:noProof/>
        </w:rPr>
      </w:r>
      <w:r>
        <w:rPr>
          <w:noProof/>
        </w:rPr>
        <w:fldChar w:fldCharType="separate"/>
      </w:r>
      <w:r w:rsidR="00BB3253">
        <w:rPr>
          <w:noProof/>
        </w:rPr>
        <w:t>16</w:t>
      </w:r>
      <w:r>
        <w:rPr>
          <w:noProof/>
        </w:rPr>
        <w:fldChar w:fldCharType="end"/>
      </w:r>
    </w:p>
    <w:p w14:paraId="071CB699" w14:textId="3937C315"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2.8.2.</w:t>
      </w:r>
      <w:r>
        <w:rPr>
          <w:rFonts w:asciiTheme="minorHAnsi" w:eastAsiaTheme="minorEastAsia" w:hAnsiTheme="minorHAnsi" w:cstheme="minorBidi"/>
          <w:noProof/>
          <w:sz w:val="22"/>
          <w:szCs w:val="22"/>
          <w:lang w:eastAsia="ru-RU"/>
        </w:rPr>
        <w:tab/>
      </w:r>
      <w:r>
        <w:rPr>
          <w:noProof/>
        </w:rPr>
        <w:t>Допущения, касающиеся информации об объектах недвижимости, подлежащих оценке</w:t>
      </w:r>
      <w:r w:rsidR="00C62E92">
        <w:rPr>
          <w:noProof/>
        </w:rPr>
        <w:t>……………</w:t>
      </w:r>
      <w:r>
        <w:rPr>
          <w:noProof/>
        </w:rPr>
        <w:tab/>
      </w:r>
      <w:r>
        <w:rPr>
          <w:noProof/>
        </w:rPr>
        <w:fldChar w:fldCharType="begin"/>
      </w:r>
      <w:r>
        <w:rPr>
          <w:noProof/>
        </w:rPr>
        <w:instrText xml:space="preserve"> PAGEREF _Toc77381880 \h </w:instrText>
      </w:r>
      <w:r>
        <w:rPr>
          <w:noProof/>
        </w:rPr>
      </w:r>
      <w:r>
        <w:rPr>
          <w:noProof/>
        </w:rPr>
        <w:fldChar w:fldCharType="separate"/>
      </w:r>
      <w:r w:rsidR="00BB3253">
        <w:rPr>
          <w:noProof/>
        </w:rPr>
        <w:t>17</w:t>
      </w:r>
      <w:r>
        <w:rPr>
          <w:noProof/>
        </w:rPr>
        <w:fldChar w:fldCharType="end"/>
      </w:r>
    </w:p>
    <w:p w14:paraId="7395BCE2" w14:textId="63AFF4F7"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2.8.3.</w:t>
      </w:r>
      <w:r>
        <w:rPr>
          <w:rFonts w:asciiTheme="minorHAnsi" w:eastAsiaTheme="minorEastAsia" w:hAnsiTheme="minorHAnsi" w:cstheme="minorBidi"/>
          <w:noProof/>
          <w:sz w:val="22"/>
          <w:szCs w:val="22"/>
          <w:lang w:eastAsia="ru-RU"/>
        </w:rPr>
        <w:tab/>
      </w:r>
      <w:r>
        <w:rPr>
          <w:noProof/>
        </w:rPr>
        <w:t>Допущения, касающиеся информации об объектах-аналогах</w:t>
      </w:r>
      <w:r>
        <w:rPr>
          <w:noProof/>
        </w:rPr>
        <w:tab/>
      </w:r>
      <w:r>
        <w:rPr>
          <w:noProof/>
        </w:rPr>
        <w:fldChar w:fldCharType="begin"/>
      </w:r>
      <w:r>
        <w:rPr>
          <w:noProof/>
        </w:rPr>
        <w:instrText xml:space="preserve"> PAGEREF _Toc77381881 \h </w:instrText>
      </w:r>
      <w:r>
        <w:rPr>
          <w:noProof/>
        </w:rPr>
      </w:r>
      <w:r>
        <w:rPr>
          <w:noProof/>
        </w:rPr>
        <w:fldChar w:fldCharType="separate"/>
      </w:r>
      <w:r w:rsidR="00BB3253">
        <w:rPr>
          <w:noProof/>
        </w:rPr>
        <w:t>18</w:t>
      </w:r>
      <w:r>
        <w:rPr>
          <w:noProof/>
        </w:rPr>
        <w:fldChar w:fldCharType="end"/>
      </w:r>
    </w:p>
    <w:p w14:paraId="527C17DF" w14:textId="1B9AACBD"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2.8.4.</w:t>
      </w:r>
      <w:r>
        <w:rPr>
          <w:rFonts w:asciiTheme="minorHAnsi" w:eastAsiaTheme="minorEastAsia" w:hAnsiTheme="minorHAnsi" w:cstheme="minorBidi"/>
          <w:noProof/>
          <w:sz w:val="22"/>
          <w:szCs w:val="22"/>
          <w:lang w:eastAsia="ru-RU"/>
        </w:rPr>
        <w:tab/>
      </w:r>
      <w:r>
        <w:rPr>
          <w:noProof/>
        </w:rPr>
        <w:t>Допущения, касающиеся методов (способов) определения кадастровой стоимости</w:t>
      </w:r>
      <w:r>
        <w:rPr>
          <w:noProof/>
        </w:rPr>
        <w:tab/>
      </w:r>
      <w:r>
        <w:rPr>
          <w:noProof/>
        </w:rPr>
        <w:fldChar w:fldCharType="begin"/>
      </w:r>
      <w:r>
        <w:rPr>
          <w:noProof/>
        </w:rPr>
        <w:instrText xml:space="preserve"> PAGEREF _Toc77381882 \h </w:instrText>
      </w:r>
      <w:r>
        <w:rPr>
          <w:noProof/>
        </w:rPr>
      </w:r>
      <w:r>
        <w:rPr>
          <w:noProof/>
        </w:rPr>
        <w:fldChar w:fldCharType="separate"/>
      </w:r>
      <w:r w:rsidR="00BB3253">
        <w:rPr>
          <w:noProof/>
        </w:rPr>
        <w:t>18</w:t>
      </w:r>
      <w:r>
        <w:rPr>
          <w:noProof/>
        </w:rPr>
        <w:fldChar w:fldCharType="end"/>
      </w:r>
    </w:p>
    <w:p w14:paraId="7DACA3E5" w14:textId="4446E7FC"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2.8.5.</w:t>
      </w:r>
      <w:r>
        <w:rPr>
          <w:rFonts w:asciiTheme="minorHAnsi" w:eastAsiaTheme="minorEastAsia" w:hAnsiTheme="minorHAnsi" w:cstheme="minorBidi"/>
          <w:noProof/>
          <w:sz w:val="22"/>
          <w:szCs w:val="22"/>
          <w:lang w:eastAsia="ru-RU"/>
        </w:rPr>
        <w:tab/>
      </w:r>
      <w:r>
        <w:rPr>
          <w:noProof/>
        </w:rPr>
        <w:t>Допущения, касающиеся определения видов разрешенного использования и группировки земельных участков</w:t>
      </w:r>
      <w:r>
        <w:rPr>
          <w:noProof/>
        </w:rPr>
        <w:tab/>
      </w:r>
      <w:r>
        <w:rPr>
          <w:noProof/>
        </w:rPr>
        <w:fldChar w:fldCharType="begin"/>
      </w:r>
      <w:r>
        <w:rPr>
          <w:noProof/>
        </w:rPr>
        <w:instrText xml:space="preserve"> PAGEREF _Toc77381883 \h </w:instrText>
      </w:r>
      <w:r>
        <w:rPr>
          <w:noProof/>
        </w:rPr>
      </w:r>
      <w:r>
        <w:rPr>
          <w:noProof/>
        </w:rPr>
        <w:fldChar w:fldCharType="separate"/>
      </w:r>
      <w:r w:rsidR="00BB3253">
        <w:rPr>
          <w:noProof/>
        </w:rPr>
        <w:t>18</w:t>
      </w:r>
      <w:r>
        <w:rPr>
          <w:noProof/>
        </w:rPr>
        <w:fldChar w:fldCharType="end"/>
      </w:r>
    </w:p>
    <w:p w14:paraId="631878E2" w14:textId="4F647438"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2.8.6.</w:t>
      </w:r>
      <w:r>
        <w:rPr>
          <w:rFonts w:asciiTheme="minorHAnsi" w:eastAsiaTheme="minorEastAsia" w:hAnsiTheme="minorHAnsi" w:cstheme="minorBidi"/>
          <w:noProof/>
          <w:sz w:val="22"/>
          <w:szCs w:val="22"/>
          <w:lang w:eastAsia="ru-RU"/>
        </w:rPr>
        <w:tab/>
      </w:r>
      <w:r>
        <w:rPr>
          <w:noProof/>
        </w:rPr>
        <w:t>Допущения, касающиеся результатов оценки</w:t>
      </w:r>
      <w:r>
        <w:rPr>
          <w:noProof/>
        </w:rPr>
        <w:tab/>
      </w:r>
      <w:r>
        <w:rPr>
          <w:noProof/>
        </w:rPr>
        <w:fldChar w:fldCharType="begin"/>
      </w:r>
      <w:r>
        <w:rPr>
          <w:noProof/>
        </w:rPr>
        <w:instrText xml:space="preserve"> PAGEREF _Toc77381884 \h </w:instrText>
      </w:r>
      <w:r>
        <w:rPr>
          <w:noProof/>
        </w:rPr>
      </w:r>
      <w:r>
        <w:rPr>
          <w:noProof/>
        </w:rPr>
        <w:fldChar w:fldCharType="separate"/>
      </w:r>
      <w:r w:rsidR="00BB3253">
        <w:rPr>
          <w:noProof/>
        </w:rPr>
        <w:t>19</w:t>
      </w:r>
      <w:r>
        <w:rPr>
          <w:noProof/>
        </w:rPr>
        <w:fldChar w:fldCharType="end"/>
      </w:r>
    </w:p>
    <w:p w14:paraId="3CE25722" w14:textId="25C46843" w:rsidR="00FE1019" w:rsidRDefault="00FE1019">
      <w:pPr>
        <w:pStyle w:val="12"/>
        <w:rPr>
          <w:rFonts w:asciiTheme="minorHAnsi" w:eastAsiaTheme="minorEastAsia" w:hAnsiTheme="minorHAnsi" w:cstheme="minorBidi"/>
          <w:b w:val="0"/>
          <w:sz w:val="22"/>
          <w:szCs w:val="22"/>
          <w:lang w:eastAsia="ru-RU"/>
        </w:rPr>
      </w:pPr>
      <w:r w:rsidRPr="00851572">
        <w:t>3.</w:t>
      </w:r>
      <w:r>
        <w:rPr>
          <w:rFonts w:asciiTheme="minorHAnsi" w:eastAsiaTheme="minorEastAsia" w:hAnsiTheme="minorHAnsi" w:cstheme="minorBidi"/>
          <w:b w:val="0"/>
          <w:sz w:val="22"/>
          <w:szCs w:val="22"/>
          <w:lang w:eastAsia="ru-RU"/>
        </w:rPr>
        <w:tab/>
      </w:r>
      <w:r w:rsidRPr="00851572">
        <w:t>РАСЧЕТНАЯ ГЛАВА</w:t>
      </w:r>
      <w:r>
        <w:tab/>
      </w:r>
      <w:r>
        <w:fldChar w:fldCharType="begin"/>
      </w:r>
      <w:r>
        <w:instrText xml:space="preserve"> PAGEREF _Toc77381885 \h </w:instrText>
      </w:r>
      <w:r>
        <w:fldChar w:fldCharType="separate"/>
      </w:r>
      <w:r w:rsidR="00BB3253">
        <w:t>20</w:t>
      </w:r>
      <w:r>
        <w:fldChar w:fldCharType="end"/>
      </w:r>
    </w:p>
    <w:p w14:paraId="523595CE" w14:textId="17FAF53B"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3.1.</w:t>
      </w:r>
      <w:r>
        <w:rPr>
          <w:rFonts w:asciiTheme="minorHAnsi" w:eastAsiaTheme="minorEastAsia" w:hAnsiTheme="minorHAnsi" w:cstheme="minorBidi"/>
          <w:noProof/>
          <w:sz w:val="22"/>
          <w:szCs w:val="22"/>
          <w:lang w:eastAsia="ru-RU"/>
        </w:rPr>
        <w:tab/>
      </w:r>
      <w:r>
        <w:rPr>
          <w:noProof/>
        </w:rPr>
        <w:t>Анализ информации о рынке объектов недвижимости (в том числе анализ информации, не относящейся непосредственно к объектам недвижимости, подлежащим государственной кадастровой оценке, но влияющих на их стоимость)</w:t>
      </w:r>
      <w:r>
        <w:rPr>
          <w:noProof/>
        </w:rPr>
        <w:tab/>
      </w:r>
      <w:r>
        <w:rPr>
          <w:noProof/>
        </w:rPr>
        <w:fldChar w:fldCharType="begin"/>
      </w:r>
      <w:r>
        <w:rPr>
          <w:noProof/>
        </w:rPr>
        <w:instrText xml:space="preserve"> PAGEREF _Toc77381886 \h </w:instrText>
      </w:r>
      <w:r>
        <w:rPr>
          <w:noProof/>
        </w:rPr>
      </w:r>
      <w:r>
        <w:rPr>
          <w:noProof/>
        </w:rPr>
        <w:fldChar w:fldCharType="separate"/>
      </w:r>
      <w:r w:rsidR="00BB3253">
        <w:rPr>
          <w:noProof/>
        </w:rPr>
        <w:t>20</w:t>
      </w:r>
      <w:r>
        <w:rPr>
          <w:noProof/>
        </w:rPr>
        <w:fldChar w:fldCharType="end"/>
      </w:r>
    </w:p>
    <w:p w14:paraId="6CC0F399" w14:textId="0C6FA40B"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3.1.1.</w:t>
      </w:r>
      <w:r>
        <w:rPr>
          <w:rFonts w:asciiTheme="minorHAnsi" w:eastAsiaTheme="minorEastAsia" w:hAnsiTheme="minorHAnsi" w:cstheme="minorBidi"/>
          <w:noProof/>
          <w:sz w:val="22"/>
          <w:szCs w:val="22"/>
          <w:lang w:eastAsia="ru-RU"/>
        </w:rPr>
        <w:tab/>
      </w:r>
      <w:r>
        <w:rPr>
          <w:noProof/>
        </w:rPr>
        <w:t>Социально-экономическое положение Российской Федерации</w:t>
      </w:r>
      <w:r>
        <w:rPr>
          <w:noProof/>
        </w:rPr>
        <w:tab/>
      </w:r>
      <w:r>
        <w:rPr>
          <w:noProof/>
        </w:rPr>
        <w:fldChar w:fldCharType="begin"/>
      </w:r>
      <w:r>
        <w:rPr>
          <w:noProof/>
        </w:rPr>
        <w:instrText xml:space="preserve"> PAGEREF _Toc77381887 \h </w:instrText>
      </w:r>
      <w:r>
        <w:rPr>
          <w:noProof/>
        </w:rPr>
      </w:r>
      <w:r>
        <w:rPr>
          <w:noProof/>
        </w:rPr>
        <w:fldChar w:fldCharType="separate"/>
      </w:r>
      <w:r w:rsidR="00BB3253">
        <w:rPr>
          <w:noProof/>
        </w:rPr>
        <w:t>20</w:t>
      </w:r>
      <w:r>
        <w:rPr>
          <w:noProof/>
        </w:rPr>
        <w:fldChar w:fldCharType="end"/>
      </w:r>
    </w:p>
    <w:p w14:paraId="414E26C6" w14:textId="1A4763A7"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3.1.2.</w:t>
      </w:r>
      <w:r>
        <w:rPr>
          <w:rFonts w:asciiTheme="minorHAnsi" w:eastAsiaTheme="minorEastAsia" w:hAnsiTheme="minorHAnsi" w:cstheme="minorBidi"/>
          <w:noProof/>
          <w:sz w:val="22"/>
          <w:szCs w:val="22"/>
          <w:lang w:eastAsia="ru-RU"/>
        </w:rPr>
        <w:tab/>
      </w:r>
      <w:r>
        <w:rPr>
          <w:noProof/>
        </w:rPr>
        <w:t>Социально-экономическое положение Республика Мордовия</w:t>
      </w:r>
      <w:r>
        <w:rPr>
          <w:noProof/>
        </w:rPr>
        <w:tab/>
      </w:r>
      <w:r>
        <w:rPr>
          <w:noProof/>
        </w:rPr>
        <w:fldChar w:fldCharType="begin"/>
      </w:r>
      <w:r>
        <w:rPr>
          <w:noProof/>
        </w:rPr>
        <w:instrText xml:space="preserve"> PAGEREF _Toc77381888 \h </w:instrText>
      </w:r>
      <w:r>
        <w:rPr>
          <w:noProof/>
        </w:rPr>
      </w:r>
      <w:r>
        <w:rPr>
          <w:noProof/>
        </w:rPr>
        <w:fldChar w:fldCharType="separate"/>
      </w:r>
      <w:r w:rsidR="00BB3253">
        <w:rPr>
          <w:noProof/>
        </w:rPr>
        <w:t>22</w:t>
      </w:r>
      <w:r>
        <w:rPr>
          <w:noProof/>
        </w:rPr>
        <w:fldChar w:fldCharType="end"/>
      </w:r>
    </w:p>
    <w:p w14:paraId="6E324CDF" w14:textId="4527A2DF"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3.1.3.</w:t>
      </w:r>
      <w:r>
        <w:rPr>
          <w:rFonts w:asciiTheme="minorHAnsi" w:eastAsiaTheme="minorEastAsia" w:hAnsiTheme="minorHAnsi" w:cstheme="minorBidi"/>
          <w:noProof/>
          <w:sz w:val="22"/>
          <w:szCs w:val="22"/>
          <w:lang w:eastAsia="ru-RU"/>
        </w:rPr>
        <w:tab/>
      </w:r>
      <w:r>
        <w:rPr>
          <w:noProof/>
        </w:rPr>
        <w:t>Анализ информации о рынке недвижимости Республики Мордовия, в том числе о сделках (предложениях) на рынке объектов недвижимости, включая информацию о факторах, влияющих на цены и объем сделок (предложений)</w:t>
      </w:r>
      <w:r>
        <w:rPr>
          <w:noProof/>
        </w:rPr>
        <w:tab/>
      </w:r>
      <w:r>
        <w:rPr>
          <w:noProof/>
        </w:rPr>
        <w:fldChar w:fldCharType="begin"/>
      </w:r>
      <w:r>
        <w:rPr>
          <w:noProof/>
        </w:rPr>
        <w:instrText xml:space="preserve"> PAGEREF _Toc77381889 \h </w:instrText>
      </w:r>
      <w:r>
        <w:rPr>
          <w:noProof/>
        </w:rPr>
      </w:r>
      <w:r>
        <w:rPr>
          <w:noProof/>
        </w:rPr>
        <w:fldChar w:fldCharType="separate"/>
      </w:r>
      <w:r w:rsidR="00BB3253">
        <w:rPr>
          <w:noProof/>
        </w:rPr>
        <w:t>26</w:t>
      </w:r>
      <w:r>
        <w:rPr>
          <w:noProof/>
        </w:rPr>
        <w:fldChar w:fldCharType="end"/>
      </w:r>
    </w:p>
    <w:p w14:paraId="1ABC0A24" w14:textId="45A424AD"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3.2.</w:t>
      </w:r>
      <w:r>
        <w:rPr>
          <w:rFonts w:asciiTheme="minorHAnsi" w:eastAsiaTheme="minorEastAsia" w:hAnsiTheme="minorHAnsi" w:cstheme="minorBidi"/>
          <w:noProof/>
          <w:sz w:val="22"/>
          <w:szCs w:val="22"/>
          <w:lang w:eastAsia="ru-RU"/>
        </w:rPr>
        <w:tab/>
      </w:r>
      <w:r>
        <w:rPr>
          <w:noProof/>
        </w:rPr>
        <w:t>Описание и обоснование подходов к выбору типового объекта недвижимости в целях проведения оценочного зонирования</w:t>
      </w:r>
      <w:r>
        <w:rPr>
          <w:noProof/>
        </w:rPr>
        <w:tab/>
      </w:r>
      <w:r>
        <w:rPr>
          <w:noProof/>
        </w:rPr>
        <w:fldChar w:fldCharType="begin"/>
      </w:r>
      <w:r>
        <w:rPr>
          <w:noProof/>
        </w:rPr>
        <w:instrText xml:space="preserve"> PAGEREF _Toc77381890 \h </w:instrText>
      </w:r>
      <w:r>
        <w:rPr>
          <w:noProof/>
        </w:rPr>
      </w:r>
      <w:r>
        <w:rPr>
          <w:noProof/>
        </w:rPr>
        <w:fldChar w:fldCharType="separate"/>
      </w:r>
      <w:r w:rsidR="00BB3253">
        <w:rPr>
          <w:noProof/>
        </w:rPr>
        <w:t>65</w:t>
      </w:r>
      <w:r>
        <w:rPr>
          <w:noProof/>
        </w:rPr>
        <w:fldChar w:fldCharType="end"/>
      </w:r>
    </w:p>
    <w:p w14:paraId="3ADDB5C2" w14:textId="74E9C304"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lastRenderedPageBreak/>
        <w:t>3.3.</w:t>
      </w:r>
      <w:r>
        <w:rPr>
          <w:rFonts w:asciiTheme="minorHAnsi" w:eastAsiaTheme="minorEastAsia" w:hAnsiTheme="minorHAnsi" w:cstheme="minorBidi"/>
          <w:noProof/>
          <w:sz w:val="22"/>
          <w:szCs w:val="22"/>
          <w:lang w:eastAsia="ru-RU"/>
        </w:rPr>
        <w:tab/>
      </w:r>
      <w:r>
        <w:rPr>
          <w:noProof/>
        </w:rPr>
        <w:t>Обоснование подходов к сегментации объектов недвижимости, подлежащих государственной кадастровой оценке, в целях их группировки</w:t>
      </w:r>
      <w:r>
        <w:rPr>
          <w:noProof/>
        </w:rPr>
        <w:tab/>
      </w:r>
      <w:r>
        <w:rPr>
          <w:noProof/>
        </w:rPr>
        <w:fldChar w:fldCharType="begin"/>
      </w:r>
      <w:r>
        <w:rPr>
          <w:noProof/>
        </w:rPr>
        <w:instrText xml:space="preserve"> PAGEREF _Toc77381891 \h </w:instrText>
      </w:r>
      <w:r>
        <w:rPr>
          <w:noProof/>
        </w:rPr>
      </w:r>
      <w:r>
        <w:rPr>
          <w:noProof/>
        </w:rPr>
        <w:fldChar w:fldCharType="separate"/>
      </w:r>
      <w:r w:rsidR="00BB3253">
        <w:rPr>
          <w:noProof/>
        </w:rPr>
        <w:t>65</w:t>
      </w:r>
      <w:r>
        <w:rPr>
          <w:noProof/>
        </w:rPr>
        <w:fldChar w:fldCharType="end"/>
      </w:r>
    </w:p>
    <w:p w14:paraId="6692B388" w14:textId="50D4F436" w:rsidR="00FE1019" w:rsidRDefault="00FE1019">
      <w:pPr>
        <w:pStyle w:val="24"/>
        <w:tabs>
          <w:tab w:val="left" w:pos="880"/>
        </w:tabs>
        <w:rPr>
          <w:noProof/>
        </w:rPr>
      </w:pPr>
      <w:r>
        <w:rPr>
          <w:noProof/>
        </w:rPr>
        <w:t>3.4.</w:t>
      </w:r>
      <w:r>
        <w:rPr>
          <w:rFonts w:asciiTheme="minorHAnsi" w:eastAsiaTheme="minorEastAsia" w:hAnsiTheme="minorHAnsi" w:cstheme="minorBidi"/>
          <w:noProof/>
          <w:sz w:val="22"/>
          <w:szCs w:val="22"/>
          <w:lang w:eastAsia="ru-RU"/>
        </w:rPr>
        <w:tab/>
      </w:r>
      <w:r>
        <w:rPr>
          <w:noProof/>
        </w:rPr>
        <w:t>Информация об определении ценообразующих факторов и источниках сведений о них</w:t>
      </w:r>
      <w:r>
        <w:rPr>
          <w:noProof/>
        </w:rPr>
        <w:tab/>
      </w:r>
      <w:r w:rsidR="00C62E92">
        <w:rPr>
          <w:noProof/>
        </w:rPr>
        <w:t>……………………………………………………………………………………………………..</w:t>
      </w:r>
      <w:r>
        <w:rPr>
          <w:noProof/>
        </w:rPr>
        <w:fldChar w:fldCharType="begin"/>
      </w:r>
      <w:r>
        <w:rPr>
          <w:noProof/>
        </w:rPr>
        <w:instrText xml:space="preserve"> PAGEREF _Toc77381892 \h </w:instrText>
      </w:r>
      <w:r>
        <w:rPr>
          <w:noProof/>
        </w:rPr>
      </w:r>
      <w:r>
        <w:rPr>
          <w:noProof/>
        </w:rPr>
        <w:fldChar w:fldCharType="separate"/>
      </w:r>
      <w:r w:rsidR="00BB3253">
        <w:rPr>
          <w:noProof/>
        </w:rPr>
        <w:t>75</w:t>
      </w:r>
      <w:r>
        <w:rPr>
          <w:noProof/>
        </w:rPr>
        <w:fldChar w:fldCharType="end"/>
      </w:r>
    </w:p>
    <w:p w14:paraId="0BC3DAC3" w14:textId="375F8408" w:rsidR="00521593" w:rsidRDefault="00521593" w:rsidP="00521593">
      <w:pPr>
        <w:pStyle w:val="24"/>
        <w:tabs>
          <w:tab w:val="left" w:pos="880"/>
        </w:tabs>
        <w:rPr>
          <w:rFonts w:asciiTheme="minorHAnsi" w:eastAsiaTheme="minorEastAsia" w:hAnsiTheme="minorHAnsi" w:cstheme="minorBidi"/>
          <w:noProof/>
          <w:sz w:val="22"/>
          <w:szCs w:val="22"/>
          <w:lang w:eastAsia="ru-RU"/>
        </w:rPr>
      </w:pPr>
      <w:r>
        <w:rPr>
          <w:noProof/>
        </w:rPr>
        <w:t>3.4.1.</w:t>
      </w:r>
      <w:r>
        <w:rPr>
          <w:rFonts w:asciiTheme="minorHAnsi" w:eastAsiaTheme="minorEastAsia" w:hAnsiTheme="minorHAnsi" w:cstheme="minorBidi"/>
          <w:noProof/>
          <w:sz w:val="22"/>
          <w:szCs w:val="22"/>
          <w:lang w:eastAsia="ru-RU"/>
        </w:rPr>
        <w:tab/>
      </w:r>
      <w:r w:rsidRPr="0071522B">
        <w:rPr>
          <w:rFonts w:eastAsia="Times New Roman"/>
          <w:bCs/>
          <w:color w:val="000000"/>
          <w:lang w:eastAsia="ru-RU"/>
        </w:rPr>
        <w:t xml:space="preserve">Информация </w:t>
      </w:r>
      <w:r w:rsidRPr="0071522B">
        <w:rPr>
          <w:bCs/>
        </w:rPr>
        <w:t>о ценообразующих факторах, не предусмотренных методическими указаниями о государственной кадастровой оценке</w:t>
      </w:r>
      <w:r>
        <w:rPr>
          <w:noProof/>
        </w:rPr>
        <w:tab/>
        <w:t>82</w:t>
      </w:r>
    </w:p>
    <w:p w14:paraId="6738DEAF" w14:textId="6658ECAA" w:rsidR="00521593" w:rsidRPr="00521593" w:rsidRDefault="00521593" w:rsidP="00521593">
      <w:pPr>
        <w:pStyle w:val="24"/>
        <w:tabs>
          <w:tab w:val="left" w:pos="880"/>
        </w:tabs>
        <w:rPr>
          <w:rFonts w:asciiTheme="minorHAnsi" w:eastAsiaTheme="minorEastAsia" w:hAnsiTheme="minorHAnsi" w:cstheme="minorBidi"/>
          <w:noProof/>
          <w:sz w:val="22"/>
          <w:szCs w:val="22"/>
          <w:lang w:eastAsia="ru-RU"/>
        </w:rPr>
      </w:pPr>
      <w:r>
        <w:rPr>
          <w:noProof/>
        </w:rPr>
        <w:t>3.4.2.</w:t>
      </w:r>
      <w:r>
        <w:rPr>
          <w:rFonts w:asciiTheme="minorHAnsi" w:eastAsiaTheme="minorEastAsia" w:hAnsiTheme="minorHAnsi" w:cstheme="minorBidi"/>
          <w:noProof/>
          <w:sz w:val="22"/>
          <w:szCs w:val="22"/>
          <w:lang w:eastAsia="ru-RU"/>
        </w:rPr>
        <w:tab/>
      </w:r>
      <w:r>
        <w:rPr>
          <w:rFonts w:eastAsia="Times New Roman"/>
          <w:bCs/>
          <w:color w:val="000000"/>
          <w:lang w:eastAsia="ru-RU"/>
        </w:rPr>
        <w:t>Ценообразующие факторы в разрезе групп (сегментов)</w:t>
      </w:r>
      <w:r>
        <w:rPr>
          <w:noProof/>
        </w:rPr>
        <w:tab/>
        <w:t>83</w:t>
      </w:r>
    </w:p>
    <w:p w14:paraId="24FE635E" w14:textId="4702F041" w:rsidR="00FE1019" w:rsidRDefault="00FE1019">
      <w:pPr>
        <w:pStyle w:val="24"/>
        <w:tabs>
          <w:tab w:val="left" w:pos="880"/>
        </w:tabs>
        <w:rPr>
          <w:rFonts w:asciiTheme="minorHAnsi" w:eastAsiaTheme="minorEastAsia" w:hAnsiTheme="minorHAnsi" w:cstheme="minorBidi"/>
          <w:noProof/>
          <w:sz w:val="22"/>
          <w:szCs w:val="22"/>
          <w:lang w:eastAsia="ru-RU"/>
        </w:rPr>
      </w:pPr>
      <w:r>
        <w:rPr>
          <w:noProof/>
        </w:rPr>
        <w:t>3.5.</w:t>
      </w:r>
      <w:r>
        <w:rPr>
          <w:rFonts w:asciiTheme="minorHAnsi" w:eastAsiaTheme="minorEastAsia" w:hAnsiTheme="minorHAnsi" w:cstheme="minorBidi"/>
          <w:noProof/>
          <w:sz w:val="22"/>
          <w:szCs w:val="22"/>
          <w:lang w:eastAsia="ru-RU"/>
        </w:rPr>
        <w:tab/>
      </w:r>
      <w:r>
        <w:rPr>
          <w:noProof/>
        </w:rPr>
        <w:t>Обоснование выбора подходов и методов, использованных для определения кадастровой стоимости объектов недвижимости</w:t>
      </w:r>
      <w:r>
        <w:rPr>
          <w:noProof/>
        </w:rPr>
        <w:tab/>
      </w:r>
      <w:r>
        <w:rPr>
          <w:noProof/>
        </w:rPr>
        <w:fldChar w:fldCharType="begin"/>
      </w:r>
      <w:r>
        <w:rPr>
          <w:noProof/>
        </w:rPr>
        <w:instrText xml:space="preserve"> PAGEREF _Toc77381893 \h </w:instrText>
      </w:r>
      <w:r>
        <w:rPr>
          <w:noProof/>
        </w:rPr>
      </w:r>
      <w:r>
        <w:rPr>
          <w:noProof/>
        </w:rPr>
        <w:fldChar w:fldCharType="separate"/>
      </w:r>
      <w:r w:rsidR="00BB3253">
        <w:rPr>
          <w:noProof/>
        </w:rPr>
        <w:t>85</w:t>
      </w:r>
      <w:r>
        <w:rPr>
          <w:noProof/>
        </w:rPr>
        <w:fldChar w:fldCharType="end"/>
      </w:r>
    </w:p>
    <w:p w14:paraId="4E36C365" w14:textId="4C187DD5"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3.5.1.</w:t>
      </w:r>
      <w:r>
        <w:rPr>
          <w:rFonts w:asciiTheme="minorHAnsi" w:eastAsiaTheme="minorEastAsia" w:hAnsiTheme="minorHAnsi" w:cstheme="minorBidi"/>
          <w:noProof/>
          <w:sz w:val="22"/>
          <w:szCs w:val="22"/>
          <w:lang w:eastAsia="ru-RU"/>
        </w:rPr>
        <w:tab/>
      </w:r>
      <w:r>
        <w:rPr>
          <w:noProof/>
        </w:rPr>
        <w:t>Обоснование выбора подходов и методов, использованных для определения кадастровой стоимости объектов, относящихся к сегменту 1 «Сельскохозяйственное использование»</w:t>
      </w:r>
      <w:r>
        <w:rPr>
          <w:noProof/>
        </w:rPr>
        <w:tab/>
      </w:r>
      <w:r>
        <w:rPr>
          <w:noProof/>
        </w:rPr>
        <w:fldChar w:fldCharType="begin"/>
      </w:r>
      <w:r>
        <w:rPr>
          <w:noProof/>
        </w:rPr>
        <w:instrText xml:space="preserve"> PAGEREF _Toc77381894 \h </w:instrText>
      </w:r>
      <w:r>
        <w:rPr>
          <w:noProof/>
        </w:rPr>
      </w:r>
      <w:r>
        <w:rPr>
          <w:noProof/>
        </w:rPr>
        <w:fldChar w:fldCharType="separate"/>
      </w:r>
      <w:r w:rsidR="00BB3253">
        <w:rPr>
          <w:noProof/>
        </w:rPr>
        <w:t>93</w:t>
      </w:r>
      <w:r>
        <w:rPr>
          <w:noProof/>
        </w:rPr>
        <w:fldChar w:fldCharType="end"/>
      </w:r>
    </w:p>
    <w:p w14:paraId="25F2E704" w14:textId="3986A492"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3.5.2.</w:t>
      </w:r>
      <w:r>
        <w:rPr>
          <w:rFonts w:asciiTheme="minorHAnsi" w:eastAsiaTheme="minorEastAsia" w:hAnsiTheme="minorHAnsi" w:cstheme="minorBidi"/>
          <w:noProof/>
          <w:sz w:val="22"/>
          <w:szCs w:val="22"/>
          <w:lang w:eastAsia="ru-RU"/>
        </w:rPr>
        <w:tab/>
      </w:r>
      <w:r>
        <w:rPr>
          <w:noProof/>
        </w:rPr>
        <w:t>Обоснование выбора подходов и методов, использованных для определения кадастровой стоимости объектов, относящихся к сегменту 3 «Общественное использование»</w:t>
      </w:r>
      <w:r>
        <w:rPr>
          <w:noProof/>
        </w:rPr>
        <w:tab/>
      </w:r>
      <w:r w:rsidR="00C62E92">
        <w:rPr>
          <w:noProof/>
        </w:rPr>
        <w:t>……………………………………………………………………………………………………..</w:t>
      </w:r>
      <w:r>
        <w:rPr>
          <w:noProof/>
        </w:rPr>
        <w:fldChar w:fldCharType="begin"/>
      </w:r>
      <w:r>
        <w:rPr>
          <w:noProof/>
        </w:rPr>
        <w:instrText xml:space="preserve"> PAGEREF _Toc77381895 \h </w:instrText>
      </w:r>
      <w:r>
        <w:rPr>
          <w:noProof/>
        </w:rPr>
      </w:r>
      <w:r>
        <w:rPr>
          <w:noProof/>
        </w:rPr>
        <w:fldChar w:fldCharType="separate"/>
      </w:r>
      <w:r w:rsidR="00BB3253">
        <w:rPr>
          <w:noProof/>
        </w:rPr>
        <w:t>99</w:t>
      </w:r>
      <w:r>
        <w:rPr>
          <w:noProof/>
        </w:rPr>
        <w:fldChar w:fldCharType="end"/>
      </w:r>
    </w:p>
    <w:p w14:paraId="72953873" w14:textId="0D7D708B" w:rsidR="00FE1019" w:rsidRPr="00E86FB8" w:rsidRDefault="00FE1019">
      <w:pPr>
        <w:pStyle w:val="24"/>
        <w:tabs>
          <w:tab w:val="left" w:pos="1100"/>
        </w:tabs>
        <w:rPr>
          <w:rFonts w:asciiTheme="minorHAnsi" w:eastAsiaTheme="minorEastAsia" w:hAnsiTheme="minorHAnsi" w:cstheme="minorBidi"/>
          <w:noProof/>
          <w:sz w:val="22"/>
          <w:szCs w:val="22"/>
          <w:lang w:eastAsia="ru-RU"/>
        </w:rPr>
      </w:pPr>
      <w:r>
        <w:rPr>
          <w:noProof/>
        </w:rPr>
        <w:t>3.5.3.</w:t>
      </w:r>
      <w:r>
        <w:rPr>
          <w:rFonts w:asciiTheme="minorHAnsi" w:eastAsiaTheme="minorEastAsia" w:hAnsiTheme="minorHAnsi" w:cstheme="minorBidi"/>
          <w:noProof/>
          <w:sz w:val="22"/>
          <w:szCs w:val="22"/>
          <w:lang w:eastAsia="ru-RU"/>
        </w:rPr>
        <w:tab/>
      </w:r>
      <w:r>
        <w:rPr>
          <w:noProof/>
        </w:rPr>
        <w:t>Обоснование выбора подходов и мето</w:t>
      </w:r>
      <w:r w:rsidRPr="00E86FB8">
        <w:rPr>
          <w:noProof/>
        </w:rPr>
        <w:t>дов, использованных для определения кадастровой стоимости объектов, относящихся к сегменту 4 «Предпринимательство»</w:t>
      </w:r>
      <w:r w:rsidRPr="00E86FB8">
        <w:rPr>
          <w:noProof/>
        </w:rPr>
        <w:tab/>
      </w:r>
      <w:r w:rsidRPr="00E86FB8">
        <w:rPr>
          <w:noProof/>
        </w:rPr>
        <w:fldChar w:fldCharType="begin"/>
      </w:r>
      <w:r w:rsidRPr="00E86FB8">
        <w:rPr>
          <w:noProof/>
        </w:rPr>
        <w:instrText xml:space="preserve"> PAGEREF _Toc77381896 \h </w:instrText>
      </w:r>
      <w:r w:rsidRPr="00E86FB8">
        <w:rPr>
          <w:noProof/>
        </w:rPr>
      </w:r>
      <w:r w:rsidRPr="00E86FB8">
        <w:rPr>
          <w:noProof/>
        </w:rPr>
        <w:fldChar w:fldCharType="separate"/>
      </w:r>
      <w:r w:rsidR="00BB3253">
        <w:rPr>
          <w:noProof/>
        </w:rPr>
        <w:t>99</w:t>
      </w:r>
      <w:r w:rsidRPr="00E86FB8">
        <w:rPr>
          <w:noProof/>
        </w:rPr>
        <w:fldChar w:fldCharType="end"/>
      </w:r>
    </w:p>
    <w:p w14:paraId="61A3963A" w14:textId="3180752F" w:rsidR="00FE1019" w:rsidRPr="00E86FB8" w:rsidRDefault="00FE1019">
      <w:pPr>
        <w:pStyle w:val="24"/>
        <w:tabs>
          <w:tab w:val="left" w:pos="1100"/>
        </w:tabs>
        <w:rPr>
          <w:rFonts w:asciiTheme="minorHAnsi" w:eastAsiaTheme="minorEastAsia" w:hAnsiTheme="minorHAnsi" w:cstheme="minorBidi"/>
          <w:noProof/>
          <w:sz w:val="22"/>
          <w:szCs w:val="22"/>
          <w:lang w:eastAsia="ru-RU"/>
        </w:rPr>
      </w:pPr>
      <w:r w:rsidRPr="00E86FB8">
        <w:rPr>
          <w:noProof/>
        </w:rPr>
        <w:t>3.5.3.1.</w:t>
      </w:r>
      <w:r w:rsidRPr="00E86FB8">
        <w:rPr>
          <w:rFonts w:asciiTheme="minorHAnsi" w:eastAsiaTheme="minorEastAsia" w:hAnsiTheme="minorHAnsi" w:cstheme="minorBidi"/>
          <w:noProof/>
          <w:sz w:val="22"/>
          <w:szCs w:val="22"/>
          <w:lang w:eastAsia="ru-RU"/>
        </w:rPr>
        <w:tab/>
      </w:r>
      <w:r w:rsidRPr="00E86FB8">
        <w:rPr>
          <w:noProof/>
        </w:rPr>
        <w:t>Расчет кадастровой стоимости земельных участков группы «Предпринимательство (местоположение установлено)»</w:t>
      </w:r>
      <w:r w:rsidRPr="00E86FB8">
        <w:rPr>
          <w:noProof/>
        </w:rPr>
        <w:tab/>
      </w:r>
      <w:r w:rsidRPr="00E86FB8">
        <w:rPr>
          <w:noProof/>
        </w:rPr>
        <w:fldChar w:fldCharType="begin"/>
      </w:r>
      <w:r w:rsidRPr="00E86FB8">
        <w:rPr>
          <w:noProof/>
        </w:rPr>
        <w:instrText xml:space="preserve"> PAGEREF _Toc77381897 \h </w:instrText>
      </w:r>
      <w:r w:rsidRPr="00E86FB8">
        <w:rPr>
          <w:noProof/>
        </w:rPr>
      </w:r>
      <w:r w:rsidRPr="00E86FB8">
        <w:rPr>
          <w:noProof/>
        </w:rPr>
        <w:fldChar w:fldCharType="separate"/>
      </w:r>
      <w:r w:rsidR="00BB3253">
        <w:rPr>
          <w:noProof/>
        </w:rPr>
        <w:t>99</w:t>
      </w:r>
      <w:r w:rsidRPr="00E86FB8">
        <w:rPr>
          <w:noProof/>
        </w:rPr>
        <w:fldChar w:fldCharType="end"/>
      </w:r>
    </w:p>
    <w:p w14:paraId="5BC7120D" w14:textId="645095BF" w:rsidR="00FE1019" w:rsidRPr="00E86FB8" w:rsidRDefault="00FE1019">
      <w:pPr>
        <w:pStyle w:val="24"/>
        <w:tabs>
          <w:tab w:val="left" w:pos="1100"/>
        </w:tabs>
        <w:rPr>
          <w:rFonts w:asciiTheme="minorHAnsi" w:eastAsiaTheme="minorEastAsia" w:hAnsiTheme="minorHAnsi" w:cstheme="minorBidi"/>
          <w:noProof/>
          <w:sz w:val="22"/>
          <w:szCs w:val="22"/>
          <w:lang w:eastAsia="ru-RU"/>
        </w:rPr>
      </w:pPr>
      <w:r w:rsidRPr="00E86FB8">
        <w:rPr>
          <w:noProof/>
        </w:rPr>
        <w:t>3.5.4.</w:t>
      </w:r>
      <w:r w:rsidRPr="00E86FB8">
        <w:rPr>
          <w:rFonts w:asciiTheme="minorHAnsi" w:eastAsiaTheme="minorEastAsia" w:hAnsiTheme="minorHAnsi" w:cstheme="minorBidi"/>
          <w:noProof/>
          <w:sz w:val="22"/>
          <w:szCs w:val="22"/>
          <w:lang w:eastAsia="ru-RU"/>
        </w:rPr>
        <w:tab/>
      </w:r>
      <w:r w:rsidRPr="00E86FB8">
        <w:rPr>
          <w:noProof/>
        </w:rPr>
        <w:t>Обоснование выбора подходов и методов, использованных для определения кадастровой стоимости объектов, относящихся к сегменту 5 «Отдых (рекреация)»</w:t>
      </w:r>
      <w:r w:rsidRPr="00E86FB8">
        <w:rPr>
          <w:noProof/>
        </w:rPr>
        <w:tab/>
      </w:r>
      <w:r w:rsidRPr="00E86FB8">
        <w:rPr>
          <w:noProof/>
        </w:rPr>
        <w:fldChar w:fldCharType="begin"/>
      </w:r>
      <w:r w:rsidRPr="00E86FB8">
        <w:rPr>
          <w:noProof/>
        </w:rPr>
        <w:instrText xml:space="preserve"> PAGEREF _Toc77381898 \h </w:instrText>
      </w:r>
      <w:r w:rsidRPr="00E86FB8">
        <w:rPr>
          <w:noProof/>
        </w:rPr>
      </w:r>
      <w:r w:rsidRPr="00E86FB8">
        <w:rPr>
          <w:noProof/>
        </w:rPr>
        <w:fldChar w:fldCharType="separate"/>
      </w:r>
      <w:r w:rsidR="00BB3253">
        <w:rPr>
          <w:noProof/>
        </w:rPr>
        <w:t>103</w:t>
      </w:r>
      <w:r w:rsidRPr="00E86FB8">
        <w:rPr>
          <w:noProof/>
        </w:rPr>
        <w:fldChar w:fldCharType="end"/>
      </w:r>
    </w:p>
    <w:p w14:paraId="1714077B" w14:textId="03260F24" w:rsidR="00FE1019" w:rsidRPr="00E86FB8" w:rsidRDefault="00FE1019">
      <w:pPr>
        <w:pStyle w:val="24"/>
        <w:tabs>
          <w:tab w:val="left" w:pos="1100"/>
        </w:tabs>
        <w:rPr>
          <w:rFonts w:asciiTheme="minorHAnsi" w:eastAsiaTheme="minorEastAsia" w:hAnsiTheme="minorHAnsi" w:cstheme="minorBidi"/>
          <w:noProof/>
          <w:sz w:val="22"/>
          <w:szCs w:val="22"/>
          <w:lang w:eastAsia="ru-RU"/>
        </w:rPr>
      </w:pPr>
      <w:r w:rsidRPr="00E86FB8">
        <w:rPr>
          <w:noProof/>
        </w:rPr>
        <w:t>3.5.5.</w:t>
      </w:r>
      <w:r w:rsidRPr="00E86FB8">
        <w:rPr>
          <w:rFonts w:asciiTheme="minorHAnsi" w:eastAsiaTheme="minorEastAsia" w:hAnsiTheme="minorHAnsi" w:cstheme="minorBidi"/>
          <w:noProof/>
          <w:sz w:val="22"/>
          <w:szCs w:val="22"/>
          <w:lang w:eastAsia="ru-RU"/>
        </w:rPr>
        <w:tab/>
      </w:r>
      <w:r w:rsidRPr="00E86FB8">
        <w:rPr>
          <w:noProof/>
        </w:rPr>
        <w:t>Обоснование выбора подходов и методов, использованных для определения кадастровой стоимости объектов, относящихся к сегменту 6 «Производственная деятельность»</w:t>
      </w:r>
      <w:r w:rsidRPr="00E86FB8">
        <w:rPr>
          <w:noProof/>
        </w:rPr>
        <w:tab/>
      </w:r>
      <w:r w:rsidRPr="00E86FB8">
        <w:rPr>
          <w:noProof/>
        </w:rPr>
        <w:fldChar w:fldCharType="begin"/>
      </w:r>
      <w:r w:rsidRPr="00E86FB8">
        <w:rPr>
          <w:noProof/>
        </w:rPr>
        <w:instrText xml:space="preserve"> PAGEREF _Toc77381900 \h </w:instrText>
      </w:r>
      <w:r w:rsidRPr="00E86FB8">
        <w:rPr>
          <w:noProof/>
        </w:rPr>
      </w:r>
      <w:r w:rsidRPr="00E86FB8">
        <w:rPr>
          <w:noProof/>
        </w:rPr>
        <w:fldChar w:fldCharType="separate"/>
      </w:r>
      <w:r w:rsidR="00BB3253">
        <w:rPr>
          <w:noProof/>
        </w:rPr>
        <w:t>108</w:t>
      </w:r>
      <w:r w:rsidRPr="00E86FB8">
        <w:rPr>
          <w:noProof/>
        </w:rPr>
        <w:fldChar w:fldCharType="end"/>
      </w:r>
    </w:p>
    <w:p w14:paraId="766FA8F6" w14:textId="642DED44" w:rsidR="00FE1019" w:rsidRPr="00E86FB8" w:rsidRDefault="00FE1019">
      <w:pPr>
        <w:pStyle w:val="24"/>
        <w:tabs>
          <w:tab w:val="left" w:pos="1100"/>
        </w:tabs>
        <w:rPr>
          <w:rFonts w:asciiTheme="minorHAnsi" w:eastAsiaTheme="minorEastAsia" w:hAnsiTheme="minorHAnsi" w:cstheme="minorBidi"/>
          <w:noProof/>
          <w:sz w:val="22"/>
          <w:szCs w:val="22"/>
          <w:lang w:eastAsia="ru-RU"/>
        </w:rPr>
      </w:pPr>
      <w:r w:rsidRPr="00E86FB8">
        <w:rPr>
          <w:noProof/>
        </w:rPr>
        <w:t>3.5.5.1.</w:t>
      </w:r>
      <w:r w:rsidRPr="00E86FB8">
        <w:rPr>
          <w:rFonts w:asciiTheme="minorHAnsi" w:eastAsiaTheme="minorEastAsia" w:hAnsiTheme="minorHAnsi" w:cstheme="minorBidi"/>
          <w:noProof/>
          <w:sz w:val="22"/>
          <w:szCs w:val="22"/>
          <w:lang w:eastAsia="ru-RU"/>
        </w:rPr>
        <w:tab/>
      </w:r>
      <w:r w:rsidRPr="00E86FB8">
        <w:rPr>
          <w:noProof/>
        </w:rPr>
        <w:t>Расчет кадастровой стоимости земельных участков, имеющих разрешенное использование строительство АЗС и придорожный сервис группы «Высокая транспортная активность»</w:t>
      </w:r>
      <w:r w:rsidRPr="00E86FB8">
        <w:rPr>
          <w:noProof/>
        </w:rPr>
        <w:tab/>
      </w:r>
      <w:r w:rsidRPr="00E86FB8">
        <w:rPr>
          <w:noProof/>
        </w:rPr>
        <w:fldChar w:fldCharType="begin"/>
      </w:r>
      <w:r w:rsidRPr="00E86FB8">
        <w:rPr>
          <w:noProof/>
        </w:rPr>
        <w:instrText xml:space="preserve"> PAGEREF _Toc77381901 \h </w:instrText>
      </w:r>
      <w:r w:rsidRPr="00E86FB8">
        <w:rPr>
          <w:noProof/>
        </w:rPr>
      </w:r>
      <w:r w:rsidRPr="00E86FB8">
        <w:rPr>
          <w:noProof/>
        </w:rPr>
        <w:fldChar w:fldCharType="separate"/>
      </w:r>
      <w:r w:rsidR="00BB3253">
        <w:rPr>
          <w:noProof/>
        </w:rPr>
        <w:t>109</w:t>
      </w:r>
      <w:r w:rsidRPr="00E86FB8">
        <w:rPr>
          <w:noProof/>
        </w:rPr>
        <w:fldChar w:fldCharType="end"/>
      </w:r>
    </w:p>
    <w:p w14:paraId="258A9D57" w14:textId="7A08D4C2" w:rsidR="00FE1019" w:rsidRPr="00E86FB8" w:rsidRDefault="00FE1019">
      <w:pPr>
        <w:pStyle w:val="24"/>
        <w:tabs>
          <w:tab w:val="left" w:pos="1100"/>
        </w:tabs>
        <w:rPr>
          <w:rFonts w:asciiTheme="minorHAnsi" w:eastAsiaTheme="minorEastAsia" w:hAnsiTheme="minorHAnsi" w:cstheme="minorBidi"/>
          <w:noProof/>
          <w:sz w:val="22"/>
          <w:szCs w:val="22"/>
          <w:lang w:eastAsia="ru-RU"/>
        </w:rPr>
      </w:pPr>
      <w:r w:rsidRPr="00E86FB8">
        <w:rPr>
          <w:noProof/>
        </w:rPr>
        <w:t>3.5.5.2.</w:t>
      </w:r>
      <w:r w:rsidRPr="00E86FB8">
        <w:rPr>
          <w:rFonts w:asciiTheme="minorHAnsi" w:eastAsiaTheme="minorEastAsia" w:hAnsiTheme="minorHAnsi" w:cstheme="minorBidi"/>
          <w:noProof/>
          <w:sz w:val="22"/>
          <w:szCs w:val="22"/>
          <w:lang w:eastAsia="ru-RU"/>
        </w:rPr>
        <w:tab/>
      </w:r>
      <w:r w:rsidRPr="00E86FB8">
        <w:rPr>
          <w:noProof/>
        </w:rPr>
        <w:t>Расчет кадастровой стоимости земельных участков, имеющих разрешенное использование строительство АЗС и придорожный сервис группы «Средняя и низкая транспортная активность»</w:t>
      </w:r>
      <w:r w:rsidRPr="00E86FB8">
        <w:rPr>
          <w:noProof/>
        </w:rPr>
        <w:tab/>
      </w:r>
      <w:r w:rsidRPr="00E86FB8">
        <w:rPr>
          <w:noProof/>
        </w:rPr>
        <w:fldChar w:fldCharType="begin"/>
      </w:r>
      <w:r w:rsidRPr="00E86FB8">
        <w:rPr>
          <w:noProof/>
        </w:rPr>
        <w:instrText xml:space="preserve"> PAGEREF _Toc77381903 \h </w:instrText>
      </w:r>
      <w:r w:rsidRPr="00E86FB8">
        <w:rPr>
          <w:noProof/>
        </w:rPr>
      </w:r>
      <w:r w:rsidRPr="00E86FB8">
        <w:rPr>
          <w:noProof/>
        </w:rPr>
        <w:fldChar w:fldCharType="separate"/>
      </w:r>
      <w:r w:rsidR="00BB3253">
        <w:rPr>
          <w:noProof/>
        </w:rPr>
        <w:t>114</w:t>
      </w:r>
      <w:r w:rsidRPr="00E86FB8">
        <w:rPr>
          <w:noProof/>
        </w:rPr>
        <w:fldChar w:fldCharType="end"/>
      </w:r>
    </w:p>
    <w:p w14:paraId="3B29E34A" w14:textId="4E1BC3BD" w:rsidR="00FE1019" w:rsidRPr="00E86FB8" w:rsidRDefault="00FE1019">
      <w:pPr>
        <w:pStyle w:val="24"/>
        <w:tabs>
          <w:tab w:val="left" w:pos="1100"/>
        </w:tabs>
        <w:rPr>
          <w:rFonts w:asciiTheme="minorHAnsi" w:eastAsiaTheme="minorEastAsia" w:hAnsiTheme="minorHAnsi" w:cstheme="minorBidi"/>
          <w:noProof/>
          <w:sz w:val="22"/>
          <w:szCs w:val="22"/>
          <w:lang w:eastAsia="ru-RU"/>
        </w:rPr>
      </w:pPr>
      <w:r w:rsidRPr="00E86FB8">
        <w:rPr>
          <w:noProof/>
        </w:rPr>
        <w:t>3.5.5.3.</w:t>
      </w:r>
      <w:r w:rsidRPr="00E86FB8">
        <w:rPr>
          <w:rFonts w:asciiTheme="minorHAnsi" w:eastAsiaTheme="minorEastAsia" w:hAnsiTheme="minorHAnsi" w:cstheme="minorBidi"/>
          <w:noProof/>
          <w:sz w:val="22"/>
          <w:szCs w:val="22"/>
          <w:lang w:eastAsia="ru-RU"/>
        </w:rPr>
        <w:tab/>
      </w:r>
      <w:r w:rsidRPr="00E86FB8">
        <w:rPr>
          <w:noProof/>
        </w:rPr>
        <w:t>Расчет кадастровой стоимости земельных участков группы «Сельскохозяйственное производство»</w:t>
      </w:r>
      <w:r w:rsidRPr="00E86FB8">
        <w:rPr>
          <w:noProof/>
        </w:rPr>
        <w:tab/>
      </w:r>
      <w:r w:rsidR="00AC1F39">
        <w:rPr>
          <w:noProof/>
        </w:rPr>
        <w:t>11</w:t>
      </w:r>
      <w:r w:rsidR="00BB3253">
        <w:rPr>
          <w:noProof/>
        </w:rPr>
        <w:t>8</w:t>
      </w:r>
    </w:p>
    <w:p w14:paraId="51015D9B" w14:textId="63606E31" w:rsidR="00FE1019" w:rsidRDefault="00FE1019">
      <w:pPr>
        <w:pStyle w:val="24"/>
        <w:tabs>
          <w:tab w:val="left" w:pos="1100"/>
        </w:tabs>
        <w:rPr>
          <w:rFonts w:asciiTheme="minorHAnsi" w:eastAsiaTheme="minorEastAsia" w:hAnsiTheme="minorHAnsi" w:cstheme="minorBidi"/>
          <w:noProof/>
          <w:sz w:val="22"/>
          <w:szCs w:val="22"/>
          <w:lang w:eastAsia="ru-RU"/>
        </w:rPr>
      </w:pPr>
      <w:r w:rsidRPr="00E86FB8">
        <w:rPr>
          <w:noProof/>
        </w:rPr>
        <w:t>3.5.5.4.</w:t>
      </w:r>
      <w:r w:rsidRPr="00E86FB8">
        <w:rPr>
          <w:rFonts w:asciiTheme="minorHAnsi" w:eastAsiaTheme="minorEastAsia" w:hAnsiTheme="minorHAnsi" w:cstheme="minorBidi"/>
          <w:noProof/>
          <w:sz w:val="22"/>
          <w:szCs w:val="22"/>
          <w:lang w:eastAsia="ru-RU"/>
        </w:rPr>
        <w:tab/>
      </w:r>
      <w:r w:rsidRPr="00E86FB8">
        <w:rPr>
          <w:noProof/>
        </w:rPr>
        <w:t>Расчет кадастровой стоимости земельных участков группы «Промышленное назначение (местоположение установлено)»</w:t>
      </w:r>
      <w:r>
        <w:rPr>
          <w:noProof/>
        </w:rPr>
        <w:tab/>
      </w:r>
      <w:r w:rsidR="00AC1F39">
        <w:rPr>
          <w:noProof/>
        </w:rPr>
        <w:t>11</w:t>
      </w:r>
      <w:r w:rsidR="00BB3253">
        <w:rPr>
          <w:noProof/>
        </w:rPr>
        <w:t>8</w:t>
      </w:r>
    </w:p>
    <w:p w14:paraId="3C70E757" w14:textId="08BA2FEA"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3.5.6.</w:t>
      </w:r>
      <w:r>
        <w:rPr>
          <w:rFonts w:asciiTheme="minorHAnsi" w:eastAsiaTheme="minorEastAsia" w:hAnsiTheme="minorHAnsi" w:cstheme="minorBidi"/>
          <w:noProof/>
          <w:sz w:val="22"/>
          <w:szCs w:val="22"/>
          <w:lang w:eastAsia="ru-RU"/>
        </w:rPr>
        <w:tab/>
      </w:r>
      <w:r>
        <w:rPr>
          <w:noProof/>
        </w:rPr>
        <w:t>Обоснование выбора подходов и методов, использованных для определения кадастровой стоимости объектов, относящихся к сегменту 7 «Транспорт»</w:t>
      </w:r>
      <w:r>
        <w:rPr>
          <w:noProof/>
        </w:rPr>
        <w:tab/>
      </w:r>
      <w:r w:rsidR="00AC1F39">
        <w:rPr>
          <w:noProof/>
        </w:rPr>
        <w:t>1</w:t>
      </w:r>
      <w:r w:rsidR="00BB3253">
        <w:rPr>
          <w:noProof/>
        </w:rPr>
        <w:t>21</w:t>
      </w:r>
    </w:p>
    <w:p w14:paraId="5267BAE3" w14:textId="388BCA61"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3.5.7.</w:t>
      </w:r>
      <w:r>
        <w:rPr>
          <w:rFonts w:asciiTheme="minorHAnsi" w:eastAsiaTheme="minorEastAsia" w:hAnsiTheme="minorHAnsi" w:cstheme="minorBidi"/>
          <w:noProof/>
          <w:sz w:val="22"/>
          <w:szCs w:val="22"/>
          <w:lang w:eastAsia="ru-RU"/>
        </w:rPr>
        <w:tab/>
      </w:r>
      <w:r>
        <w:rPr>
          <w:noProof/>
        </w:rPr>
        <w:t>Обоснование выбора подходов и методов, использованных для определения кадастровой стоимости объектов, относящихся к сегменту 8 «Обеспечение обороны и безопасности»</w:t>
      </w:r>
      <w:r>
        <w:rPr>
          <w:noProof/>
        </w:rPr>
        <w:tab/>
      </w:r>
      <w:r w:rsidR="00AC1F39">
        <w:rPr>
          <w:noProof/>
        </w:rPr>
        <w:t>1</w:t>
      </w:r>
      <w:r w:rsidR="00BB3253">
        <w:rPr>
          <w:noProof/>
        </w:rPr>
        <w:t>21</w:t>
      </w:r>
    </w:p>
    <w:p w14:paraId="70797ED6" w14:textId="7FA94991"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3.5.8.</w:t>
      </w:r>
      <w:r>
        <w:rPr>
          <w:rFonts w:asciiTheme="minorHAnsi" w:eastAsiaTheme="minorEastAsia" w:hAnsiTheme="minorHAnsi" w:cstheme="minorBidi"/>
          <w:noProof/>
          <w:sz w:val="22"/>
          <w:szCs w:val="22"/>
          <w:lang w:eastAsia="ru-RU"/>
        </w:rPr>
        <w:tab/>
      </w:r>
      <w:r>
        <w:rPr>
          <w:noProof/>
        </w:rPr>
        <w:t>Обоснование выбора подходов и методов, использованных для определения кадастровой стоимости объектов, относящихся к сегменту 9 «Охраняемые природные территории и благоустройство»</w:t>
      </w:r>
      <w:r>
        <w:rPr>
          <w:noProof/>
        </w:rPr>
        <w:tab/>
      </w:r>
      <w:r w:rsidR="00AC1F39">
        <w:rPr>
          <w:noProof/>
        </w:rPr>
        <w:t>1</w:t>
      </w:r>
      <w:r w:rsidR="00BB3253">
        <w:rPr>
          <w:noProof/>
        </w:rPr>
        <w:t>22</w:t>
      </w:r>
    </w:p>
    <w:p w14:paraId="0003D8EC" w14:textId="7B8902DE"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3.5.9.</w:t>
      </w:r>
      <w:r>
        <w:rPr>
          <w:rFonts w:asciiTheme="minorHAnsi" w:eastAsiaTheme="minorEastAsia" w:hAnsiTheme="minorHAnsi" w:cstheme="minorBidi"/>
          <w:noProof/>
          <w:sz w:val="22"/>
          <w:szCs w:val="22"/>
          <w:lang w:eastAsia="ru-RU"/>
        </w:rPr>
        <w:tab/>
      </w:r>
      <w:r>
        <w:rPr>
          <w:noProof/>
        </w:rPr>
        <w:t>Обоснование выбора подходов и методов, использованных для определения кадастровой стоимости объектов, относящихся к сегменту 10 «Использование лесов»</w:t>
      </w:r>
      <w:r>
        <w:rPr>
          <w:noProof/>
        </w:rPr>
        <w:tab/>
      </w:r>
      <w:r w:rsidR="00AC1F39">
        <w:rPr>
          <w:noProof/>
        </w:rPr>
        <w:t>1</w:t>
      </w:r>
      <w:r w:rsidR="00BB3253">
        <w:rPr>
          <w:noProof/>
        </w:rPr>
        <w:t>22</w:t>
      </w:r>
    </w:p>
    <w:p w14:paraId="2EA58EE8" w14:textId="7C77B31D" w:rsidR="00FE1019" w:rsidRDefault="00FE1019">
      <w:pPr>
        <w:pStyle w:val="24"/>
        <w:tabs>
          <w:tab w:val="left" w:pos="1100"/>
        </w:tabs>
        <w:rPr>
          <w:rFonts w:asciiTheme="minorHAnsi" w:eastAsiaTheme="minorEastAsia" w:hAnsiTheme="minorHAnsi" w:cstheme="minorBidi"/>
          <w:noProof/>
          <w:sz w:val="22"/>
          <w:szCs w:val="22"/>
          <w:lang w:eastAsia="ru-RU"/>
        </w:rPr>
      </w:pPr>
      <w:r>
        <w:rPr>
          <w:noProof/>
        </w:rPr>
        <w:t>3.5.10.</w:t>
      </w:r>
      <w:r>
        <w:rPr>
          <w:rFonts w:asciiTheme="minorHAnsi" w:eastAsiaTheme="minorEastAsia" w:hAnsiTheme="minorHAnsi" w:cstheme="minorBidi"/>
          <w:noProof/>
          <w:sz w:val="22"/>
          <w:szCs w:val="22"/>
          <w:lang w:eastAsia="ru-RU"/>
        </w:rPr>
        <w:tab/>
      </w:r>
      <w:r>
        <w:rPr>
          <w:noProof/>
        </w:rPr>
        <w:t>Обоснование выбора подходов и методов, испол</w:t>
      </w:r>
      <w:r w:rsidRPr="00E86FB8">
        <w:rPr>
          <w:noProof/>
        </w:rPr>
        <w:t>ьзованных для определения кадастровой стоимости объектов, относящихся к сегменту 11 «Водные объекты»</w:t>
      </w:r>
      <w:r w:rsidRPr="00E86FB8">
        <w:rPr>
          <w:noProof/>
        </w:rPr>
        <w:tab/>
      </w:r>
      <w:r w:rsidR="00AC1F39">
        <w:rPr>
          <w:noProof/>
        </w:rPr>
        <w:t>1</w:t>
      </w:r>
      <w:r w:rsidR="00BB3253">
        <w:rPr>
          <w:noProof/>
        </w:rPr>
        <w:t>23</w:t>
      </w:r>
    </w:p>
    <w:p w14:paraId="20682477" w14:textId="2E3396A0" w:rsidR="00FE1019" w:rsidRPr="00E86FB8" w:rsidRDefault="00FE1019">
      <w:pPr>
        <w:pStyle w:val="24"/>
        <w:tabs>
          <w:tab w:val="left" w:pos="1100"/>
        </w:tabs>
        <w:rPr>
          <w:rFonts w:asciiTheme="minorHAnsi" w:eastAsiaTheme="minorEastAsia" w:hAnsiTheme="minorHAnsi" w:cstheme="minorBidi"/>
          <w:noProof/>
          <w:sz w:val="22"/>
          <w:szCs w:val="22"/>
          <w:lang w:eastAsia="ru-RU"/>
        </w:rPr>
      </w:pPr>
      <w:r>
        <w:rPr>
          <w:noProof/>
        </w:rPr>
        <w:t>3.5.11.</w:t>
      </w:r>
      <w:r>
        <w:rPr>
          <w:rFonts w:asciiTheme="minorHAnsi" w:eastAsiaTheme="minorEastAsia" w:hAnsiTheme="minorHAnsi" w:cstheme="minorBidi"/>
          <w:noProof/>
          <w:sz w:val="22"/>
          <w:szCs w:val="22"/>
          <w:lang w:eastAsia="ru-RU"/>
        </w:rPr>
        <w:tab/>
      </w:r>
      <w:r>
        <w:rPr>
          <w:noProof/>
        </w:rPr>
        <w:t>Обоснование выбора подходов и методов, использованных для определения кадастровой стоимости объектов, относящихся к сегменту 12 «Специальное, ритуальное использован</w:t>
      </w:r>
      <w:r w:rsidRPr="00E86FB8">
        <w:rPr>
          <w:noProof/>
        </w:rPr>
        <w:t>ие, запас»</w:t>
      </w:r>
      <w:r w:rsidRPr="00E86FB8">
        <w:rPr>
          <w:noProof/>
        </w:rPr>
        <w:tab/>
      </w:r>
      <w:r w:rsidR="00AC1F39">
        <w:rPr>
          <w:noProof/>
        </w:rPr>
        <w:t>12</w:t>
      </w:r>
      <w:r w:rsidR="00BB3253">
        <w:rPr>
          <w:noProof/>
        </w:rPr>
        <w:t>9</w:t>
      </w:r>
    </w:p>
    <w:p w14:paraId="564BA3C9" w14:textId="23F0DF66" w:rsidR="00FE1019" w:rsidRDefault="00FE1019">
      <w:pPr>
        <w:pStyle w:val="24"/>
        <w:tabs>
          <w:tab w:val="left" w:pos="1100"/>
        </w:tabs>
        <w:rPr>
          <w:rFonts w:asciiTheme="minorHAnsi" w:eastAsiaTheme="minorEastAsia" w:hAnsiTheme="minorHAnsi" w:cstheme="minorBidi"/>
          <w:noProof/>
          <w:sz w:val="22"/>
          <w:szCs w:val="22"/>
          <w:lang w:eastAsia="ru-RU"/>
        </w:rPr>
      </w:pPr>
      <w:r w:rsidRPr="00E86FB8">
        <w:rPr>
          <w:noProof/>
        </w:rPr>
        <w:lastRenderedPageBreak/>
        <w:t>3.5.12.</w:t>
      </w:r>
      <w:r w:rsidRPr="00E86FB8">
        <w:rPr>
          <w:rFonts w:asciiTheme="minorHAnsi" w:eastAsiaTheme="minorEastAsia" w:hAnsiTheme="minorHAnsi" w:cstheme="minorBidi"/>
          <w:noProof/>
          <w:sz w:val="22"/>
          <w:szCs w:val="22"/>
          <w:lang w:eastAsia="ru-RU"/>
        </w:rPr>
        <w:tab/>
      </w:r>
      <w:r w:rsidRPr="00E86FB8">
        <w:rPr>
          <w:noProof/>
        </w:rPr>
        <w:t>Обоснование выбора подходов и методов, использованных для определения кадастровой стоимости объектов, относящихся к сегменту 13 «Садоводческое, огородническое и дачное использование, малоэтажная жилая застройка»</w:t>
      </w:r>
      <w:r>
        <w:rPr>
          <w:noProof/>
        </w:rPr>
        <w:tab/>
      </w:r>
      <w:r w:rsidR="00AC1F39">
        <w:rPr>
          <w:noProof/>
        </w:rPr>
        <w:t>1</w:t>
      </w:r>
      <w:r w:rsidR="00BB3253">
        <w:rPr>
          <w:noProof/>
        </w:rPr>
        <w:t>30</w:t>
      </w:r>
    </w:p>
    <w:p w14:paraId="2ED74135" w14:textId="5E62B848" w:rsidR="00FE1019" w:rsidRDefault="00FE1019">
      <w:pPr>
        <w:pStyle w:val="24"/>
        <w:tabs>
          <w:tab w:val="left" w:pos="1320"/>
        </w:tabs>
        <w:rPr>
          <w:rFonts w:asciiTheme="minorHAnsi" w:eastAsiaTheme="minorEastAsia" w:hAnsiTheme="minorHAnsi" w:cstheme="minorBidi"/>
          <w:noProof/>
          <w:sz w:val="22"/>
          <w:szCs w:val="22"/>
          <w:lang w:eastAsia="ru-RU"/>
        </w:rPr>
      </w:pPr>
      <w:r>
        <w:rPr>
          <w:noProof/>
        </w:rPr>
        <w:t>3.5.12.1.</w:t>
      </w:r>
      <w:r>
        <w:rPr>
          <w:rFonts w:asciiTheme="minorHAnsi" w:eastAsiaTheme="minorEastAsia" w:hAnsiTheme="minorHAnsi" w:cstheme="minorBidi"/>
          <w:noProof/>
          <w:sz w:val="22"/>
          <w:szCs w:val="22"/>
          <w:lang w:eastAsia="ru-RU"/>
        </w:rPr>
        <w:tab/>
      </w:r>
      <w:r>
        <w:rPr>
          <w:noProof/>
        </w:rPr>
        <w:t>Расчет кадастровой стоимости земельных участков группы «Садоводческое, огородническое и дачное использование, малоэтажная жилая застройка (1 группа)»</w:t>
      </w:r>
      <w:r>
        <w:rPr>
          <w:noProof/>
        </w:rPr>
        <w:tab/>
      </w:r>
      <w:r w:rsidR="00AC1F39">
        <w:rPr>
          <w:noProof/>
        </w:rPr>
        <w:t>1</w:t>
      </w:r>
      <w:r w:rsidR="00BB3253">
        <w:rPr>
          <w:noProof/>
        </w:rPr>
        <w:t>30</w:t>
      </w:r>
    </w:p>
    <w:p w14:paraId="12ED4EB2" w14:textId="07005B16" w:rsidR="00FE1019" w:rsidRDefault="00FE1019">
      <w:pPr>
        <w:pStyle w:val="12"/>
        <w:rPr>
          <w:rFonts w:asciiTheme="minorHAnsi" w:eastAsiaTheme="minorEastAsia" w:hAnsiTheme="minorHAnsi" w:cstheme="minorBidi"/>
          <w:b w:val="0"/>
          <w:sz w:val="22"/>
          <w:szCs w:val="22"/>
          <w:lang w:eastAsia="ru-RU"/>
        </w:rPr>
      </w:pPr>
      <w:r w:rsidRPr="00851572">
        <w:t>4.</w:t>
      </w:r>
      <w:r>
        <w:rPr>
          <w:rFonts w:asciiTheme="minorHAnsi" w:eastAsiaTheme="minorEastAsia" w:hAnsiTheme="minorHAnsi" w:cstheme="minorBidi"/>
          <w:b w:val="0"/>
          <w:sz w:val="22"/>
          <w:szCs w:val="22"/>
          <w:lang w:eastAsia="ru-RU"/>
        </w:rPr>
        <w:tab/>
      </w:r>
      <w:r w:rsidRPr="00851572">
        <w:t>ЗАКЛЮЧИТЕЛЬНАЯ ГЛАВА</w:t>
      </w:r>
      <w:r>
        <w:tab/>
      </w:r>
      <w:r w:rsidR="00AC1F39">
        <w:t>14</w:t>
      </w:r>
      <w:r w:rsidR="009A0E12">
        <w:t>7</w:t>
      </w:r>
    </w:p>
    <w:p w14:paraId="34F0BE3C" w14:textId="3A6E18DF" w:rsidR="00FE1019" w:rsidRDefault="00FE1019">
      <w:pPr>
        <w:pStyle w:val="12"/>
        <w:rPr>
          <w:rFonts w:asciiTheme="minorHAnsi" w:eastAsiaTheme="minorEastAsia" w:hAnsiTheme="minorHAnsi" w:cstheme="minorBidi"/>
          <w:b w:val="0"/>
          <w:sz w:val="22"/>
          <w:szCs w:val="22"/>
          <w:lang w:eastAsia="ru-RU"/>
        </w:rPr>
      </w:pPr>
      <w:r w:rsidRPr="00851572">
        <w:t>ПРИЛОЖЕНИЕ (в электронном виде)</w:t>
      </w:r>
      <w:r>
        <w:tab/>
      </w:r>
      <w:r>
        <w:fldChar w:fldCharType="begin"/>
      </w:r>
      <w:r>
        <w:instrText xml:space="preserve"> PAGEREF _Toc77381916 \h </w:instrText>
      </w:r>
      <w:r>
        <w:fldChar w:fldCharType="separate"/>
      </w:r>
      <w:r w:rsidR="00BB3253">
        <w:t>164</w:t>
      </w:r>
      <w:r>
        <w:fldChar w:fldCharType="end"/>
      </w:r>
    </w:p>
    <w:p w14:paraId="5CFE9119" w14:textId="12BEC6C9" w:rsidR="00A5145C" w:rsidRPr="00B73867" w:rsidRDefault="0063760C" w:rsidP="0063760C">
      <w:pPr>
        <w:tabs>
          <w:tab w:val="left" w:pos="0"/>
          <w:tab w:val="left" w:pos="284"/>
          <w:tab w:val="right" w:leader="dot" w:pos="9498"/>
          <w:tab w:val="right" w:leader="dot" w:pos="9923"/>
          <w:tab w:val="right" w:leader="dot" w:pos="10194"/>
        </w:tabs>
        <w:suppressAutoHyphens w:val="0"/>
        <w:autoSpaceDN/>
        <w:spacing w:after="0" w:line="276" w:lineRule="auto"/>
        <w:ind w:left="284" w:right="281" w:hanging="284"/>
        <w:textAlignment w:val="auto"/>
        <w:sectPr w:rsidR="00A5145C" w:rsidRPr="00B73867" w:rsidSect="00B238A7">
          <w:headerReference w:type="even" r:id="rId9"/>
          <w:headerReference w:type="default" r:id="rId10"/>
          <w:footerReference w:type="default" r:id="rId11"/>
          <w:pgSz w:w="11906" w:h="16838"/>
          <w:pgMar w:top="709" w:right="1133" w:bottom="1151" w:left="851" w:header="720" w:footer="765" w:gutter="0"/>
          <w:cols w:space="720"/>
          <w:titlePg/>
          <w:docGrid w:linePitch="360"/>
        </w:sectPr>
      </w:pPr>
      <w:r w:rsidRPr="007B5D40">
        <w:rPr>
          <w:rFonts w:ascii="Times New Roman" w:eastAsiaTheme="majorEastAsia" w:hAnsi="Times New Roman"/>
          <w:b/>
          <w:caps/>
          <w:noProof/>
          <w:sz w:val="24"/>
          <w:szCs w:val="24"/>
        </w:rPr>
        <w:fldChar w:fldCharType="end"/>
      </w:r>
    </w:p>
    <w:p w14:paraId="2D115A9A" w14:textId="0F0FA394" w:rsidR="008C6A29" w:rsidRPr="008B2625" w:rsidRDefault="003A1153" w:rsidP="008C3627">
      <w:pPr>
        <w:pStyle w:val="1"/>
        <w:pageBreakBefore/>
        <w:numPr>
          <w:ilvl w:val="0"/>
          <w:numId w:val="8"/>
        </w:numPr>
        <w:suppressAutoHyphens w:val="0"/>
        <w:spacing w:after="240" w:line="245" w:lineRule="auto"/>
        <w:ind w:left="0" w:firstLine="0"/>
        <w:jc w:val="both"/>
        <w:textAlignment w:val="auto"/>
        <w:rPr>
          <w:rFonts w:ascii="Times New Roman" w:hAnsi="Times New Roman"/>
          <w:b/>
          <w:color w:val="auto"/>
          <w:sz w:val="24"/>
          <w:szCs w:val="24"/>
        </w:rPr>
      </w:pPr>
      <w:bookmarkStart w:id="2" w:name="_Toc6902143"/>
      <w:bookmarkStart w:id="3" w:name="_Toc6909515"/>
      <w:bookmarkStart w:id="4" w:name="_Toc8980649"/>
      <w:bookmarkStart w:id="5" w:name="_Toc43217074"/>
      <w:bookmarkStart w:id="6" w:name="_Toc77381861"/>
      <w:bookmarkEnd w:id="1"/>
      <w:r w:rsidRPr="008B2625">
        <w:rPr>
          <w:rFonts w:ascii="Times New Roman" w:hAnsi="Times New Roman"/>
          <w:b/>
          <w:color w:val="auto"/>
          <w:sz w:val="24"/>
          <w:szCs w:val="24"/>
        </w:rPr>
        <w:lastRenderedPageBreak/>
        <w:t>ОСНОВНЫЕ ТЕРМИНЫ, ИСПОЛЬЗУЕМЫЕ В ОТЧЕТЕ, И ИХ ОПРЕДЕЛЕНИЯ</w:t>
      </w:r>
      <w:bookmarkEnd w:id="2"/>
      <w:bookmarkEnd w:id="3"/>
      <w:bookmarkEnd w:id="4"/>
      <w:bookmarkEnd w:id="5"/>
      <w:bookmarkEnd w:id="6"/>
    </w:p>
    <w:p w14:paraId="0DCD9CB7" w14:textId="78340B55" w:rsidR="00CE2698" w:rsidRDefault="00841F91" w:rsidP="008C3627">
      <w:pPr>
        <w:pStyle w:val="20"/>
        <w:numPr>
          <w:ilvl w:val="1"/>
          <w:numId w:val="11"/>
        </w:numPr>
        <w:ind w:left="0" w:firstLine="0"/>
      </w:pPr>
      <w:r>
        <w:t xml:space="preserve"> </w:t>
      </w:r>
      <w:bookmarkStart w:id="7" w:name="_Toc6902144"/>
      <w:bookmarkStart w:id="8" w:name="_Toc6909516"/>
      <w:bookmarkStart w:id="9" w:name="_Toc8980650"/>
      <w:bookmarkStart w:id="10" w:name="_Toc43217075"/>
      <w:bookmarkStart w:id="11" w:name="_Toc77381862"/>
      <w:r w:rsidR="008C6A29" w:rsidRPr="008B2625">
        <w:t>Перечень терминов и их определения</w:t>
      </w:r>
      <w:bookmarkEnd w:id="7"/>
      <w:bookmarkEnd w:id="8"/>
      <w:bookmarkEnd w:id="9"/>
      <w:bookmarkEnd w:id="10"/>
      <w:bookmarkEnd w:id="11"/>
    </w:p>
    <w:p w14:paraId="2401D8FF" w14:textId="2BD384FD" w:rsidR="00C4472C" w:rsidRPr="008B2625" w:rsidRDefault="00C4472C" w:rsidP="00A62894">
      <w:pPr>
        <w:spacing w:before="240" w:after="0"/>
        <w:ind w:firstLine="708"/>
        <w:contextualSpacing/>
        <w:jc w:val="both"/>
        <w:rPr>
          <w:rFonts w:ascii="Times New Roman" w:hAnsi="Times New Roman"/>
          <w:sz w:val="24"/>
          <w:szCs w:val="24"/>
        </w:rPr>
      </w:pPr>
      <w:r w:rsidRPr="00A62894">
        <w:rPr>
          <w:rFonts w:ascii="Times New Roman" w:hAnsi="Times New Roman"/>
          <w:sz w:val="24"/>
          <w:szCs w:val="24"/>
        </w:rPr>
        <w:t>В данном разделе приводятся определения, необходимые для установления или уточнения терминов, используемых в настоящем Отчете</w:t>
      </w:r>
      <w:r w:rsidRPr="008B2625">
        <w:rPr>
          <w:rFonts w:ascii="Times New Roman" w:hAnsi="Times New Roman"/>
          <w:sz w:val="24"/>
          <w:szCs w:val="24"/>
        </w:rPr>
        <w:t xml:space="preserve">. </w:t>
      </w:r>
    </w:p>
    <w:p w14:paraId="75EE712C" w14:textId="77777777" w:rsidR="00F64421" w:rsidRPr="008B2625" w:rsidRDefault="00F64421" w:rsidP="00213FE3">
      <w:pPr>
        <w:spacing w:after="0"/>
        <w:ind w:firstLine="709"/>
        <w:jc w:val="both"/>
        <w:rPr>
          <w:rFonts w:ascii="Times New Roman" w:hAnsi="Times New Roman"/>
          <w:sz w:val="24"/>
          <w:szCs w:val="24"/>
        </w:rPr>
      </w:pPr>
      <w:r w:rsidRPr="008B2625">
        <w:rPr>
          <w:rFonts w:ascii="Times New Roman" w:hAnsi="Times New Roman"/>
          <w:b/>
          <w:i/>
          <w:sz w:val="24"/>
          <w:szCs w:val="24"/>
        </w:rPr>
        <w:t xml:space="preserve">Базовая </w:t>
      </w:r>
      <w:r w:rsidR="00EE47E2">
        <w:rPr>
          <w:rFonts w:ascii="Times New Roman" w:hAnsi="Times New Roman"/>
          <w:b/>
          <w:i/>
          <w:sz w:val="24"/>
          <w:szCs w:val="24"/>
        </w:rPr>
        <w:t xml:space="preserve">продуктивность лесных земель </w:t>
      </w:r>
      <w:r w:rsidR="00EE47E2">
        <w:rPr>
          <w:rFonts w:ascii="Times New Roman" w:hAnsi="Times New Roman"/>
          <w:sz w:val="24"/>
          <w:szCs w:val="24"/>
        </w:rPr>
        <w:t xml:space="preserve">– </w:t>
      </w:r>
      <w:r w:rsidRPr="008B2625">
        <w:rPr>
          <w:rFonts w:ascii="Times New Roman" w:hAnsi="Times New Roman"/>
          <w:sz w:val="24"/>
          <w:szCs w:val="24"/>
        </w:rPr>
        <w:t xml:space="preserve">средневзвешенный по основным лесообразующим породам общий запас древесины в расчете на 1 </w:t>
      </w:r>
      <w:r w:rsidR="006006A4" w:rsidRPr="008B2625">
        <w:rPr>
          <w:rFonts w:ascii="Times New Roman" w:hAnsi="Times New Roman"/>
          <w:sz w:val="24"/>
          <w:szCs w:val="24"/>
        </w:rPr>
        <w:t>гектар спелых</w:t>
      </w:r>
      <w:r w:rsidRPr="008B2625">
        <w:rPr>
          <w:rFonts w:ascii="Times New Roman" w:hAnsi="Times New Roman"/>
          <w:sz w:val="24"/>
          <w:szCs w:val="24"/>
        </w:rPr>
        <w:t xml:space="preserve"> насаждений.</w:t>
      </w:r>
    </w:p>
    <w:p w14:paraId="57788A36" w14:textId="77777777" w:rsidR="000F530C" w:rsidRPr="008B2625" w:rsidRDefault="000F530C"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Безрисковая ставка</w:t>
      </w:r>
      <w:r w:rsidRPr="008B2625">
        <w:rPr>
          <w:rFonts w:ascii="Times New Roman" w:hAnsi="Times New Roman"/>
          <w:sz w:val="24"/>
          <w:szCs w:val="24"/>
        </w:rPr>
        <w:t xml:space="preserve"> – норма сложного процента, которую в виде прибыли можно получить при вложении денежных средств в наиболее надежные активы.</w:t>
      </w:r>
    </w:p>
    <w:p w14:paraId="465B22BE" w14:textId="77777777" w:rsidR="000F530C" w:rsidRPr="008B2625" w:rsidRDefault="000F530C"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Вид разрешенного использования земельного участка</w:t>
      </w:r>
      <w:r w:rsidRPr="008B2625">
        <w:rPr>
          <w:rFonts w:ascii="Times New Roman" w:hAnsi="Times New Roman"/>
          <w:sz w:val="24"/>
          <w:szCs w:val="24"/>
        </w:rPr>
        <w:t xml:space="preserve"> – его использование с учетом целевого назначения и установленных обременений. Правовой режим использования земель в соответствии с зонированием территорий и требованиями законодательства.</w:t>
      </w:r>
    </w:p>
    <w:p w14:paraId="3150A6CB" w14:textId="77777777" w:rsidR="000F530C" w:rsidRPr="008B2625" w:rsidRDefault="000F530C"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Вид фактического разрешенного использования объекта недвижимости</w:t>
      </w:r>
      <w:r w:rsidRPr="008B2625">
        <w:rPr>
          <w:rFonts w:ascii="Times New Roman" w:hAnsi="Times New Roman"/>
          <w:sz w:val="24"/>
          <w:szCs w:val="24"/>
        </w:rPr>
        <w:t xml:space="preserve"> – фактическое (текущее) использование объекта недвижимости, не противоречащее установленным требованиям к использованию объекта недвижимости.</w:t>
      </w:r>
    </w:p>
    <w:p w14:paraId="7E1B966E" w14:textId="7B0D27CC" w:rsidR="006E4352" w:rsidRPr="00734546" w:rsidRDefault="00C4472C" w:rsidP="00213FE3">
      <w:pPr>
        <w:spacing w:after="0"/>
        <w:ind w:right="57" w:firstLine="709"/>
        <w:jc w:val="both"/>
        <w:rPr>
          <w:rFonts w:ascii="Times New Roman" w:hAnsi="Times New Roman"/>
          <w:sz w:val="24"/>
          <w:szCs w:val="24"/>
        </w:rPr>
      </w:pPr>
      <w:r w:rsidRPr="006E4352">
        <w:rPr>
          <w:rFonts w:ascii="Times New Roman" w:hAnsi="Times New Roman"/>
          <w:b/>
          <w:i/>
          <w:sz w:val="24"/>
          <w:szCs w:val="24"/>
        </w:rPr>
        <w:t>Государственная кадастровая оценка земель</w:t>
      </w:r>
      <w:r w:rsidRPr="006E4352">
        <w:rPr>
          <w:rFonts w:ascii="Times New Roman" w:hAnsi="Times New Roman"/>
          <w:sz w:val="24"/>
          <w:szCs w:val="24"/>
        </w:rPr>
        <w:t xml:space="preserve"> – </w:t>
      </w:r>
      <w:r w:rsidR="006E4352" w:rsidRPr="00060B31">
        <w:rPr>
          <w:rFonts w:ascii="Times New Roman" w:hAnsi="Times New Roman"/>
          <w:sz w:val="24"/>
          <w:szCs w:val="24"/>
        </w:rPr>
        <w:t xml:space="preserve">совокупность процедур, направленных на определение кадастровой стоимости и осуществляемых в порядке, установленном </w:t>
      </w:r>
      <w:r w:rsidR="006E4352" w:rsidRPr="007B5D40">
        <w:rPr>
          <w:rFonts w:ascii="Times New Roman" w:hAnsi="Times New Roman"/>
          <w:sz w:val="24"/>
          <w:szCs w:val="24"/>
        </w:rPr>
        <w:t>Федеральным законом от 3 июля 2016 г.</w:t>
      </w:r>
      <w:r w:rsidR="00FA5708" w:rsidRPr="007B5D40">
        <w:rPr>
          <w:rFonts w:ascii="Times New Roman" w:hAnsi="Times New Roman"/>
          <w:sz w:val="24"/>
          <w:szCs w:val="24"/>
        </w:rPr>
        <w:t xml:space="preserve"> №</w:t>
      </w:r>
      <w:r w:rsidR="006E4352" w:rsidRPr="007B5D40">
        <w:rPr>
          <w:rFonts w:ascii="Times New Roman" w:hAnsi="Times New Roman"/>
          <w:sz w:val="24"/>
          <w:szCs w:val="24"/>
        </w:rPr>
        <w:t xml:space="preserve"> 237-ФЗ «О государственной кадастровой оценке»</w:t>
      </w:r>
      <w:r w:rsidR="005516CB" w:rsidRPr="007B5D40">
        <w:rPr>
          <w:rFonts w:ascii="Times New Roman" w:hAnsi="Times New Roman"/>
          <w:sz w:val="24"/>
          <w:szCs w:val="24"/>
        </w:rPr>
        <w:t xml:space="preserve"> (далее – Закон № 237-ФЗ)</w:t>
      </w:r>
      <w:r w:rsidR="006E4352" w:rsidRPr="007B5D40">
        <w:rPr>
          <w:rFonts w:ascii="Times New Roman" w:hAnsi="Times New Roman"/>
          <w:sz w:val="24"/>
          <w:szCs w:val="24"/>
        </w:rPr>
        <w:t>.</w:t>
      </w:r>
    </w:p>
    <w:p w14:paraId="0366EE41" w14:textId="77777777" w:rsidR="006E4352" w:rsidRPr="00564B51" w:rsidRDefault="000F530C" w:rsidP="00213FE3">
      <w:pPr>
        <w:spacing w:after="0"/>
        <w:ind w:right="57" w:firstLine="709"/>
        <w:jc w:val="both"/>
        <w:rPr>
          <w:rFonts w:ascii="Times New Roman" w:hAnsi="Times New Roman"/>
          <w:sz w:val="24"/>
          <w:szCs w:val="24"/>
        </w:rPr>
      </w:pPr>
      <w:r w:rsidRPr="006E4352">
        <w:rPr>
          <w:rFonts w:ascii="Times New Roman" w:hAnsi="Times New Roman"/>
          <w:b/>
          <w:i/>
          <w:sz w:val="24"/>
          <w:szCs w:val="24"/>
        </w:rPr>
        <w:t>Группировка объектов недвижимости</w:t>
      </w:r>
      <w:r w:rsidRPr="006E4352">
        <w:rPr>
          <w:rFonts w:ascii="Times New Roman" w:hAnsi="Times New Roman"/>
          <w:sz w:val="24"/>
          <w:szCs w:val="24"/>
        </w:rPr>
        <w:t xml:space="preserve"> – </w:t>
      </w:r>
      <w:r w:rsidR="006E4352" w:rsidRPr="006E4352">
        <w:rPr>
          <w:rFonts w:ascii="Times New Roman" w:hAnsi="Times New Roman"/>
          <w:sz w:val="24"/>
          <w:szCs w:val="24"/>
        </w:rPr>
        <w:t xml:space="preserve">объединение объектов недвижимости, </w:t>
      </w:r>
      <w:r w:rsidR="006E4352">
        <w:rPr>
          <w:rFonts w:ascii="Times New Roman" w:hAnsi="Times New Roman"/>
          <w:sz w:val="24"/>
          <w:szCs w:val="24"/>
        </w:rPr>
        <w:t xml:space="preserve">подлежащих оценке, в группы (подгруппы) на основе сегментации объектов недвижимости с </w:t>
      </w:r>
      <w:r w:rsidR="006E4352" w:rsidRPr="00564B51">
        <w:rPr>
          <w:rFonts w:ascii="Times New Roman" w:hAnsi="Times New Roman"/>
          <w:sz w:val="24"/>
          <w:szCs w:val="24"/>
        </w:rPr>
        <w:t>обоснованием выбора показателей, значений или диапазона значений данных показателей для отнесения объектов недвижимости к соответствующим группам (подгруппам).</w:t>
      </w:r>
    </w:p>
    <w:p w14:paraId="1ECEE37F" w14:textId="77777777" w:rsidR="000F530C" w:rsidRPr="00564B51" w:rsidRDefault="000F530C" w:rsidP="00213FE3">
      <w:pPr>
        <w:spacing w:after="0"/>
        <w:ind w:left="57" w:right="57" w:firstLine="709"/>
        <w:jc w:val="both"/>
        <w:rPr>
          <w:rFonts w:ascii="Times New Roman" w:hAnsi="Times New Roman"/>
          <w:sz w:val="24"/>
          <w:szCs w:val="24"/>
        </w:rPr>
      </w:pPr>
      <w:r w:rsidRPr="00564B51">
        <w:rPr>
          <w:rFonts w:ascii="Times New Roman" w:hAnsi="Times New Roman"/>
          <w:b/>
          <w:i/>
          <w:sz w:val="24"/>
          <w:szCs w:val="24"/>
        </w:rPr>
        <w:t xml:space="preserve">Дата определения стоимости объекта оценки </w:t>
      </w:r>
      <w:r w:rsidRPr="00564B51">
        <w:rPr>
          <w:rFonts w:ascii="Times New Roman" w:hAnsi="Times New Roman"/>
          <w:sz w:val="24"/>
          <w:szCs w:val="24"/>
        </w:rPr>
        <w:t>(дата проведения оценки, дата оценки) – дата, по состоянию на которую сформирован перечень объектов недвижимости для целей проведения государственной кадастровой оценки.</w:t>
      </w:r>
    </w:p>
    <w:p w14:paraId="01FA353D" w14:textId="77777777" w:rsidR="002B359C" w:rsidRPr="00564B51" w:rsidRDefault="002B359C" w:rsidP="00213FE3">
      <w:pPr>
        <w:spacing w:after="0"/>
        <w:ind w:right="57" w:firstLine="709"/>
        <w:jc w:val="both"/>
        <w:rPr>
          <w:rFonts w:ascii="Times New Roman" w:hAnsi="Times New Roman"/>
          <w:sz w:val="24"/>
          <w:szCs w:val="24"/>
        </w:rPr>
      </w:pPr>
      <w:r w:rsidRPr="00564B51">
        <w:rPr>
          <w:rFonts w:ascii="Times New Roman" w:hAnsi="Times New Roman"/>
          <w:b/>
          <w:i/>
          <w:sz w:val="24"/>
          <w:szCs w:val="24"/>
        </w:rPr>
        <w:t>Действительный валовый доход</w:t>
      </w:r>
      <w:r w:rsidRPr="00564B51">
        <w:rPr>
          <w:rFonts w:ascii="Times New Roman" w:hAnsi="Times New Roman"/>
          <w:sz w:val="24"/>
          <w:szCs w:val="24"/>
        </w:rPr>
        <w:t xml:space="preserve"> – валовые денежные поступления от приносящей доход собственности за вычетом потерь от недоиспользования и невнесения арендной платы.</w:t>
      </w:r>
    </w:p>
    <w:p w14:paraId="76D91E2D" w14:textId="77777777" w:rsidR="000F530C" w:rsidRPr="00564B51" w:rsidRDefault="000F530C" w:rsidP="00213FE3">
      <w:pPr>
        <w:spacing w:after="0"/>
        <w:ind w:left="57" w:right="57" w:firstLine="709"/>
        <w:jc w:val="both"/>
        <w:rPr>
          <w:rFonts w:ascii="Times New Roman" w:hAnsi="Times New Roman"/>
          <w:sz w:val="24"/>
          <w:szCs w:val="24"/>
        </w:rPr>
      </w:pPr>
      <w:r w:rsidRPr="00564B51">
        <w:rPr>
          <w:rFonts w:ascii="Times New Roman" w:hAnsi="Times New Roman"/>
          <w:b/>
          <w:i/>
          <w:sz w:val="24"/>
          <w:szCs w:val="24"/>
        </w:rPr>
        <w:t>Дисконтирование</w:t>
      </w:r>
      <w:r w:rsidRPr="00564B51">
        <w:rPr>
          <w:rFonts w:ascii="Times New Roman" w:hAnsi="Times New Roman"/>
          <w:sz w:val="24"/>
          <w:szCs w:val="24"/>
        </w:rPr>
        <w:t xml:space="preserve"> – процесс определения текущей стоимости будущего дохода.</w:t>
      </w:r>
    </w:p>
    <w:p w14:paraId="0267AD53" w14:textId="77777777" w:rsidR="000F530C" w:rsidRPr="008B2625" w:rsidRDefault="000F530C" w:rsidP="00213FE3">
      <w:pPr>
        <w:spacing w:after="0"/>
        <w:ind w:left="57" w:right="57" w:firstLine="709"/>
        <w:jc w:val="both"/>
        <w:rPr>
          <w:rFonts w:ascii="Times New Roman" w:hAnsi="Times New Roman"/>
          <w:sz w:val="24"/>
          <w:szCs w:val="24"/>
        </w:rPr>
      </w:pPr>
      <w:r w:rsidRPr="00564B51">
        <w:rPr>
          <w:rFonts w:ascii="Times New Roman" w:hAnsi="Times New Roman"/>
          <w:b/>
          <w:i/>
          <w:sz w:val="24"/>
          <w:szCs w:val="24"/>
        </w:rPr>
        <w:t>Доходный подход</w:t>
      </w:r>
      <w:r w:rsidRPr="00564B51">
        <w:rPr>
          <w:rFonts w:ascii="Times New Roman" w:hAnsi="Times New Roman"/>
          <w:sz w:val="24"/>
          <w:szCs w:val="24"/>
        </w:rPr>
        <w:t xml:space="preserve"> – совокупность методов оценки стоимости объекта оценки, основанных на определении</w:t>
      </w:r>
      <w:r w:rsidRPr="008B2625">
        <w:rPr>
          <w:rFonts w:ascii="Times New Roman" w:hAnsi="Times New Roman"/>
          <w:sz w:val="24"/>
          <w:szCs w:val="24"/>
        </w:rPr>
        <w:t xml:space="preserve"> ожидаемых доходов от использования объекта оценки. </w:t>
      </w:r>
    </w:p>
    <w:p w14:paraId="5E70EED7" w14:textId="77777777" w:rsidR="00FB03E5" w:rsidRPr="008B2625" w:rsidRDefault="00FB03E5"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Защитные леса</w:t>
      </w:r>
      <w:r w:rsidR="004B7B57" w:rsidRPr="008B2625">
        <w:rPr>
          <w:rFonts w:ascii="Times New Roman" w:hAnsi="Times New Roman"/>
          <w:sz w:val="24"/>
          <w:szCs w:val="24"/>
        </w:rPr>
        <w:t xml:space="preserve"> – </w:t>
      </w:r>
      <w:r w:rsidRPr="008B2625">
        <w:rPr>
          <w:rFonts w:ascii="Times New Roman" w:hAnsi="Times New Roman"/>
          <w:sz w:val="24"/>
          <w:szCs w:val="24"/>
        </w:rPr>
        <w:t xml:space="preserve">которые подлежат освоению в целях сохранения </w:t>
      </w:r>
      <w:proofErr w:type="spellStart"/>
      <w:r w:rsidRPr="008B2625">
        <w:rPr>
          <w:rFonts w:ascii="Times New Roman" w:hAnsi="Times New Roman"/>
          <w:sz w:val="24"/>
          <w:szCs w:val="24"/>
        </w:rPr>
        <w:t>средообразующих</w:t>
      </w:r>
      <w:proofErr w:type="spellEnd"/>
      <w:r w:rsidRPr="008B2625">
        <w:rPr>
          <w:rFonts w:ascii="Times New Roman" w:hAnsi="Times New Roman"/>
          <w:sz w:val="24"/>
          <w:szCs w:val="24"/>
        </w:rPr>
        <w:t>,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14:paraId="2D8795F6" w14:textId="675DE09D" w:rsidR="00F20E6E" w:rsidRPr="008B2625" w:rsidRDefault="00F20E6E"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Запас древесины</w:t>
      </w:r>
      <w:r w:rsidRPr="008B2625">
        <w:rPr>
          <w:rFonts w:ascii="Times New Roman" w:hAnsi="Times New Roman"/>
          <w:sz w:val="24"/>
          <w:szCs w:val="24"/>
        </w:rPr>
        <w:t>- количество древесины, выраженное в единицах объема (куб.</w:t>
      </w:r>
      <w:r w:rsidR="008F12AC">
        <w:rPr>
          <w:rFonts w:ascii="Times New Roman" w:hAnsi="Times New Roman"/>
          <w:sz w:val="24"/>
          <w:szCs w:val="24"/>
        </w:rPr>
        <w:t xml:space="preserve"> </w:t>
      </w:r>
      <w:r w:rsidRPr="008B2625">
        <w:rPr>
          <w:rFonts w:ascii="Times New Roman" w:hAnsi="Times New Roman"/>
          <w:sz w:val="24"/>
          <w:szCs w:val="24"/>
        </w:rPr>
        <w:t>м.)</w:t>
      </w:r>
      <w:r w:rsidR="008F12AC">
        <w:rPr>
          <w:rFonts w:ascii="Times New Roman" w:hAnsi="Times New Roman"/>
          <w:sz w:val="24"/>
          <w:szCs w:val="24"/>
        </w:rPr>
        <w:t>.</w:t>
      </w:r>
    </w:p>
    <w:p w14:paraId="4590BF68" w14:textId="77777777" w:rsidR="00542BD0" w:rsidRPr="008B2625" w:rsidRDefault="00542BD0"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Запас ликвидной древесины</w:t>
      </w:r>
      <w:r w:rsidRPr="008B2625">
        <w:rPr>
          <w:rFonts w:ascii="Times New Roman" w:hAnsi="Times New Roman"/>
          <w:sz w:val="24"/>
          <w:szCs w:val="24"/>
        </w:rPr>
        <w:t>- объем деловой древесины (без коры), полученный при заготовке леса, дров, сучьев, который может быть использован в хозяйственных целях.</w:t>
      </w:r>
    </w:p>
    <w:p w14:paraId="5D0BC5BB" w14:textId="77777777" w:rsidR="006E4352" w:rsidRPr="00734546" w:rsidRDefault="00BA5CCA" w:rsidP="00213FE3">
      <w:pPr>
        <w:spacing w:after="0"/>
        <w:ind w:right="57" w:firstLine="709"/>
        <w:jc w:val="both"/>
        <w:rPr>
          <w:rFonts w:ascii="Times New Roman" w:hAnsi="Times New Roman"/>
          <w:sz w:val="24"/>
          <w:szCs w:val="24"/>
        </w:rPr>
      </w:pPr>
      <w:r w:rsidRPr="006E4352">
        <w:rPr>
          <w:rFonts w:ascii="Times New Roman" w:hAnsi="Times New Roman"/>
          <w:b/>
          <w:i/>
          <w:sz w:val="24"/>
          <w:szCs w:val="24"/>
        </w:rPr>
        <w:t>Земельный участок</w:t>
      </w:r>
      <w:r w:rsidRPr="006E4352">
        <w:rPr>
          <w:rFonts w:ascii="Times New Roman" w:hAnsi="Times New Roman"/>
          <w:sz w:val="24"/>
          <w:szCs w:val="24"/>
        </w:rPr>
        <w:t xml:space="preserve"> – </w:t>
      </w:r>
      <w:r w:rsidR="006E4352" w:rsidRPr="006E4352">
        <w:rPr>
          <w:rFonts w:ascii="Times New Roman" w:hAnsi="Times New Roman"/>
          <w:sz w:val="24"/>
          <w:szCs w:val="24"/>
        </w:rPr>
        <w:t xml:space="preserve">часть поверхности земли, имеющая фиксированную границу, </w:t>
      </w:r>
      <w:r w:rsidR="006E4352" w:rsidRPr="00D25722">
        <w:rPr>
          <w:rFonts w:ascii="Times New Roman" w:hAnsi="Times New Roman"/>
          <w:sz w:val="24"/>
          <w:szCs w:val="24"/>
        </w:rPr>
        <w:t>площадь, местоположение, правовой статус и др</w:t>
      </w:r>
      <w:r w:rsidR="006E4352">
        <w:rPr>
          <w:rFonts w:ascii="Times New Roman" w:hAnsi="Times New Roman"/>
          <w:sz w:val="24"/>
          <w:szCs w:val="24"/>
        </w:rPr>
        <w:t>угие</w:t>
      </w:r>
      <w:r w:rsidR="006E4352" w:rsidRPr="00D25722">
        <w:rPr>
          <w:rFonts w:ascii="Times New Roman" w:hAnsi="Times New Roman"/>
          <w:sz w:val="24"/>
          <w:szCs w:val="24"/>
        </w:rPr>
        <w:t xml:space="preserve"> характеристики, отражаемые в гос</w:t>
      </w:r>
      <w:r w:rsidR="006E4352">
        <w:rPr>
          <w:rFonts w:ascii="Times New Roman" w:hAnsi="Times New Roman"/>
          <w:sz w:val="24"/>
          <w:szCs w:val="24"/>
        </w:rPr>
        <w:t>ударственном</w:t>
      </w:r>
      <w:r w:rsidR="006E4352" w:rsidRPr="00D25722">
        <w:rPr>
          <w:rFonts w:ascii="Times New Roman" w:hAnsi="Times New Roman"/>
          <w:sz w:val="24"/>
          <w:szCs w:val="24"/>
        </w:rPr>
        <w:t xml:space="preserve"> земельном кадастре и документах государственной регистрации прав на землю.</w:t>
      </w:r>
    </w:p>
    <w:p w14:paraId="27AD85AE" w14:textId="77777777" w:rsidR="00BA5CCA" w:rsidRPr="008B2625" w:rsidRDefault="00BA5CCA" w:rsidP="00213FE3">
      <w:pPr>
        <w:spacing w:after="0"/>
        <w:ind w:right="57" w:firstLine="709"/>
        <w:jc w:val="both"/>
        <w:rPr>
          <w:rFonts w:ascii="Times New Roman" w:hAnsi="Times New Roman"/>
          <w:sz w:val="24"/>
          <w:szCs w:val="24"/>
        </w:rPr>
      </w:pPr>
      <w:r w:rsidRPr="008B2625">
        <w:rPr>
          <w:rFonts w:ascii="Times New Roman" w:hAnsi="Times New Roman"/>
          <w:b/>
          <w:i/>
          <w:sz w:val="24"/>
          <w:szCs w:val="24"/>
        </w:rPr>
        <w:t>Земли лесного фонда</w:t>
      </w:r>
      <w:r w:rsidRPr="008B2625">
        <w:rPr>
          <w:rFonts w:ascii="Times New Roman" w:hAnsi="Times New Roman"/>
          <w:sz w:val="24"/>
          <w:szCs w:val="24"/>
        </w:rPr>
        <w:t xml:space="preserve"> –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 (п.1 ст. 101 гл. XVIII ЗК РФ).</w:t>
      </w:r>
    </w:p>
    <w:p w14:paraId="46EE2985" w14:textId="77777777" w:rsidR="00BA5CCA" w:rsidRPr="008B2625" w:rsidRDefault="00BA5CCA"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lastRenderedPageBreak/>
        <w:t>Затратный подход</w:t>
      </w:r>
      <w:r w:rsidRPr="008B2625">
        <w:rPr>
          <w:rFonts w:ascii="Times New Roman" w:hAnsi="Times New Roman"/>
          <w:sz w:val="24"/>
          <w:szCs w:val="24"/>
        </w:rPr>
        <w:t xml:space="preserve"> – 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устареваний.</w:t>
      </w:r>
    </w:p>
    <w:p w14:paraId="39BBADD5" w14:textId="77777777" w:rsidR="00BA5CCA" w:rsidRPr="008B2625" w:rsidRDefault="00BA5CCA"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Индивидуальная оценка</w:t>
      </w:r>
      <w:r w:rsidRPr="008B2625">
        <w:rPr>
          <w:rFonts w:ascii="Times New Roman" w:hAnsi="Times New Roman"/>
          <w:sz w:val="24"/>
          <w:szCs w:val="24"/>
        </w:rPr>
        <w:t xml:space="preserve"> – процесс определения кадастровой стоимости индивидуально в отношении объекта недвижимости на основе подходов к оценке (сравнительный, и (или) затратный, и (или) доходный подходы к оценке).</w:t>
      </w:r>
    </w:p>
    <w:p w14:paraId="70088809" w14:textId="77777777" w:rsidR="00BA5CCA" w:rsidRPr="008B2625" w:rsidRDefault="00BA5CCA"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Итоговая величина стоимости</w:t>
      </w:r>
      <w:r w:rsidRPr="008B2625">
        <w:rPr>
          <w:rFonts w:ascii="Times New Roman" w:hAnsi="Times New Roman"/>
          <w:sz w:val="24"/>
          <w:szCs w:val="24"/>
        </w:rPr>
        <w:t xml:space="preserve"> – стоимость объекта оценки, рассчитанная при использовании подходов к оценке и обоснованного Оценщиком согласования (обобщения) результатов, полученных в рамках применения различных подходов к оценке.</w:t>
      </w:r>
    </w:p>
    <w:p w14:paraId="292BD8A9" w14:textId="4C6E3C59" w:rsidR="007C204D" w:rsidRPr="00B47206" w:rsidRDefault="007C204D" w:rsidP="00213FE3">
      <w:pPr>
        <w:tabs>
          <w:tab w:val="left" w:pos="0"/>
        </w:tabs>
        <w:suppressAutoHyphens w:val="0"/>
        <w:autoSpaceDN/>
        <w:spacing w:after="0" w:line="276" w:lineRule="auto"/>
        <w:ind w:firstLine="709"/>
        <w:jc w:val="both"/>
        <w:textAlignment w:val="auto"/>
        <w:rPr>
          <w:rFonts w:ascii="Times New Roman" w:eastAsia="Times New Roman" w:hAnsi="Times New Roman"/>
          <w:kern w:val="3"/>
          <w:sz w:val="24"/>
          <w:szCs w:val="24"/>
          <w:lang w:eastAsia="zh-CN"/>
        </w:rPr>
      </w:pPr>
      <w:r w:rsidRPr="007C204D">
        <w:rPr>
          <w:rFonts w:ascii="Times New Roman" w:eastAsia="Times New Roman" w:hAnsi="Times New Roman"/>
          <w:b/>
          <w:i/>
          <w:kern w:val="3"/>
          <w:sz w:val="24"/>
          <w:szCs w:val="24"/>
          <w:lang w:eastAsia="zh-CN"/>
        </w:rPr>
        <w:t>Кадастровое деление</w:t>
      </w:r>
      <w:r w:rsidRPr="007C204D">
        <w:rPr>
          <w:rFonts w:ascii="Times New Roman" w:eastAsia="Times New Roman" w:hAnsi="Times New Roman"/>
          <w:kern w:val="3"/>
          <w:sz w:val="24"/>
          <w:szCs w:val="24"/>
          <w:lang w:eastAsia="zh-CN"/>
        </w:rPr>
        <w:t xml:space="preserve"> - деление территории Российской Федерации на кадастровые округа, кадастровые районы и кадастровые кварталы (единицы кадастрового деления) в целях присвоения объектам недвижимости кадастровых номеров.</w:t>
      </w:r>
    </w:p>
    <w:p w14:paraId="35F3272B" w14:textId="46669F9F" w:rsidR="00D9300E" w:rsidRDefault="00D9300E" w:rsidP="00213FE3">
      <w:pPr>
        <w:spacing w:after="0"/>
        <w:ind w:firstLine="709"/>
        <w:jc w:val="both"/>
        <w:rPr>
          <w:rFonts w:ascii="Times New Roman" w:hAnsi="Times New Roman"/>
          <w:sz w:val="24"/>
          <w:szCs w:val="24"/>
        </w:rPr>
      </w:pPr>
      <w:r w:rsidRPr="009C242A">
        <w:rPr>
          <w:rFonts w:ascii="Times New Roman" w:hAnsi="Times New Roman"/>
          <w:b/>
          <w:bCs/>
          <w:i/>
          <w:iCs/>
          <w:sz w:val="24"/>
          <w:szCs w:val="24"/>
        </w:rPr>
        <w:t>Кадастровая стоимость</w:t>
      </w:r>
      <w:r w:rsidRPr="009C242A">
        <w:rPr>
          <w:rFonts w:ascii="Times New Roman" w:hAnsi="Times New Roman"/>
          <w:sz w:val="24"/>
          <w:szCs w:val="24"/>
        </w:rPr>
        <w:t xml:space="preserve"> </w:t>
      </w:r>
      <w:r w:rsidRPr="009C242A">
        <w:rPr>
          <w:rFonts w:ascii="Times New Roman" w:hAnsi="Times New Roman"/>
          <w:b/>
          <w:bCs/>
          <w:i/>
          <w:iCs/>
          <w:sz w:val="24"/>
          <w:szCs w:val="24"/>
        </w:rPr>
        <w:t>объекта недвижимости</w:t>
      </w:r>
      <w:r w:rsidRPr="009C242A">
        <w:rPr>
          <w:rFonts w:ascii="Times New Roman" w:hAnsi="Times New Roman"/>
          <w:sz w:val="24"/>
          <w:szCs w:val="24"/>
        </w:rPr>
        <w:t xml:space="preserve"> - полученный на определенную дату результат оценки объекта недвижимости, определяемый на основе ценообразующих факторов в соответствии с Законом № 237–ФЗ и методическими указаниями о государственной кадастровой оценке, утвержденными Приказом Минэкономразвития России от 12.05.2017 № 226 «Об утверждении методических указаний о государственной кадастровой оценке».</w:t>
      </w:r>
    </w:p>
    <w:p w14:paraId="4BC5AF5B" w14:textId="3CB73EFE" w:rsidR="00C4472C" w:rsidRPr="00CE6BB6" w:rsidRDefault="00C4472C" w:rsidP="00213FE3">
      <w:pPr>
        <w:spacing w:after="0"/>
        <w:ind w:firstLine="709"/>
        <w:jc w:val="both"/>
        <w:rPr>
          <w:rFonts w:ascii="Times New Roman" w:hAnsi="Times New Roman"/>
          <w:sz w:val="24"/>
          <w:szCs w:val="24"/>
        </w:rPr>
      </w:pPr>
      <w:r w:rsidRPr="00CE6BB6">
        <w:rPr>
          <w:rFonts w:ascii="Times New Roman" w:hAnsi="Times New Roman"/>
          <w:sz w:val="24"/>
          <w:szCs w:val="24"/>
        </w:rPr>
        <w:t>Определяется для целей, предусмотренных законодательством Российской Федерации, в том числе для целей налогообложения, на основе рыночной информации и иной информации, связанной с экономическими характеристиками испо</w:t>
      </w:r>
      <w:r w:rsidR="00D9300E">
        <w:rPr>
          <w:rFonts w:ascii="Times New Roman" w:hAnsi="Times New Roman"/>
          <w:sz w:val="24"/>
          <w:szCs w:val="24"/>
        </w:rPr>
        <w:t>льзования объекта недвижимости.</w:t>
      </w:r>
    </w:p>
    <w:p w14:paraId="79E5166A" w14:textId="77777777" w:rsidR="002B359C" w:rsidRPr="004B37B7" w:rsidRDefault="002B359C" w:rsidP="00213FE3">
      <w:pPr>
        <w:spacing w:after="0"/>
        <w:ind w:firstLine="709"/>
        <w:contextualSpacing/>
        <w:jc w:val="both"/>
        <w:rPr>
          <w:rFonts w:ascii="Times New Roman" w:hAnsi="Times New Roman"/>
          <w:sz w:val="24"/>
          <w:szCs w:val="24"/>
        </w:rPr>
      </w:pPr>
      <w:r w:rsidRPr="004F7BB1">
        <w:rPr>
          <w:rFonts w:ascii="Times New Roman" w:hAnsi="Times New Roman"/>
          <w:b/>
          <w:i/>
          <w:sz w:val="24"/>
          <w:szCs w:val="24"/>
        </w:rPr>
        <w:t xml:space="preserve">Карта </w:t>
      </w:r>
      <w:r w:rsidRPr="004B37B7">
        <w:rPr>
          <w:rFonts w:ascii="Times New Roman" w:hAnsi="Times New Roman"/>
          <w:sz w:val="24"/>
          <w:szCs w:val="24"/>
        </w:rPr>
        <w:t>– это построенное в картографической проекции, уменьшенное, обобщенное изображение поверхности Земли, поверхности другого небесного тела или внеземного пространства, показывающее расположенные на них объекты в определенной системе условных знаков.</w:t>
      </w:r>
    </w:p>
    <w:p w14:paraId="6499D0F9" w14:textId="77777777" w:rsidR="002B359C" w:rsidRPr="00734546" w:rsidRDefault="002B359C" w:rsidP="00213FE3">
      <w:pPr>
        <w:pStyle w:val="Standard"/>
        <w:ind w:firstLine="709"/>
        <w:jc w:val="both"/>
        <w:rPr>
          <w:rFonts w:cs="Times New Roman"/>
        </w:rPr>
      </w:pPr>
      <w:r w:rsidRPr="00734546">
        <w:rPr>
          <w:rFonts w:cs="Times New Roman"/>
          <w:b/>
          <w:bCs/>
          <w:i/>
        </w:rPr>
        <w:t>Категории</w:t>
      </w:r>
      <w:r w:rsidRPr="00D9281E">
        <w:rPr>
          <w:rFonts w:cs="Times New Roman"/>
          <w:b/>
          <w:bCs/>
          <w:i/>
        </w:rPr>
        <w:t xml:space="preserve"> земель</w:t>
      </w:r>
      <w:r w:rsidRPr="00734546">
        <w:rPr>
          <w:rFonts w:cs="Times New Roman"/>
          <w:b/>
          <w:bCs/>
        </w:rPr>
        <w:t xml:space="preserve"> </w:t>
      </w:r>
      <w:r w:rsidRPr="00734546">
        <w:rPr>
          <w:rFonts w:cs="Times New Roman"/>
        </w:rPr>
        <w:t>- узаконенная типология земельных участков по целевому назначению и правовому положению для целей хозяйственного использования, налогообложения и территориального развития;</w:t>
      </w:r>
    </w:p>
    <w:p w14:paraId="7BF2D305" w14:textId="77777777" w:rsidR="00BA5CCA" w:rsidRDefault="00BA5CCA"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Коэффициент капитализации</w:t>
      </w:r>
      <w:r w:rsidRPr="008B2625">
        <w:rPr>
          <w:rFonts w:ascii="Times New Roman" w:hAnsi="Times New Roman"/>
          <w:sz w:val="24"/>
          <w:szCs w:val="24"/>
        </w:rPr>
        <w:t xml:space="preserve"> – коэффициент, отражающий взаимосвязь между наиболее типичным доходом года оценки и рыночной стоимостью актива.</w:t>
      </w:r>
    </w:p>
    <w:p w14:paraId="4079A1FF" w14:textId="51737928" w:rsidR="00BA5CCA" w:rsidRDefault="00BA5CCA"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Массовая оценка земельных участков</w:t>
      </w:r>
      <w:r w:rsidRPr="008B2625">
        <w:rPr>
          <w:rFonts w:ascii="Times New Roman" w:hAnsi="Times New Roman"/>
          <w:sz w:val="24"/>
          <w:szCs w:val="24"/>
        </w:rPr>
        <w:t xml:space="preserve"> – процесс определения стоимости при группировании объектов оценки, имеющих схожие характеристики, в рамках которого используются математические и иные методы моделирования стоимости на основе подходов к оценке.</w:t>
      </w:r>
    </w:p>
    <w:p w14:paraId="2A589632" w14:textId="77777777" w:rsidR="00213FE3" w:rsidRPr="00213FE3" w:rsidRDefault="00213FE3" w:rsidP="00213FE3">
      <w:pPr>
        <w:spacing w:after="0"/>
        <w:ind w:left="57" w:right="57" w:firstLine="709"/>
        <w:jc w:val="both"/>
        <w:rPr>
          <w:rFonts w:ascii="Times New Roman" w:hAnsi="Times New Roman"/>
          <w:sz w:val="24"/>
          <w:szCs w:val="24"/>
        </w:rPr>
      </w:pPr>
      <w:r w:rsidRPr="00213FE3">
        <w:rPr>
          <w:rFonts w:ascii="Times New Roman" w:hAnsi="Times New Roman"/>
          <w:b/>
          <w:i/>
          <w:sz w:val="24"/>
          <w:szCs w:val="24"/>
        </w:rPr>
        <w:t>Методы массовой оценки</w:t>
      </w:r>
      <w:r w:rsidRPr="00213FE3">
        <w:rPr>
          <w:rFonts w:ascii="Times New Roman" w:hAnsi="Times New Roman"/>
          <w:sz w:val="24"/>
          <w:szCs w:val="24"/>
        </w:rPr>
        <w:t xml:space="preserve"> - методы, при которых осуществляется построение единых для групп объектов недвижимости, имеющих схожие характеристики, моделей определения кадастровой стоимости. </w:t>
      </w:r>
    </w:p>
    <w:p w14:paraId="2386B543" w14:textId="77777777" w:rsidR="00213FE3" w:rsidRPr="00213FE3" w:rsidRDefault="00213FE3" w:rsidP="00213FE3">
      <w:pPr>
        <w:spacing w:after="0"/>
        <w:ind w:left="57" w:right="57" w:firstLine="709"/>
        <w:jc w:val="both"/>
        <w:rPr>
          <w:rFonts w:ascii="Times New Roman" w:hAnsi="Times New Roman"/>
          <w:sz w:val="24"/>
          <w:szCs w:val="24"/>
        </w:rPr>
      </w:pPr>
      <w:r w:rsidRPr="00213FE3">
        <w:rPr>
          <w:rFonts w:ascii="Times New Roman" w:hAnsi="Times New Roman"/>
          <w:b/>
          <w:i/>
          <w:sz w:val="24"/>
          <w:szCs w:val="24"/>
        </w:rPr>
        <w:t>Методология подхода (затратного, доходного, сравнительного) к оценке</w:t>
      </w:r>
      <w:r w:rsidRPr="00213FE3">
        <w:rPr>
          <w:rFonts w:ascii="Times New Roman" w:hAnsi="Times New Roman"/>
          <w:b/>
          <w:sz w:val="24"/>
          <w:szCs w:val="24"/>
        </w:rPr>
        <w:t xml:space="preserve"> -</w:t>
      </w:r>
      <w:r w:rsidRPr="00213FE3">
        <w:rPr>
          <w:rFonts w:ascii="Times New Roman" w:hAnsi="Times New Roman"/>
          <w:sz w:val="24"/>
          <w:szCs w:val="24"/>
        </w:rPr>
        <w:t xml:space="preserve"> последовательность процедур, позволяющая на основе существенной для данного метода информации определить стоимость объекта недвижимости в рамках одного из подходов к оценке (п. 1.3. Методических указаний о государственной кадастровой оценке, утвержденных Приказом Минэкономразвития России от 12.05.2017 № 226).</w:t>
      </w:r>
    </w:p>
    <w:p w14:paraId="01E48E8E" w14:textId="77777777" w:rsidR="00213FE3" w:rsidRPr="00F66E6D" w:rsidRDefault="00213FE3" w:rsidP="00213FE3">
      <w:pPr>
        <w:spacing w:after="0"/>
        <w:ind w:left="57" w:right="57" w:firstLine="709"/>
        <w:jc w:val="both"/>
        <w:rPr>
          <w:rFonts w:ascii="Times New Roman" w:hAnsi="Times New Roman"/>
          <w:sz w:val="24"/>
          <w:szCs w:val="24"/>
        </w:rPr>
      </w:pPr>
      <w:r w:rsidRPr="00213FE3">
        <w:rPr>
          <w:rFonts w:ascii="Times New Roman" w:hAnsi="Times New Roman"/>
          <w:b/>
          <w:i/>
          <w:sz w:val="24"/>
          <w:szCs w:val="24"/>
        </w:rPr>
        <w:t>Недвижимое имущество (недвижимость)</w:t>
      </w:r>
      <w:r w:rsidRPr="00213FE3">
        <w:rPr>
          <w:rFonts w:ascii="Times New Roman" w:hAnsi="Times New Roman"/>
          <w:sz w:val="24"/>
          <w:szCs w:val="24"/>
        </w:rPr>
        <w:t xml:space="preserve"> - земельные участки, участки недр, обособленные водные объекты и все, что прочно связанно с землей. К недвижимости относятся объекты, расположенные на поверхности земли и под ней, перемещение которых без несоразмерного ущерба их назначению невозможно – здания, сооружения, объекты незавершенного строительства, многолетние насаждения и т.п.</w:t>
      </w:r>
    </w:p>
    <w:p w14:paraId="5FFFDA97" w14:textId="77777777" w:rsidR="007C204D" w:rsidRPr="00F66E6D" w:rsidRDefault="007C204D" w:rsidP="00213FE3">
      <w:pPr>
        <w:spacing w:after="0"/>
        <w:ind w:left="57" w:right="57" w:firstLine="709"/>
        <w:jc w:val="both"/>
        <w:rPr>
          <w:rFonts w:ascii="Times New Roman" w:hAnsi="Times New Roman"/>
          <w:sz w:val="24"/>
          <w:szCs w:val="24"/>
        </w:rPr>
      </w:pPr>
      <w:r w:rsidRPr="007C204D">
        <w:rPr>
          <w:rFonts w:ascii="Times New Roman" w:hAnsi="Times New Roman"/>
          <w:b/>
          <w:i/>
          <w:sz w:val="24"/>
          <w:szCs w:val="24"/>
        </w:rPr>
        <w:t>Недвижимое имущество (недвижимость)</w:t>
      </w:r>
      <w:r w:rsidRPr="007C204D">
        <w:rPr>
          <w:rFonts w:ascii="Times New Roman" w:hAnsi="Times New Roman"/>
          <w:sz w:val="24"/>
          <w:szCs w:val="24"/>
        </w:rPr>
        <w:t xml:space="preserve"> - земельные участки, участки недр, обособленные водные объекты и все, что прочно связанно с землей. К недвижимости относятся объекты, расположенные на поверхности земли и под ней, перемещение которых </w:t>
      </w:r>
      <w:r w:rsidRPr="007C204D">
        <w:rPr>
          <w:rFonts w:ascii="Times New Roman" w:hAnsi="Times New Roman"/>
          <w:sz w:val="24"/>
          <w:szCs w:val="24"/>
        </w:rPr>
        <w:lastRenderedPageBreak/>
        <w:t>без несоразмерного ущерба их назначению невозможно – здания, сооружения, объекты незавершенного строительства, многолетние насаждения и т.п.</w:t>
      </w:r>
    </w:p>
    <w:p w14:paraId="5CAD806B" w14:textId="1AD277FF" w:rsidR="00C4472C" w:rsidRDefault="00C4472C"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Объект – аналог</w:t>
      </w:r>
      <w:r w:rsidR="00E874C7">
        <w:rPr>
          <w:rFonts w:ascii="Times New Roman" w:hAnsi="Times New Roman"/>
          <w:b/>
          <w:i/>
          <w:sz w:val="24"/>
          <w:szCs w:val="24"/>
        </w:rPr>
        <w:t xml:space="preserve"> (аналог объекта оценки)</w:t>
      </w:r>
      <w:r w:rsidRPr="008B2625">
        <w:rPr>
          <w:rFonts w:ascii="Times New Roman" w:hAnsi="Times New Roman"/>
          <w:sz w:val="24"/>
          <w:szCs w:val="24"/>
        </w:rPr>
        <w:t xml:space="preserve"> -</w:t>
      </w:r>
      <w:r w:rsidR="007815EF">
        <w:rPr>
          <w:rFonts w:ascii="Times New Roman" w:hAnsi="Times New Roman"/>
          <w:sz w:val="24"/>
          <w:szCs w:val="24"/>
        </w:rPr>
        <w:t xml:space="preserve"> </w:t>
      </w:r>
      <w:r w:rsidRPr="008B2625">
        <w:rPr>
          <w:rFonts w:ascii="Times New Roman" w:hAnsi="Times New Roman"/>
          <w:sz w:val="24"/>
          <w:szCs w:val="24"/>
        </w:rPr>
        <w:t>объект, сходный с объектом оценки по основным экономическим, материальным, техническим и другим характеристикам, определяющим его стоимость.</w:t>
      </w:r>
    </w:p>
    <w:p w14:paraId="072472AC" w14:textId="77777777" w:rsidR="002B359C" w:rsidRPr="00734546" w:rsidRDefault="002B359C" w:rsidP="00213FE3">
      <w:pPr>
        <w:pStyle w:val="Standard"/>
        <w:ind w:firstLine="709"/>
        <w:jc w:val="both"/>
        <w:rPr>
          <w:rFonts w:cs="Times New Roman"/>
          <w:lang w:eastAsia="en-US"/>
        </w:rPr>
      </w:pPr>
      <w:r w:rsidRPr="00734546">
        <w:rPr>
          <w:rFonts w:cs="Times New Roman"/>
          <w:b/>
          <w:bCs/>
          <w:i/>
        </w:rPr>
        <w:t>Объекты оценки</w:t>
      </w:r>
      <w:r w:rsidRPr="00734546">
        <w:rPr>
          <w:rFonts w:cs="Times New Roman"/>
        </w:rPr>
        <w:t xml:space="preserve"> </w:t>
      </w:r>
      <w:r w:rsidRPr="00FD40EB">
        <w:rPr>
          <w:rFonts w:cs="Times New Roman"/>
          <w:b/>
          <w:i/>
        </w:rPr>
        <w:t>(объект оценки)</w:t>
      </w:r>
      <w:r>
        <w:rPr>
          <w:rFonts w:cs="Times New Roman"/>
        </w:rPr>
        <w:t xml:space="preserve"> – </w:t>
      </w:r>
      <w:r>
        <w:rPr>
          <w:rFonts w:cs="Times New Roman"/>
          <w:lang w:eastAsia="en-US"/>
        </w:rPr>
        <w:t>земельные участки, содержащиеся в перечне объектов недвижимости, сформированном органом регистрации прав на основании решения о проведении государственной кадастровой оценки</w:t>
      </w:r>
      <w:r w:rsidRPr="00734546">
        <w:rPr>
          <w:rFonts w:cs="Times New Roman"/>
          <w:lang w:eastAsia="en-US"/>
        </w:rPr>
        <w:t>.</w:t>
      </w:r>
    </w:p>
    <w:p w14:paraId="42A6867C" w14:textId="77777777" w:rsidR="002B359C" w:rsidRPr="00734546" w:rsidRDefault="002B359C" w:rsidP="00213FE3">
      <w:pPr>
        <w:pStyle w:val="Standard"/>
        <w:ind w:firstLine="709"/>
        <w:jc w:val="both"/>
        <w:rPr>
          <w:rFonts w:cs="Times New Roman"/>
          <w:b/>
          <w:bCs/>
          <w:i/>
        </w:rPr>
      </w:pPr>
      <w:r w:rsidRPr="00BA6D9E">
        <w:rPr>
          <w:rFonts w:cs="Times New Roman"/>
          <w:b/>
          <w:bCs/>
          <w:i/>
        </w:rPr>
        <w:t xml:space="preserve">Операционные расходы – </w:t>
      </w:r>
      <w:r w:rsidRPr="00BA6D9E">
        <w:rPr>
          <w:rFonts w:cs="Times New Roman"/>
          <w:bCs/>
        </w:rPr>
        <w:t>повседневные затраты, связанные с эксплуатацией объекта.</w:t>
      </w:r>
    </w:p>
    <w:p w14:paraId="5E5350E1" w14:textId="77777777" w:rsidR="00BA5CCA" w:rsidRPr="008B2625" w:rsidRDefault="00BA5CCA" w:rsidP="00213FE3">
      <w:pPr>
        <w:spacing w:after="0"/>
        <w:ind w:left="57" w:right="57" w:firstLine="652"/>
        <w:jc w:val="both"/>
        <w:rPr>
          <w:rFonts w:ascii="Times New Roman" w:hAnsi="Times New Roman"/>
          <w:sz w:val="24"/>
          <w:szCs w:val="24"/>
        </w:rPr>
      </w:pPr>
      <w:r w:rsidRPr="008B2625">
        <w:rPr>
          <w:rFonts w:ascii="Times New Roman" w:hAnsi="Times New Roman"/>
          <w:b/>
          <w:i/>
          <w:sz w:val="24"/>
          <w:szCs w:val="24"/>
        </w:rPr>
        <w:t>Отчет об оценке</w:t>
      </w:r>
      <w:r w:rsidRPr="008B2625">
        <w:rPr>
          <w:rFonts w:ascii="Times New Roman" w:hAnsi="Times New Roman"/>
          <w:sz w:val="24"/>
          <w:szCs w:val="24"/>
        </w:rPr>
        <w:t xml:space="preserve"> – документ, содержащий сведения доказательного значения, составленный в соответствии с законодательством Российской Федерации об оценочной деятельности.</w:t>
      </w:r>
    </w:p>
    <w:p w14:paraId="3D52AA92" w14:textId="4B78631E" w:rsidR="00C844CD" w:rsidRDefault="00C844CD"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Оценочные затраты</w:t>
      </w:r>
      <w:r w:rsidR="00E83A3D">
        <w:rPr>
          <w:rFonts w:ascii="Times New Roman" w:hAnsi="Times New Roman"/>
          <w:sz w:val="24"/>
          <w:szCs w:val="24"/>
        </w:rPr>
        <w:t xml:space="preserve"> </w:t>
      </w:r>
      <w:r w:rsidR="00E83A3D" w:rsidRPr="008B2625">
        <w:rPr>
          <w:rFonts w:ascii="Times New Roman" w:hAnsi="Times New Roman"/>
          <w:sz w:val="24"/>
          <w:szCs w:val="24"/>
        </w:rPr>
        <w:t xml:space="preserve">– </w:t>
      </w:r>
      <w:r w:rsidRPr="008B2625">
        <w:rPr>
          <w:rFonts w:ascii="Times New Roman" w:hAnsi="Times New Roman"/>
          <w:sz w:val="24"/>
          <w:szCs w:val="24"/>
        </w:rPr>
        <w:t>затраты в рублях на 1 гектар лесных земель объекта оценки, рассчитанные с учетом породного состава насаждений на основании фактических расходов на восстановление, выращивание, охрану, защиту лесов и управленческие расходы.</w:t>
      </w:r>
    </w:p>
    <w:p w14:paraId="038D328D" w14:textId="77777777" w:rsidR="00213FE3" w:rsidRPr="00B47206" w:rsidRDefault="00213FE3" w:rsidP="00213FE3">
      <w:pPr>
        <w:tabs>
          <w:tab w:val="left" w:pos="0"/>
        </w:tabs>
        <w:suppressAutoHyphens w:val="0"/>
        <w:autoSpaceDN/>
        <w:spacing w:after="0" w:line="276" w:lineRule="auto"/>
        <w:ind w:firstLine="709"/>
        <w:jc w:val="both"/>
        <w:textAlignment w:val="auto"/>
        <w:rPr>
          <w:rFonts w:ascii="Times New Roman" w:hAnsi="Times New Roman"/>
          <w:kern w:val="3"/>
          <w:sz w:val="24"/>
          <w:szCs w:val="24"/>
          <w:lang w:eastAsia="zh-CN"/>
        </w:rPr>
      </w:pPr>
      <w:r w:rsidRPr="00213FE3">
        <w:rPr>
          <w:rFonts w:ascii="Times New Roman" w:hAnsi="Times New Roman"/>
          <w:b/>
          <w:bCs/>
          <w:i/>
          <w:kern w:val="3"/>
          <w:sz w:val="24"/>
          <w:szCs w:val="24"/>
          <w:lang w:eastAsia="zh-CN"/>
        </w:rPr>
        <w:t>Оценочное зонирование</w:t>
      </w:r>
      <w:r w:rsidRPr="00213FE3">
        <w:rPr>
          <w:rFonts w:ascii="Times New Roman" w:hAnsi="Times New Roman"/>
          <w:b/>
          <w:kern w:val="3"/>
          <w:sz w:val="24"/>
          <w:szCs w:val="24"/>
          <w:lang w:eastAsia="zh-CN"/>
        </w:rPr>
        <w:t xml:space="preserve"> -</w:t>
      </w:r>
      <w:r w:rsidRPr="00213FE3">
        <w:rPr>
          <w:rFonts w:ascii="Times New Roman" w:hAnsi="Times New Roman"/>
          <w:kern w:val="3"/>
          <w:sz w:val="24"/>
          <w:szCs w:val="24"/>
          <w:lang w:eastAsia="zh-CN"/>
        </w:rPr>
        <w:t xml:space="preserve"> разделение территории, на которой проводится государственная кадастровая оценка, на ценовые зоны, проводится только в отношении тех сегментов рынка недвижимости, по которым существует достаточная рыночная информация. Целью оценочного зонирования является представление в графическом и семантическом виде информации о сложившейся на дату определения кадастровой стоимости ситуации в различных сегментах рынка недвижимости, представленных в конкретных ценовых зонах.</w:t>
      </w:r>
    </w:p>
    <w:p w14:paraId="1F6D50F5" w14:textId="7A4D7D88" w:rsidR="00AE17FE" w:rsidRPr="00EE47E2" w:rsidRDefault="00C4472C" w:rsidP="00213FE3">
      <w:pPr>
        <w:spacing w:after="0"/>
        <w:ind w:left="57" w:right="57" w:firstLine="709"/>
        <w:jc w:val="both"/>
        <w:rPr>
          <w:rFonts w:ascii="Times New Roman" w:hAnsi="Times New Roman"/>
          <w:sz w:val="24"/>
          <w:szCs w:val="24"/>
        </w:rPr>
      </w:pPr>
      <w:r w:rsidRPr="00EE47E2">
        <w:rPr>
          <w:rFonts w:ascii="Times New Roman" w:hAnsi="Times New Roman"/>
          <w:b/>
          <w:i/>
          <w:sz w:val="24"/>
          <w:szCs w:val="24"/>
        </w:rPr>
        <w:t xml:space="preserve">Перечень объектов </w:t>
      </w:r>
      <w:r w:rsidR="00EE47E2" w:rsidRPr="00EE47E2">
        <w:rPr>
          <w:rFonts w:ascii="Times New Roman" w:hAnsi="Times New Roman"/>
          <w:b/>
          <w:i/>
          <w:sz w:val="24"/>
          <w:szCs w:val="24"/>
        </w:rPr>
        <w:t>недвижимости (Перечень)</w:t>
      </w:r>
      <w:r w:rsidRPr="00EE47E2">
        <w:rPr>
          <w:rFonts w:ascii="Times New Roman" w:hAnsi="Times New Roman"/>
          <w:sz w:val="24"/>
          <w:szCs w:val="24"/>
        </w:rPr>
        <w:t xml:space="preserve"> – </w:t>
      </w:r>
      <w:r w:rsidR="00EE47E2" w:rsidRPr="00EE47E2">
        <w:rPr>
          <w:rFonts w:ascii="Times New Roman" w:hAnsi="Times New Roman"/>
          <w:sz w:val="24"/>
          <w:szCs w:val="24"/>
        </w:rPr>
        <w:t xml:space="preserve">документ, сформированный органом регистрации прав в соответствии со статьей 13 </w:t>
      </w:r>
      <w:r w:rsidR="00E957A2" w:rsidRPr="00E957A2">
        <w:rPr>
          <w:rFonts w:ascii="Times New Roman" w:hAnsi="Times New Roman"/>
          <w:sz w:val="24"/>
          <w:szCs w:val="24"/>
        </w:rPr>
        <w:t>Закон</w:t>
      </w:r>
      <w:r w:rsidR="00E957A2">
        <w:rPr>
          <w:rFonts w:ascii="Times New Roman" w:hAnsi="Times New Roman"/>
          <w:sz w:val="24"/>
          <w:szCs w:val="24"/>
        </w:rPr>
        <w:t>а</w:t>
      </w:r>
      <w:r w:rsidR="00E957A2" w:rsidRPr="00E957A2">
        <w:rPr>
          <w:rFonts w:ascii="Times New Roman" w:hAnsi="Times New Roman"/>
          <w:sz w:val="24"/>
          <w:szCs w:val="24"/>
        </w:rPr>
        <w:t xml:space="preserve"> № 237-ФЗ</w:t>
      </w:r>
      <w:r w:rsidR="00EE47E2" w:rsidRPr="00EE47E2">
        <w:rPr>
          <w:rFonts w:ascii="Times New Roman" w:hAnsi="Times New Roman"/>
          <w:sz w:val="24"/>
          <w:szCs w:val="24"/>
        </w:rPr>
        <w:t xml:space="preserve"> на основании решения о проведении государственной кадастровой оценки.</w:t>
      </w:r>
    </w:p>
    <w:p w14:paraId="67B1B8CE" w14:textId="2F409168" w:rsidR="002B359C" w:rsidRDefault="002B359C" w:rsidP="00213FE3">
      <w:pPr>
        <w:spacing w:after="0"/>
        <w:ind w:left="57" w:right="57" w:firstLine="709"/>
        <w:jc w:val="both"/>
        <w:rPr>
          <w:rFonts w:ascii="Times New Roman" w:hAnsi="Times New Roman"/>
          <w:sz w:val="24"/>
          <w:szCs w:val="24"/>
        </w:rPr>
      </w:pPr>
      <w:r w:rsidRPr="00BA6D9E">
        <w:rPr>
          <w:rFonts w:ascii="Times New Roman" w:hAnsi="Times New Roman"/>
          <w:b/>
          <w:i/>
          <w:sz w:val="24"/>
          <w:szCs w:val="24"/>
        </w:rPr>
        <w:t>Потенциальный валовой доход</w:t>
      </w:r>
      <w:r w:rsidRPr="00BA6D9E">
        <w:rPr>
          <w:rFonts w:ascii="Times New Roman" w:hAnsi="Times New Roman"/>
          <w:sz w:val="24"/>
          <w:szCs w:val="24"/>
        </w:rPr>
        <w:t xml:space="preserve"> – доход, который собственник недвижимости может получить от сдачи объекта в аренду.</w:t>
      </w:r>
    </w:p>
    <w:p w14:paraId="2058B572" w14:textId="7693F613" w:rsidR="00213FE3" w:rsidRPr="00213FE3" w:rsidRDefault="00213FE3" w:rsidP="00213FE3">
      <w:pPr>
        <w:spacing w:after="0"/>
        <w:ind w:left="57" w:right="57" w:firstLine="709"/>
        <w:jc w:val="both"/>
        <w:rPr>
          <w:rFonts w:ascii="Times New Roman" w:hAnsi="Times New Roman"/>
          <w:sz w:val="24"/>
          <w:szCs w:val="24"/>
        </w:rPr>
      </w:pPr>
      <w:r w:rsidRPr="00213FE3">
        <w:rPr>
          <w:rFonts w:ascii="Times New Roman" w:hAnsi="Times New Roman"/>
          <w:b/>
          <w:i/>
          <w:sz w:val="24"/>
          <w:szCs w:val="24"/>
        </w:rPr>
        <w:t>Право собственности</w:t>
      </w:r>
      <w:r w:rsidRPr="00213FE3">
        <w:rPr>
          <w:rFonts w:ascii="Times New Roman" w:hAnsi="Times New Roman"/>
          <w:b/>
          <w:sz w:val="24"/>
          <w:szCs w:val="24"/>
        </w:rPr>
        <w:t xml:space="preserve"> -</w:t>
      </w:r>
      <w:r w:rsidRPr="00213FE3">
        <w:rPr>
          <w:rFonts w:ascii="Times New Roman" w:hAnsi="Times New Roman"/>
          <w:sz w:val="24"/>
          <w:szCs w:val="24"/>
        </w:rPr>
        <w:t xml:space="preserve"> определенная совокупность правомочий, принадлежащих лицу</w:t>
      </w:r>
      <w:r w:rsidR="00A8114A">
        <w:rPr>
          <w:rFonts w:ascii="Times New Roman" w:hAnsi="Times New Roman"/>
          <w:sz w:val="24"/>
          <w:szCs w:val="24"/>
        </w:rPr>
        <w:t xml:space="preserve"> </w:t>
      </w:r>
      <w:r w:rsidRPr="00213FE3">
        <w:rPr>
          <w:rFonts w:ascii="Times New Roman" w:hAnsi="Times New Roman"/>
          <w:sz w:val="24"/>
          <w:szCs w:val="24"/>
        </w:rPr>
        <w:t>- правообладателю. Собственнику принадлежат правомочия владения, пользования и распоряжения своим имуществом.</w:t>
      </w:r>
    </w:p>
    <w:p w14:paraId="0635961B" w14:textId="77777777" w:rsidR="00213FE3" w:rsidRPr="00213FE3" w:rsidRDefault="00213FE3" w:rsidP="00213FE3">
      <w:pPr>
        <w:spacing w:after="0"/>
        <w:ind w:left="57" w:right="57" w:firstLine="709"/>
        <w:jc w:val="both"/>
        <w:rPr>
          <w:rFonts w:ascii="Times New Roman" w:hAnsi="Times New Roman"/>
          <w:sz w:val="24"/>
          <w:szCs w:val="24"/>
        </w:rPr>
      </w:pPr>
      <w:r w:rsidRPr="00213FE3">
        <w:rPr>
          <w:rFonts w:ascii="Times New Roman" w:hAnsi="Times New Roman"/>
          <w:b/>
          <w:i/>
          <w:sz w:val="24"/>
          <w:szCs w:val="24"/>
        </w:rPr>
        <w:t>Предложение</w:t>
      </w:r>
      <w:r w:rsidRPr="00213FE3">
        <w:rPr>
          <w:rFonts w:ascii="Times New Roman" w:hAnsi="Times New Roman"/>
          <w:b/>
          <w:sz w:val="24"/>
          <w:szCs w:val="24"/>
        </w:rPr>
        <w:t xml:space="preserve"> -</w:t>
      </w:r>
      <w:r w:rsidRPr="00213FE3">
        <w:rPr>
          <w:rFonts w:ascii="Times New Roman" w:hAnsi="Times New Roman"/>
          <w:sz w:val="24"/>
          <w:szCs w:val="24"/>
        </w:rPr>
        <w:t xml:space="preserve"> число объектов недвижимости, которые собственники готовы продать на рынке по сложившимся ценам.</w:t>
      </w:r>
    </w:p>
    <w:p w14:paraId="78C118AF" w14:textId="77777777" w:rsidR="00213FE3" w:rsidRPr="00B47206" w:rsidRDefault="00213FE3" w:rsidP="00213FE3">
      <w:pPr>
        <w:tabs>
          <w:tab w:val="left" w:pos="1134"/>
        </w:tabs>
        <w:spacing w:after="0" w:line="276" w:lineRule="auto"/>
        <w:ind w:right="57" w:firstLine="709"/>
        <w:jc w:val="both"/>
        <w:rPr>
          <w:rFonts w:ascii="Times New Roman" w:hAnsi="Times New Roman"/>
          <w:sz w:val="24"/>
          <w:szCs w:val="24"/>
        </w:rPr>
      </w:pPr>
      <w:r w:rsidRPr="00213FE3">
        <w:rPr>
          <w:rFonts w:ascii="Times New Roman" w:hAnsi="Times New Roman"/>
          <w:b/>
          <w:i/>
          <w:sz w:val="24"/>
          <w:szCs w:val="24"/>
        </w:rPr>
        <w:t>Сегмент/группа</w:t>
      </w:r>
      <w:r w:rsidRPr="00213FE3">
        <w:rPr>
          <w:rFonts w:ascii="Times New Roman" w:hAnsi="Times New Roman"/>
          <w:b/>
          <w:sz w:val="24"/>
          <w:szCs w:val="24"/>
        </w:rPr>
        <w:t xml:space="preserve"> -</w:t>
      </w:r>
      <w:r w:rsidRPr="00213FE3">
        <w:rPr>
          <w:rFonts w:ascii="Times New Roman" w:hAnsi="Times New Roman"/>
          <w:sz w:val="24"/>
          <w:szCs w:val="24"/>
        </w:rPr>
        <w:t xml:space="preserve"> совокупность объектов, обладающих сходными значениями величин ценообразующих факторов.</w:t>
      </w:r>
    </w:p>
    <w:p w14:paraId="3B56FA3E" w14:textId="62BD444B" w:rsidR="005E6B7E" w:rsidRPr="008B2625" w:rsidRDefault="005E6B7E" w:rsidP="00213FE3">
      <w:pPr>
        <w:spacing w:after="0"/>
        <w:ind w:left="57" w:right="57" w:firstLine="709"/>
        <w:jc w:val="both"/>
        <w:rPr>
          <w:rFonts w:ascii="Times New Roman" w:hAnsi="Times New Roman"/>
          <w:sz w:val="24"/>
          <w:szCs w:val="24"/>
        </w:rPr>
      </w:pPr>
      <w:r w:rsidRPr="00213FE3">
        <w:rPr>
          <w:rFonts w:ascii="Times New Roman" w:hAnsi="Times New Roman"/>
          <w:b/>
          <w:i/>
          <w:sz w:val="24"/>
          <w:szCs w:val="24"/>
        </w:rPr>
        <w:t>Рыночная информация</w:t>
      </w:r>
      <w:r w:rsidRPr="00213FE3">
        <w:rPr>
          <w:sz w:val="24"/>
          <w:szCs w:val="24"/>
        </w:rPr>
        <w:t xml:space="preserve"> – </w:t>
      </w:r>
      <w:r w:rsidRPr="00213FE3">
        <w:rPr>
          <w:rFonts w:ascii="Times New Roman" w:hAnsi="Times New Roman"/>
          <w:sz w:val="24"/>
          <w:szCs w:val="24"/>
        </w:rPr>
        <w:t>информация о ценах</w:t>
      </w:r>
      <w:r w:rsidR="00213FE3">
        <w:rPr>
          <w:rFonts w:ascii="Times New Roman" w:hAnsi="Times New Roman"/>
          <w:sz w:val="24"/>
          <w:szCs w:val="24"/>
        </w:rPr>
        <w:t xml:space="preserve"> </w:t>
      </w:r>
      <w:r w:rsidRPr="008B2625">
        <w:rPr>
          <w:rFonts w:ascii="Times New Roman" w:hAnsi="Times New Roman"/>
          <w:sz w:val="24"/>
          <w:szCs w:val="24"/>
        </w:rPr>
        <w:t>сделок, спросе и предложениях по объектам, близким по характеристикам к оцениваемым, о рыночной стоимости объектов, установленной в отчетах об оценке, информация об иных показателях, используемых для определения рыночной стоимости объектов недвижимости.</w:t>
      </w:r>
    </w:p>
    <w:p w14:paraId="12CAF2FE" w14:textId="77777777" w:rsidR="00C660E3" w:rsidRPr="008B2625" w:rsidRDefault="00C660E3"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Рыночная стоимость</w:t>
      </w:r>
      <w:r w:rsidRPr="008B2625">
        <w:rPr>
          <w:rFonts w:ascii="Times New Roman" w:hAnsi="Times New Roman"/>
          <w:sz w:val="24"/>
          <w:szCs w:val="24"/>
        </w:rPr>
        <w:t xml:space="preserve"> –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w:t>
      </w:r>
    </w:p>
    <w:p w14:paraId="2D1507D1" w14:textId="11F1EB4F" w:rsidR="00D81137" w:rsidRPr="006E4352" w:rsidRDefault="00D81137" w:rsidP="00213FE3">
      <w:pPr>
        <w:spacing w:after="0"/>
        <w:ind w:right="57" w:firstLine="709"/>
        <w:jc w:val="both"/>
        <w:rPr>
          <w:rFonts w:ascii="Times New Roman" w:hAnsi="Times New Roman"/>
          <w:sz w:val="24"/>
          <w:szCs w:val="24"/>
        </w:rPr>
      </w:pPr>
      <w:r w:rsidRPr="006E4352">
        <w:rPr>
          <w:rFonts w:ascii="Times New Roman" w:hAnsi="Times New Roman"/>
          <w:b/>
          <w:i/>
          <w:sz w:val="24"/>
          <w:szCs w:val="24"/>
        </w:rPr>
        <w:t>Сравнительный подход</w:t>
      </w:r>
      <w:r w:rsidR="006E4352" w:rsidRPr="006E4352">
        <w:rPr>
          <w:rFonts w:ascii="Times New Roman" w:hAnsi="Times New Roman"/>
          <w:sz w:val="24"/>
          <w:szCs w:val="24"/>
        </w:rPr>
        <w:t xml:space="preserve"> – совокупность методов оценки, основанных на получении </w:t>
      </w:r>
      <w:r w:rsidR="006E4352" w:rsidRPr="000161FA">
        <w:rPr>
          <w:rFonts w:ascii="Times New Roman" w:hAnsi="Times New Roman"/>
          <w:sz w:val="24"/>
          <w:szCs w:val="24"/>
        </w:rPr>
        <w:t>стоимости объекта оценки путем сравнения оцениваемого объекта с объектами-аналогами</w:t>
      </w:r>
      <w:r w:rsidR="006E4352">
        <w:rPr>
          <w:rFonts w:ascii="Times New Roman" w:hAnsi="Times New Roman"/>
          <w:sz w:val="24"/>
          <w:szCs w:val="24"/>
        </w:rPr>
        <w:t xml:space="preserve">. </w:t>
      </w:r>
    </w:p>
    <w:p w14:paraId="266A9250" w14:textId="77777777" w:rsidR="00315E5B" w:rsidRPr="008B2625" w:rsidRDefault="00315E5B"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 xml:space="preserve">Типовой объект недвижимости - </w:t>
      </w:r>
      <w:r w:rsidRPr="008B2625">
        <w:rPr>
          <w:rFonts w:ascii="Times New Roman" w:hAnsi="Times New Roman"/>
          <w:sz w:val="24"/>
          <w:szCs w:val="24"/>
        </w:rPr>
        <w:t>объект недвижимости, основные физические и иные характеристики вида, использования которого наиболее соответствуют спросу и предложению на соответствующем сегменте рынка.</w:t>
      </w:r>
    </w:p>
    <w:p w14:paraId="617BE060" w14:textId="77777777" w:rsidR="00DA21A3" w:rsidRPr="008B2625" w:rsidRDefault="00DA21A3"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Удельный показатель кадастровой стоимости земель</w:t>
      </w:r>
      <w:r w:rsidRPr="008B2625">
        <w:rPr>
          <w:rFonts w:ascii="Times New Roman" w:hAnsi="Times New Roman"/>
          <w:sz w:val="24"/>
          <w:szCs w:val="24"/>
        </w:rPr>
        <w:t xml:space="preserve"> – расчетная величина, отражающая кадастровую стоимость единицы площади (1 кв.м.) земельного участка.</w:t>
      </w:r>
    </w:p>
    <w:p w14:paraId="685BB07E" w14:textId="77777777" w:rsidR="00115520" w:rsidRPr="008B2625" w:rsidRDefault="00115520"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Улучшения земельного участка</w:t>
      </w:r>
      <w:r w:rsidRPr="008B2625">
        <w:rPr>
          <w:rFonts w:ascii="Times New Roman" w:hAnsi="Times New Roman"/>
          <w:sz w:val="24"/>
          <w:szCs w:val="24"/>
        </w:rPr>
        <w:t xml:space="preserve"> – здания, строения, сооружения, объекты инженерной инфраструктуры, расположенные в пределах земельного участка и неразрывно </w:t>
      </w:r>
      <w:r w:rsidRPr="008B2625">
        <w:rPr>
          <w:rFonts w:ascii="Times New Roman" w:hAnsi="Times New Roman"/>
          <w:sz w:val="24"/>
          <w:szCs w:val="24"/>
        </w:rPr>
        <w:lastRenderedPageBreak/>
        <w:t xml:space="preserve">с ним связанные, а также результаты работ и иных воздействий, изменяющих качественные характеристики земельного участка. </w:t>
      </w:r>
    </w:p>
    <w:p w14:paraId="208EC803" w14:textId="77777777" w:rsidR="006E4352" w:rsidRPr="00734546" w:rsidRDefault="00646D93" w:rsidP="00213FE3">
      <w:pPr>
        <w:spacing w:after="0"/>
        <w:ind w:right="57" w:firstLine="709"/>
        <w:jc w:val="both"/>
        <w:rPr>
          <w:rFonts w:ascii="Times New Roman" w:hAnsi="Times New Roman"/>
          <w:sz w:val="24"/>
          <w:szCs w:val="24"/>
        </w:rPr>
      </w:pPr>
      <w:r w:rsidRPr="001C3AFA">
        <w:rPr>
          <w:rFonts w:ascii="Times New Roman" w:hAnsi="Times New Roman"/>
          <w:b/>
          <w:i/>
          <w:sz w:val="24"/>
          <w:szCs w:val="24"/>
        </w:rPr>
        <w:t>Ценообразующие факторы (факторы стоимости)</w:t>
      </w:r>
      <w:r w:rsidRPr="001C3AFA">
        <w:rPr>
          <w:rFonts w:ascii="Times New Roman" w:hAnsi="Times New Roman"/>
          <w:sz w:val="24"/>
          <w:szCs w:val="24"/>
        </w:rPr>
        <w:t xml:space="preserve"> – </w:t>
      </w:r>
      <w:r w:rsidR="006E4352" w:rsidRPr="001C3AFA">
        <w:rPr>
          <w:rFonts w:ascii="Times New Roman" w:hAnsi="Times New Roman"/>
          <w:sz w:val="24"/>
          <w:szCs w:val="24"/>
        </w:rPr>
        <w:t xml:space="preserve">информация о физических </w:t>
      </w:r>
      <w:r w:rsidR="006E4352" w:rsidRPr="003D460C">
        <w:rPr>
          <w:rFonts w:ascii="Times New Roman" w:hAnsi="Times New Roman"/>
          <w:sz w:val="24"/>
          <w:szCs w:val="24"/>
        </w:rPr>
        <w:t>свойствах</w:t>
      </w:r>
      <w:r w:rsidR="006E4352">
        <w:rPr>
          <w:rFonts w:ascii="Times New Roman" w:hAnsi="Times New Roman"/>
          <w:sz w:val="24"/>
          <w:szCs w:val="24"/>
        </w:rPr>
        <w:t xml:space="preserve"> объектов недвижимости</w:t>
      </w:r>
      <w:r w:rsidR="006E4352" w:rsidRPr="003D460C">
        <w:rPr>
          <w:rFonts w:ascii="Times New Roman" w:hAnsi="Times New Roman"/>
          <w:sz w:val="24"/>
          <w:szCs w:val="24"/>
        </w:rPr>
        <w:t xml:space="preserve">, </w:t>
      </w:r>
      <w:r w:rsidR="006E4352">
        <w:rPr>
          <w:rFonts w:ascii="Times New Roman" w:hAnsi="Times New Roman"/>
          <w:sz w:val="24"/>
          <w:szCs w:val="24"/>
        </w:rPr>
        <w:t xml:space="preserve">их </w:t>
      </w:r>
      <w:r w:rsidR="006E4352" w:rsidRPr="003D460C">
        <w:rPr>
          <w:rFonts w:ascii="Times New Roman" w:hAnsi="Times New Roman"/>
          <w:sz w:val="24"/>
          <w:szCs w:val="24"/>
        </w:rPr>
        <w:t>технических и эксплуатационных характеристиках, а также иная информация, существенная для формирования стоимости объектов недвижимости.</w:t>
      </w:r>
    </w:p>
    <w:p w14:paraId="209BE6B2" w14:textId="77777777" w:rsidR="00123679" w:rsidRDefault="00123679" w:rsidP="00213FE3">
      <w:pPr>
        <w:spacing w:after="0"/>
        <w:ind w:left="57" w:right="57" w:firstLine="709"/>
        <w:jc w:val="both"/>
        <w:rPr>
          <w:rFonts w:ascii="Times New Roman" w:hAnsi="Times New Roman"/>
          <w:sz w:val="24"/>
          <w:szCs w:val="24"/>
        </w:rPr>
      </w:pPr>
      <w:r w:rsidRPr="008B2625">
        <w:rPr>
          <w:rFonts w:ascii="Times New Roman" w:hAnsi="Times New Roman"/>
          <w:b/>
          <w:i/>
          <w:sz w:val="24"/>
          <w:szCs w:val="24"/>
        </w:rPr>
        <w:t xml:space="preserve">Ценовая зона - </w:t>
      </w:r>
      <w:r w:rsidRPr="008B2625">
        <w:rPr>
          <w:rFonts w:ascii="Times New Roman" w:hAnsi="Times New Roman"/>
          <w:sz w:val="24"/>
          <w:szCs w:val="24"/>
        </w:rPr>
        <w:t>часть территории, в границах которой определены близкие по значению удельные показатели средних рыночных цен типовых объектов недвижимости.</w:t>
      </w:r>
    </w:p>
    <w:p w14:paraId="17EDF8B5" w14:textId="77777777" w:rsidR="004E0247" w:rsidRPr="00BA6D9E" w:rsidRDefault="004E0247" w:rsidP="00213FE3">
      <w:pPr>
        <w:spacing w:after="0"/>
        <w:ind w:firstLine="709"/>
        <w:contextualSpacing/>
        <w:jc w:val="both"/>
        <w:rPr>
          <w:rFonts w:ascii="Times New Roman" w:eastAsia="Times New Roman" w:hAnsi="Times New Roman"/>
          <w:sz w:val="24"/>
          <w:szCs w:val="24"/>
          <w:lang w:eastAsia="ru-RU"/>
        </w:rPr>
      </w:pPr>
      <w:r w:rsidRPr="004E0247">
        <w:rPr>
          <w:rFonts w:ascii="Times New Roman" w:hAnsi="Times New Roman"/>
          <w:b/>
          <w:i/>
          <w:sz w:val="24"/>
          <w:szCs w:val="24"/>
        </w:rPr>
        <w:t>Цифровая карта</w:t>
      </w:r>
      <w:r w:rsidRPr="004B37B7">
        <w:rPr>
          <w:rFonts w:ascii="Times New Roman" w:hAnsi="Times New Roman"/>
          <w:sz w:val="24"/>
          <w:szCs w:val="24"/>
        </w:rPr>
        <w:t xml:space="preserve"> - </w:t>
      </w:r>
      <w:r w:rsidRPr="004B37B7">
        <w:rPr>
          <w:rFonts w:ascii="Times New Roman" w:eastAsia="Times New Roman" w:hAnsi="Times New Roman"/>
          <w:sz w:val="24"/>
          <w:szCs w:val="24"/>
          <w:lang w:eastAsia="ru-RU"/>
        </w:rPr>
        <w:t>картографическая модель, содержание которой соответствует содержанию карты определенного вида и масштаба. Классификация цифровых карт соответствует общ</w:t>
      </w:r>
      <w:r w:rsidR="002B359C">
        <w:rPr>
          <w:rFonts w:ascii="Times New Roman" w:eastAsia="Times New Roman" w:hAnsi="Times New Roman"/>
          <w:sz w:val="24"/>
          <w:szCs w:val="24"/>
          <w:lang w:eastAsia="ru-RU"/>
        </w:rPr>
        <w:t>ей классификации карт, например,</w:t>
      </w:r>
      <w:r w:rsidRPr="004B37B7">
        <w:rPr>
          <w:rFonts w:ascii="Times New Roman" w:eastAsia="Times New Roman" w:hAnsi="Times New Roman"/>
          <w:sz w:val="24"/>
          <w:szCs w:val="24"/>
          <w:lang w:eastAsia="ru-RU"/>
        </w:rPr>
        <w:t xml:space="preserve"> цифровая топографическая карта, цифровая авиационная карта, цифровая геологическая карта, цифровая кадастровая карта и др. (</w:t>
      </w:r>
      <w:r w:rsidRPr="00BA6D9E">
        <w:rPr>
          <w:rFonts w:ascii="Times New Roman" w:eastAsia="Times New Roman" w:hAnsi="Times New Roman"/>
          <w:sz w:val="24"/>
          <w:szCs w:val="24"/>
          <w:lang w:eastAsia="ru-RU"/>
        </w:rPr>
        <w:t>ГОСТ 28441-99 «Картография цифровая. Термины и определения».).</w:t>
      </w:r>
    </w:p>
    <w:p w14:paraId="1F6AFA84" w14:textId="15DCD891" w:rsidR="005370AB" w:rsidRDefault="00115520" w:rsidP="00213FE3">
      <w:pPr>
        <w:spacing w:after="0"/>
        <w:ind w:left="57" w:right="57" w:firstLine="709"/>
        <w:jc w:val="both"/>
        <w:rPr>
          <w:rFonts w:ascii="Times New Roman" w:hAnsi="Times New Roman"/>
          <w:sz w:val="24"/>
          <w:szCs w:val="24"/>
        </w:rPr>
      </w:pPr>
      <w:r w:rsidRPr="00BA6D9E">
        <w:rPr>
          <w:rFonts w:ascii="Times New Roman" w:hAnsi="Times New Roman"/>
          <w:b/>
          <w:i/>
          <w:sz w:val="24"/>
          <w:szCs w:val="24"/>
        </w:rPr>
        <w:t>Чистый операционный доход</w:t>
      </w:r>
      <w:r w:rsidR="001C3AFA" w:rsidRPr="00BA6D9E">
        <w:rPr>
          <w:rFonts w:ascii="Times New Roman" w:hAnsi="Times New Roman"/>
          <w:b/>
          <w:i/>
          <w:sz w:val="24"/>
          <w:szCs w:val="24"/>
        </w:rPr>
        <w:t xml:space="preserve"> </w:t>
      </w:r>
      <w:r w:rsidRPr="00BA6D9E">
        <w:rPr>
          <w:rFonts w:ascii="Times New Roman" w:hAnsi="Times New Roman"/>
          <w:sz w:val="24"/>
          <w:szCs w:val="24"/>
        </w:rPr>
        <w:t xml:space="preserve">– действительный валовой доход за вычетом операционных расходов. </w:t>
      </w:r>
    </w:p>
    <w:p w14:paraId="546CF583" w14:textId="77777777" w:rsidR="002C16D6" w:rsidRPr="00BA6D9E" w:rsidRDefault="002C16D6" w:rsidP="008E4B36">
      <w:pPr>
        <w:spacing w:after="0"/>
        <w:ind w:left="57" w:right="57" w:firstLine="709"/>
        <w:jc w:val="both"/>
        <w:rPr>
          <w:rFonts w:ascii="Times New Roman" w:hAnsi="Times New Roman"/>
          <w:sz w:val="24"/>
          <w:szCs w:val="24"/>
        </w:rPr>
      </w:pPr>
    </w:p>
    <w:p w14:paraId="78932EE4" w14:textId="2532ABF2" w:rsidR="00C4472C" w:rsidRDefault="00214583" w:rsidP="008C3627">
      <w:pPr>
        <w:pStyle w:val="20"/>
        <w:numPr>
          <w:ilvl w:val="1"/>
          <w:numId w:val="11"/>
        </w:numPr>
        <w:ind w:left="0" w:firstLine="0"/>
        <w:jc w:val="both"/>
      </w:pPr>
      <w:bookmarkStart w:id="12" w:name="_Toc6902145"/>
      <w:bookmarkStart w:id="13" w:name="_Toc6909517"/>
      <w:bookmarkStart w:id="14" w:name="_Toc8980651"/>
      <w:bookmarkStart w:id="15" w:name="_Toc43217076"/>
      <w:bookmarkStart w:id="16" w:name="_Toc77381863"/>
      <w:r w:rsidRPr="00DC6534">
        <w:t>Перечен</w:t>
      </w:r>
      <w:r w:rsidR="002B359C" w:rsidRPr="00DC6534">
        <w:t>ь сокращений, использованных в О</w:t>
      </w:r>
      <w:r w:rsidRPr="00DC6534">
        <w:t>тчете</w:t>
      </w:r>
      <w:bookmarkEnd w:id="12"/>
      <w:bookmarkEnd w:id="13"/>
      <w:bookmarkEnd w:id="14"/>
      <w:bookmarkEnd w:id="15"/>
      <w:bookmarkEnd w:id="16"/>
    </w:p>
    <w:p w14:paraId="417AD51E" w14:textId="6F7121B5" w:rsidR="00CA4DD0" w:rsidRPr="00A62894" w:rsidRDefault="00CA4DD0" w:rsidP="00A62894">
      <w:pPr>
        <w:spacing w:before="240" w:after="0"/>
        <w:ind w:firstLine="708"/>
        <w:contextualSpacing/>
        <w:jc w:val="both"/>
        <w:rPr>
          <w:rFonts w:ascii="Times New Roman" w:hAnsi="Times New Roman"/>
          <w:sz w:val="24"/>
          <w:szCs w:val="24"/>
        </w:rPr>
      </w:pPr>
      <w:r w:rsidRPr="00A62894">
        <w:rPr>
          <w:rFonts w:ascii="Times New Roman" w:hAnsi="Times New Roman"/>
          <w:b/>
          <w:bCs/>
          <w:sz w:val="24"/>
          <w:szCs w:val="24"/>
        </w:rPr>
        <w:t>ВРИ</w:t>
      </w:r>
      <w:r w:rsidRPr="00A62894">
        <w:rPr>
          <w:rFonts w:ascii="Times New Roman" w:hAnsi="Times New Roman"/>
          <w:sz w:val="24"/>
          <w:szCs w:val="24"/>
        </w:rPr>
        <w:t xml:space="preserve"> – вид разрешенного использовани</w:t>
      </w:r>
      <w:r w:rsidR="000D2166" w:rsidRPr="00A62894">
        <w:rPr>
          <w:rFonts w:ascii="Times New Roman" w:hAnsi="Times New Roman"/>
          <w:sz w:val="24"/>
          <w:szCs w:val="24"/>
        </w:rPr>
        <w:t>я</w:t>
      </w:r>
    </w:p>
    <w:p w14:paraId="204EB625" w14:textId="0F9D1C02" w:rsidR="008C452B" w:rsidRPr="004064BD" w:rsidRDefault="008C452B" w:rsidP="007E7ED5">
      <w:pPr>
        <w:pStyle w:val="-2"/>
        <w:ind w:firstLine="709"/>
        <w:rPr>
          <w:sz w:val="24"/>
          <w:szCs w:val="24"/>
        </w:rPr>
      </w:pPr>
      <w:r w:rsidRPr="004064BD">
        <w:rPr>
          <w:b/>
          <w:sz w:val="24"/>
          <w:szCs w:val="24"/>
        </w:rPr>
        <w:t xml:space="preserve">ГБУ </w:t>
      </w:r>
      <w:r w:rsidR="000E6ED8" w:rsidRPr="004064BD">
        <w:rPr>
          <w:b/>
          <w:sz w:val="24"/>
          <w:szCs w:val="24"/>
        </w:rPr>
        <w:t>РМ</w:t>
      </w:r>
      <w:r w:rsidRPr="004064BD">
        <w:rPr>
          <w:b/>
          <w:sz w:val="24"/>
          <w:szCs w:val="24"/>
        </w:rPr>
        <w:t xml:space="preserve"> «</w:t>
      </w:r>
      <w:r w:rsidR="000E6ED8" w:rsidRPr="004064BD">
        <w:rPr>
          <w:b/>
          <w:sz w:val="24"/>
          <w:szCs w:val="24"/>
        </w:rPr>
        <w:t>Фонд имущества</w:t>
      </w:r>
      <w:r w:rsidRPr="004064BD">
        <w:rPr>
          <w:b/>
          <w:sz w:val="24"/>
          <w:szCs w:val="24"/>
        </w:rPr>
        <w:t xml:space="preserve">» - </w:t>
      </w:r>
      <w:r w:rsidRPr="004064BD">
        <w:rPr>
          <w:sz w:val="24"/>
          <w:szCs w:val="24"/>
        </w:rPr>
        <w:t xml:space="preserve">Государственное бюджетное учреждение </w:t>
      </w:r>
      <w:r w:rsidR="000E6ED8" w:rsidRPr="004064BD">
        <w:rPr>
          <w:sz w:val="24"/>
          <w:szCs w:val="24"/>
        </w:rPr>
        <w:t>Республики Мордовия «Фонд имущества</w:t>
      </w:r>
      <w:r w:rsidRPr="004064BD">
        <w:rPr>
          <w:sz w:val="24"/>
          <w:szCs w:val="24"/>
        </w:rPr>
        <w:t>»</w:t>
      </w:r>
    </w:p>
    <w:p w14:paraId="06AE5F8B" w14:textId="766710F3" w:rsidR="000D2166" w:rsidRPr="004064BD" w:rsidRDefault="000D2166" w:rsidP="007E7ED5">
      <w:pPr>
        <w:pStyle w:val="-2"/>
        <w:ind w:firstLine="709"/>
        <w:rPr>
          <w:b/>
          <w:sz w:val="24"/>
          <w:szCs w:val="24"/>
        </w:rPr>
      </w:pPr>
      <w:r w:rsidRPr="004064BD">
        <w:rPr>
          <w:b/>
          <w:sz w:val="24"/>
          <w:szCs w:val="24"/>
        </w:rPr>
        <w:t>ГКО</w:t>
      </w:r>
      <w:r w:rsidRPr="004064BD">
        <w:rPr>
          <w:sz w:val="24"/>
          <w:szCs w:val="24"/>
        </w:rPr>
        <w:t xml:space="preserve"> – </w:t>
      </w:r>
      <w:r w:rsidR="00A95131">
        <w:rPr>
          <w:sz w:val="24"/>
          <w:szCs w:val="24"/>
        </w:rPr>
        <w:t>Г</w:t>
      </w:r>
      <w:r w:rsidRPr="004064BD">
        <w:rPr>
          <w:sz w:val="24"/>
          <w:szCs w:val="24"/>
        </w:rPr>
        <w:t>осударственная кадастровая оценка</w:t>
      </w:r>
    </w:p>
    <w:p w14:paraId="6A941084" w14:textId="7CFFA936" w:rsidR="00C4472C" w:rsidRPr="004064BD" w:rsidRDefault="00C4472C" w:rsidP="007E7ED5">
      <w:pPr>
        <w:pStyle w:val="-2"/>
        <w:ind w:firstLine="709"/>
        <w:rPr>
          <w:sz w:val="24"/>
          <w:szCs w:val="24"/>
        </w:rPr>
      </w:pPr>
      <w:r w:rsidRPr="004064BD">
        <w:rPr>
          <w:b/>
          <w:sz w:val="24"/>
          <w:szCs w:val="24"/>
        </w:rPr>
        <w:t>ГКОЗ</w:t>
      </w:r>
      <w:r w:rsidRPr="004064BD">
        <w:rPr>
          <w:sz w:val="24"/>
          <w:szCs w:val="24"/>
        </w:rPr>
        <w:t xml:space="preserve"> – Государств</w:t>
      </w:r>
      <w:r w:rsidR="000D2166" w:rsidRPr="004064BD">
        <w:rPr>
          <w:sz w:val="24"/>
          <w:szCs w:val="24"/>
        </w:rPr>
        <w:t>енная кадастровая оценка земель</w:t>
      </w:r>
    </w:p>
    <w:p w14:paraId="3D4C9B4A" w14:textId="0DE5DFDE" w:rsidR="00CA4DD0" w:rsidRPr="004064BD" w:rsidRDefault="00CA4DD0" w:rsidP="007E7ED5">
      <w:pPr>
        <w:pStyle w:val="-2"/>
        <w:ind w:firstLine="709"/>
        <w:rPr>
          <w:sz w:val="24"/>
          <w:szCs w:val="24"/>
        </w:rPr>
      </w:pPr>
      <w:r w:rsidRPr="004064BD">
        <w:rPr>
          <w:b/>
          <w:sz w:val="24"/>
          <w:szCs w:val="24"/>
        </w:rPr>
        <w:t>ГК РФ</w:t>
      </w:r>
      <w:r w:rsidRPr="004064BD">
        <w:rPr>
          <w:sz w:val="24"/>
          <w:szCs w:val="24"/>
        </w:rPr>
        <w:t xml:space="preserve"> – Гражданс</w:t>
      </w:r>
      <w:r w:rsidR="000D2166" w:rsidRPr="004064BD">
        <w:rPr>
          <w:sz w:val="24"/>
          <w:szCs w:val="24"/>
        </w:rPr>
        <w:t>кий кодекс Российской Федерации</w:t>
      </w:r>
    </w:p>
    <w:p w14:paraId="51B9B44A" w14:textId="4FA2360D" w:rsidR="00CA4DD0" w:rsidRPr="004064BD" w:rsidRDefault="00CA4DD0" w:rsidP="007E7ED5">
      <w:pPr>
        <w:pStyle w:val="-2"/>
        <w:ind w:firstLine="709"/>
        <w:rPr>
          <w:sz w:val="24"/>
          <w:szCs w:val="24"/>
        </w:rPr>
      </w:pPr>
      <w:r w:rsidRPr="004064BD">
        <w:rPr>
          <w:b/>
          <w:sz w:val="24"/>
          <w:szCs w:val="24"/>
        </w:rPr>
        <w:t>ЕГРН</w:t>
      </w:r>
      <w:r w:rsidRPr="004064BD">
        <w:rPr>
          <w:sz w:val="24"/>
          <w:szCs w:val="24"/>
        </w:rPr>
        <w:t xml:space="preserve"> – Единый Госу</w:t>
      </w:r>
      <w:r w:rsidR="000D2166" w:rsidRPr="004064BD">
        <w:rPr>
          <w:sz w:val="24"/>
          <w:szCs w:val="24"/>
        </w:rPr>
        <w:t>дарственный Реестр Недвижимости</w:t>
      </w:r>
    </w:p>
    <w:p w14:paraId="5C465099" w14:textId="1D007E32" w:rsidR="00CA4DD0" w:rsidRPr="004064BD" w:rsidRDefault="00CA4DD0" w:rsidP="007E7ED5">
      <w:pPr>
        <w:pStyle w:val="-2"/>
        <w:ind w:firstLine="709"/>
        <w:rPr>
          <w:sz w:val="24"/>
          <w:szCs w:val="24"/>
        </w:rPr>
      </w:pPr>
      <w:r w:rsidRPr="004064BD">
        <w:rPr>
          <w:b/>
          <w:sz w:val="24"/>
          <w:szCs w:val="24"/>
        </w:rPr>
        <w:t>ЗК РФ</w:t>
      </w:r>
      <w:r w:rsidRPr="004064BD">
        <w:rPr>
          <w:sz w:val="24"/>
          <w:szCs w:val="24"/>
        </w:rPr>
        <w:t xml:space="preserve"> – Земель</w:t>
      </w:r>
      <w:r w:rsidR="000D2166" w:rsidRPr="004064BD">
        <w:rPr>
          <w:sz w:val="24"/>
          <w:szCs w:val="24"/>
        </w:rPr>
        <w:t>ный кодекс Российской Федерации</w:t>
      </w:r>
    </w:p>
    <w:p w14:paraId="108EF5FF" w14:textId="36F6061A" w:rsidR="00CA4DD0" w:rsidRPr="004064BD" w:rsidRDefault="00CA4DD0" w:rsidP="007E7ED5">
      <w:pPr>
        <w:pStyle w:val="-2"/>
        <w:ind w:firstLine="709"/>
        <w:rPr>
          <w:sz w:val="24"/>
          <w:szCs w:val="24"/>
        </w:rPr>
      </w:pPr>
      <w:r w:rsidRPr="004064BD">
        <w:rPr>
          <w:b/>
          <w:sz w:val="24"/>
          <w:szCs w:val="24"/>
        </w:rPr>
        <w:t>ЗУ</w:t>
      </w:r>
      <w:r w:rsidR="000D2166" w:rsidRPr="004064BD">
        <w:rPr>
          <w:sz w:val="24"/>
          <w:szCs w:val="24"/>
        </w:rPr>
        <w:t xml:space="preserve"> – земельный участок</w:t>
      </w:r>
    </w:p>
    <w:p w14:paraId="577FE724" w14:textId="7A42FA94" w:rsidR="00CA4DD0" w:rsidRPr="004064BD" w:rsidRDefault="00CA4DD0" w:rsidP="007E7ED5">
      <w:pPr>
        <w:pStyle w:val="-2"/>
        <w:ind w:firstLine="709"/>
        <w:rPr>
          <w:sz w:val="24"/>
          <w:szCs w:val="24"/>
        </w:rPr>
      </w:pPr>
      <w:r w:rsidRPr="004064BD">
        <w:rPr>
          <w:b/>
          <w:sz w:val="24"/>
          <w:szCs w:val="24"/>
        </w:rPr>
        <w:t>ИЖС</w:t>
      </w:r>
      <w:r w:rsidR="00A8114A">
        <w:rPr>
          <w:b/>
          <w:sz w:val="24"/>
          <w:szCs w:val="24"/>
        </w:rPr>
        <w:t xml:space="preserve"> </w:t>
      </w:r>
      <w:r w:rsidRPr="004064BD">
        <w:rPr>
          <w:sz w:val="24"/>
          <w:szCs w:val="24"/>
        </w:rPr>
        <w:t>- индиви</w:t>
      </w:r>
      <w:r w:rsidR="000D2166" w:rsidRPr="004064BD">
        <w:rPr>
          <w:sz w:val="24"/>
          <w:szCs w:val="24"/>
        </w:rPr>
        <w:t>дуальное жилищное строительство</w:t>
      </w:r>
    </w:p>
    <w:p w14:paraId="60D3300F" w14:textId="2F39E58A" w:rsidR="00CA4DD0" w:rsidRPr="004064BD" w:rsidRDefault="00CA4DD0" w:rsidP="007E7ED5">
      <w:pPr>
        <w:pStyle w:val="-2"/>
        <w:ind w:firstLine="709"/>
        <w:rPr>
          <w:sz w:val="24"/>
          <w:szCs w:val="24"/>
        </w:rPr>
      </w:pPr>
      <w:r w:rsidRPr="004064BD">
        <w:rPr>
          <w:b/>
          <w:sz w:val="24"/>
          <w:szCs w:val="24"/>
        </w:rPr>
        <w:t xml:space="preserve">Исполнитель – </w:t>
      </w:r>
      <w:r w:rsidR="000D2166" w:rsidRPr="004064BD">
        <w:rPr>
          <w:sz w:val="24"/>
          <w:szCs w:val="24"/>
        </w:rPr>
        <w:t xml:space="preserve">Государственное бюджетное учреждение </w:t>
      </w:r>
      <w:r w:rsidR="00747C6B" w:rsidRPr="004064BD">
        <w:rPr>
          <w:sz w:val="24"/>
          <w:szCs w:val="24"/>
        </w:rPr>
        <w:t>Республики Мордовии</w:t>
      </w:r>
      <w:r w:rsidR="000D2166" w:rsidRPr="004064BD">
        <w:rPr>
          <w:sz w:val="24"/>
          <w:szCs w:val="24"/>
        </w:rPr>
        <w:t xml:space="preserve"> «</w:t>
      </w:r>
      <w:r w:rsidR="00747C6B" w:rsidRPr="004064BD">
        <w:rPr>
          <w:sz w:val="24"/>
          <w:szCs w:val="24"/>
        </w:rPr>
        <w:t>Фонд имущества</w:t>
      </w:r>
      <w:r w:rsidR="000D2166" w:rsidRPr="004064BD">
        <w:rPr>
          <w:sz w:val="24"/>
          <w:szCs w:val="24"/>
        </w:rPr>
        <w:t>»</w:t>
      </w:r>
    </w:p>
    <w:p w14:paraId="20E7A371" w14:textId="5B27A8F0" w:rsidR="00CA4DD0" w:rsidRPr="004064BD" w:rsidRDefault="00CA4DD0" w:rsidP="007E7ED5">
      <w:pPr>
        <w:pStyle w:val="-2"/>
        <w:ind w:firstLine="709"/>
        <w:rPr>
          <w:sz w:val="24"/>
          <w:szCs w:val="24"/>
        </w:rPr>
      </w:pPr>
      <w:r w:rsidRPr="004064BD">
        <w:rPr>
          <w:b/>
          <w:sz w:val="24"/>
          <w:szCs w:val="24"/>
        </w:rPr>
        <w:t>КС</w:t>
      </w:r>
      <w:r w:rsidR="000D2166" w:rsidRPr="004064BD">
        <w:rPr>
          <w:sz w:val="24"/>
          <w:szCs w:val="24"/>
        </w:rPr>
        <w:t xml:space="preserve"> – кадастровая стоимость</w:t>
      </w:r>
    </w:p>
    <w:p w14:paraId="7175E06B" w14:textId="1B88D5CF" w:rsidR="00CA4DD0" w:rsidRPr="004064BD" w:rsidRDefault="00CA4DD0" w:rsidP="007E7ED5">
      <w:pPr>
        <w:pStyle w:val="-2"/>
        <w:ind w:firstLine="709"/>
        <w:rPr>
          <w:sz w:val="24"/>
          <w:szCs w:val="24"/>
        </w:rPr>
      </w:pPr>
      <w:r w:rsidRPr="004064BD">
        <w:rPr>
          <w:b/>
          <w:sz w:val="24"/>
          <w:szCs w:val="24"/>
        </w:rPr>
        <w:t>КЛАДР</w:t>
      </w:r>
      <w:r w:rsidRPr="004064BD">
        <w:rPr>
          <w:sz w:val="24"/>
          <w:szCs w:val="24"/>
        </w:rPr>
        <w:t xml:space="preserve"> – классификат</w:t>
      </w:r>
      <w:r w:rsidR="000D2166" w:rsidRPr="004064BD">
        <w:rPr>
          <w:sz w:val="24"/>
          <w:szCs w:val="24"/>
        </w:rPr>
        <w:t>ор адресов Российской Федерации</w:t>
      </w:r>
    </w:p>
    <w:p w14:paraId="7CFC10F5" w14:textId="05E65513" w:rsidR="00CA4DD0" w:rsidRPr="004064BD" w:rsidRDefault="00CA4DD0" w:rsidP="007E7ED5">
      <w:pPr>
        <w:pStyle w:val="-2"/>
        <w:ind w:firstLine="709"/>
        <w:rPr>
          <w:b/>
          <w:sz w:val="24"/>
          <w:szCs w:val="24"/>
        </w:rPr>
      </w:pPr>
      <w:r w:rsidRPr="004064BD">
        <w:rPr>
          <w:b/>
          <w:sz w:val="24"/>
          <w:szCs w:val="24"/>
        </w:rPr>
        <w:t xml:space="preserve">ЛПХ – </w:t>
      </w:r>
      <w:r w:rsidRPr="004064BD">
        <w:rPr>
          <w:sz w:val="24"/>
          <w:szCs w:val="24"/>
        </w:rPr>
        <w:t>личное подсобное хозяйство</w:t>
      </w:r>
    </w:p>
    <w:p w14:paraId="06CA70CC" w14:textId="59C0E149" w:rsidR="000D2166" w:rsidRPr="00DC6534" w:rsidRDefault="000D2166" w:rsidP="007E7ED5">
      <w:pPr>
        <w:pStyle w:val="-2"/>
        <w:ind w:firstLine="709"/>
        <w:rPr>
          <w:rFonts w:eastAsia="Calibri"/>
          <w:sz w:val="24"/>
          <w:szCs w:val="24"/>
          <w:lang w:eastAsia="en-US"/>
        </w:rPr>
      </w:pPr>
      <w:r w:rsidRPr="004064BD">
        <w:rPr>
          <w:rFonts w:eastAsia="Calibri"/>
          <w:b/>
          <w:sz w:val="24"/>
          <w:szCs w:val="24"/>
          <w:lang w:eastAsia="en-US"/>
        </w:rPr>
        <w:t xml:space="preserve">Методические указания – </w:t>
      </w:r>
      <w:r w:rsidRPr="004064BD">
        <w:rPr>
          <w:rFonts w:eastAsia="Calibri"/>
          <w:sz w:val="24"/>
          <w:szCs w:val="24"/>
          <w:lang w:eastAsia="en-US"/>
        </w:rPr>
        <w:t>Приказ Минэкономразвития России от 12.05.2017 № 226 «Об утверждении методических</w:t>
      </w:r>
      <w:r w:rsidRPr="00DC6534">
        <w:rPr>
          <w:rFonts w:eastAsia="Calibri"/>
          <w:sz w:val="24"/>
          <w:szCs w:val="24"/>
          <w:lang w:eastAsia="en-US"/>
        </w:rPr>
        <w:t xml:space="preserve"> указаний о государственной кадастровой оценке»</w:t>
      </w:r>
    </w:p>
    <w:p w14:paraId="3D7C6708" w14:textId="3B4B036F" w:rsidR="000D2166" w:rsidRPr="00DC6534" w:rsidRDefault="00747C6B" w:rsidP="007E7ED5">
      <w:pPr>
        <w:pStyle w:val="-2"/>
        <w:ind w:firstLine="709"/>
        <w:rPr>
          <w:sz w:val="24"/>
          <w:szCs w:val="24"/>
        </w:rPr>
      </w:pPr>
      <w:r w:rsidRPr="00DC6534">
        <w:rPr>
          <w:b/>
          <w:sz w:val="24"/>
          <w:szCs w:val="24"/>
        </w:rPr>
        <w:t>РМ</w:t>
      </w:r>
      <w:r w:rsidR="000D2166" w:rsidRPr="00DC6534">
        <w:rPr>
          <w:sz w:val="24"/>
          <w:szCs w:val="24"/>
        </w:rPr>
        <w:t xml:space="preserve"> – </w:t>
      </w:r>
      <w:r w:rsidRPr="00DC6534">
        <w:rPr>
          <w:sz w:val="24"/>
          <w:szCs w:val="24"/>
        </w:rPr>
        <w:t>Республика Мордовия</w:t>
      </w:r>
    </w:p>
    <w:p w14:paraId="68896383" w14:textId="47CF9ACE" w:rsidR="00C4472C" w:rsidRPr="00DC6534" w:rsidRDefault="00C4472C" w:rsidP="007E7ED5">
      <w:pPr>
        <w:pStyle w:val="-2"/>
        <w:ind w:firstLine="709"/>
        <w:rPr>
          <w:sz w:val="24"/>
          <w:szCs w:val="24"/>
        </w:rPr>
      </w:pPr>
      <w:r w:rsidRPr="00DC6534">
        <w:rPr>
          <w:b/>
          <w:sz w:val="24"/>
          <w:szCs w:val="24"/>
        </w:rPr>
        <w:t>ОА</w:t>
      </w:r>
      <w:r w:rsidR="000D2166" w:rsidRPr="00DC6534">
        <w:rPr>
          <w:sz w:val="24"/>
          <w:szCs w:val="24"/>
        </w:rPr>
        <w:t xml:space="preserve"> – объект-аналог</w:t>
      </w:r>
    </w:p>
    <w:p w14:paraId="79BB8EF9" w14:textId="0272B6BE" w:rsidR="000D2166" w:rsidRPr="00DC6534" w:rsidRDefault="00CA4DD0" w:rsidP="007E7ED5">
      <w:pPr>
        <w:pStyle w:val="-2"/>
        <w:ind w:firstLine="709"/>
        <w:rPr>
          <w:sz w:val="24"/>
          <w:szCs w:val="24"/>
        </w:rPr>
      </w:pPr>
      <w:r w:rsidRPr="00DC6534">
        <w:rPr>
          <w:b/>
          <w:sz w:val="24"/>
          <w:szCs w:val="24"/>
        </w:rPr>
        <w:t>ОЗ</w:t>
      </w:r>
      <w:r w:rsidR="000D2166" w:rsidRPr="00DC6534">
        <w:rPr>
          <w:sz w:val="24"/>
          <w:szCs w:val="24"/>
        </w:rPr>
        <w:t xml:space="preserve"> – оценочное зонирование</w:t>
      </w:r>
    </w:p>
    <w:p w14:paraId="2B68E65C" w14:textId="05D94BB4" w:rsidR="00C9534E" w:rsidRPr="00DC6534" w:rsidRDefault="00C9534E" w:rsidP="007E7ED5">
      <w:pPr>
        <w:pStyle w:val="-2"/>
        <w:ind w:firstLine="709"/>
        <w:rPr>
          <w:sz w:val="24"/>
          <w:szCs w:val="24"/>
        </w:rPr>
      </w:pPr>
      <w:r w:rsidRPr="00DC6534">
        <w:rPr>
          <w:b/>
          <w:sz w:val="24"/>
          <w:szCs w:val="24"/>
        </w:rPr>
        <w:t>ОКС</w:t>
      </w:r>
      <w:r w:rsidRPr="00DC6534">
        <w:rPr>
          <w:sz w:val="24"/>
          <w:szCs w:val="24"/>
        </w:rPr>
        <w:t xml:space="preserve"> – объект капитального строительства</w:t>
      </w:r>
    </w:p>
    <w:p w14:paraId="725A33A8" w14:textId="7C39E01A" w:rsidR="00CA4DD0" w:rsidRPr="00DC6534" w:rsidRDefault="00CA4DD0" w:rsidP="007E7ED5">
      <w:pPr>
        <w:pStyle w:val="-2"/>
        <w:ind w:firstLine="709"/>
        <w:rPr>
          <w:sz w:val="24"/>
          <w:szCs w:val="24"/>
        </w:rPr>
      </w:pPr>
      <w:r w:rsidRPr="00DC6534">
        <w:rPr>
          <w:b/>
          <w:sz w:val="24"/>
          <w:szCs w:val="24"/>
        </w:rPr>
        <w:t>ОО</w:t>
      </w:r>
      <w:r w:rsidR="000D2166" w:rsidRPr="00DC6534">
        <w:rPr>
          <w:sz w:val="24"/>
          <w:szCs w:val="24"/>
        </w:rPr>
        <w:t xml:space="preserve"> – объект оценки</w:t>
      </w:r>
    </w:p>
    <w:p w14:paraId="0DCDEE22" w14:textId="77777777" w:rsidR="00A95902" w:rsidRPr="00BD03DD" w:rsidRDefault="00CA4DD0" w:rsidP="007E7ED5">
      <w:pPr>
        <w:pStyle w:val="-2"/>
        <w:ind w:firstLine="709"/>
        <w:rPr>
          <w:sz w:val="24"/>
          <w:szCs w:val="24"/>
        </w:rPr>
      </w:pPr>
      <w:r w:rsidRPr="00BD03DD">
        <w:rPr>
          <w:b/>
          <w:bCs/>
          <w:sz w:val="24"/>
          <w:szCs w:val="24"/>
        </w:rPr>
        <w:t>Отчет</w:t>
      </w:r>
      <w:r w:rsidRPr="00BD03DD">
        <w:rPr>
          <w:sz w:val="24"/>
          <w:szCs w:val="24"/>
        </w:rPr>
        <w:t xml:space="preserve"> – отчет </w:t>
      </w:r>
      <w:r w:rsidR="00A95902" w:rsidRPr="00BD03DD">
        <w:rPr>
          <w:sz w:val="24"/>
          <w:szCs w:val="24"/>
        </w:rPr>
        <w:t>об итогах государственной кадастровой оценки земельных участков</w:t>
      </w:r>
    </w:p>
    <w:p w14:paraId="30355024" w14:textId="57912F3C" w:rsidR="00CA4DD0" w:rsidRPr="00BD03DD" w:rsidRDefault="00BD03DD" w:rsidP="007E7ED5">
      <w:pPr>
        <w:pStyle w:val="-2"/>
        <w:ind w:firstLine="709"/>
        <w:rPr>
          <w:sz w:val="24"/>
          <w:szCs w:val="24"/>
        </w:rPr>
      </w:pPr>
      <w:r w:rsidRPr="00BD03DD">
        <w:rPr>
          <w:sz w:val="24"/>
          <w:szCs w:val="24"/>
        </w:rPr>
        <w:t xml:space="preserve">Категории «Земли </w:t>
      </w:r>
      <w:r w:rsidRPr="00BD03DD">
        <w:rPr>
          <w:noProof/>
          <w:sz w:val="24"/>
          <w:szCs w:val="24"/>
        </w:rPr>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A95902" w:rsidRPr="00BD03DD">
        <w:rPr>
          <w:sz w:val="24"/>
          <w:szCs w:val="24"/>
        </w:rPr>
        <w:t xml:space="preserve"> на территории Республики Мордовия</w:t>
      </w:r>
    </w:p>
    <w:p w14:paraId="5FCC0841" w14:textId="5AED2C4D" w:rsidR="000D2166" w:rsidRPr="00BD03DD" w:rsidRDefault="000D2166" w:rsidP="007E7ED5">
      <w:pPr>
        <w:pStyle w:val="-2"/>
        <w:ind w:firstLine="709"/>
        <w:rPr>
          <w:sz w:val="24"/>
          <w:szCs w:val="24"/>
        </w:rPr>
      </w:pPr>
      <w:r w:rsidRPr="00BD03DD">
        <w:rPr>
          <w:b/>
          <w:sz w:val="24"/>
          <w:szCs w:val="24"/>
        </w:rPr>
        <w:t>Перечень</w:t>
      </w:r>
      <w:r w:rsidRPr="00BD03DD">
        <w:rPr>
          <w:sz w:val="24"/>
          <w:szCs w:val="24"/>
        </w:rPr>
        <w:t xml:space="preserve"> – перечень объектов оценки, подлежащих ГКО</w:t>
      </w:r>
    </w:p>
    <w:p w14:paraId="1E221374" w14:textId="57C97EFB" w:rsidR="00C315F1" w:rsidRPr="00BD03DD" w:rsidRDefault="00C315F1" w:rsidP="007E7ED5">
      <w:pPr>
        <w:pStyle w:val="-2"/>
        <w:ind w:firstLine="709"/>
        <w:rPr>
          <w:sz w:val="24"/>
          <w:szCs w:val="24"/>
        </w:rPr>
      </w:pPr>
      <w:r w:rsidRPr="00BD03DD">
        <w:rPr>
          <w:b/>
          <w:sz w:val="24"/>
          <w:szCs w:val="24"/>
        </w:rPr>
        <w:t>Росреестр</w:t>
      </w:r>
      <w:r w:rsidRPr="00BD03DD">
        <w:rPr>
          <w:sz w:val="24"/>
          <w:szCs w:val="24"/>
        </w:rPr>
        <w:t xml:space="preserve"> – филиал ФГБУ «ФКП Росреестра» по </w:t>
      </w:r>
      <w:r w:rsidR="00F40660" w:rsidRPr="00BD03DD">
        <w:rPr>
          <w:sz w:val="24"/>
          <w:szCs w:val="24"/>
        </w:rPr>
        <w:t>Республике Мордовия</w:t>
      </w:r>
    </w:p>
    <w:p w14:paraId="1C51041D" w14:textId="68194A6F" w:rsidR="00C4472C" w:rsidRPr="00DC6534" w:rsidRDefault="00C4472C" w:rsidP="007E7ED5">
      <w:pPr>
        <w:pStyle w:val="-2"/>
        <w:ind w:firstLine="709"/>
        <w:rPr>
          <w:sz w:val="24"/>
          <w:szCs w:val="24"/>
        </w:rPr>
      </w:pPr>
      <w:r w:rsidRPr="00BD03DD">
        <w:rPr>
          <w:b/>
          <w:sz w:val="24"/>
          <w:szCs w:val="24"/>
        </w:rPr>
        <w:t>УПКСЗ (УПКС)</w:t>
      </w:r>
      <w:r w:rsidRPr="00BD03DD">
        <w:rPr>
          <w:sz w:val="24"/>
          <w:szCs w:val="24"/>
        </w:rPr>
        <w:t xml:space="preserve"> – удельный показатель</w:t>
      </w:r>
      <w:r w:rsidRPr="00DC6534">
        <w:rPr>
          <w:sz w:val="24"/>
          <w:szCs w:val="24"/>
        </w:rPr>
        <w:t xml:space="preserve"> кадастровой стоимости земель</w:t>
      </w:r>
    </w:p>
    <w:p w14:paraId="7F4EE7FE" w14:textId="7468EF03" w:rsidR="000D2166" w:rsidRPr="008861B1" w:rsidRDefault="000D2166" w:rsidP="007E7ED5">
      <w:pPr>
        <w:pStyle w:val="-2"/>
        <w:ind w:firstLine="709"/>
        <w:rPr>
          <w:sz w:val="24"/>
          <w:szCs w:val="24"/>
        </w:rPr>
      </w:pPr>
      <w:r w:rsidRPr="00DC6534">
        <w:rPr>
          <w:b/>
          <w:sz w:val="24"/>
          <w:szCs w:val="24"/>
        </w:rPr>
        <w:t>Учреждение</w:t>
      </w:r>
      <w:r w:rsidRPr="00DC6534">
        <w:rPr>
          <w:sz w:val="24"/>
          <w:szCs w:val="24"/>
        </w:rPr>
        <w:t xml:space="preserve"> – Государственное бюджетное учреждение </w:t>
      </w:r>
      <w:r w:rsidR="00F40660" w:rsidRPr="00DC6534">
        <w:rPr>
          <w:sz w:val="24"/>
          <w:szCs w:val="24"/>
        </w:rPr>
        <w:t>Республики Мордовия</w:t>
      </w:r>
      <w:r w:rsidRPr="00DC6534">
        <w:rPr>
          <w:sz w:val="24"/>
          <w:szCs w:val="24"/>
        </w:rPr>
        <w:t xml:space="preserve"> «</w:t>
      </w:r>
      <w:r w:rsidR="00F40660" w:rsidRPr="00DC6534">
        <w:rPr>
          <w:sz w:val="24"/>
          <w:szCs w:val="24"/>
        </w:rPr>
        <w:t>Фонд имущества</w:t>
      </w:r>
      <w:r w:rsidRPr="00DC6534">
        <w:rPr>
          <w:sz w:val="24"/>
          <w:szCs w:val="24"/>
        </w:rPr>
        <w:t xml:space="preserve">», ГБУ </w:t>
      </w:r>
      <w:r w:rsidR="00F40660" w:rsidRPr="00DC6534">
        <w:rPr>
          <w:sz w:val="24"/>
          <w:szCs w:val="24"/>
        </w:rPr>
        <w:t>РМ</w:t>
      </w:r>
      <w:r w:rsidRPr="00DC6534">
        <w:rPr>
          <w:sz w:val="24"/>
          <w:szCs w:val="24"/>
        </w:rPr>
        <w:t xml:space="preserve"> «</w:t>
      </w:r>
      <w:r w:rsidR="00F40660" w:rsidRPr="00DC6534">
        <w:rPr>
          <w:sz w:val="24"/>
          <w:szCs w:val="24"/>
        </w:rPr>
        <w:t>Фонд имущества</w:t>
      </w:r>
      <w:r w:rsidRPr="00DC6534">
        <w:rPr>
          <w:sz w:val="24"/>
          <w:szCs w:val="24"/>
        </w:rPr>
        <w:t>»</w:t>
      </w:r>
    </w:p>
    <w:p w14:paraId="157947B0" w14:textId="77777777" w:rsidR="00B76497" w:rsidRPr="008861B1" w:rsidRDefault="00B76497" w:rsidP="008861B1">
      <w:pPr>
        <w:pStyle w:val="-2"/>
        <w:rPr>
          <w:sz w:val="24"/>
          <w:szCs w:val="24"/>
        </w:rPr>
      </w:pPr>
    </w:p>
    <w:p w14:paraId="68BFDD36" w14:textId="77777777" w:rsidR="00C44524" w:rsidRPr="008B2625" w:rsidRDefault="00C44524" w:rsidP="001F141C">
      <w:pPr>
        <w:pStyle w:val="1"/>
        <w:pageBreakBefore/>
        <w:numPr>
          <w:ilvl w:val="0"/>
          <w:numId w:val="8"/>
        </w:numPr>
        <w:suppressAutoHyphens w:val="0"/>
        <w:spacing w:after="240" w:line="245" w:lineRule="auto"/>
        <w:ind w:left="0" w:firstLine="0"/>
        <w:jc w:val="both"/>
        <w:textAlignment w:val="auto"/>
        <w:rPr>
          <w:rFonts w:ascii="Times New Roman" w:hAnsi="Times New Roman"/>
          <w:b/>
          <w:color w:val="auto"/>
          <w:sz w:val="24"/>
          <w:szCs w:val="24"/>
        </w:rPr>
      </w:pPr>
      <w:bookmarkStart w:id="17" w:name="_Toc6902146"/>
      <w:bookmarkStart w:id="18" w:name="_Toc6909518"/>
      <w:bookmarkStart w:id="19" w:name="_Toc8980652"/>
      <w:bookmarkStart w:id="20" w:name="_Toc43217077"/>
      <w:bookmarkStart w:id="21" w:name="_Toc77381864"/>
      <w:r w:rsidRPr="008B2625">
        <w:rPr>
          <w:rFonts w:ascii="Times New Roman" w:hAnsi="Times New Roman"/>
          <w:b/>
          <w:color w:val="auto"/>
          <w:sz w:val="24"/>
          <w:szCs w:val="24"/>
        </w:rPr>
        <w:lastRenderedPageBreak/>
        <w:t>ВВОДНАЯ ГЛАВА</w:t>
      </w:r>
      <w:bookmarkEnd w:id="17"/>
      <w:bookmarkEnd w:id="18"/>
      <w:bookmarkEnd w:id="19"/>
      <w:bookmarkEnd w:id="20"/>
      <w:bookmarkEnd w:id="21"/>
    </w:p>
    <w:p w14:paraId="1D665F2E" w14:textId="77777777" w:rsidR="002E03AF" w:rsidRPr="002E03AF" w:rsidRDefault="002E03AF" w:rsidP="002E03AF">
      <w:pPr>
        <w:pStyle w:val="a1"/>
        <w:keepNext/>
        <w:keepLines/>
        <w:numPr>
          <w:ilvl w:val="0"/>
          <w:numId w:val="11"/>
        </w:numPr>
        <w:spacing w:before="40" w:after="0"/>
        <w:outlineLvl w:val="1"/>
        <w:rPr>
          <w:rFonts w:ascii="Times New Roman" w:eastAsiaTheme="majorEastAsia" w:hAnsi="Times New Roman"/>
          <w:b/>
          <w:vanish/>
          <w:sz w:val="24"/>
          <w:szCs w:val="24"/>
        </w:rPr>
      </w:pPr>
      <w:bookmarkStart w:id="22" w:name="_Toc74129887"/>
      <w:bookmarkStart w:id="23" w:name="_Toc510695552"/>
      <w:bookmarkStart w:id="24" w:name="_Toc516328034"/>
      <w:bookmarkStart w:id="25" w:name="_Toc6902149"/>
      <w:bookmarkStart w:id="26" w:name="_Toc6909521"/>
      <w:bookmarkStart w:id="27" w:name="_Toc8980655"/>
      <w:bookmarkStart w:id="28" w:name="_Toc43217080"/>
      <w:bookmarkStart w:id="29" w:name="_Toc6902147"/>
      <w:bookmarkStart w:id="30" w:name="_Toc6909519"/>
      <w:bookmarkStart w:id="31" w:name="_Toc8980653"/>
      <w:bookmarkStart w:id="32" w:name="_Toc43217078"/>
    </w:p>
    <w:p w14:paraId="116D1C32" w14:textId="7833A661" w:rsidR="0012374B" w:rsidRPr="00B47206" w:rsidRDefault="0012374B" w:rsidP="008C3627">
      <w:pPr>
        <w:pStyle w:val="20"/>
        <w:numPr>
          <w:ilvl w:val="1"/>
          <w:numId w:val="11"/>
        </w:numPr>
        <w:ind w:left="0" w:firstLine="0"/>
      </w:pPr>
      <w:bookmarkStart w:id="33" w:name="_Toc77381865"/>
      <w:r w:rsidRPr="00B47206">
        <w:t>Наименование субъекта Российской Федерации, на территории которого проводилась государственная кадастровая оценка</w:t>
      </w:r>
      <w:bookmarkEnd w:id="22"/>
      <w:bookmarkEnd w:id="33"/>
    </w:p>
    <w:p w14:paraId="57B281A7" w14:textId="77777777" w:rsidR="00213FE3" w:rsidRPr="00A62894" w:rsidRDefault="00213FE3" w:rsidP="00A62894">
      <w:pPr>
        <w:spacing w:before="240" w:after="0"/>
        <w:ind w:firstLine="708"/>
        <w:contextualSpacing/>
        <w:jc w:val="both"/>
        <w:rPr>
          <w:rFonts w:ascii="Times New Roman" w:hAnsi="Times New Roman"/>
          <w:sz w:val="24"/>
          <w:szCs w:val="24"/>
        </w:rPr>
      </w:pPr>
      <w:r w:rsidRPr="00A62894">
        <w:rPr>
          <w:rFonts w:ascii="Times New Roman" w:hAnsi="Times New Roman"/>
          <w:sz w:val="24"/>
          <w:szCs w:val="24"/>
        </w:rPr>
        <w:t xml:space="preserve">Настоящая государственная кадастровая оценка </w:t>
      </w:r>
      <w:r w:rsidRPr="00213FE3">
        <w:rPr>
          <w:rFonts w:ascii="Times New Roman" w:hAnsi="Times New Roman"/>
          <w:sz w:val="24"/>
          <w:szCs w:val="24"/>
        </w:rPr>
        <w:t>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A62894">
        <w:rPr>
          <w:rFonts w:ascii="Times New Roman" w:hAnsi="Times New Roman"/>
          <w:sz w:val="24"/>
          <w:szCs w:val="24"/>
        </w:rPr>
        <w:t xml:space="preserve"> производилась на территории Республики Мордовия Российской Федерации.</w:t>
      </w:r>
    </w:p>
    <w:p w14:paraId="24EE4F30" w14:textId="77777777" w:rsidR="002E03AF" w:rsidRPr="00133D8F" w:rsidRDefault="002E03AF" w:rsidP="00133D8F"/>
    <w:p w14:paraId="4BA68DC6" w14:textId="13D547E4" w:rsidR="0012374B" w:rsidRPr="00C217C7" w:rsidRDefault="0012374B" w:rsidP="00A62894">
      <w:pPr>
        <w:pStyle w:val="20"/>
        <w:numPr>
          <w:ilvl w:val="1"/>
          <w:numId w:val="11"/>
        </w:numPr>
        <w:ind w:left="0" w:firstLine="0"/>
        <w:jc w:val="both"/>
      </w:pPr>
      <w:bookmarkStart w:id="34" w:name="_Toc74129888"/>
      <w:bookmarkStart w:id="35" w:name="_Toc77381866"/>
      <w:r w:rsidRPr="0012374B">
        <w:t>Реквизиты решения о проведении государственной кадастровой оценки, вид или виды объектов недвижимости, в отношении которых принято решение о проведении государственной кадастровой оценки</w:t>
      </w:r>
      <w:bookmarkEnd w:id="34"/>
      <w:bookmarkEnd w:id="35"/>
    </w:p>
    <w:p w14:paraId="4F99CBE1" w14:textId="5C4901F2" w:rsidR="0012374B" w:rsidRPr="00A62894" w:rsidRDefault="0012374B" w:rsidP="00A62894">
      <w:pPr>
        <w:spacing w:before="240" w:after="0"/>
        <w:contextualSpacing/>
        <w:jc w:val="both"/>
        <w:rPr>
          <w:rFonts w:ascii="Times New Roman" w:hAnsi="Times New Roman"/>
          <w:sz w:val="24"/>
          <w:szCs w:val="24"/>
        </w:rPr>
      </w:pPr>
      <w:r w:rsidRPr="00A62894">
        <w:rPr>
          <w:rFonts w:ascii="Times New Roman" w:hAnsi="Times New Roman"/>
          <w:sz w:val="24"/>
          <w:szCs w:val="24"/>
        </w:rPr>
        <w:t xml:space="preserve">Таблица 1. Общая информация о ГКО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7"/>
        <w:gridCol w:w="6056"/>
      </w:tblGrid>
      <w:tr w:rsidR="0012374B" w:rsidRPr="0012374B" w14:paraId="3AC1B0EF" w14:textId="77777777" w:rsidTr="00D704C0">
        <w:trPr>
          <w:cantSplit/>
          <w:trHeight w:val="113"/>
          <w:tblHeader/>
        </w:trPr>
        <w:tc>
          <w:tcPr>
            <w:tcW w:w="3437" w:type="dxa"/>
            <w:shd w:val="clear" w:color="auto" w:fill="F2F2F2" w:themeFill="background1" w:themeFillShade="F2"/>
            <w:vAlign w:val="center"/>
          </w:tcPr>
          <w:p w14:paraId="5A2F669B" w14:textId="77777777" w:rsidR="0012374B" w:rsidRPr="0012374B" w:rsidRDefault="0012374B" w:rsidP="00BD6230">
            <w:pPr>
              <w:spacing w:before="40" w:after="40"/>
              <w:ind w:left="-120" w:right="-72" w:hanging="8"/>
              <w:jc w:val="center"/>
              <w:rPr>
                <w:rFonts w:ascii="Times New Roman" w:hAnsi="Times New Roman"/>
                <w:b/>
              </w:rPr>
            </w:pPr>
            <w:r w:rsidRPr="0012374B">
              <w:rPr>
                <w:rFonts w:ascii="Times New Roman" w:hAnsi="Times New Roman"/>
                <w:b/>
              </w:rPr>
              <w:t xml:space="preserve">Наименование </w:t>
            </w:r>
          </w:p>
        </w:tc>
        <w:tc>
          <w:tcPr>
            <w:tcW w:w="6056" w:type="dxa"/>
            <w:shd w:val="clear" w:color="auto" w:fill="F2F2F2" w:themeFill="background1" w:themeFillShade="F2"/>
            <w:vAlign w:val="center"/>
          </w:tcPr>
          <w:p w14:paraId="6780296A" w14:textId="77777777" w:rsidR="0012374B" w:rsidRPr="0012374B" w:rsidRDefault="0012374B" w:rsidP="00BD6230">
            <w:pPr>
              <w:spacing w:before="40" w:after="40"/>
              <w:ind w:left="-152"/>
              <w:jc w:val="center"/>
              <w:rPr>
                <w:rFonts w:ascii="Times New Roman" w:hAnsi="Times New Roman"/>
                <w:b/>
              </w:rPr>
            </w:pPr>
            <w:r w:rsidRPr="0012374B">
              <w:rPr>
                <w:rFonts w:ascii="Times New Roman" w:hAnsi="Times New Roman"/>
                <w:b/>
              </w:rPr>
              <w:t>Описание</w:t>
            </w:r>
          </w:p>
        </w:tc>
      </w:tr>
      <w:tr w:rsidR="0012374B" w:rsidRPr="0012374B" w14:paraId="185F1484" w14:textId="77777777" w:rsidTr="00D66F40">
        <w:trPr>
          <w:cantSplit/>
          <w:trHeight w:val="914"/>
        </w:trPr>
        <w:tc>
          <w:tcPr>
            <w:tcW w:w="3437" w:type="dxa"/>
            <w:shd w:val="clear" w:color="auto" w:fill="auto"/>
            <w:vAlign w:val="center"/>
          </w:tcPr>
          <w:p w14:paraId="33AD8A1B" w14:textId="77777777" w:rsidR="0012374B" w:rsidRPr="0012374B" w:rsidRDefault="0012374B" w:rsidP="00D66F40">
            <w:pPr>
              <w:keepLines/>
              <w:spacing w:before="40" w:after="40"/>
              <w:ind w:left="30"/>
              <w:jc w:val="both"/>
              <w:rPr>
                <w:rFonts w:ascii="Times New Roman" w:hAnsi="Times New Roman"/>
              </w:rPr>
            </w:pPr>
            <w:r w:rsidRPr="0012374B">
              <w:rPr>
                <w:rFonts w:ascii="Times New Roman" w:hAnsi="Times New Roman"/>
              </w:rPr>
              <w:t>Реквизиты (наименование, дата подписания (утверждения), номер) решения о проведении ГКО</w:t>
            </w:r>
          </w:p>
        </w:tc>
        <w:tc>
          <w:tcPr>
            <w:tcW w:w="6056" w:type="dxa"/>
            <w:shd w:val="clear" w:color="auto" w:fill="auto"/>
            <w:vAlign w:val="center"/>
          </w:tcPr>
          <w:p w14:paraId="2397FA03" w14:textId="31285296" w:rsidR="0012374B" w:rsidRPr="0012374B" w:rsidRDefault="0012374B" w:rsidP="00D66F40">
            <w:pPr>
              <w:spacing w:after="0" w:line="259" w:lineRule="auto"/>
              <w:ind w:left="30"/>
              <w:jc w:val="both"/>
              <w:rPr>
                <w:rFonts w:ascii="Times New Roman" w:hAnsi="Times New Roman"/>
              </w:rPr>
            </w:pPr>
            <w:r w:rsidRPr="0012374B">
              <w:rPr>
                <w:rFonts w:ascii="Times New Roman" w:hAnsi="Times New Roman"/>
              </w:rPr>
              <w:t>Приказ Государственного комитета имущественных и земельных отношений Республики Мордовия от 31.07.2020 г.</w:t>
            </w:r>
            <w:r w:rsidR="003549A9">
              <w:t xml:space="preserve"> </w:t>
            </w:r>
            <w:r w:rsidR="003549A9" w:rsidRPr="003549A9">
              <w:rPr>
                <w:rFonts w:ascii="Times New Roman" w:hAnsi="Times New Roman"/>
              </w:rPr>
              <w:t xml:space="preserve">№ 82 </w:t>
            </w:r>
            <w:r w:rsidRPr="0012374B">
              <w:rPr>
                <w:rFonts w:ascii="Times New Roman" w:hAnsi="Times New Roman"/>
              </w:rPr>
              <w:t xml:space="preserve"> «</w:t>
            </w:r>
            <w:r w:rsidR="00211C24" w:rsidRPr="00211C24">
              <w:rPr>
                <w:rFonts w:ascii="Times New Roman" w:hAnsi="Times New Roman"/>
              </w:rPr>
              <w:t>О проведении государственной кадастровой оценки земельных участков категории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расположенных на территории Республики Мордовия в 2021 году</w:t>
            </w:r>
            <w:r w:rsidRPr="0012374B">
              <w:rPr>
                <w:rFonts w:ascii="Times New Roman" w:hAnsi="Times New Roman"/>
              </w:rPr>
              <w:t>»</w:t>
            </w:r>
          </w:p>
        </w:tc>
      </w:tr>
      <w:tr w:rsidR="0012374B" w:rsidRPr="0012374B" w14:paraId="7BED3A10" w14:textId="77777777" w:rsidTr="00D66F40">
        <w:trPr>
          <w:cantSplit/>
          <w:trHeight w:val="790"/>
        </w:trPr>
        <w:tc>
          <w:tcPr>
            <w:tcW w:w="3437" w:type="dxa"/>
            <w:shd w:val="clear" w:color="auto" w:fill="auto"/>
            <w:vAlign w:val="center"/>
          </w:tcPr>
          <w:p w14:paraId="12A2D41D" w14:textId="77777777" w:rsidR="0012374B" w:rsidRPr="0012374B" w:rsidRDefault="0012374B" w:rsidP="00D66F40">
            <w:pPr>
              <w:keepLines/>
              <w:spacing w:before="40" w:after="40"/>
              <w:ind w:left="30"/>
              <w:jc w:val="both"/>
              <w:rPr>
                <w:rFonts w:ascii="Times New Roman" w:hAnsi="Times New Roman"/>
              </w:rPr>
            </w:pPr>
            <w:r w:rsidRPr="0012374B">
              <w:rPr>
                <w:rFonts w:ascii="Times New Roman" w:hAnsi="Times New Roman"/>
              </w:rPr>
              <w:t>Вид объектов недвижимости, в отношении которых принято решение о проведении ГКО</w:t>
            </w:r>
          </w:p>
        </w:tc>
        <w:tc>
          <w:tcPr>
            <w:tcW w:w="6056" w:type="dxa"/>
            <w:shd w:val="clear" w:color="auto" w:fill="auto"/>
            <w:vAlign w:val="center"/>
          </w:tcPr>
          <w:p w14:paraId="0BB00CF1" w14:textId="3CB64D58" w:rsidR="0012374B" w:rsidRPr="0012374B" w:rsidRDefault="0012374B" w:rsidP="00D66F40">
            <w:pPr>
              <w:keepLines/>
              <w:spacing w:before="40" w:after="40"/>
              <w:ind w:left="30"/>
              <w:jc w:val="both"/>
              <w:rPr>
                <w:rFonts w:ascii="Times New Roman" w:hAnsi="Times New Roman"/>
                <w:color w:val="FF0000"/>
                <w:lang w:bidi="he-IL"/>
              </w:rPr>
            </w:pPr>
            <w:r w:rsidRPr="0012374B">
              <w:rPr>
                <w:rFonts w:ascii="Times New Roman" w:hAnsi="Times New Roman"/>
                <w:noProof/>
              </w:rPr>
              <w:t>Земельны</w:t>
            </w:r>
            <w:r w:rsidRPr="0012374B">
              <w:rPr>
                <w:rFonts w:ascii="Times New Roman" w:hAnsi="Times New Roman"/>
                <w:noProof/>
                <w:lang w:val="en-US"/>
              </w:rPr>
              <w:t>e</w:t>
            </w:r>
            <w:r w:rsidRPr="0012374B">
              <w:rPr>
                <w:rFonts w:ascii="Times New Roman" w:hAnsi="Times New Roman"/>
                <w:noProof/>
              </w:rPr>
              <w:t xml:space="preserve"> участки категории: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12374B">
              <w:rPr>
                <w:rFonts w:ascii="Times New Roman" w:hAnsi="Times New Roman"/>
              </w:rPr>
              <w:t>, расположенны</w:t>
            </w:r>
            <w:r w:rsidR="00F342D0">
              <w:rPr>
                <w:rFonts w:ascii="Times New Roman" w:hAnsi="Times New Roman"/>
              </w:rPr>
              <w:t>е</w:t>
            </w:r>
            <w:r w:rsidRPr="0012374B">
              <w:rPr>
                <w:rFonts w:ascii="Times New Roman" w:hAnsi="Times New Roman"/>
              </w:rPr>
              <w:t xml:space="preserve"> на территории Республики Мордовия</w:t>
            </w:r>
          </w:p>
        </w:tc>
      </w:tr>
    </w:tbl>
    <w:p w14:paraId="510FD7C7" w14:textId="77777777" w:rsidR="0012374B" w:rsidRPr="00133D8F" w:rsidRDefault="0012374B" w:rsidP="00133D8F"/>
    <w:p w14:paraId="3EDAFE77" w14:textId="58D58ED4" w:rsidR="00F6531B" w:rsidRPr="008B2625" w:rsidRDefault="00F6531B" w:rsidP="00A62894">
      <w:pPr>
        <w:pStyle w:val="20"/>
        <w:numPr>
          <w:ilvl w:val="1"/>
          <w:numId w:val="11"/>
        </w:numPr>
        <w:ind w:left="0" w:firstLine="0"/>
        <w:jc w:val="both"/>
      </w:pPr>
      <w:bookmarkStart w:id="36" w:name="_Toc77381867"/>
      <w:r w:rsidRPr="008B2625">
        <w:t>Реквизиты Отчета</w:t>
      </w:r>
      <w:bookmarkEnd w:id="23"/>
      <w:bookmarkEnd w:id="24"/>
      <w:bookmarkEnd w:id="25"/>
      <w:bookmarkEnd w:id="26"/>
      <w:bookmarkEnd w:id="27"/>
      <w:bookmarkEnd w:id="28"/>
      <w:bookmarkEnd w:id="36"/>
    </w:p>
    <w:p w14:paraId="7260F1B2" w14:textId="6D2B86BF" w:rsidR="00F6531B" w:rsidRPr="00A62894" w:rsidRDefault="00F6531B" w:rsidP="00A62894">
      <w:pPr>
        <w:spacing w:before="240" w:after="0"/>
        <w:contextualSpacing/>
        <w:jc w:val="both"/>
        <w:rPr>
          <w:rFonts w:ascii="Times New Roman" w:hAnsi="Times New Roman"/>
          <w:sz w:val="24"/>
          <w:szCs w:val="24"/>
        </w:rPr>
      </w:pPr>
      <w:r w:rsidRPr="00A62894">
        <w:rPr>
          <w:rFonts w:ascii="Times New Roman" w:hAnsi="Times New Roman"/>
          <w:sz w:val="24"/>
          <w:szCs w:val="24"/>
        </w:rPr>
        <w:t xml:space="preserve">Таблица </w:t>
      </w:r>
      <w:r w:rsidR="0012374B" w:rsidRPr="00A62894">
        <w:rPr>
          <w:rFonts w:ascii="Times New Roman" w:hAnsi="Times New Roman"/>
          <w:sz w:val="24"/>
          <w:szCs w:val="24"/>
        </w:rPr>
        <w:t>2</w:t>
      </w:r>
      <w:r w:rsidRPr="00A62894">
        <w:rPr>
          <w:rFonts w:ascii="Times New Roman" w:hAnsi="Times New Roman"/>
          <w:sz w:val="24"/>
          <w:szCs w:val="24"/>
        </w:rPr>
        <w:t>. Реквизиты Отчёта</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7"/>
        <w:gridCol w:w="5919"/>
      </w:tblGrid>
      <w:tr w:rsidR="00F6531B" w:rsidRPr="007E3F35" w14:paraId="12F6DBB3" w14:textId="77777777" w:rsidTr="00D704C0">
        <w:trPr>
          <w:cantSplit/>
          <w:trHeight w:val="284"/>
          <w:tblHeader/>
          <w:jc w:val="center"/>
        </w:trPr>
        <w:tc>
          <w:tcPr>
            <w:tcW w:w="3437" w:type="dxa"/>
            <w:shd w:val="clear" w:color="auto" w:fill="F2F2F2" w:themeFill="background1" w:themeFillShade="F2"/>
            <w:vAlign w:val="center"/>
          </w:tcPr>
          <w:p w14:paraId="0C252B09" w14:textId="77777777" w:rsidR="00F6531B" w:rsidRPr="007E3F35" w:rsidRDefault="00F6531B" w:rsidP="00BD6230">
            <w:pPr>
              <w:spacing w:after="0"/>
              <w:ind w:left="-120" w:right="-72"/>
              <w:jc w:val="center"/>
              <w:rPr>
                <w:rFonts w:ascii="Times New Roman" w:hAnsi="Times New Roman"/>
                <w:b/>
              </w:rPr>
            </w:pPr>
            <w:r w:rsidRPr="007E3F35">
              <w:rPr>
                <w:rFonts w:ascii="Times New Roman" w:hAnsi="Times New Roman"/>
                <w:b/>
              </w:rPr>
              <w:t xml:space="preserve">Наименование </w:t>
            </w:r>
          </w:p>
        </w:tc>
        <w:tc>
          <w:tcPr>
            <w:tcW w:w="5919" w:type="dxa"/>
            <w:shd w:val="clear" w:color="auto" w:fill="F2F2F2" w:themeFill="background1" w:themeFillShade="F2"/>
            <w:vAlign w:val="center"/>
          </w:tcPr>
          <w:p w14:paraId="08F0A501" w14:textId="77777777" w:rsidR="00F6531B" w:rsidRPr="007E3F35" w:rsidRDefault="00F6531B" w:rsidP="00BD6230">
            <w:pPr>
              <w:spacing w:after="0"/>
              <w:ind w:left="-152"/>
              <w:jc w:val="center"/>
              <w:rPr>
                <w:rFonts w:ascii="Times New Roman" w:hAnsi="Times New Roman"/>
                <w:b/>
              </w:rPr>
            </w:pPr>
            <w:r w:rsidRPr="007E3F35">
              <w:rPr>
                <w:rFonts w:ascii="Times New Roman" w:hAnsi="Times New Roman"/>
                <w:b/>
              </w:rPr>
              <w:t>Описание</w:t>
            </w:r>
          </w:p>
        </w:tc>
      </w:tr>
      <w:tr w:rsidR="00F6531B" w:rsidRPr="007E3F35" w14:paraId="2929B340" w14:textId="77777777" w:rsidTr="00D04936">
        <w:trPr>
          <w:cantSplit/>
          <w:trHeight w:val="284"/>
          <w:tblHeader/>
          <w:jc w:val="center"/>
        </w:trPr>
        <w:tc>
          <w:tcPr>
            <w:tcW w:w="3437" w:type="dxa"/>
            <w:shd w:val="clear" w:color="auto" w:fill="auto"/>
            <w:vAlign w:val="center"/>
          </w:tcPr>
          <w:p w14:paraId="23572EAE" w14:textId="77777777" w:rsidR="00F6531B" w:rsidRPr="007E3F35" w:rsidRDefault="00F6531B" w:rsidP="00D04936">
            <w:pPr>
              <w:keepLines/>
              <w:spacing w:after="0"/>
              <w:jc w:val="both"/>
              <w:rPr>
                <w:rFonts w:ascii="Times New Roman" w:hAnsi="Times New Roman"/>
              </w:rPr>
            </w:pPr>
            <w:r w:rsidRPr="007E3F35">
              <w:rPr>
                <w:rFonts w:ascii="Times New Roman" w:hAnsi="Times New Roman"/>
              </w:rPr>
              <w:t>Наименование Отчёта</w:t>
            </w:r>
          </w:p>
        </w:tc>
        <w:tc>
          <w:tcPr>
            <w:tcW w:w="5919" w:type="dxa"/>
            <w:shd w:val="clear" w:color="auto" w:fill="auto"/>
            <w:vAlign w:val="center"/>
          </w:tcPr>
          <w:p w14:paraId="2CBEA76C" w14:textId="1BE6A3CD" w:rsidR="00A77043" w:rsidRPr="007E3F35" w:rsidRDefault="00A77043" w:rsidP="00A77043">
            <w:pPr>
              <w:spacing w:after="0" w:line="259" w:lineRule="auto"/>
              <w:jc w:val="both"/>
              <w:rPr>
                <w:rFonts w:ascii="Times New Roman" w:hAnsi="Times New Roman"/>
              </w:rPr>
            </w:pPr>
            <w:r>
              <w:rPr>
                <w:rFonts w:ascii="Times New Roman" w:hAnsi="Times New Roman"/>
              </w:rPr>
              <w:t>О</w:t>
            </w:r>
            <w:r w:rsidRPr="00A77043">
              <w:rPr>
                <w:rFonts w:ascii="Times New Roman" w:hAnsi="Times New Roman"/>
              </w:rPr>
              <w:t>б итогах государственной кадастровой оценки</w:t>
            </w:r>
            <w:r>
              <w:rPr>
                <w:rFonts w:ascii="Times New Roman" w:hAnsi="Times New Roman"/>
              </w:rPr>
              <w:t xml:space="preserve"> </w:t>
            </w:r>
            <w:r w:rsidRPr="00A77043">
              <w:rPr>
                <w:rFonts w:ascii="Times New Roman" w:hAnsi="Times New Roman"/>
              </w:rPr>
              <w:t>земельных участков категории: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rFonts w:ascii="Times New Roman" w:hAnsi="Times New Roman"/>
              </w:rPr>
              <w:t xml:space="preserve"> </w:t>
            </w:r>
            <w:r w:rsidRPr="00A77043">
              <w:rPr>
                <w:rFonts w:ascii="Times New Roman" w:hAnsi="Times New Roman"/>
              </w:rPr>
              <w:t>расположенных на территории Республики Мордовия,</w:t>
            </w:r>
            <w:r>
              <w:rPr>
                <w:rFonts w:ascii="Times New Roman" w:hAnsi="Times New Roman"/>
              </w:rPr>
              <w:t xml:space="preserve"> </w:t>
            </w:r>
            <w:r w:rsidRPr="00A77043">
              <w:rPr>
                <w:rFonts w:ascii="Times New Roman" w:hAnsi="Times New Roman"/>
              </w:rPr>
              <w:t>по состоянию на 01.01.2021</w:t>
            </w:r>
          </w:p>
        </w:tc>
      </w:tr>
      <w:tr w:rsidR="00F6531B" w:rsidRPr="007E3F35" w14:paraId="640E25BD" w14:textId="77777777" w:rsidTr="00D04936">
        <w:trPr>
          <w:cantSplit/>
          <w:trHeight w:val="284"/>
          <w:tblHeader/>
          <w:jc w:val="center"/>
        </w:trPr>
        <w:tc>
          <w:tcPr>
            <w:tcW w:w="3437" w:type="dxa"/>
            <w:tcBorders>
              <w:bottom w:val="single" w:sz="4" w:space="0" w:color="auto"/>
            </w:tcBorders>
            <w:shd w:val="clear" w:color="auto" w:fill="auto"/>
            <w:vAlign w:val="center"/>
          </w:tcPr>
          <w:p w14:paraId="3FCE6FFF" w14:textId="77777777" w:rsidR="00F6531B" w:rsidRPr="007E3F35" w:rsidRDefault="00F6531B" w:rsidP="00D04936">
            <w:pPr>
              <w:keepLines/>
              <w:spacing w:after="0"/>
              <w:jc w:val="both"/>
              <w:rPr>
                <w:rFonts w:ascii="Times New Roman" w:hAnsi="Times New Roman"/>
              </w:rPr>
            </w:pPr>
            <w:r w:rsidRPr="007E3F35">
              <w:rPr>
                <w:rFonts w:ascii="Times New Roman" w:hAnsi="Times New Roman"/>
              </w:rPr>
              <w:t>Дата подписания (утверждения) Отчёта</w:t>
            </w:r>
          </w:p>
        </w:tc>
        <w:tc>
          <w:tcPr>
            <w:tcW w:w="5919" w:type="dxa"/>
            <w:tcBorders>
              <w:bottom w:val="single" w:sz="4" w:space="0" w:color="auto"/>
            </w:tcBorders>
            <w:shd w:val="clear" w:color="auto" w:fill="auto"/>
            <w:vAlign w:val="center"/>
          </w:tcPr>
          <w:p w14:paraId="6DAB69FE" w14:textId="1BA30145" w:rsidR="00F6531B" w:rsidRPr="007E3F35" w:rsidRDefault="001E769B" w:rsidP="00E86FB8">
            <w:pPr>
              <w:spacing w:after="0" w:line="259" w:lineRule="auto"/>
              <w:jc w:val="both"/>
              <w:rPr>
                <w:rFonts w:ascii="Times New Roman" w:hAnsi="Times New Roman"/>
              </w:rPr>
            </w:pPr>
            <w:r w:rsidRPr="001E769B">
              <w:rPr>
                <w:rFonts w:ascii="Times New Roman" w:hAnsi="Times New Roman"/>
              </w:rPr>
              <w:t>1</w:t>
            </w:r>
            <w:r w:rsidR="002F1EB0">
              <w:rPr>
                <w:rFonts w:ascii="Times New Roman" w:hAnsi="Times New Roman"/>
              </w:rPr>
              <w:t>4</w:t>
            </w:r>
            <w:r w:rsidRPr="001E769B">
              <w:rPr>
                <w:rFonts w:ascii="Times New Roman" w:hAnsi="Times New Roman"/>
              </w:rPr>
              <w:t>.09</w:t>
            </w:r>
            <w:r w:rsidR="00E86FB8" w:rsidRPr="001E769B">
              <w:rPr>
                <w:rFonts w:ascii="Times New Roman" w:hAnsi="Times New Roman"/>
              </w:rPr>
              <w:t>.</w:t>
            </w:r>
            <w:r w:rsidR="00F6531B" w:rsidRPr="001E769B">
              <w:rPr>
                <w:rFonts w:ascii="Times New Roman" w:hAnsi="Times New Roman"/>
              </w:rPr>
              <w:t>2021 г.</w:t>
            </w:r>
          </w:p>
        </w:tc>
      </w:tr>
      <w:tr w:rsidR="00F6531B" w:rsidRPr="007E3F35" w14:paraId="6976364A" w14:textId="77777777" w:rsidTr="00D04936">
        <w:trPr>
          <w:cantSplit/>
          <w:trHeight w:val="284"/>
          <w:jc w:val="center"/>
        </w:trPr>
        <w:tc>
          <w:tcPr>
            <w:tcW w:w="3437" w:type="dxa"/>
            <w:tcBorders>
              <w:bottom w:val="single" w:sz="4" w:space="0" w:color="auto"/>
            </w:tcBorders>
            <w:shd w:val="clear" w:color="auto" w:fill="auto"/>
            <w:vAlign w:val="center"/>
          </w:tcPr>
          <w:p w14:paraId="0DCAB63B" w14:textId="77777777" w:rsidR="00F6531B" w:rsidRPr="007E3F35" w:rsidRDefault="00F6531B" w:rsidP="00D04936">
            <w:pPr>
              <w:keepLines/>
              <w:spacing w:after="0"/>
              <w:jc w:val="both"/>
              <w:rPr>
                <w:rFonts w:ascii="Times New Roman" w:hAnsi="Times New Roman"/>
              </w:rPr>
            </w:pPr>
            <w:r w:rsidRPr="007E3F35">
              <w:rPr>
                <w:rFonts w:ascii="Times New Roman" w:hAnsi="Times New Roman"/>
              </w:rPr>
              <w:t>Порядковый номер Отчёта</w:t>
            </w:r>
          </w:p>
        </w:tc>
        <w:tc>
          <w:tcPr>
            <w:tcW w:w="5919" w:type="dxa"/>
            <w:tcBorders>
              <w:bottom w:val="single" w:sz="4" w:space="0" w:color="auto"/>
            </w:tcBorders>
            <w:shd w:val="clear" w:color="auto" w:fill="auto"/>
            <w:vAlign w:val="center"/>
          </w:tcPr>
          <w:p w14:paraId="34BD9E7F" w14:textId="280925FE" w:rsidR="00F6531B" w:rsidRPr="007E3F35" w:rsidRDefault="00B01B59" w:rsidP="00D04936">
            <w:pPr>
              <w:spacing w:after="0" w:line="259" w:lineRule="auto"/>
              <w:jc w:val="both"/>
              <w:rPr>
                <w:rFonts w:ascii="Times New Roman" w:hAnsi="Times New Roman"/>
              </w:rPr>
            </w:pPr>
            <w:r>
              <w:rPr>
                <w:rFonts w:ascii="Times New Roman" w:hAnsi="Times New Roman"/>
              </w:rPr>
              <w:t xml:space="preserve">№ </w:t>
            </w:r>
            <w:r w:rsidRPr="00B01B59">
              <w:rPr>
                <w:rFonts w:ascii="Times New Roman" w:hAnsi="Times New Roman"/>
              </w:rPr>
              <w:t>2-ЗУпром/2021</w:t>
            </w:r>
          </w:p>
        </w:tc>
      </w:tr>
    </w:tbl>
    <w:p w14:paraId="6C47DF00" w14:textId="415EE129" w:rsidR="00F6531B" w:rsidRDefault="005516CB" w:rsidP="00A62894">
      <w:pPr>
        <w:pStyle w:val="20"/>
        <w:numPr>
          <w:ilvl w:val="1"/>
          <w:numId w:val="11"/>
        </w:numPr>
        <w:ind w:left="0" w:firstLine="0"/>
        <w:jc w:val="both"/>
      </w:pPr>
      <w:bookmarkStart w:id="37" w:name="_Hlk76289483"/>
      <w:bookmarkStart w:id="38" w:name="_Toc77381868"/>
      <w:bookmarkEnd w:id="29"/>
      <w:bookmarkEnd w:id="30"/>
      <w:bookmarkEnd w:id="31"/>
      <w:bookmarkEnd w:id="32"/>
      <w:r w:rsidRPr="002E03AF">
        <w:lastRenderedPageBreak/>
        <w:t>С</w:t>
      </w:r>
      <w:r w:rsidRPr="00D60862">
        <w:t>ведения</w:t>
      </w:r>
      <w:r w:rsidR="00F6531B" w:rsidRPr="00D60862">
        <w:t xml:space="preserve"> об общем количестве объектов недвижимости, содержащихся в перечне объектов недвижимости, подлежащих государственной кадастровой оценке (далее - перечень), а также о количестве объектов недвижимости, содержащихся в перечне, в разрезе видов объектов недвижимости, категорий земель</w:t>
      </w:r>
      <w:bookmarkEnd w:id="37"/>
      <w:bookmarkEnd w:id="38"/>
    </w:p>
    <w:p w14:paraId="78DCE803" w14:textId="4BFE7E41" w:rsidR="00D66F40" w:rsidRPr="00D66F40" w:rsidRDefault="00D66F40" w:rsidP="00D60862">
      <w:pPr>
        <w:spacing w:before="240" w:after="0"/>
        <w:ind w:firstLine="709"/>
        <w:contextualSpacing/>
        <w:jc w:val="both"/>
      </w:pPr>
      <w:r w:rsidRPr="00D66F40">
        <w:rPr>
          <w:rFonts w:ascii="Times New Roman" w:hAnsi="Times New Roman"/>
          <w:sz w:val="24"/>
          <w:szCs w:val="24"/>
        </w:rPr>
        <w:t xml:space="preserve">Перечень объектов оценки включает 6713 земельных участков категории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Республики Мордовия. </w:t>
      </w:r>
    </w:p>
    <w:p w14:paraId="298F94CD" w14:textId="044C45D5" w:rsidR="00F6531B" w:rsidRDefault="00F6531B" w:rsidP="00C9534E">
      <w:pPr>
        <w:pStyle w:val="ceos-"/>
        <w:spacing w:before="0" w:after="0" w:line="240" w:lineRule="auto"/>
        <w:ind w:firstLine="709"/>
      </w:pPr>
    </w:p>
    <w:p w14:paraId="41E155EA" w14:textId="2F1BDE3B" w:rsidR="00F6531B" w:rsidRPr="008B2625" w:rsidRDefault="00F6531B" w:rsidP="008C3627">
      <w:pPr>
        <w:pStyle w:val="20"/>
        <w:numPr>
          <w:ilvl w:val="1"/>
          <w:numId w:val="11"/>
        </w:numPr>
        <w:ind w:left="0" w:firstLine="0"/>
      </w:pPr>
      <w:bookmarkStart w:id="39" w:name="_Toc510695553"/>
      <w:bookmarkStart w:id="40" w:name="_Toc516328035"/>
      <w:bookmarkStart w:id="41" w:name="_Toc6902150"/>
      <w:bookmarkStart w:id="42" w:name="_Toc6909522"/>
      <w:bookmarkStart w:id="43" w:name="_Toc8980656"/>
      <w:bookmarkStart w:id="44" w:name="_Toc43217081"/>
      <w:bookmarkStart w:id="45" w:name="_Toc77381869"/>
      <w:r w:rsidRPr="008B2625">
        <w:t>Дата, по состоянию на которую определена кадастровая стоимость объектов недвижимост</w:t>
      </w:r>
      <w:bookmarkEnd w:id="39"/>
      <w:bookmarkEnd w:id="40"/>
      <w:r w:rsidRPr="008B2625">
        <w:t>и</w:t>
      </w:r>
      <w:bookmarkEnd w:id="41"/>
      <w:bookmarkEnd w:id="42"/>
      <w:bookmarkEnd w:id="43"/>
      <w:bookmarkEnd w:id="44"/>
      <w:bookmarkEnd w:id="45"/>
      <w:r w:rsidRPr="008B2625">
        <w:t xml:space="preserve"> </w:t>
      </w:r>
    </w:p>
    <w:p w14:paraId="03935C2B" w14:textId="6C8BC6CA" w:rsidR="0012374B" w:rsidRPr="00133D8F" w:rsidRDefault="0012374B" w:rsidP="00BF44FF">
      <w:pPr>
        <w:spacing w:before="240" w:after="0"/>
        <w:ind w:firstLine="708"/>
        <w:contextualSpacing/>
        <w:jc w:val="both"/>
        <w:rPr>
          <w:rFonts w:ascii="Times New Roman" w:hAnsi="Times New Roman"/>
          <w:sz w:val="24"/>
          <w:szCs w:val="24"/>
        </w:rPr>
      </w:pPr>
      <w:r w:rsidRPr="00133D8F">
        <w:rPr>
          <w:rFonts w:ascii="Times New Roman" w:hAnsi="Times New Roman"/>
          <w:sz w:val="24"/>
          <w:szCs w:val="24"/>
        </w:rPr>
        <w:t>Согласно п. 1.2. Методических указаний, датой, по состоянию на которую определяется кадастровая стоимость, является 1 января года определения кадастровой стоимости в рамках государственной кадастровой оценки, предусмотренного законодательством о государственной кадастровой оценке.</w:t>
      </w:r>
    </w:p>
    <w:p w14:paraId="08CF8CCB" w14:textId="33B47C4B" w:rsidR="00DF5258" w:rsidRPr="006E3A6E" w:rsidRDefault="00DF5258" w:rsidP="00DF5258">
      <w:pPr>
        <w:suppressAutoHyphens w:val="0"/>
        <w:autoSpaceDE w:val="0"/>
        <w:adjustRightInd w:val="0"/>
        <w:spacing w:after="0"/>
        <w:ind w:firstLine="709"/>
        <w:jc w:val="both"/>
        <w:textAlignment w:val="auto"/>
        <w:rPr>
          <w:rFonts w:ascii="Times New Roman" w:eastAsiaTheme="minorHAnsi" w:hAnsi="Times New Roman"/>
          <w:sz w:val="24"/>
          <w:szCs w:val="24"/>
        </w:rPr>
      </w:pPr>
      <w:r w:rsidRPr="00DF5258">
        <w:rPr>
          <w:rFonts w:ascii="Times New Roman" w:eastAsiaTheme="minorHAnsi" w:hAnsi="Times New Roman"/>
          <w:sz w:val="24"/>
          <w:szCs w:val="24"/>
        </w:rPr>
        <w:t>Дата, по состоянию на которую определена кадастровая стоимость объектов недвижимости</w:t>
      </w:r>
      <w:r w:rsidR="007D05C1">
        <w:rPr>
          <w:rFonts w:ascii="Times New Roman" w:eastAsiaTheme="minorHAnsi" w:hAnsi="Times New Roman"/>
          <w:sz w:val="24"/>
          <w:szCs w:val="24"/>
        </w:rPr>
        <w:t xml:space="preserve"> </w:t>
      </w:r>
      <w:r w:rsidRPr="00DF5258">
        <w:rPr>
          <w:rFonts w:ascii="Times New Roman" w:eastAsiaTheme="minorHAnsi" w:hAnsi="Times New Roman"/>
          <w:sz w:val="24"/>
          <w:szCs w:val="24"/>
        </w:rPr>
        <w:t>– 01.01.2021 г.</w:t>
      </w:r>
    </w:p>
    <w:p w14:paraId="5FA81355" w14:textId="77777777" w:rsidR="00C44524" w:rsidRPr="008B2625" w:rsidRDefault="00C44524" w:rsidP="0081109A">
      <w:pPr>
        <w:pStyle w:val="ceos-"/>
        <w:spacing w:before="0" w:after="0"/>
        <w:ind w:firstLine="709"/>
        <w:rPr>
          <w:noProof/>
          <w:szCs w:val="24"/>
        </w:rPr>
      </w:pPr>
    </w:p>
    <w:p w14:paraId="35E58D99" w14:textId="2D4DBEEC" w:rsidR="00B77219" w:rsidRDefault="00B77219" w:rsidP="008C3627">
      <w:pPr>
        <w:pStyle w:val="20"/>
        <w:numPr>
          <w:ilvl w:val="1"/>
          <w:numId w:val="11"/>
        </w:numPr>
        <w:ind w:left="0" w:firstLine="0"/>
      </w:pPr>
      <w:bookmarkStart w:id="46" w:name="_Toc510695556"/>
      <w:bookmarkStart w:id="47" w:name="_Toc516328038"/>
      <w:bookmarkStart w:id="48" w:name="_Toc6902153"/>
      <w:bookmarkStart w:id="49" w:name="_Toc6909525"/>
      <w:bookmarkStart w:id="50" w:name="_Toc8980657"/>
      <w:bookmarkStart w:id="51" w:name="_Toc43217082"/>
      <w:bookmarkStart w:id="52" w:name="_Toc77381870"/>
      <w:r w:rsidRPr="008B2625">
        <w:t>Перечень документов, которые использовались при определении кадастровой стоимости объектов недвижимости</w:t>
      </w:r>
      <w:bookmarkEnd w:id="46"/>
      <w:bookmarkEnd w:id="47"/>
      <w:bookmarkEnd w:id="48"/>
      <w:bookmarkEnd w:id="49"/>
      <w:bookmarkEnd w:id="50"/>
      <w:bookmarkEnd w:id="51"/>
      <w:bookmarkEnd w:id="52"/>
    </w:p>
    <w:p w14:paraId="1AA23B67" w14:textId="77777777" w:rsidR="00A67321" w:rsidRPr="00A67321" w:rsidRDefault="00A67321" w:rsidP="00A67321">
      <w:pPr>
        <w:pStyle w:val="20"/>
      </w:pPr>
    </w:p>
    <w:p w14:paraId="4275ED8A" w14:textId="23F2F2E9" w:rsidR="003E6E44" w:rsidRDefault="00402804" w:rsidP="00BD57AC">
      <w:pPr>
        <w:pStyle w:val="20"/>
        <w:numPr>
          <w:ilvl w:val="2"/>
          <w:numId w:val="11"/>
        </w:numPr>
        <w:spacing w:after="240"/>
        <w:ind w:left="0" w:firstLine="0"/>
      </w:pPr>
      <w:bookmarkStart w:id="53" w:name="_Toc6902154"/>
      <w:bookmarkStart w:id="54" w:name="_Toc6909526"/>
      <w:bookmarkStart w:id="55" w:name="_Toc8980658"/>
      <w:bookmarkStart w:id="56" w:name="_Toc43217083"/>
      <w:bookmarkStart w:id="57" w:name="_Toc77381871"/>
      <w:r w:rsidRPr="008B2625">
        <w:t xml:space="preserve">Перечень </w:t>
      </w:r>
      <w:r w:rsidR="008C1F16">
        <w:t xml:space="preserve">использованных </w:t>
      </w:r>
      <w:r w:rsidRPr="008B2625">
        <w:t>нормативно - правовых документов</w:t>
      </w:r>
      <w:bookmarkEnd w:id="53"/>
      <w:bookmarkEnd w:id="54"/>
      <w:bookmarkEnd w:id="55"/>
      <w:bookmarkEnd w:id="56"/>
      <w:bookmarkEnd w:id="57"/>
    </w:p>
    <w:p w14:paraId="4126A17F" w14:textId="3E5A8547" w:rsidR="00B77219" w:rsidRPr="007B5D40" w:rsidRDefault="00FE114D" w:rsidP="008C3627">
      <w:pPr>
        <w:tabs>
          <w:tab w:val="left" w:pos="567"/>
        </w:tabs>
        <w:spacing w:after="0"/>
        <w:ind w:firstLine="709"/>
        <w:jc w:val="both"/>
        <w:rPr>
          <w:rFonts w:ascii="Times New Roman" w:hAnsi="Times New Roman"/>
          <w:sz w:val="24"/>
          <w:szCs w:val="24"/>
        </w:rPr>
      </w:pPr>
      <w:r w:rsidRPr="007B5D40">
        <w:rPr>
          <w:rFonts w:ascii="Times New Roman" w:hAnsi="Times New Roman"/>
          <w:sz w:val="24"/>
          <w:szCs w:val="24"/>
        </w:rPr>
        <w:t>В соответствии с требованием Приказа Росреестра от 06.08.2020</w:t>
      </w:r>
      <w:r w:rsidR="00FA5708" w:rsidRPr="007B5D40">
        <w:rPr>
          <w:rFonts w:ascii="Times New Roman" w:hAnsi="Times New Roman"/>
          <w:sz w:val="24"/>
          <w:szCs w:val="24"/>
        </w:rPr>
        <w:t>№</w:t>
      </w:r>
      <w:r w:rsidRPr="007B5D40">
        <w:rPr>
          <w:rFonts w:ascii="Times New Roman" w:hAnsi="Times New Roman"/>
          <w:sz w:val="24"/>
          <w:szCs w:val="24"/>
        </w:rPr>
        <w:t xml:space="preserve"> П/0284 </w:t>
      </w:r>
      <w:r w:rsidR="005516CB" w:rsidRPr="007B5D40">
        <w:rPr>
          <w:rFonts w:ascii="Times New Roman" w:hAnsi="Times New Roman"/>
          <w:sz w:val="24"/>
          <w:szCs w:val="24"/>
        </w:rPr>
        <w:t>«</w:t>
      </w:r>
      <w:r w:rsidRPr="007B5D40">
        <w:rPr>
          <w:rFonts w:ascii="Times New Roman" w:hAnsi="Times New Roman"/>
          <w:sz w:val="24"/>
          <w:szCs w:val="24"/>
        </w:rPr>
        <w:t>Об утверждении Требований к отчету об итогах государственной кадастровой оценки</w:t>
      </w:r>
      <w:r w:rsidR="005516CB" w:rsidRPr="007B5D40">
        <w:rPr>
          <w:rFonts w:ascii="Times New Roman" w:hAnsi="Times New Roman"/>
          <w:sz w:val="24"/>
          <w:szCs w:val="24"/>
        </w:rPr>
        <w:t>»</w:t>
      </w:r>
      <w:r w:rsidRPr="007B5D40">
        <w:rPr>
          <w:rFonts w:ascii="Times New Roman" w:hAnsi="Times New Roman"/>
          <w:sz w:val="24"/>
          <w:szCs w:val="24"/>
        </w:rPr>
        <w:t xml:space="preserve"> (Зарегистрировано в Минюсте России 01.10.2020</w:t>
      </w:r>
      <w:r w:rsidR="00FA5708" w:rsidRPr="007B5D40">
        <w:rPr>
          <w:rFonts w:ascii="Times New Roman" w:hAnsi="Times New Roman"/>
          <w:sz w:val="24"/>
          <w:szCs w:val="24"/>
        </w:rPr>
        <w:t xml:space="preserve"> №</w:t>
      </w:r>
      <w:r w:rsidRPr="007B5D40">
        <w:rPr>
          <w:rFonts w:ascii="Times New Roman" w:hAnsi="Times New Roman"/>
          <w:sz w:val="24"/>
          <w:szCs w:val="24"/>
        </w:rPr>
        <w:t xml:space="preserve"> 60172) далее представлен перечень нормативно-правовых документов, использованных при проведении работ:</w:t>
      </w:r>
    </w:p>
    <w:p w14:paraId="020E613A" w14:textId="77777777" w:rsidR="008C1F16" w:rsidRPr="007B5D40" w:rsidRDefault="008C1F16"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Гражданский кодекс Российской Федерации;</w:t>
      </w:r>
    </w:p>
    <w:p w14:paraId="7CB4AA9C" w14:textId="77777777" w:rsidR="008C1F16" w:rsidRPr="007B5D40" w:rsidRDefault="008C1F16"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Земельный кодекс Российской Федерации от 25.10.2001 № 136-ФЗ;</w:t>
      </w:r>
    </w:p>
    <w:p w14:paraId="2CD2242B" w14:textId="77777777" w:rsidR="00B77219" w:rsidRPr="007B5D40" w:rsidRDefault="00B77219"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Налоговый кодекс Российской Федерации;</w:t>
      </w:r>
    </w:p>
    <w:p w14:paraId="14C24E14" w14:textId="77777777" w:rsidR="00B77219" w:rsidRPr="007B5D40" w:rsidRDefault="00B77219"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Федеральный закон от 03.07.2016 № 237-ФЗ «О государственной кадастровой оценке»;</w:t>
      </w:r>
    </w:p>
    <w:p w14:paraId="7DBD3C0B" w14:textId="592B8DC6" w:rsidR="005C7384" w:rsidRPr="007B5D40" w:rsidRDefault="005C7384"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Приказ Минэкономразвития России от 04.06.2019</w:t>
      </w:r>
      <w:r w:rsidR="00FA5708" w:rsidRPr="007B5D40">
        <w:rPr>
          <w:rFonts w:ascii="Times New Roman" w:hAnsi="Times New Roman"/>
          <w:sz w:val="24"/>
          <w:szCs w:val="24"/>
        </w:rPr>
        <w:t xml:space="preserve"> №</w:t>
      </w:r>
      <w:r w:rsidRPr="007B5D40">
        <w:rPr>
          <w:rFonts w:ascii="Times New Roman" w:hAnsi="Times New Roman"/>
          <w:sz w:val="24"/>
          <w:szCs w:val="24"/>
        </w:rPr>
        <w:t xml:space="preserve"> 318 </w:t>
      </w:r>
      <w:r w:rsidR="005516CB" w:rsidRPr="007B5D40">
        <w:rPr>
          <w:rFonts w:ascii="Times New Roman" w:hAnsi="Times New Roman"/>
          <w:sz w:val="24"/>
          <w:szCs w:val="24"/>
        </w:rPr>
        <w:t>«</w:t>
      </w:r>
      <w:r w:rsidRPr="007B5D40">
        <w:rPr>
          <w:rFonts w:ascii="Times New Roman" w:hAnsi="Times New Roman"/>
          <w:sz w:val="24"/>
          <w:szCs w:val="24"/>
        </w:rPr>
        <w:t>Об утверждении порядка рассмотрения декларации о характеристиках объекта недвижимости, в том числе ее формы</w:t>
      </w:r>
      <w:r w:rsidR="005516CB" w:rsidRPr="007B5D40">
        <w:rPr>
          <w:rFonts w:ascii="Times New Roman" w:hAnsi="Times New Roman"/>
          <w:sz w:val="24"/>
          <w:szCs w:val="24"/>
        </w:rPr>
        <w:t>»</w:t>
      </w:r>
      <w:r w:rsidRPr="007B5D40">
        <w:rPr>
          <w:rFonts w:ascii="Times New Roman" w:hAnsi="Times New Roman"/>
          <w:sz w:val="24"/>
          <w:szCs w:val="24"/>
        </w:rPr>
        <w:t xml:space="preserve"> (Зарегистрировано в Минюсте России 23.09.2019</w:t>
      </w:r>
      <w:r w:rsidR="00FA5708" w:rsidRPr="007B5D40">
        <w:rPr>
          <w:rFonts w:ascii="Times New Roman" w:hAnsi="Times New Roman"/>
          <w:sz w:val="24"/>
          <w:szCs w:val="24"/>
        </w:rPr>
        <w:t xml:space="preserve"> №</w:t>
      </w:r>
      <w:r w:rsidRPr="007B5D40">
        <w:rPr>
          <w:rFonts w:ascii="Times New Roman" w:hAnsi="Times New Roman"/>
          <w:sz w:val="24"/>
          <w:szCs w:val="24"/>
        </w:rPr>
        <w:t xml:space="preserve"> 56006);</w:t>
      </w:r>
    </w:p>
    <w:p w14:paraId="6673B8C7" w14:textId="381654A0" w:rsidR="005C7384" w:rsidRPr="007B5D40" w:rsidRDefault="005C7384"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Приказ Росреестра от 06.08.2020</w:t>
      </w:r>
      <w:r w:rsidR="00FA5708" w:rsidRPr="007B5D40">
        <w:rPr>
          <w:rFonts w:ascii="Times New Roman" w:hAnsi="Times New Roman"/>
          <w:sz w:val="24"/>
          <w:szCs w:val="24"/>
        </w:rPr>
        <w:t xml:space="preserve"> №</w:t>
      </w:r>
      <w:r w:rsidRPr="007B5D40">
        <w:rPr>
          <w:rFonts w:ascii="Times New Roman" w:hAnsi="Times New Roman"/>
          <w:sz w:val="24"/>
          <w:szCs w:val="24"/>
        </w:rPr>
        <w:t xml:space="preserve"> П/0283 </w:t>
      </w:r>
      <w:r w:rsidR="005516CB" w:rsidRPr="007B5D40">
        <w:rPr>
          <w:rFonts w:ascii="Times New Roman" w:hAnsi="Times New Roman"/>
          <w:sz w:val="24"/>
          <w:szCs w:val="24"/>
        </w:rPr>
        <w:t>«</w:t>
      </w:r>
      <w:r w:rsidRPr="007B5D40">
        <w:rPr>
          <w:rFonts w:ascii="Times New Roman" w:hAnsi="Times New Roman"/>
          <w:sz w:val="24"/>
          <w:szCs w:val="24"/>
        </w:rPr>
        <w:t>Об утверждении Порядка формирования и предоставления перечней объектов недвижимости</w:t>
      </w:r>
      <w:r w:rsidR="005516CB" w:rsidRPr="007B5D40">
        <w:rPr>
          <w:rFonts w:ascii="Times New Roman" w:hAnsi="Times New Roman"/>
          <w:sz w:val="24"/>
          <w:szCs w:val="24"/>
        </w:rPr>
        <w:t>»</w:t>
      </w:r>
      <w:r w:rsidRPr="007B5D40">
        <w:rPr>
          <w:rFonts w:ascii="Times New Roman" w:hAnsi="Times New Roman"/>
          <w:sz w:val="24"/>
          <w:szCs w:val="24"/>
        </w:rPr>
        <w:t xml:space="preserve"> (Зарегистрировано в Минюсте России 02.10.2020</w:t>
      </w:r>
      <w:r w:rsidR="00FA5708" w:rsidRPr="007B5D40">
        <w:rPr>
          <w:rFonts w:ascii="Times New Roman" w:hAnsi="Times New Roman"/>
          <w:sz w:val="24"/>
          <w:szCs w:val="24"/>
        </w:rPr>
        <w:t xml:space="preserve"> №</w:t>
      </w:r>
      <w:r w:rsidRPr="007B5D40">
        <w:rPr>
          <w:rFonts w:ascii="Times New Roman" w:hAnsi="Times New Roman"/>
          <w:sz w:val="24"/>
          <w:szCs w:val="24"/>
        </w:rPr>
        <w:t xml:space="preserve"> 60194);</w:t>
      </w:r>
    </w:p>
    <w:p w14:paraId="51A699F0" w14:textId="77777777" w:rsidR="008C1F16" w:rsidRPr="007B5D40" w:rsidRDefault="008C1F16"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Приказ Минэкономразвития России от 12.04.2017 г. № 177 «Об утверждении Перечня областей, в которых работники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привлекаемые к определению кадастровой стоимости, должны иметь высшее образование и (или) профессиональную переподготовку, и Порядка подтверждения соответствия требованиям, предъявляемым к работникам бюджетного учреждения, созданного субъектом Российской Федерации и наделенного полномочиями, связанными с определением кадастровой стоимости»;</w:t>
      </w:r>
    </w:p>
    <w:p w14:paraId="0DA9E5A3" w14:textId="4F998E18" w:rsidR="005C7384" w:rsidRPr="007B5D40" w:rsidRDefault="008C1F16"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Приказ Минэкономразвития России от 12.05.2017 г. № 226 «Об утверждении методических указаний о государственной кадастровой оценке»;</w:t>
      </w:r>
    </w:p>
    <w:p w14:paraId="12DFD090" w14:textId="77777777" w:rsidR="00DF5258" w:rsidRPr="007B5D40" w:rsidRDefault="00DF5258"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lastRenderedPageBreak/>
        <w:t>Приказ Росреестра от 06.08.2020 № П/0283 «Об утверждении Порядка формирования и предоставления перечней объектов недвижимости» (Зарегистрировано в Минюсте России 02.10.2020 № 60194);</w:t>
      </w:r>
    </w:p>
    <w:p w14:paraId="4DBD4A59" w14:textId="100BA4B8" w:rsidR="00276806" w:rsidRPr="007B5D40" w:rsidRDefault="005C7384"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Приказ Росреестра от 06.08.2020</w:t>
      </w:r>
      <w:r w:rsidR="00FA5708" w:rsidRPr="007B5D40">
        <w:rPr>
          <w:rFonts w:ascii="Times New Roman" w:hAnsi="Times New Roman"/>
          <w:sz w:val="24"/>
          <w:szCs w:val="24"/>
        </w:rPr>
        <w:t xml:space="preserve"> №</w:t>
      </w:r>
      <w:r w:rsidRPr="007B5D40">
        <w:rPr>
          <w:rFonts w:ascii="Times New Roman" w:hAnsi="Times New Roman"/>
          <w:sz w:val="24"/>
          <w:szCs w:val="24"/>
        </w:rPr>
        <w:t xml:space="preserve"> П/0280 </w:t>
      </w:r>
      <w:r w:rsidR="005516CB" w:rsidRPr="007B5D40">
        <w:rPr>
          <w:rFonts w:ascii="Times New Roman" w:hAnsi="Times New Roman"/>
          <w:sz w:val="24"/>
          <w:szCs w:val="24"/>
        </w:rPr>
        <w:t>«</w:t>
      </w:r>
      <w:r w:rsidRPr="007B5D40">
        <w:rPr>
          <w:rFonts w:ascii="Times New Roman" w:hAnsi="Times New Roman"/>
          <w:sz w:val="24"/>
          <w:szCs w:val="24"/>
        </w:rPr>
        <w:t>Об утверждении Порядка рассмотрения обращений о предоставлении разъяснений, связанных с определением кадастровой стоимости, в том числе формы предоставления таких разъяснений</w:t>
      </w:r>
      <w:r w:rsidR="005516CB" w:rsidRPr="007B5D40">
        <w:rPr>
          <w:rFonts w:ascii="Times New Roman" w:hAnsi="Times New Roman"/>
          <w:sz w:val="24"/>
          <w:szCs w:val="24"/>
        </w:rPr>
        <w:t>»</w:t>
      </w:r>
      <w:r w:rsidRPr="007B5D40">
        <w:rPr>
          <w:rFonts w:ascii="Times New Roman" w:hAnsi="Times New Roman"/>
          <w:sz w:val="24"/>
          <w:szCs w:val="24"/>
        </w:rPr>
        <w:t xml:space="preserve"> (Зарегистрировано в Минюсте России 28.09.2020</w:t>
      </w:r>
      <w:r w:rsidR="00FA5708" w:rsidRPr="007B5D40">
        <w:rPr>
          <w:rFonts w:ascii="Times New Roman" w:hAnsi="Times New Roman"/>
          <w:sz w:val="24"/>
          <w:szCs w:val="24"/>
        </w:rPr>
        <w:t xml:space="preserve"> №</w:t>
      </w:r>
      <w:r w:rsidRPr="007B5D40">
        <w:rPr>
          <w:rFonts w:ascii="Times New Roman" w:hAnsi="Times New Roman"/>
          <w:sz w:val="24"/>
          <w:szCs w:val="24"/>
        </w:rPr>
        <w:t xml:space="preserve"> 60050);</w:t>
      </w:r>
    </w:p>
    <w:p w14:paraId="2AC66D3E" w14:textId="7088A9E2" w:rsidR="008C1F16" w:rsidRPr="007B5D40" w:rsidRDefault="008C1F16" w:rsidP="00FA6BC9">
      <w:pPr>
        <w:pStyle w:val="a1"/>
        <w:numPr>
          <w:ilvl w:val="0"/>
          <w:numId w:val="25"/>
        </w:numPr>
        <w:tabs>
          <w:tab w:val="left" w:pos="284"/>
        </w:tabs>
        <w:ind w:left="0" w:firstLine="567"/>
        <w:contextualSpacing/>
        <w:jc w:val="both"/>
        <w:rPr>
          <w:rFonts w:ascii="Times New Roman" w:hAnsi="Times New Roman"/>
          <w:sz w:val="24"/>
          <w:szCs w:val="24"/>
        </w:rPr>
      </w:pPr>
      <w:r w:rsidRPr="007B5D40">
        <w:rPr>
          <w:rFonts w:ascii="Times New Roman" w:hAnsi="Times New Roman"/>
          <w:sz w:val="24"/>
          <w:szCs w:val="24"/>
        </w:rPr>
        <w:t>Приказ Росреестра от 12.10.2011</w:t>
      </w:r>
      <w:r w:rsidR="00FA5708" w:rsidRPr="007B5D40">
        <w:rPr>
          <w:rFonts w:ascii="Times New Roman" w:hAnsi="Times New Roman"/>
          <w:sz w:val="24"/>
          <w:szCs w:val="24"/>
        </w:rPr>
        <w:t xml:space="preserve"> №</w:t>
      </w:r>
      <w:r w:rsidRPr="007B5D40">
        <w:rPr>
          <w:rFonts w:ascii="Times New Roman" w:hAnsi="Times New Roman"/>
          <w:sz w:val="24"/>
          <w:szCs w:val="24"/>
        </w:rPr>
        <w:t xml:space="preserve"> П/389 (ред. от 21.10.2014</w:t>
      </w:r>
      <w:r w:rsidR="00276806" w:rsidRPr="007B5D40">
        <w:rPr>
          <w:rFonts w:ascii="Times New Roman" w:hAnsi="Times New Roman"/>
          <w:sz w:val="24"/>
          <w:szCs w:val="24"/>
        </w:rPr>
        <w:t xml:space="preserve"> </w:t>
      </w:r>
      <w:r w:rsidR="009059C2" w:rsidRPr="007B5D40">
        <w:rPr>
          <w:rFonts w:ascii="Times New Roman" w:hAnsi="Times New Roman"/>
          <w:sz w:val="24"/>
          <w:szCs w:val="24"/>
        </w:rPr>
        <w:t>г.</w:t>
      </w:r>
      <w:r w:rsidRPr="007B5D40">
        <w:rPr>
          <w:rFonts w:ascii="Times New Roman" w:hAnsi="Times New Roman"/>
          <w:sz w:val="24"/>
          <w:szCs w:val="24"/>
        </w:rPr>
        <w:t xml:space="preserve">) </w:t>
      </w:r>
      <w:r w:rsidR="005516CB" w:rsidRPr="007B5D40">
        <w:rPr>
          <w:rFonts w:ascii="Times New Roman" w:hAnsi="Times New Roman"/>
          <w:sz w:val="24"/>
          <w:szCs w:val="24"/>
        </w:rPr>
        <w:t>«</w:t>
      </w:r>
      <w:r w:rsidRPr="007B5D40">
        <w:rPr>
          <w:rFonts w:ascii="Times New Roman" w:hAnsi="Times New Roman"/>
          <w:sz w:val="24"/>
          <w:szCs w:val="24"/>
        </w:rPr>
        <w:t>О Сборнике классификаторов, используемых Федеральной службой государственной регистрации, кадастра и картографии в автоматизированных системах ведения Единого государственного реестра прав на недвижимое имущество и сделок с ним и государственного кадастра недвижимости</w:t>
      </w:r>
      <w:r w:rsidR="005516CB" w:rsidRPr="007B5D40">
        <w:rPr>
          <w:rFonts w:ascii="Times New Roman" w:hAnsi="Times New Roman"/>
          <w:sz w:val="24"/>
          <w:szCs w:val="24"/>
        </w:rPr>
        <w:t>»</w:t>
      </w:r>
      <w:r w:rsidRPr="007B5D40">
        <w:rPr>
          <w:rFonts w:ascii="Times New Roman" w:hAnsi="Times New Roman"/>
          <w:sz w:val="24"/>
          <w:szCs w:val="24"/>
        </w:rPr>
        <w:t>;</w:t>
      </w:r>
    </w:p>
    <w:p w14:paraId="3831555C" w14:textId="77777777" w:rsidR="00345BE6" w:rsidRPr="007B5D40" w:rsidRDefault="00345BE6"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Конституция Республики Мордовия (принята Конституционным Собранием РМ 21.09.1995);</w:t>
      </w:r>
    </w:p>
    <w:p w14:paraId="1FBD2D3F" w14:textId="000150D8" w:rsidR="008C1F16" w:rsidRPr="007B5D40" w:rsidRDefault="008C1F16"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Закон </w:t>
      </w:r>
      <w:r w:rsidR="00BC084B" w:rsidRPr="007B5D40">
        <w:rPr>
          <w:rFonts w:ascii="Times New Roman" w:hAnsi="Times New Roman"/>
          <w:sz w:val="24"/>
          <w:szCs w:val="24"/>
        </w:rPr>
        <w:t>Республики Мордовия</w:t>
      </w:r>
      <w:r w:rsidRPr="007B5D40">
        <w:rPr>
          <w:rFonts w:ascii="Times New Roman" w:hAnsi="Times New Roman"/>
          <w:sz w:val="24"/>
          <w:szCs w:val="24"/>
        </w:rPr>
        <w:t xml:space="preserve"> от </w:t>
      </w:r>
      <w:r w:rsidR="00BC084B" w:rsidRPr="007B5D40">
        <w:rPr>
          <w:rFonts w:ascii="Times New Roman" w:hAnsi="Times New Roman"/>
          <w:sz w:val="24"/>
          <w:szCs w:val="24"/>
        </w:rPr>
        <w:t>23.03.1998</w:t>
      </w:r>
      <w:r w:rsidRPr="007B5D40">
        <w:rPr>
          <w:rFonts w:ascii="Times New Roman" w:hAnsi="Times New Roman"/>
          <w:sz w:val="24"/>
          <w:szCs w:val="24"/>
        </w:rPr>
        <w:t xml:space="preserve"> г. № </w:t>
      </w:r>
      <w:r w:rsidR="00BC084B" w:rsidRPr="007B5D40">
        <w:rPr>
          <w:rFonts w:ascii="Times New Roman" w:hAnsi="Times New Roman"/>
          <w:sz w:val="24"/>
          <w:szCs w:val="24"/>
        </w:rPr>
        <w:t>7</w:t>
      </w:r>
      <w:r w:rsidRPr="007B5D40">
        <w:rPr>
          <w:rFonts w:ascii="Times New Roman" w:hAnsi="Times New Roman"/>
          <w:sz w:val="24"/>
          <w:szCs w:val="24"/>
        </w:rPr>
        <w:t>-З «</w:t>
      </w:r>
      <w:r w:rsidR="00BC084B" w:rsidRPr="007B5D40">
        <w:rPr>
          <w:rFonts w:ascii="Times New Roman" w:hAnsi="Times New Roman"/>
          <w:sz w:val="24"/>
          <w:szCs w:val="24"/>
        </w:rPr>
        <w:t>О порядке решения вопросов административно</w:t>
      </w:r>
      <w:r w:rsidR="00D04791" w:rsidRPr="007B5D40">
        <w:rPr>
          <w:rFonts w:ascii="Times New Roman" w:hAnsi="Times New Roman"/>
          <w:sz w:val="24"/>
          <w:szCs w:val="24"/>
        </w:rPr>
        <w:t>-территориального устройства Республики Мордовия</w:t>
      </w:r>
      <w:r w:rsidRPr="007B5D40">
        <w:rPr>
          <w:rFonts w:ascii="Times New Roman" w:hAnsi="Times New Roman"/>
          <w:sz w:val="24"/>
          <w:szCs w:val="24"/>
        </w:rPr>
        <w:t>»;</w:t>
      </w:r>
    </w:p>
    <w:p w14:paraId="377D9F4E" w14:textId="77777777" w:rsidR="008C1F16" w:rsidRPr="007B5D40" w:rsidRDefault="008C1F16"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Постановление </w:t>
      </w:r>
      <w:r w:rsidR="00D04791" w:rsidRPr="007B5D40">
        <w:rPr>
          <w:rFonts w:ascii="Times New Roman" w:hAnsi="Times New Roman"/>
          <w:sz w:val="24"/>
          <w:szCs w:val="24"/>
        </w:rPr>
        <w:t>Правительства Республики Мордовия от 21</w:t>
      </w:r>
      <w:r w:rsidRPr="007B5D40">
        <w:rPr>
          <w:rFonts w:ascii="Times New Roman" w:hAnsi="Times New Roman"/>
          <w:sz w:val="24"/>
          <w:szCs w:val="24"/>
        </w:rPr>
        <w:t>.</w:t>
      </w:r>
      <w:r w:rsidR="00D04791" w:rsidRPr="007B5D40">
        <w:rPr>
          <w:rFonts w:ascii="Times New Roman" w:hAnsi="Times New Roman"/>
          <w:sz w:val="24"/>
          <w:szCs w:val="24"/>
        </w:rPr>
        <w:t>12</w:t>
      </w:r>
      <w:r w:rsidRPr="007B5D40">
        <w:rPr>
          <w:rFonts w:ascii="Times New Roman" w:hAnsi="Times New Roman"/>
          <w:sz w:val="24"/>
          <w:szCs w:val="24"/>
        </w:rPr>
        <w:t xml:space="preserve">.2009 № </w:t>
      </w:r>
      <w:r w:rsidR="00D04791" w:rsidRPr="007B5D40">
        <w:rPr>
          <w:rFonts w:ascii="Times New Roman" w:hAnsi="Times New Roman"/>
          <w:sz w:val="24"/>
          <w:szCs w:val="24"/>
        </w:rPr>
        <w:t>555</w:t>
      </w:r>
      <w:r w:rsidRPr="007B5D40">
        <w:rPr>
          <w:rFonts w:ascii="Times New Roman" w:hAnsi="Times New Roman"/>
          <w:sz w:val="24"/>
          <w:szCs w:val="24"/>
        </w:rPr>
        <w:t xml:space="preserve"> «Об утверждении Схемы территориального планирования </w:t>
      </w:r>
      <w:r w:rsidR="00D04791" w:rsidRPr="007B5D40">
        <w:rPr>
          <w:rFonts w:ascii="Times New Roman" w:hAnsi="Times New Roman"/>
          <w:sz w:val="24"/>
          <w:szCs w:val="24"/>
        </w:rPr>
        <w:t>Республики Мордовия</w:t>
      </w:r>
      <w:r w:rsidRPr="007B5D40">
        <w:rPr>
          <w:rFonts w:ascii="Times New Roman" w:hAnsi="Times New Roman"/>
          <w:sz w:val="24"/>
          <w:szCs w:val="24"/>
        </w:rPr>
        <w:t>»</w:t>
      </w:r>
      <w:r w:rsidR="00D04791" w:rsidRPr="007B5D40">
        <w:rPr>
          <w:rFonts w:ascii="Times New Roman" w:hAnsi="Times New Roman"/>
          <w:sz w:val="24"/>
          <w:szCs w:val="24"/>
        </w:rPr>
        <w:t>;</w:t>
      </w:r>
    </w:p>
    <w:p w14:paraId="69554FDF" w14:textId="3ECC9C56" w:rsidR="00C22F31" w:rsidRPr="007B5D40" w:rsidRDefault="00834B05" w:rsidP="00FA6BC9">
      <w:pPr>
        <w:pStyle w:val="a1"/>
        <w:numPr>
          <w:ilvl w:val="0"/>
          <w:numId w:val="25"/>
        </w:numPr>
        <w:tabs>
          <w:tab w:val="left" w:pos="284"/>
          <w:tab w:val="left" w:pos="567"/>
        </w:tabs>
        <w:ind w:left="0" w:firstLine="567"/>
        <w:contextualSpacing/>
        <w:jc w:val="both"/>
        <w:rPr>
          <w:rFonts w:ascii="Times New Roman" w:hAnsi="Times New Roman"/>
          <w:sz w:val="24"/>
          <w:szCs w:val="24"/>
        </w:rPr>
      </w:pPr>
      <w:r w:rsidRPr="007B5D40">
        <w:rPr>
          <w:rFonts w:ascii="Times New Roman" w:hAnsi="Times New Roman"/>
          <w:sz w:val="24"/>
          <w:szCs w:val="24"/>
        </w:rPr>
        <w:t>Постановление Правительства Республики Мордовия от 05.12.2019 № 479</w:t>
      </w:r>
      <w:r w:rsidR="00C22F31" w:rsidRPr="007B5D40">
        <w:rPr>
          <w:rFonts w:ascii="Times New Roman" w:hAnsi="Times New Roman"/>
          <w:sz w:val="24"/>
          <w:szCs w:val="24"/>
        </w:rPr>
        <w:t xml:space="preserve"> «</w:t>
      </w:r>
      <w:r w:rsidRPr="007B5D40">
        <w:rPr>
          <w:rFonts w:ascii="Times New Roman" w:hAnsi="Times New Roman"/>
          <w:sz w:val="24"/>
          <w:szCs w:val="24"/>
        </w:rPr>
        <w:t xml:space="preserve">О мерах по реализации Федерального закона от 3 июля 2016 г. № 237-ФЗ </w:t>
      </w:r>
      <w:r w:rsidR="005516CB" w:rsidRPr="007B5D40">
        <w:rPr>
          <w:rFonts w:ascii="Times New Roman" w:hAnsi="Times New Roman"/>
          <w:sz w:val="24"/>
          <w:szCs w:val="24"/>
        </w:rPr>
        <w:t>«</w:t>
      </w:r>
      <w:r w:rsidRPr="007B5D40">
        <w:rPr>
          <w:rFonts w:ascii="Times New Roman" w:hAnsi="Times New Roman"/>
          <w:sz w:val="24"/>
          <w:szCs w:val="24"/>
        </w:rPr>
        <w:t>О государственной кадастровой оценке</w:t>
      </w:r>
      <w:r w:rsidR="005516CB" w:rsidRPr="007B5D40">
        <w:rPr>
          <w:rFonts w:ascii="Times New Roman" w:hAnsi="Times New Roman"/>
          <w:sz w:val="24"/>
          <w:szCs w:val="24"/>
        </w:rPr>
        <w:t>»</w:t>
      </w:r>
      <w:r w:rsidR="00C22F31" w:rsidRPr="007B5D40">
        <w:rPr>
          <w:rFonts w:ascii="Times New Roman" w:hAnsi="Times New Roman"/>
          <w:sz w:val="24"/>
          <w:szCs w:val="24"/>
        </w:rPr>
        <w:t>.</w:t>
      </w:r>
    </w:p>
    <w:p w14:paraId="08E6045E" w14:textId="7BAC4198" w:rsidR="00402804" w:rsidRPr="007B5D40" w:rsidRDefault="00402804" w:rsidP="0087136C">
      <w:pPr>
        <w:pStyle w:val="20"/>
        <w:numPr>
          <w:ilvl w:val="2"/>
          <w:numId w:val="11"/>
        </w:numPr>
        <w:spacing w:after="240"/>
        <w:ind w:left="0" w:firstLine="0"/>
      </w:pPr>
      <w:bookmarkStart w:id="58" w:name="_Toc6902155"/>
      <w:bookmarkStart w:id="59" w:name="_Toc6909527"/>
      <w:bookmarkStart w:id="60" w:name="_Toc8980659"/>
      <w:bookmarkStart w:id="61" w:name="_Toc43217084"/>
      <w:bookmarkStart w:id="62" w:name="_Toc77381872"/>
      <w:r w:rsidRPr="007B5D40">
        <w:t>Перечень документов, полученных исполнителем в рамках ч. 6 ст. 12 и ч. 5 ст.</w:t>
      </w:r>
      <w:r w:rsidR="004D3BFB" w:rsidRPr="007B5D40">
        <w:t>14</w:t>
      </w:r>
      <w:r w:rsidRPr="007B5D40">
        <w:t xml:space="preserve"> </w:t>
      </w:r>
      <w:bookmarkEnd w:id="58"/>
      <w:bookmarkEnd w:id="59"/>
      <w:bookmarkEnd w:id="60"/>
      <w:bookmarkEnd w:id="61"/>
      <w:r w:rsidR="00811F29" w:rsidRPr="007B5D40">
        <w:t>Закона № 237–ФЗ</w:t>
      </w:r>
      <w:bookmarkEnd w:id="62"/>
    </w:p>
    <w:p w14:paraId="37F52CC8" w14:textId="2C67D8C1" w:rsidR="00C96A90" w:rsidRPr="007B5D40" w:rsidRDefault="00C96A90" w:rsidP="003B2CCD">
      <w:pPr>
        <w:pStyle w:val="a1"/>
        <w:numPr>
          <w:ilvl w:val="0"/>
          <w:numId w:val="23"/>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Перечень объектов оценки переда</w:t>
      </w:r>
      <w:r w:rsidR="00E47D74" w:rsidRPr="007B5D40">
        <w:rPr>
          <w:rFonts w:ascii="Times New Roman" w:hAnsi="Times New Roman"/>
          <w:sz w:val="24"/>
          <w:szCs w:val="24"/>
        </w:rPr>
        <w:t>н бюджетному учреждению письмом от 02.02.2021</w:t>
      </w:r>
      <w:r w:rsidRPr="007B5D40">
        <w:rPr>
          <w:rFonts w:ascii="Times New Roman" w:hAnsi="Times New Roman"/>
          <w:sz w:val="24"/>
          <w:szCs w:val="24"/>
        </w:rPr>
        <w:t xml:space="preserve"> г</w:t>
      </w:r>
      <w:r w:rsidR="00E47D74" w:rsidRPr="007B5D40">
        <w:rPr>
          <w:rFonts w:ascii="Times New Roman" w:hAnsi="Times New Roman"/>
          <w:sz w:val="24"/>
          <w:szCs w:val="24"/>
        </w:rPr>
        <w:t>. №132</w:t>
      </w:r>
      <w:r w:rsidR="003A1D55" w:rsidRPr="007B5D40">
        <w:rPr>
          <w:rFonts w:ascii="Times New Roman" w:hAnsi="Times New Roman"/>
          <w:sz w:val="24"/>
          <w:szCs w:val="24"/>
        </w:rPr>
        <w:t xml:space="preserve"> </w:t>
      </w:r>
      <w:r w:rsidRPr="007B5D40">
        <w:rPr>
          <w:rFonts w:ascii="Times New Roman" w:hAnsi="Times New Roman"/>
          <w:sz w:val="24"/>
          <w:szCs w:val="24"/>
        </w:rPr>
        <w:t>уполномоченным органом субъекта Российской Федерации-Государственным комитетом имущественных и земельных отношений Республики Мордовия. («Приложение 1.</w:t>
      </w:r>
      <w:r w:rsidR="00133D8F" w:rsidRPr="007B5D40">
        <w:rPr>
          <w:rFonts w:ascii="Times New Roman" w:hAnsi="Times New Roman"/>
          <w:sz w:val="24"/>
          <w:szCs w:val="24"/>
        </w:rPr>
        <w:t>3</w:t>
      </w:r>
      <w:r w:rsidRPr="007B5D40">
        <w:rPr>
          <w:rFonts w:ascii="Times New Roman" w:hAnsi="Times New Roman"/>
          <w:sz w:val="24"/>
          <w:szCs w:val="24"/>
        </w:rPr>
        <w:t>.)</w:t>
      </w:r>
    </w:p>
    <w:p w14:paraId="2A74B655" w14:textId="26F32DB2" w:rsidR="00C96A90" w:rsidRPr="007B5D40" w:rsidRDefault="00C96A90" w:rsidP="003B2CCD">
      <w:pPr>
        <w:pStyle w:val="a1"/>
        <w:numPr>
          <w:ilvl w:val="0"/>
          <w:numId w:val="23"/>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Письма администраций муниципальных образований Республики Мордовия о </w:t>
      </w:r>
      <w:r w:rsidR="002512A3" w:rsidRPr="007B5D40">
        <w:rPr>
          <w:rFonts w:ascii="Times New Roman" w:hAnsi="Times New Roman"/>
          <w:sz w:val="24"/>
          <w:szCs w:val="24"/>
        </w:rPr>
        <w:t>согласовании с</w:t>
      </w:r>
      <w:r w:rsidR="00133D8F" w:rsidRPr="007B5D40">
        <w:rPr>
          <w:rFonts w:ascii="Times New Roman" w:hAnsi="Times New Roman"/>
          <w:sz w:val="24"/>
          <w:szCs w:val="24"/>
        </w:rPr>
        <w:t>е</w:t>
      </w:r>
      <w:r w:rsidR="002512A3" w:rsidRPr="007B5D40">
        <w:rPr>
          <w:rFonts w:ascii="Times New Roman" w:hAnsi="Times New Roman"/>
          <w:sz w:val="24"/>
          <w:szCs w:val="24"/>
        </w:rPr>
        <w:t>гментации</w:t>
      </w:r>
      <w:r w:rsidRPr="007B5D40">
        <w:rPr>
          <w:rFonts w:ascii="Times New Roman" w:hAnsi="Times New Roman"/>
          <w:sz w:val="24"/>
          <w:szCs w:val="24"/>
        </w:rPr>
        <w:t xml:space="preserve"> земельных участков </w:t>
      </w:r>
      <w:r w:rsidR="00133D8F" w:rsidRPr="007B5D40">
        <w:rPr>
          <w:rFonts w:ascii="Times New Roman" w:hAnsi="Times New Roman"/>
          <w:sz w:val="24"/>
          <w:szCs w:val="24"/>
        </w:rPr>
        <w:t>(Приложение 1.2.2.):</w:t>
      </w:r>
    </w:p>
    <w:p w14:paraId="4BD22000"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Ардатовского района от 22.03.2021 № 492;</w:t>
      </w:r>
    </w:p>
    <w:p w14:paraId="57226E26"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Атяшевского района от 23.03.2021 № 701-01-53;</w:t>
      </w:r>
    </w:p>
    <w:p w14:paraId="5EE892F3" w14:textId="77777777" w:rsidR="002512A3" w:rsidRPr="007B5D40" w:rsidRDefault="002512A3" w:rsidP="00FA6BC9">
      <w:pPr>
        <w:pStyle w:val="a1"/>
        <w:numPr>
          <w:ilvl w:val="0"/>
          <w:numId w:val="39"/>
        </w:numPr>
        <w:ind w:left="851" w:firstLine="0"/>
        <w:contextualSpacing/>
        <w:jc w:val="both"/>
        <w:rPr>
          <w:rFonts w:ascii="Times New Roman" w:hAnsi="Times New Roman"/>
          <w:color w:val="FF0000"/>
          <w:sz w:val="24"/>
          <w:szCs w:val="24"/>
        </w:rPr>
      </w:pPr>
      <w:r w:rsidRPr="007B5D40">
        <w:rPr>
          <w:rFonts w:ascii="Times New Roman" w:hAnsi="Times New Roman"/>
          <w:color w:val="000000" w:themeColor="text1"/>
          <w:sz w:val="24"/>
          <w:szCs w:val="24"/>
        </w:rPr>
        <w:t>Администрация Атюрьевского района от 29.04.2021 №2649;</w:t>
      </w:r>
    </w:p>
    <w:p w14:paraId="1B5A6ABE"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Большеберезниковского района от 20.02.2021 № 01-1/374;</w:t>
      </w:r>
    </w:p>
    <w:p w14:paraId="76BDB52A"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Дубенского района от 26.02.2021 № 438;</w:t>
      </w:r>
    </w:p>
    <w:p w14:paraId="66DC0AA9"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Ельниковского района от 26.02.2021 № 376;</w:t>
      </w:r>
    </w:p>
    <w:p w14:paraId="2291DFB8"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Зубово-Полянского района от 09.04.2021 № 1375;</w:t>
      </w:r>
    </w:p>
    <w:p w14:paraId="51406604" w14:textId="77777777" w:rsidR="002512A3" w:rsidRPr="007B5D40" w:rsidRDefault="002512A3" w:rsidP="00FA6BC9">
      <w:pPr>
        <w:pStyle w:val="a1"/>
        <w:numPr>
          <w:ilvl w:val="0"/>
          <w:numId w:val="39"/>
        </w:numPr>
        <w:spacing w:after="0"/>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Инсарского района от 25.02.2021 № 300;</w:t>
      </w:r>
    </w:p>
    <w:p w14:paraId="2E968EEE" w14:textId="77777777" w:rsidR="002512A3" w:rsidRPr="007B5D40" w:rsidRDefault="002512A3" w:rsidP="00FA6BC9">
      <w:pPr>
        <w:pStyle w:val="a1"/>
        <w:numPr>
          <w:ilvl w:val="0"/>
          <w:numId w:val="39"/>
        </w:numPr>
        <w:spacing w:after="0"/>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Ичалковского района от 17.03.2021 № 574;</w:t>
      </w:r>
    </w:p>
    <w:p w14:paraId="60F61461"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Кадошкинского района от 15.03.2021 № 01-10-21/498;</w:t>
      </w:r>
    </w:p>
    <w:p w14:paraId="5B78B7DC" w14:textId="77777777" w:rsidR="002512A3" w:rsidRPr="007B5D40" w:rsidRDefault="002512A3" w:rsidP="00FA6BC9">
      <w:pPr>
        <w:pStyle w:val="a1"/>
        <w:numPr>
          <w:ilvl w:val="0"/>
          <w:numId w:val="39"/>
        </w:numPr>
        <w:spacing w:after="0"/>
        <w:ind w:left="851" w:firstLine="0"/>
        <w:contextualSpacing/>
        <w:jc w:val="both"/>
        <w:rPr>
          <w:rFonts w:ascii="Times New Roman" w:hAnsi="Times New Roman"/>
          <w:color w:val="000000" w:themeColor="text1"/>
          <w:sz w:val="24"/>
          <w:szCs w:val="24"/>
        </w:rPr>
      </w:pPr>
      <w:r w:rsidRPr="007B5D40">
        <w:rPr>
          <w:rFonts w:ascii="Times New Roman" w:hAnsi="Times New Roman"/>
          <w:sz w:val="24"/>
          <w:szCs w:val="24"/>
        </w:rPr>
        <w:t xml:space="preserve">Администрация Ковылкинского </w:t>
      </w:r>
      <w:r w:rsidRPr="007B5D40">
        <w:rPr>
          <w:rFonts w:ascii="Times New Roman" w:hAnsi="Times New Roman"/>
          <w:color w:val="000000" w:themeColor="text1"/>
          <w:sz w:val="24"/>
          <w:szCs w:val="24"/>
        </w:rPr>
        <w:t>района от 04.03.2021 № 794;</w:t>
      </w:r>
    </w:p>
    <w:p w14:paraId="41325EF8" w14:textId="77777777" w:rsidR="002512A3" w:rsidRPr="007B5D40" w:rsidRDefault="002512A3" w:rsidP="00FA6BC9">
      <w:pPr>
        <w:pStyle w:val="a1"/>
        <w:numPr>
          <w:ilvl w:val="0"/>
          <w:numId w:val="39"/>
        </w:numPr>
        <w:spacing w:after="0"/>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Кочкуровского района от 24.02.2021 № 624;</w:t>
      </w:r>
    </w:p>
    <w:p w14:paraId="44722716"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Краснослободского района от 05.03.2021 № 904;</w:t>
      </w:r>
    </w:p>
    <w:p w14:paraId="6A524C68" w14:textId="77777777" w:rsidR="002512A3" w:rsidRPr="007B5D40" w:rsidRDefault="002512A3" w:rsidP="00FA6BC9">
      <w:pPr>
        <w:pStyle w:val="a1"/>
        <w:numPr>
          <w:ilvl w:val="0"/>
          <w:numId w:val="39"/>
        </w:numPr>
        <w:spacing w:after="0"/>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Лямбирского района от 23.04.2021 № 1615;</w:t>
      </w:r>
    </w:p>
    <w:p w14:paraId="724A34AE"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Ромодановского района от 25.03.2021 № 803;</w:t>
      </w:r>
    </w:p>
    <w:p w14:paraId="23D3DD91"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Старошайговского района от 11.03.2021 № 555;</w:t>
      </w:r>
    </w:p>
    <w:p w14:paraId="11E7BBF3"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Темниковского района от 23.03.2021 № 75-З;</w:t>
      </w:r>
    </w:p>
    <w:p w14:paraId="02221C91"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Теньгушевского района от 03.03.2021 № 556;</w:t>
      </w:r>
    </w:p>
    <w:p w14:paraId="71AE9E7F" w14:textId="7F05A159"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Торбеевского района от 07.04.202</w:t>
      </w:r>
      <w:r w:rsidR="007B5324" w:rsidRPr="007B5D40">
        <w:rPr>
          <w:rFonts w:ascii="Times New Roman" w:hAnsi="Times New Roman"/>
          <w:sz w:val="24"/>
          <w:szCs w:val="24"/>
        </w:rPr>
        <w:t>1</w:t>
      </w:r>
      <w:r w:rsidRPr="007B5D40">
        <w:rPr>
          <w:rFonts w:ascii="Times New Roman" w:hAnsi="Times New Roman"/>
          <w:sz w:val="24"/>
          <w:szCs w:val="24"/>
        </w:rPr>
        <w:t xml:space="preserve"> № 805;</w:t>
      </w:r>
    </w:p>
    <w:p w14:paraId="53035457"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Чамзинского района от 18.03.2021 № 763;</w:t>
      </w:r>
    </w:p>
    <w:p w14:paraId="41C7753B" w14:textId="04BD8665" w:rsidR="002512A3"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lastRenderedPageBreak/>
        <w:t>Администрация ГО Саранск от 02.03.2021 № 1514</w:t>
      </w:r>
      <w:r w:rsidR="00830971">
        <w:rPr>
          <w:rFonts w:ascii="Times New Roman" w:hAnsi="Times New Roman"/>
          <w:sz w:val="24"/>
          <w:szCs w:val="24"/>
        </w:rPr>
        <w:t>;</w:t>
      </w:r>
    </w:p>
    <w:p w14:paraId="75D9848A" w14:textId="2AA01FCB" w:rsidR="00830971" w:rsidRPr="007B5D40" w:rsidRDefault="00830971"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 xml:space="preserve">Администрация Рузаевского района от </w:t>
      </w:r>
      <w:r>
        <w:rPr>
          <w:rFonts w:ascii="Times New Roman" w:hAnsi="Times New Roman"/>
          <w:sz w:val="24"/>
          <w:szCs w:val="24"/>
        </w:rPr>
        <w:t>10</w:t>
      </w:r>
      <w:r w:rsidRPr="007B5D40">
        <w:rPr>
          <w:rFonts w:ascii="Times New Roman" w:hAnsi="Times New Roman"/>
          <w:sz w:val="24"/>
          <w:szCs w:val="24"/>
        </w:rPr>
        <w:t>.0</w:t>
      </w:r>
      <w:r>
        <w:rPr>
          <w:rFonts w:ascii="Times New Roman" w:hAnsi="Times New Roman"/>
          <w:sz w:val="24"/>
          <w:szCs w:val="24"/>
        </w:rPr>
        <w:t>8</w:t>
      </w:r>
      <w:r w:rsidRPr="007B5D40">
        <w:rPr>
          <w:rFonts w:ascii="Times New Roman" w:hAnsi="Times New Roman"/>
          <w:sz w:val="24"/>
          <w:szCs w:val="24"/>
        </w:rPr>
        <w:t xml:space="preserve">.2021 № </w:t>
      </w:r>
      <w:r>
        <w:rPr>
          <w:rFonts w:ascii="Times New Roman" w:hAnsi="Times New Roman"/>
          <w:sz w:val="24"/>
          <w:szCs w:val="24"/>
        </w:rPr>
        <w:t>4526.</w:t>
      </w:r>
    </w:p>
    <w:p w14:paraId="084B1E77" w14:textId="76A84E8B" w:rsidR="00AB234E" w:rsidRPr="007B5D40" w:rsidRDefault="00133D8F" w:rsidP="0081109A">
      <w:pPr>
        <w:tabs>
          <w:tab w:val="left" w:pos="426"/>
        </w:tabs>
        <w:spacing w:after="0"/>
        <w:ind w:firstLine="709"/>
        <w:contextualSpacing/>
        <w:jc w:val="both"/>
        <w:rPr>
          <w:rFonts w:ascii="Times New Roman" w:hAnsi="Times New Roman"/>
          <w:sz w:val="24"/>
          <w:szCs w:val="24"/>
        </w:rPr>
      </w:pPr>
      <w:r w:rsidRPr="007B5D40">
        <w:rPr>
          <w:rFonts w:ascii="Times New Roman" w:hAnsi="Times New Roman"/>
          <w:sz w:val="24"/>
          <w:szCs w:val="24"/>
        </w:rPr>
        <w:t>3</w:t>
      </w:r>
      <w:r w:rsidR="002512A3" w:rsidRPr="007B5D40">
        <w:rPr>
          <w:rFonts w:ascii="Times New Roman" w:hAnsi="Times New Roman"/>
          <w:sz w:val="24"/>
          <w:szCs w:val="24"/>
        </w:rPr>
        <w:t>. Письма администраций</w:t>
      </w:r>
      <w:r w:rsidR="00AB234E" w:rsidRPr="007B5D40">
        <w:rPr>
          <w:rFonts w:ascii="Times New Roman" w:hAnsi="Times New Roman"/>
          <w:sz w:val="24"/>
          <w:szCs w:val="24"/>
        </w:rPr>
        <w:t xml:space="preserve"> муниципальных образований Респу</w:t>
      </w:r>
      <w:r w:rsidR="00767161" w:rsidRPr="007B5D40">
        <w:rPr>
          <w:rFonts w:ascii="Times New Roman" w:hAnsi="Times New Roman"/>
          <w:sz w:val="24"/>
          <w:szCs w:val="24"/>
        </w:rPr>
        <w:t xml:space="preserve">блики Мордовия о ценообразующих факторах населенных пунктов </w:t>
      </w:r>
      <w:r w:rsidRPr="007B5D40">
        <w:rPr>
          <w:rFonts w:ascii="Times New Roman" w:hAnsi="Times New Roman"/>
          <w:sz w:val="24"/>
          <w:szCs w:val="24"/>
        </w:rPr>
        <w:t>(Приложение 1.2.2):</w:t>
      </w:r>
    </w:p>
    <w:p w14:paraId="554B36A4"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Ардатовского района от 12.03.2021 № 418;</w:t>
      </w:r>
    </w:p>
    <w:p w14:paraId="417C2591"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Атяшевского района от 04.03.2021 № 523-01-53;</w:t>
      </w:r>
    </w:p>
    <w:p w14:paraId="52BA0C68"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 xml:space="preserve">Администрация Атюрьевского района от 29.04.2021 №2646; </w:t>
      </w:r>
    </w:p>
    <w:p w14:paraId="467ADEBA"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Большеберезниковского района от 24.02.2021 № 01-1/336;</w:t>
      </w:r>
    </w:p>
    <w:p w14:paraId="72BF6374"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Большеигнатовского района от 12.02.2021 № 422;</w:t>
      </w:r>
    </w:p>
    <w:p w14:paraId="335749D5"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Дубенского района от 12.02.2021 № 334;</w:t>
      </w:r>
    </w:p>
    <w:p w14:paraId="36B85169"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Ельниковского района от 25.02.2021 № 367;</w:t>
      </w:r>
    </w:p>
    <w:p w14:paraId="58180B99"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Зубово-Полянского района от 16.02.2021 № 581;</w:t>
      </w:r>
    </w:p>
    <w:p w14:paraId="2D81E059"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Инсарского района от 20.02.2021 № 283;</w:t>
      </w:r>
    </w:p>
    <w:p w14:paraId="6A888228"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Ичалковского района от 05.03.2021 № 464;</w:t>
      </w:r>
    </w:p>
    <w:p w14:paraId="11F631D8"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Кадошкинского района от 25.02.2021 № 01-10-21/360;</w:t>
      </w:r>
    </w:p>
    <w:p w14:paraId="2CE2E1DE"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 xml:space="preserve">Администрация Ковылкинского района от 11.05.2021 № 1779; </w:t>
      </w:r>
    </w:p>
    <w:p w14:paraId="16FFD68C"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Кочкуровского района от 12.02.2021 № 500;</w:t>
      </w:r>
    </w:p>
    <w:p w14:paraId="6FD6649D"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Краснослободского района от 19.02.2021 № 724;</w:t>
      </w:r>
    </w:p>
    <w:p w14:paraId="0EDEDE3D"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Лямбирского района от 26.02.2021 № 854;</w:t>
      </w:r>
    </w:p>
    <w:p w14:paraId="17007FBD"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Ромодановского района от 09.03.2021 № 623;</w:t>
      </w:r>
    </w:p>
    <w:p w14:paraId="09312445"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Рузаевского района от 26.02.2021 № 1049;</w:t>
      </w:r>
    </w:p>
    <w:p w14:paraId="3D491DCB"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Старошайговского района от 01.03.2021 № 448;</w:t>
      </w:r>
    </w:p>
    <w:p w14:paraId="3908CD76"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Темниковского района от 26.02.2021 № 49-З;</w:t>
      </w:r>
    </w:p>
    <w:p w14:paraId="21BF041B"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Теньгушевского района от 02.03.2021 № 541;</w:t>
      </w:r>
    </w:p>
    <w:p w14:paraId="380D4A4A"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Торбеевского района от 07.04.2021 № 804;</w:t>
      </w:r>
    </w:p>
    <w:p w14:paraId="70E7C17C"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Чамзинского района от 20.02.2021 № 483;</w:t>
      </w:r>
    </w:p>
    <w:p w14:paraId="05F6B2A1" w14:textId="77777777" w:rsidR="002512A3" w:rsidRPr="007B5D40" w:rsidRDefault="002512A3" w:rsidP="00FA6BC9">
      <w:pPr>
        <w:pStyle w:val="a1"/>
        <w:numPr>
          <w:ilvl w:val="0"/>
          <w:numId w:val="39"/>
        </w:numPr>
        <w:ind w:left="851" w:firstLine="0"/>
        <w:contextualSpacing/>
        <w:jc w:val="both"/>
        <w:rPr>
          <w:rFonts w:ascii="Times New Roman" w:hAnsi="Times New Roman"/>
          <w:sz w:val="24"/>
          <w:szCs w:val="24"/>
        </w:rPr>
      </w:pPr>
      <w:r w:rsidRPr="007B5D40">
        <w:rPr>
          <w:rFonts w:ascii="Times New Roman" w:hAnsi="Times New Roman"/>
          <w:sz w:val="24"/>
          <w:szCs w:val="24"/>
        </w:rPr>
        <w:t>Администрация ГО Саранск от 17.02.2021 № 149.</w:t>
      </w:r>
    </w:p>
    <w:p w14:paraId="72DA9153" w14:textId="301D6775" w:rsidR="00402804" w:rsidRPr="007B5D40" w:rsidRDefault="00811F29" w:rsidP="0087136C">
      <w:pPr>
        <w:pStyle w:val="20"/>
        <w:numPr>
          <w:ilvl w:val="2"/>
          <w:numId w:val="11"/>
        </w:numPr>
        <w:spacing w:after="240"/>
        <w:ind w:left="0" w:firstLine="0"/>
      </w:pPr>
      <w:bookmarkStart w:id="63" w:name="_Toc6902156"/>
      <w:bookmarkStart w:id="64" w:name="_Toc6909528"/>
      <w:bookmarkStart w:id="65" w:name="_Toc8980660"/>
      <w:bookmarkStart w:id="66" w:name="_Toc43217085"/>
      <w:bookmarkStart w:id="67" w:name="_Toc77381873"/>
      <w:r w:rsidRPr="007B5D40">
        <w:t>Иные источники</w:t>
      </w:r>
      <w:r w:rsidR="00402804" w:rsidRPr="007B5D40">
        <w:t xml:space="preserve"> информации</w:t>
      </w:r>
      <w:bookmarkEnd w:id="63"/>
      <w:bookmarkEnd w:id="64"/>
      <w:bookmarkEnd w:id="65"/>
      <w:bookmarkEnd w:id="66"/>
      <w:bookmarkEnd w:id="67"/>
    </w:p>
    <w:p w14:paraId="46060FCB" w14:textId="30726281" w:rsidR="00C07B9B" w:rsidRPr="007B5D40" w:rsidRDefault="00C07B9B" w:rsidP="00A0098C">
      <w:pPr>
        <w:pStyle w:val="a1"/>
        <w:numPr>
          <w:ilvl w:val="0"/>
          <w:numId w:val="59"/>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Информация о социально-экон</w:t>
      </w:r>
      <w:r w:rsidR="009C242A" w:rsidRPr="007B5D40">
        <w:rPr>
          <w:rFonts w:ascii="Times New Roman" w:hAnsi="Times New Roman"/>
          <w:sz w:val="24"/>
          <w:szCs w:val="24"/>
        </w:rPr>
        <w:t>омическом положении России, 202</w:t>
      </w:r>
      <w:r w:rsidR="00962AA1">
        <w:rPr>
          <w:rFonts w:ascii="Times New Roman" w:hAnsi="Times New Roman"/>
          <w:sz w:val="24"/>
          <w:szCs w:val="24"/>
        </w:rPr>
        <w:t xml:space="preserve">0 </w:t>
      </w:r>
      <w:r w:rsidRPr="007B5D40">
        <w:rPr>
          <w:rFonts w:ascii="Times New Roman" w:hAnsi="Times New Roman"/>
          <w:sz w:val="24"/>
          <w:szCs w:val="24"/>
        </w:rPr>
        <w:t>г, федеральная служба государственной статистики (РОССТАТ)</w:t>
      </w:r>
      <w:r w:rsidR="009C242A" w:rsidRPr="007B5D40">
        <w:rPr>
          <w:rFonts w:ascii="Times New Roman" w:hAnsi="Times New Roman"/>
          <w:sz w:val="24"/>
          <w:szCs w:val="24"/>
        </w:rPr>
        <w:t xml:space="preserve"> – М., 2021</w:t>
      </w:r>
      <w:r w:rsidR="000018AF" w:rsidRPr="007B5D40">
        <w:rPr>
          <w:rFonts w:ascii="Times New Roman" w:hAnsi="Times New Roman"/>
          <w:sz w:val="24"/>
          <w:szCs w:val="24"/>
        </w:rPr>
        <w:t>;</w:t>
      </w:r>
    </w:p>
    <w:p w14:paraId="0A6FA9DC" w14:textId="73627A13" w:rsidR="00C64D31" w:rsidRPr="007B5D40" w:rsidRDefault="003E742A" w:rsidP="00A0098C">
      <w:pPr>
        <w:pStyle w:val="a1"/>
        <w:numPr>
          <w:ilvl w:val="0"/>
          <w:numId w:val="59"/>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Российский статистический ежегодник</w:t>
      </w:r>
      <w:r w:rsidR="009C242A" w:rsidRPr="007B5D40">
        <w:rPr>
          <w:rFonts w:ascii="Times New Roman" w:hAnsi="Times New Roman"/>
          <w:sz w:val="24"/>
          <w:szCs w:val="24"/>
        </w:rPr>
        <w:t>. 202</w:t>
      </w:r>
      <w:r w:rsidR="00962AA1">
        <w:rPr>
          <w:rFonts w:ascii="Times New Roman" w:hAnsi="Times New Roman"/>
          <w:sz w:val="24"/>
          <w:szCs w:val="24"/>
        </w:rPr>
        <w:t>0</w:t>
      </w:r>
      <w:r w:rsidR="00C07B9B" w:rsidRPr="007B5D40">
        <w:rPr>
          <w:rFonts w:ascii="Times New Roman" w:hAnsi="Times New Roman"/>
          <w:sz w:val="24"/>
          <w:szCs w:val="24"/>
        </w:rPr>
        <w:t xml:space="preserve"> (статистический ежегодник) / ФСГС</w:t>
      </w:r>
      <w:r w:rsidRPr="007B5D40">
        <w:rPr>
          <w:rFonts w:ascii="Times New Roman" w:hAnsi="Times New Roman"/>
          <w:sz w:val="24"/>
          <w:szCs w:val="24"/>
        </w:rPr>
        <w:t>. – М</w:t>
      </w:r>
      <w:r w:rsidR="007B152B" w:rsidRPr="007B5D40">
        <w:rPr>
          <w:rFonts w:ascii="Times New Roman" w:hAnsi="Times New Roman"/>
          <w:sz w:val="24"/>
          <w:szCs w:val="24"/>
        </w:rPr>
        <w:t xml:space="preserve">., </w:t>
      </w:r>
      <w:r w:rsidR="009C242A" w:rsidRPr="007B5D40">
        <w:rPr>
          <w:rFonts w:ascii="Times New Roman" w:hAnsi="Times New Roman"/>
          <w:sz w:val="24"/>
          <w:szCs w:val="24"/>
        </w:rPr>
        <w:t>2021</w:t>
      </w:r>
      <w:r w:rsidR="00C07B9B" w:rsidRPr="007B5D40">
        <w:rPr>
          <w:rFonts w:ascii="Times New Roman" w:hAnsi="Times New Roman"/>
          <w:sz w:val="24"/>
          <w:szCs w:val="24"/>
        </w:rPr>
        <w:t>;</w:t>
      </w:r>
    </w:p>
    <w:p w14:paraId="78D4059B" w14:textId="5EFA8C74" w:rsidR="007B152B" w:rsidRPr="007B5D40" w:rsidRDefault="009C242A" w:rsidP="00A0098C">
      <w:pPr>
        <w:pStyle w:val="a1"/>
        <w:numPr>
          <w:ilvl w:val="0"/>
          <w:numId w:val="59"/>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Мордовия. 20</w:t>
      </w:r>
      <w:r w:rsidR="00962AA1">
        <w:rPr>
          <w:rFonts w:ascii="Times New Roman" w:hAnsi="Times New Roman"/>
          <w:sz w:val="24"/>
          <w:szCs w:val="24"/>
        </w:rPr>
        <w:t>20</w:t>
      </w:r>
      <w:r w:rsidR="008541A1" w:rsidRPr="007B5D40">
        <w:rPr>
          <w:rFonts w:ascii="Times New Roman" w:hAnsi="Times New Roman"/>
          <w:sz w:val="24"/>
          <w:szCs w:val="24"/>
        </w:rPr>
        <w:t xml:space="preserve"> </w:t>
      </w:r>
      <w:r w:rsidR="007B152B" w:rsidRPr="007B5D40">
        <w:rPr>
          <w:rFonts w:ascii="Times New Roman" w:hAnsi="Times New Roman"/>
          <w:sz w:val="24"/>
          <w:szCs w:val="24"/>
        </w:rPr>
        <w:t xml:space="preserve">(статистический ежегодник)/ Территориальный орган ФСГС по Республике Мордовия. - г. Саранск., </w:t>
      </w:r>
      <w:r w:rsidR="00811F29" w:rsidRPr="007B5D40">
        <w:rPr>
          <w:rFonts w:ascii="Times New Roman" w:hAnsi="Times New Roman"/>
          <w:sz w:val="24"/>
          <w:szCs w:val="24"/>
        </w:rPr>
        <w:t>2021</w:t>
      </w:r>
      <w:r w:rsidR="007B152B" w:rsidRPr="007B5D40">
        <w:rPr>
          <w:rFonts w:ascii="Times New Roman" w:hAnsi="Times New Roman"/>
          <w:sz w:val="24"/>
          <w:szCs w:val="24"/>
        </w:rPr>
        <w:t>;</w:t>
      </w:r>
    </w:p>
    <w:p w14:paraId="78E7FD59" w14:textId="3459C00C" w:rsidR="00074ADD" w:rsidRPr="007B5D40" w:rsidRDefault="00C64D31" w:rsidP="00A0098C">
      <w:pPr>
        <w:pStyle w:val="a1"/>
        <w:numPr>
          <w:ilvl w:val="0"/>
          <w:numId w:val="59"/>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Справочник оценщика недвижимости-</w:t>
      </w:r>
      <w:r w:rsidR="00074ADD" w:rsidRPr="007B5D40">
        <w:rPr>
          <w:rFonts w:ascii="Times New Roman" w:hAnsi="Times New Roman"/>
          <w:sz w:val="24"/>
          <w:szCs w:val="24"/>
        </w:rPr>
        <w:t xml:space="preserve"> </w:t>
      </w:r>
      <w:r w:rsidR="000018AF" w:rsidRPr="007B5D40">
        <w:rPr>
          <w:rFonts w:ascii="Times New Roman" w:hAnsi="Times New Roman"/>
          <w:sz w:val="24"/>
          <w:szCs w:val="24"/>
        </w:rPr>
        <w:t>20</w:t>
      </w:r>
      <w:r w:rsidR="007D279C" w:rsidRPr="007B5D40">
        <w:rPr>
          <w:rFonts w:ascii="Times New Roman" w:hAnsi="Times New Roman"/>
          <w:sz w:val="24"/>
          <w:szCs w:val="24"/>
        </w:rPr>
        <w:t>20</w:t>
      </w:r>
      <w:r w:rsidR="000018AF" w:rsidRPr="007B5D40">
        <w:rPr>
          <w:rFonts w:ascii="Times New Roman" w:hAnsi="Times New Roman"/>
          <w:sz w:val="24"/>
          <w:szCs w:val="24"/>
        </w:rPr>
        <w:t>. Земельные участки. Часть 1 под редакцией Л</w:t>
      </w:r>
      <w:r w:rsidR="00903526" w:rsidRPr="007B5D40">
        <w:rPr>
          <w:rFonts w:ascii="Times New Roman" w:hAnsi="Times New Roman"/>
          <w:sz w:val="24"/>
          <w:szCs w:val="24"/>
        </w:rPr>
        <w:t>ейфер</w:t>
      </w:r>
      <w:r w:rsidR="000018AF" w:rsidRPr="007B5D40">
        <w:rPr>
          <w:rFonts w:ascii="Times New Roman" w:hAnsi="Times New Roman"/>
          <w:sz w:val="24"/>
          <w:szCs w:val="24"/>
        </w:rPr>
        <w:t>а Л.А.- Нижний Новгород</w:t>
      </w:r>
      <w:r w:rsidR="00D163E1" w:rsidRPr="007B5D40">
        <w:rPr>
          <w:rFonts w:ascii="Times New Roman" w:hAnsi="Times New Roman"/>
          <w:sz w:val="24"/>
          <w:szCs w:val="24"/>
        </w:rPr>
        <w:t>;</w:t>
      </w:r>
      <w:r w:rsidR="000018AF" w:rsidRPr="007B5D40">
        <w:rPr>
          <w:rFonts w:ascii="Times New Roman" w:hAnsi="Times New Roman"/>
          <w:sz w:val="24"/>
          <w:szCs w:val="24"/>
        </w:rPr>
        <w:t xml:space="preserve"> </w:t>
      </w:r>
    </w:p>
    <w:p w14:paraId="76EF2ADA" w14:textId="7E199803" w:rsidR="000018AF" w:rsidRPr="007B5D40" w:rsidRDefault="000018AF" w:rsidP="00A0098C">
      <w:pPr>
        <w:pStyle w:val="a1"/>
        <w:numPr>
          <w:ilvl w:val="0"/>
          <w:numId w:val="59"/>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Справочник оценщика недвижимости- 20</w:t>
      </w:r>
      <w:r w:rsidR="007D279C" w:rsidRPr="007B5D40">
        <w:rPr>
          <w:rFonts w:ascii="Times New Roman" w:hAnsi="Times New Roman"/>
          <w:sz w:val="24"/>
          <w:szCs w:val="24"/>
        </w:rPr>
        <w:t>20</w:t>
      </w:r>
      <w:r w:rsidRPr="007B5D40">
        <w:rPr>
          <w:rFonts w:ascii="Times New Roman" w:hAnsi="Times New Roman"/>
          <w:sz w:val="24"/>
          <w:szCs w:val="24"/>
        </w:rPr>
        <w:t>. Земельные участки. Часть 2 под редакцией Лейфера Л.А.- Нижний Новгород</w:t>
      </w:r>
      <w:r w:rsidR="003B2CCD" w:rsidRPr="007B5D40">
        <w:rPr>
          <w:rFonts w:ascii="Times New Roman" w:hAnsi="Times New Roman"/>
          <w:sz w:val="24"/>
          <w:szCs w:val="24"/>
        </w:rPr>
        <w:t>.</w:t>
      </w:r>
    </w:p>
    <w:p w14:paraId="09E54A91" w14:textId="77777777" w:rsidR="00C64D31" w:rsidRPr="007B5D40" w:rsidRDefault="00E57734" w:rsidP="0081109A">
      <w:pPr>
        <w:pStyle w:val="ac"/>
        <w:spacing w:before="240"/>
        <w:ind w:left="360" w:firstLine="709"/>
        <w:jc w:val="both"/>
        <w:rPr>
          <w:rFonts w:ascii="Times New Roman" w:eastAsia="Calibri" w:hAnsi="Times New Roman"/>
          <w:b/>
          <w:sz w:val="24"/>
          <w:szCs w:val="24"/>
          <w:lang w:eastAsia="en-US"/>
        </w:rPr>
      </w:pPr>
      <w:r w:rsidRPr="007B5D40">
        <w:rPr>
          <w:rFonts w:ascii="Times New Roman" w:eastAsia="Calibri" w:hAnsi="Times New Roman"/>
          <w:b/>
          <w:sz w:val="24"/>
          <w:szCs w:val="24"/>
          <w:lang w:eastAsia="en-US"/>
        </w:rPr>
        <w:t>Электронные ресурсы:</w:t>
      </w:r>
    </w:p>
    <w:p w14:paraId="3C6A5313" w14:textId="7A1CFC4D" w:rsidR="00C64D31" w:rsidRPr="007B5D40" w:rsidRDefault="00C07B9B"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Информационно-справочные сведения единого государственного реестра «Публичная кадастровая карта». URL: </w:t>
      </w:r>
      <w:hyperlink r:id="rId12" w:history="1">
        <w:r w:rsidRPr="007B5D40">
          <w:rPr>
            <w:rFonts w:ascii="Times New Roman" w:hAnsi="Times New Roman"/>
            <w:sz w:val="24"/>
            <w:szCs w:val="24"/>
          </w:rPr>
          <w:t xml:space="preserve"> https://pkk5.rosreestr.ru/</w:t>
        </w:r>
      </w:hyperlink>
      <w:r w:rsidRPr="007B5D40">
        <w:rPr>
          <w:rFonts w:ascii="Times New Roman" w:hAnsi="Times New Roman"/>
          <w:sz w:val="24"/>
          <w:szCs w:val="24"/>
        </w:rPr>
        <w:t>;</w:t>
      </w:r>
    </w:p>
    <w:p w14:paraId="5601D4CC" w14:textId="456DDFF1" w:rsidR="00C64D31" w:rsidRPr="007B5D40" w:rsidRDefault="00C07B9B"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Официальный сайт Российской Федерации для размещения информации о проведении торгов по аренде и продаже государственного и муниципального имущества, земельных участков, недр, природных ресурсов, реализации имущества должников</w:t>
      </w:r>
      <w:r w:rsidR="00CB142D" w:rsidRPr="007B5D40">
        <w:rPr>
          <w:rFonts w:ascii="Times New Roman" w:hAnsi="Times New Roman"/>
          <w:sz w:val="24"/>
          <w:szCs w:val="24"/>
        </w:rPr>
        <w:t>,</w:t>
      </w:r>
      <w:r w:rsidRPr="007B5D40">
        <w:rPr>
          <w:rFonts w:ascii="Times New Roman" w:hAnsi="Times New Roman"/>
          <w:sz w:val="24"/>
          <w:szCs w:val="24"/>
        </w:rPr>
        <w:t xml:space="preserve"> URL: </w:t>
      </w:r>
      <w:hyperlink r:id="rId13" w:history="1">
        <w:r w:rsidRPr="007B5D40">
          <w:rPr>
            <w:rFonts w:ascii="Times New Roman" w:hAnsi="Times New Roman"/>
            <w:sz w:val="24"/>
            <w:szCs w:val="24"/>
          </w:rPr>
          <w:t>https://torgi.gov.ru</w:t>
        </w:r>
      </w:hyperlink>
      <w:r w:rsidRPr="007B5D40">
        <w:rPr>
          <w:rFonts w:ascii="Times New Roman" w:hAnsi="Times New Roman"/>
          <w:sz w:val="24"/>
          <w:szCs w:val="24"/>
        </w:rPr>
        <w:t xml:space="preserve">; </w:t>
      </w:r>
    </w:p>
    <w:p w14:paraId="4406EB35" w14:textId="79602E57" w:rsidR="008541A1" w:rsidRPr="007B5D40" w:rsidRDefault="006209FA"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lastRenderedPageBreak/>
        <w:t xml:space="preserve">Региональный доклад о состоянии и использовании земель в Республике Мордовия в 2020 </w:t>
      </w:r>
      <w:r w:rsidR="008541A1" w:rsidRPr="007B5D40">
        <w:rPr>
          <w:rFonts w:ascii="Times New Roman" w:hAnsi="Times New Roman"/>
          <w:sz w:val="24"/>
          <w:szCs w:val="24"/>
        </w:rPr>
        <w:t>году</w:t>
      </w:r>
      <w:r w:rsidRPr="007B5D40">
        <w:rPr>
          <w:rFonts w:ascii="Times New Roman" w:hAnsi="Times New Roman"/>
          <w:sz w:val="24"/>
          <w:szCs w:val="24"/>
        </w:rPr>
        <w:t xml:space="preserve">: </w:t>
      </w:r>
      <w:r w:rsidR="008541A1" w:rsidRPr="007B5D40">
        <w:rPr>
          <w:rFonts w:ascii="Times New Roman" w:hAnsi="Times New Roman"/>
          <w:sz w:val="24"/>
          <w:szCs w:val="24"/>
        </w:rPr>
        <w:t>https://rosreestr.gov.ru/site/open-service/statistika-i-analitika/kadastrovaya-otsenka-nedvizhimosti-zemleustroystvo-i-monitoring-zemel/2020--/</w:t>
      </w:r>
    </w:p>
    <w:p w14:paraId="1F4D683C" w14:textId="3FEDBAD2" w:rsidR="00C64D31" w:rsidRPr="007B5D40" w:rsidRDefault="00C4359D"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Официальный сайт</w:t>
      </w:r>
      <w:r w:rsidR="00A92084" w:rsidRPr="007B5D40">
        <w:rPr>
          <w:rFonts w:ascii="Times New Roman" w:hAnsi="Times New Roman"/>
          <w:sz w:val="24"/>
          <w:szCs w:val="24"/>
        </w:rPr>
        <w:t xml:space="preserve"> </w:t>
      </w:r>
      <w:r w:rsidR="00C07B9B" w:rsidRPr="007B5D40">
        <w:rPr>
          <w:rFonts w:ascii="Times New Roman" w:hAnsi="Times New Roman"/>
          <w:sz w:val="24"/>
          <w:szCs w:val="24"/>
        </w:rPr>
        <w:t>Правительств</w:t>
      </w:r>
      <w:r w:rsidRPr="007B5D40">
        <w:rPr>
          <w:rFonts w:ascii="Times New Roman" w:hAnsi="Times New Roman"/>
          <w:sz w:val="24"/>
          <w:szCs w:val="24"/>
        </w:rPr>
        <w:t>а</w:t>
      </w:r>
      <w:r w:rsidR="00C07B9B" w:rsidRPr="007B5D40">
        <w:rPr>
          <w:rFonts w:ascii="Times New Roman" w:hAnsi="Times New Roman"/>
          <w:sz w:val="24"/>
          <w:szCs w:val="24"/>
        </w:rPr>
        <w:t xml:space="preserve"> </w:t>
      </w:r>
      <w:r w:rsidR="00943BCE" w:rsidRPr="007B5D40">
        <w:rPr>
          <w:rFonts w:ascii="Times New Roman" w:hAnsi="Times New Roman"/>
          <w:sz w:val="24"/>
          <w:szCs w:val="24"/>
        </w:rPr>
        <w:t>Республики Мордовия</w:t>
      </w:r>
      <w:r w:rsidR="00C07B9B" w:rsidRPr="007B5D40">
        <w:rPr>
          <w:rFonts w:ascii="Times New Roman" w:hAnsi="Times New Roman"/>
          <w:sz w:val="24"/>
          <w:szCs w:val="24"/>
        </w:rPr>
        <w:t xml:space="preserve">, URL: </w:t>
      </w:r>
      <w:r w:rsidR="00943BCE" w:rsidRPr="007B5D40">
        <w:rPr>
          <w:rFonts w:ascii="Times New Roman" w:hAnsi="Times New Roman"/>
          <w:sz w:val="24"/>
          <w:szCs w:val="24"/>
        </w:rPr>
        <w:t>http://www.e-mordovia.ru/</w:t>
      </w:r>
      <w:r w:rsidR="00C07B9B" w:rsidRPr="007B5D40">
        <w:rPr>
          <w:rFonts w:ascii="Times New Roman" w:hAnsi="Times New Roman"/>
          <w:sz w:val="24"/>
          <w:szCs w:val="24"/>
        </w:rPr>
        <w:t>;</w:t>
      </w:r>
    </w:p>
    <w:p w14:paraId="77A47C44" w14:textId="0902CFA5" w:rsidR="000018AF" w:rsidRPr="007B5D40" w:rsidRDefault="00C4359D"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Официальный сайт </w:t>
      </w:r>
      <w:r w:rsidR="000018AF" w:rsidRPr="007B5D40">
        <w:rPr>
          <w:rFonts w:ascii="Times New Roman" w:hAnsi="Times New Roman"/>
          <w:sz w:val="24"/>
          <w:szCs w:val="24"/>
        </w:rPr>
        <w:t>Федеральн</w:t>
      </w:r>
      <w:r w:rsidRPr="007B5D40">
        <w:rPr>
          <w:rFonts w:ascii="Times New Roman" w:hAnsi="Times New Roman"/>
          <w:sz w:val="24"/>
          <w:szCs w:val="24"/>
        </w:rPr>
        <w:t>ой</w:t>
      </w:r>
      <w:r w:rsidR="000018AF" w:rsidRPr="007B5D40">
        <w:rPr>
          <w:rFonts w:ascii="Times New Roman" w:hAnsi="Times New Roman"/>
          <w:sz w:val="24"/>
          <w:szCs w:val="24"/>
        </w:rPr>
        <w:t xml:space="preserve"> служб</w:t>
      </w:r>
      <w:r w:rsidRPr="007B5D40">
        <w:rPr>
          <w:rFonts w:ascii="Times New Roman" w:hAnsi="Times New Roman"/>
          <w:sz w:val="24"/>
          <w:szCs w:val="24"/>
        </w:rPr>
        <w:t>ы</w:t>
      </w:r>
      <w:r w:rsidR="000018AF" w:rsidRPr="007B5D40">
        <w:rPr>
          <w:rFonts w:ascii="Times New Roman" w:hAnsi="Times New Roman"/>
          <w:sz w:val="24"/>
          <w:szCs w:val="24"/>
        </w:rPr>
        <w:t xml:space="preserve"> государственной статистики, URL: https://mrd.gks.ru/;</w:t>
      </w:r>
    </w:p>
    <w:p w14:paraId="7C403EED" w14:textId="4334A11E" w:rsidR="00C64D31" w:rsidRPr="007B5D40" w:rsidRDefault="00C4359D"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Официальный сайт </w:t>
      </w:r>
      <w:r w:rsidR="00C07B9B" w:rsidRPr="007B5D40">
        <w:rPr>
          <w:rFonts w:ascii="Times New Roman" w:hAnsi="Times New Roman"/>
          <w:sz w:val="24"/>
          <w:szCs w:val="24"/>
        </w:rPr>
        <w:t>Министерств</w:t>
      </w:r>
      <w:r w:rsidRPr="007B5D40">
        <w:rPr>
          <w:rFonts w:ascii="Times New Roman" w:hAnsi="Times New Roman"/>
          <w:sz w:val="24"/>
          <w:szCs w:val="24"/>
        </w:rPr>
        <w:t>а</w:t>
      </w:r>
      <w:r w:rsidR="00C07B9B" w:rsidRPr="007B5D40">
        <w:rPr>
          <w:rFonts w:ascii="Times New Roman" w:hAnsi="Times New Roman"/>
          <w:sz w:val="24"/>
          <w:szCs w:val="24"/>
        </w:rPr>
        <w:t xml:space="preserve"> экономического</w:t>
      </w:r>
      <w:r w:rsidR="00CB142D" w:rsidRPr="007B5D40">
        <w:rPr>
          <w:rFonts w:ascii="Times New Roman" w:hAnsi="Times New Roman"/>
          <w:sz w:val="24"/>
          <w:szCs w:val="24"/>
        </w:rPr>
        <w:t xml:space="preserve"> развития </w:t>
      </w:r>
      <w:r w:rsidR="00943BCE" w:rsidRPr="007B5D40">
        <w:rPr>
          <w:rFonts w:ascii="Times New Roman" w:hAnsi="Times New Roman"/>
          <w:sz w:val="24"/>
          <w:szCs w:val="24"/>
        </w:rPr>
        <w:t>Республики Мордовия</w:t>
      </w:r>
      <w:r w:rsidR="00CB142D" w:rsidRPr="007B5D40">
        <w:rPr>
          <w:rFonts w:ascii="Times New Roman" w:hAnsi="Times New Roman"/>
          <w:sz w:val="24"/>
          <w:szCs w:val="24"/>
        </w:rPr>
        <w:t>,</w:t>
      </w:r>
      <w:r w:rsidR="00C07B9B" w:rsidRPr="007B5D40">
        <w:rPr>
          <w:rFonts w:ascii="Times New Roman" w:hAnsi="Times New Roman"/>
          <w:sz w:val="24"/>
          <w:szCs w:val="24"/>
        </w:rPr>
        <w:t xml:space="preserve"> </w:t>
      </w:r>
      <w:hyperlink r:id="rId14" w:history="1">
        <w:r w:rsidR="00C07B9B" w:rsidRPr="007B5D40">
          <w:rPr>
            <w:rFonts w:ascii="Times New Roman" w:hAnsi="Times New Roman"/>
            <w:sz w:val="24"/>
            <w:szCs w:val="24"/>
          </w:rPr>
          <w:t>URL:</w:t>
        </w:r>
        <w:r w:rsidR="00943BCE" w:rsidRPr="007B5D40">
          <w:rPr>
            <w:rFonts w:ascii="Times New Roman" w:hAnsi="Times New Roman"/>
            <w:sz w:val="24"/>
            <w:szCs w:val="24"/>
          </w:rPr>
          <w:t xml:space="preserve"> http://mineco.e-mordovia.ru/ </w:t>
        </w:r>
      </w:hyperlink>
      <w:r w:rsidR="00E57734" w:rsidRPr="007B5D40">
        <w:rPr>
          <w:rFonts w:ascii="Times New Roman" w:hAnsi="Times New Roman"/>
          <w:sz w:val="24"/>
          <w:szCs w:val="24"/>
        </w:rPr>
        <w:t>;</w:t>
      </w:r>
    </w:p>
    <w:p w14:paraId="47BAFE9C" w14:textId="40DB0F29" w:rsidR="00C64D31" w:rsidRPr="007B5D40" w:rsidRDefault="00CB142D"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Официальный сайт Банка России, </w:t>
      </w:r>
      <w:r w:rsidR="00E57734" w:rsidRPr="007B5D40">
        <w:rPr>
          <w:rFonts w:ascii="Times New Roman" w:hAnsi="Times New Roman"/>
          <w:sz w:val="24"/>
          <w:szCs w:val="24"/>
        </w:rPr>
        <w:t xml:space="preserve">URL: </w:t>
      </w:r>
      <w:hyperlink r:id="rId15" w:history="1">
        <w:r w:rsidR="00E57734" w:rsidRPr="007B5D40">
          <w:rPr>
            <w:rFonts w:ascii="Times New Roman" w:hAnsi="Times New Roman"/>
            <w:sz w:val="24"/>
            <w:szCs w:val="24"/>
          </w:rPr>
          <w:t>https://www.cbr.ru/</w:t>
        </w:r>
      </w:hyperlink>
      <w:r w:rsidR="00E57734" w:rsidRPr="007B5D40">
        <w:rPr>
          <w:rFonts w:ascii="Times New Roman" w:hAnsi="Times New Roman"/>
          <w:sz w:val="24"/>
          <w:szCs w:val="24"/>
        </w:rPr>
        <w:t>;</w:t>
      </w:r>
    </w:p>
    <w:p w14:paraId="6BC691E4" w14:textId="1AB540E2" w:rsidR="00C64D31" w:rsidRPr="007B5D40" w:rsidRDefault="00E57734"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Официальный сайт Министерства экономического</w:t>
      </w:r>
      <w:r w:rsidR="00CB142D" w:rsidRPr="007B5D40">
        <w:rPr>
          <w:rFonts w:ascii="Times New Roman" w:hAnsi="Times New Roman"/>
          <w:sz w:val="24"/>
          <w:szCs w:val="24"/>
        </w:rPr>
        <w:t xml:space="preserve"> развития </w:t>
      </w:r>
      <w:r w:rsidR="00FC1C53" w:rsidRPr="007B5D40">
        <w:rPr>
          <w:rFonts w:ascii="Times New Roman" w:hAnsi="Times New Roman"/>
          <w:sz w:val="24"/>
          <w:szCs w:val="24"/>
        </w:rPr>
        <w:t>Республики Мордовия</w:t>
      </w:r>
      <w:r w:rsidR="00CB142D" w:rsidRPr="007B5D40">
        <w:rPr>
          <w:rFonts w:ascii="Times New Roman" w:hAnsi="Times New Roman"/>
          <w:sz w:val="24"/>
          <w:szCs w:val="24"/>
        </w:rPr>
        <w:t>,</w:t>
      </w:r>
      <w:r w:rsidRPr="007B5D40">
        <w:rPr>
          <w:rFonts w:ascii="Times New Roman" w:hAnsi="Times New Roman"/>
          <w:sz w:val="24"/>
          <w:szCs w:val="24"/>
        </w:rPr>
        <w:t xml:space="preserve"> </w:t>
      </w:r>
      <w:hyperlink r:id="rId16" w:history="1">
        <w:r w:rsidRPr="007B5D40">
          <w:rPr>
            <w:rFonts w:ascii="Times New Roman" w:hAnsi="Times New Roman"/>
            <w:sz w:val="24"/>
            <w:szCs w:val="24"/>
          </w:rPr>
          <w:t xml:space="preserve">URL: </w:t>
        </w:r>
        <w:r w:rsidR="00943BCE" w:rsidRPr="007B5D40">
          <w:rPr>
            <w:rFonts w:ascii="Times New Roman" w:hAnsi="Times New Roman"/>
            <w:sz w:val="24"/>
            <w:szCs w:val="24"/>
          </w:rPr>
          <w:t xml:space="preserve">http://mineco.e-mordovia.ru/ </w:t>
        </w:r>
      </w:hyperlink>
      <w:r w:rsidRPr="007B5D40">
        <w:rPr>
          <w:rFonts w:ascii="Times New Roman" w:hAnsi="Times New Roman"/>
          <w:sz w:val="24"/>
          <w:szCs w:val="24"/>
        </w:rPr>
        <w:t>;</w:t>
      </w:r>
    </w:p>
    <w:p w14:paraId="3BD7D542" w14:textId="70A3C416" w:rsidR="00943BCE" w:rsidRPr="007B5D40" w:rsidRDefault="00876AB7"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Официальный сайт Министерства природных ресурсов и экологии </w:t>
      </w:r>
      <w:r w:rsidR="00FC1C53" w:rsidRPr="007B5D40">
        <w:rPr>
          <w:rFonts w:ascii="Times New Roman" w:hAnsi="Times New Roman"/>
          <w:sz w:val="24"/>
          <w:szCs w:val="24"/>
        </w:rPr>
        <w:t>Республики Мордовия</w:t>
      </w:r>
      <w:r w:rsidR="00CB142D" w:rsidRPr="007B5D40">
        <w:rPr>
          <w:rFonts w:ascii="Times New Roman" w:hAnsi="Times New Roman"/>
          <w:sz w:val="24"/>
          <w:szCs w:val="24"/>
        </w:rPr>
        <w:t>, URL</w:t>
      </w:r>
      <w:r w:rsidRPr="007B5D40">
        <w:rPr>
          <w:rFonts w:ascii="Times New Roman" w:hAnsi="Times New Roman"/>
          <w:sz w:val="24"/>
          <w:szCs w:val="24"/>
        </w:rPr>
        <w:t xml:space="preserve">: </w:t>
      </w:r>
      <w:r w:rsidR="00943BCE" w:rsidRPr="007B5D40">
        <w:rPr>
          <w:rFonts w:ascii="Times New Roman" w:hAnsi="Times New Roman"/>
          <w:sz w:val="24"/>
          <w:szCs w:val="24"/>
        </w:rPr>
        <w:t xml:space="preserve">http:// </w:t>
      </w:r>
      <w:hyperlink r:id="rId17" w:tgtFrame="_blank" w:history="1">
        <w:r w:rsidR="00943BCE" w:rsidRPr="007B5D40">
          <w:rPr>
            <w:rFonts w:ascii="Times New Roman" w:hAnsi="Times New Roman"/>
            <w:sz w:val="24"/>
            <w:szCs w:val="24"/>
          </w:rPr>
          <w:t>minleshoz.e-mordovia.ru</w:t>
        </w:r>
      </w:hyperlink>
      <w:r w:rsidR="00943BCE" w:rsidRPr="007B5D40">
        <w:rPr>
          <w:rFonts w:ascii="Times New Roman" w:hAnsi="Times New Roman"/>
          <w:sz w:val="24"/>
          <w:szCs w:val="24"/>
        </w:rPr>
        <w:t>/;</w:t>
      </w:r>
    </w:p>
    <w:p w14:paraId="621D2183" w14:textId="53414F86" w:rsidR="00C64D31" w:rsidRPr="007B5D40" w:rsidRDefault="00CB142D"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Сервис Яндекс. Карты, </w:t>
      </w:r>
      <w:r w:rsidR="00E57734" w:rsidRPr="007B5D40">
        <w:rPr>
          <w:rFonts w:ascii="Times New Roman" w:hAnsi="Times New Roman"/>
          <w:sz w:val="24"/>
          <w:szCs w:val="24"/>
        </w:rPr>
        <w:t xml:space="preserve">URL: </w:t>
      </w:r>
      <w:hyperlink r:id="rId18" w:history="1">
        <w:r w:rsidR="00E57734" w:rsidRPr="007B5D40">
          <w:rPr>
            <w:rFonts w:ascii="Times New Roman" w:hAnsi="Times New Roman"/>
            <w:sz w:val="24"/>
            <w:szCs w:val="24"/>
          </w:rPr>
          <w:t>https://yandex.ru/maps/</w:t>
        </w:r>
      </w:hyperlink>
      <w:r w:rsidR="00E57734" w:rsidRPr="007B5D40">
        <w:rPr>
          <w:rFonts w:ascii="Times New Roman" w:hAnsi="Times New Roman"/>
          <w:sz w:val="24"/>
          <w:szCs w:val="24"/>
        </w:rPr>
        <w:t>;</w:t>
      </w:r>
    </w:p>
    <w:p w14:paraId="129B84F2" w14:textId="6D67A1EC" w:rsidR="00754295" w:rsidRPr="007B5D40" w:rsidRDefault="00CB142D"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Сервис 2ГИС, </w:t>
      </w:r>
      <w:r w:rsidR="00E57734" w:rsidRPr="007B5D40">
        <w:rPr>
          <w:rFonts w:ascii="Times New Roman" w:hAnsi="Times New Roman"/>
          <w:sz w:val="24"/>
          <w:szCs w:val="24"/>
        </w:rPr>
        <w:t xml:space="preserve">URL: </w:t>
      </w:r>
      <w:hyperlink r:id="rId19" w:history="1">
        <w:r w:rsidR="00E57734" w:rsidRPr="007B5D40">
          <w:rPr>
            <w:rFonts w:ascii="Times New Roman" w:hAnsi="Times New Roman"/>
            <w:sz w:val="24"/>
            <w:szCs w:val="24"/>
          </w:rPr>
          <w:t>https://2gis.ru/</w:t>
        </w:r>
      </w:hyperlink>
      <w:r w:rsidR="00E57734" w:rsidRPr="007B5D40">
        <w:rPr>
          <w:rFonts w:ascii="Times New Roman" w:hAnsi="Times New Roman"/>
          <w:sz w:val="24"/>
          <w:szCs w:val="24"/>
        </w:rPr>
        <w:t>;</w:t>
      </w:r>
    </w:p>
    <w:p w14:paraId="7347F008" w14:textId="0062E362" w:rsidR="00C64D31" w:rsidRPr="007B5D40" w:rsidRDefault="00CB142D"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Интернет-ресурс Domofond.ru, </w:t>
      </w:r>
      <w:r w:rsidR="00BF0860" w:rsidRPr="007B5D40">
        <w:rPr>
          <w:rFonts w:ascii="Times New Roman" w:hAnsi="Times New Roman"/>
          <w:sz w:val="24"/>
          <w:szCs w:val="24"/>
        </w:rPr>
        <w:t xml:space="preserve">URL: </w:t>
      </w:r>
      <w:hyperlink r:id="rId20" w:history="1">
        <w:r w:rsidR="00BF0860" w:rsidRPr="007B5D40">
          <w:rPr>
            <w:rFonts w:ascii="Times New Roman" w:hAnsi="Times New Roman"/>
            <w:sz w:val="24"/>
            <w:szCs w:val="24"/>
          </w:rPr>
          <w:t>https://www.domofond.ru/</w:t>
        </w:r>
      </w:hyperlink>
      <w:r w:rsidR="007D279C" w:rsidRPr="007B5D40">
        <w:rPr>
          <w:rFonts w:ascii="Times New Roman" w:hAnsi="Times New Roman"/>
          <w:sz w:val="24"/>
          <w:szCs w:val="24"/>
        </w:rPr>
        <w:t>;</w:t>
      </w:r>
    </w:p>
    <w:p w14:paraId="3ABED79C" w14:textId="7ACB41F6" w:rsidR="00C64D31" w:rsidRPr="007B5D40" w:rsidRDefault="00BF0860"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Интернет-сайт: </w:t>
      </w:r>
      <w:r w:rsidR="00A92084" w:rsidRPr="007B5D40">
        <w:rPr>
          <w:rFonts w:ascii="Times New Roman" w:hAnsi="Times New Roman"/>
          <w:sz w:val="24"/>
          <w:szCs w:val="24"/>
        </w:rPr>
        <w:t>Onrealt</w:t>
      </w:r>
      <w:r w:rsidR="00CB142D" w:rsidRPr="007B5D40">
        <w:rPr>
          <w:rFonts w:ascii="Times New Roman" w:hAnsi="Times New Roman"/>
          <w:sz w:val="24"/>
          <w:szCs w:val="24"/>
        </w:rPr>
        <w:t xml:space="preserve"> </w:t>
      </w:r>
      <w:r w:rsidRPr="007B5D40">
        <w:rPr>
          <w:rFonts w:ascii="Times New Roman" w:hAnsi="Times New Roman"/>
          <w:sz w:val="24"/>
          <w:szCs w:val="24"/>
        </w:rPr>
        <w:t xml:space="preserve">URL: </w:t>
      </w:r>
      <w:r w:rsidR="00A92084" w:rsidRPr="007B5D40">
        <w:rPr>
          <w:rFonts w:ascii="Times New Roman" w:hAnsi="Times New Roman"/>
          <w:sz w:val="24"/>
          <w:szCs w:val="24"/>
        </w:rPr>
        <w:t>https://onrealt.ru/</w:t>
      </w:r>
      <w:r w:rsidRPr="007B5D40">
        <w:rPr>
          <w:rFonts w:ascii="Times New Roman" w:hAnsi="Times New Roman"/>
          <w:sz w:val="24"/>
          <w:szCs w:val="24"/>
        </w:rPr>
        <w:t>;</w:t>
      </w:r>
    </w:p>
    <w:p w14:paraId="46626120" w14:textId="40EB9BA6" w:rsidR="00BF0860" w:rsidRPr="007B5D40" w:rsidRDefault="00CB142D" w:rsidP="00FA6BC9">
      <w:pPr>
        <w:pStyle w:val="a1"/>
        <w:numPr>
          <w:ilvl w:val="0"/>
          <w:numId w:val="55"/>
        </w:numPr>
        <w:tabs>
          <w:tab w:val="left" w:pos="0"/>
        </w:tabs>
        <w:ind w:left="0" w:firstLine="567"/>
        <w:contextualSpacing/>
        <w:jc w:val="both"/>
        <w:rPr>
          <w:rFonts w:ascii="Times New Roman" w:hAnsi="Times New Roman"/>
          <w:sz w:val="24"/>
          <w:szCs w:val="24"/>
        </w:rPr>
      </w:pPr>
      <w:r w:rsidRPr="007B5D40">
        <w:rPr>
          <w:rFonts w:ascii="Times New Roman" w:hAnsi="Times New Roman"/>
          <w:sz w:val="24"/>
          <w:szCs w:val="24"/>
        </w:rPr>
        <w:t xml:space="preserve">Интернет-сайт Авито, </w:t>
      </w:r>
      <w:r w:rsidR="00BF0860" w:rsidRPr="007B5D40">
        <w:rPr>
          <w:rFonts w:ascii="Times New Roman" w:hAnsi="Times New Roman"/>
          <w:sz w:val="24"/>
          <w:szCs w:val="24"/>
        </w:rPr>
        <w:t xml:space="preserve">URL: </w:t>
      </w:r>
      <w:hyperlink r:id="rId21" w:history="1">
        <w:r w:rsidR="00BF0860" w:rsidRPr="007B5D40">
          <w:rPr>
            <w:rFonts w:ascii="Times New Roman" w:hAnsi="Times New Roman"/>
            <w:sz w:val="24"/>
            <w:szCs w:val="24"/>
          </w:rPr>
          <w:t>https://www.avito.ru/</w:t>
        </w:r>
      </w:hyperlink>
      <w:r w:rsidR="00BF0860" w:rsidRPr="007B5D40">
        <w:rPr>
          <w:rFonts w:ascii="Times New Roman" w:hAnsi="Times New Roman"/>
          <w:sz w:val="24"/>
          <w:szCs w:val="24"/>
        </w:rPr>
        <w:t>.</w:t>
      </w:r>
    </w:p>
    <w:p w14:paraId="27C7FFA3" w14:textId="7196751A" w:rsidR="004663AC" w:rsidRPr="007B5D40" w:rsidRDefault="0081109A" w:rsidP="0081109A">
      <w:pPr>
        <w:pStyle w:val="ac"/>
        <w:tabs>
          <w:tab w:val="left" w:pos="993"/>
        </w:tabs>
        <w:spacing w:line="276" w:lineRule="auto"/>
        <w:ind w:firstLine="709"/>
        <w:jc w:val="both"/>
        <w:rPr>
          <w:rFonts w:ascii="Times New Roman" w:eastAsia="Calibri" w:hAnsi="Times New Roman"/>
          <w:bCs/>
          <w:sz w:val="24"/>
          <w:szCs w:val="24"/>
          <w:lang w:eastAsia="en-US"/>
        </w:rPr>
      </w:pPr>
      <w:r w:rsidRPr="007B5D40">
        <w:rPr>
          <w:rFonts w:ascii="Times New Roman" w:eastAsia="Calibri" w:hAnsi="Times New Roman"/>
          <w:bCs/>
          <w:sz w:val="24"/>
          <w:szCs w:val="24"/>
          <w:lang w:eastAsia="en-US"/>
        </w:rPr>
        <w:tab/>
      </w:r>
      <w:r w:rsidR="004663AC" w:rsidRPr="007B5D40">
        <w:rPr>
          <w:rFonts w:ascii="Times New Roman" w:eastAsia="Calibri" w:hAnsi="Times New Roman"/>
          <w:bCs/>
          <w:sz w:val="24"/>
          <w:szCs w:val="24"/>
          <w:lang w:eastAsia="en-US"/>
        </w:rPr>
        <w:t>Указанный список документов не является исчерпывающим. При использовании в настоящем Отчете в расчетах или иным способом иных документов, данные источники информации сопровождаются ссылками на источник их получения в самом тексте Отчета.</w:t>
      </w:r>
    </w:p>
    <w:p w14:paraId="34175B7C" w14:textId="77777777" w:rsidR="006D5826" w:rsidRPr="007B5D40" w:rsidRDefault="006D5826" w:rsidP="0081109A">
      <w:pPr>
        <w:pStyle w:val="ac"/>
        <w:tabs>
          <w:tab w:val="left" w:pos="993"/>
        </w:tabs>
        <w:spacing w:line="276" w:lineRule="auto"/>
        <w:ind w:firstLine="709"/>
        <w:jc w:val="both"/>
        <w:rPr>
          <w:rFonts w:ascii="Times New Roman" w:eastAsia="Calibri" w:hAnsi="Times New Roman"/>
          <w:bCs/>
          <w:sz w:val="24"/>
          <w:szCs w:val="24"/>
          <w:lang w:eastAsia="en-US"/>
        </w:rPr>
      </w:pPr>
    </w:p>
    <w:p w14:paraId="48FB0E9A" w14:textId="77777777" w:rsidR="006D5826" w:rsidRPr="007B5D40" w:rsidRDefault="006D5826" w:rsidP="006D5826">
      <w:pPr>
        <w:pStyle w:val="20"/>
        <w:numPr>
          <w:ilvl w:val="2"/>
          <w:numId w:val="11"/>
        </w:numPr>
        <w:spacing w:after="240"/>
        <w:ind w:left="0" w:firstLine="0"/>
      </w:pPr>
      <w:bookmarkStart w:id="68" w:name="_Toc76477034"/>
      <w:bookmarkStart w:id="69" w:name="_Toc77381874"/>
      <w:bookmarkStart w:id="70" w:name="_Toc6902157"/>
      <w:bookmarkStart w:id="71" w:name="_Toc6909529"/>
      <w:bookmarkStart w:id="72" w:name="_Toc8980661"/>
      <w:bookmarkStart w:id="73" w:name="_Toc43217086"/>
      <w:r w:rsidRPr="007B5D40">
        <w:t>Сбор информации об объектах недвижимости, кадастровая стоимость которых была оспорена</w:t>
      </w:r>
      <w:bookmarkEnd w:id="68"/>
      <w:bookmarkEnd w:id="69"/>
    </w:p>
    <w:p w14:paraId="626C07FB" w14:textId="4F11A899" w:rsidR="006D5826" w:rsidRPr="007B5D40" w:rsidRDefault="006D5826" w:rsidP="006D5826">
      <w:pPr>
        <w:widowControl w:val="0"/>
        <w:spacing w:after="0" w:line="276" w:lineRule="auto"/>
        <w:ind w:firstLine="567"/>
        <w:jc w:val="both"/>
        <w:rPr>
          <w:rFonts w:ascii="Times New Roman" w:eastAsia="Times New Roman" w:hAnsi="Times New Roman"/>
          <w:color w:val="000000"/>
          <w:sz w:val="24"/>
          <w:szCs w:val="24"/>
          <w:lang w:eastAsia="ru-RU"/>
        </w:rPr>
      </w:pPr>
      <w:r w:rsidRPr="007B5D40">
        <w:rPr>
          <w:rFonts w:ascii="Times New Roman" w:eastAsia="Times New Roman" w:hAnsi="Times New Roman"/>
          <w:color w:val="000000"/>
          <w:sz w:val="24"/>
          <w:szCs w:val="24"/>
          <w:lang w:eastAsia="ru-RU"/>
        </w:rPr>
        <w:t xml:space="preserve">Сбор информации об объектах недвижимости, кадастровая стоимость которых была оспорена в установленном порядке, осуществляется бюджетным учреждением в рамках подготовки к государственной кадастровой оценке в соответствии с частью 5 статьи 12 </w:t>
      </w:r>
      <w:r w:rsidR="00E957A2">
        <w:rPr>
          <w:rFonts w:ascii="Times New Roman" w:eastAsia="Times New Roman" w:hAnsi="Times New Roman"/>
          <w:color w:val="000000"/>
          <w:sz w:val="24"/>
          <w:szCs w:val="24"/>
          <w:lang w:eastAsia="ru-RU"/>
        </w:rPr>
        <w:t>З</w:t>
      </w:r>
      <w:r w:rsidRPr="007B5D40">
        <w:rPr>
          <w:rFonts w:ascii="Times New Roman" w:eastAsia="Times New Roman" w:hAnsi="Times New Roman"/>
          <w:color w:val="000000"/>
          <w:sz w:val="24"/>
          <w:szCs w:val="24"/>
          <w:lang w:eastAsia="ru-RU"/>
        </w:rPr>
        <w:t xml:space="preserve">акона № 237-ФЗ и пунктом 2.4. </w:t>
      </w:r>
      <w:r w:rsidRPr="007B5D40">
        <w:rPr>
          <w:rFonts w:ascii="Times New Roman" w:eastAsia="Times New Roman" w:hAnsi="Times New Roman"/>
          <w:sz w:val="24"/>
          <w:szCs w:val="24"/>
          <w:lang w:eastAsia="ru-RU"/>
        </w:rPr>
        <w:t>Методических указаний о государственной кадастровой оценке</w:t>
      </w:r>
      <w:r w:rsidRPr="007B5D40">
        <w:rPr>
          <w:rFonts w:ascii="Times New Roman" w:eastAsia="Times New Roman" w:hAnsi="Times New Roman"/>
          <w:color w:val="000000"/>
          <w:sz w:val="24"/>
          <w:szCs w:val="24"/>
          <w:lang w:eastAsia="ru-RU"/>
        </w:rPr>
        <w:t>.</w:t>
      </w:r>
    </w:p>
    <w:p w14:paraId="657B0072" w14:textId="3AB68FD5" w:rsidR="006D5826" w:rsidRPr="007B5D40" w:rsidRDefault="006D5826" w:rsidP="006D5826">
      <w:pPr>
        <w:spacing w:after="0" w:line="276" w:lineRule="auto"/>
        <w:ind w:firstLine="567"/>
        <w:jc w:val="both"/>
        <w:rPr>
          <w:rFonts w:ascii="Times New Roman" w:eastAsia="Times New Roman" w:hAnsi="Times New Roman"/>
          <w:color w:val="000000"/>
          <w:sz w:val="24"/>
          <w:szCs w:val="24"/>
          <w:lang w:eastAsia="ru-RU"/>
        </w:rPr>
      </w:pPr>
      <w:r w:rsidRPr="007B5D40">
        <w:rPr>
          <w:rFonts w:ascii="Times New Roman" w:eastAsia="Times New Roman" w:hAnsi="Times New Roman"/>
          <w:color w:val="000000"/>
          <w:sz w:val="24"/>
          <w:szCs w:val="24"/>
          <w:lang w:eastAsia="ru-RU"/>
        </w:rPr>
        <w:t xml:space="preserve">В результате проведенного анализа </w:t>
      </w:r>
      <w:r w:rsidR="0034376B">
        <w:rPr>
          <w:rFonts w:ascii="Times New Roman" w:eastAsia="Times New Roman" w:hAnsi="Times New Roman"/>
          <w:color w:val="000000"/>
          <w:sz w:val="24"/>
          <w:szCs w:val="24"/>
          <w:lang w:eastAsia="ru-RU"/>
        </w:rPr>
        <w:t>установлено</w:t>
      </w:r>
      <w:r w:rsidRPr="007B5D40">
        <w:rPr>
          <w:rFonts w:ascii="Times New Roman" w:eastAsia="Times New Roman" w:hAnsi="Times New Roman"/>
          <w:color w:val="000000"/>
          <w:sz w:val="24"/>
          <w:szCs w:val="24"/>
          <w:lang w:eastAsia="ru-RU"/>
        </w:rPr>
        <w:t>, что в Перечне присутствует один земельный участок с кадастровым номером 13:18:0114005:12, кадастровая стоимость которого оспорена</w:t>
      </w:r>
      <w:r w:rsidR="0034376B">
        <w:rPr>
          <w:rFonts w:ascii="Times New Roman" w:eastAsia="Times New Roman" w:hAnsi="Times New Roman"/>
          <w:color w:val="000000"/>
          <w:sz w:val="24"/>
          <w:szCs w:val="24"/>
          <w:lang w:eastAsia="ru-RU"/>
        </w:rPr>
        <w:t xml:space="preserve"> в 2015 г.</w:t>
      </w:r>
    </w:p>
    <w:tbl>
      <w:tblPr>
        <w:tblW w:w="8594" w:type="dxa"/>
        <w:tblInd w:w="610" w:type="dxa"/>
        <w:tblLook w:val="04A0" w:firstRow="1" w:lastRow="0" w:firstColumn="1" w:lastColumn="0" w:noHBand="0" w:noVBand="1"/>
      </w:tblPr>
      <w:tblGrid>
        <w:gridCol w:w="7054"/>
        <w:gridCol w:w="1540"/>
      </w:tblGrid>
      <w:tr w:rsidR="006D5826" w:rsidRPr="00962AA1" w14:paraId="18D86176" w14:textId="77777777" w:rsidTr="0034376B">
        <w:trPr>
          <w:trHeight w:val="504"/>
        </w:trPr>
        <w:tc>
          <w:tcPr>
            <w:tcW w:w="7054" w:type="dxa"/>
            <w:shd w:val="clear" w:color="auto" w:fill="auto"/>
            <w:noWrap/>
            <w:vAlign w:val="center"/>
            <w:hideMark/>
          </w:tcPr>
          <w:p w14:paraId="3ACD1491" w14:textId="77777777" w:rsidR="006D5826" w:rsidRPr="00962AA1" w:rsidRDefault="006D5826" w:rsidP="00962AA1">
            <w:pPr>
              <w:suppressAutoHyphens w:val="0"/>
              <w:autoSpaceDN/>
              <w:spacing w:after="0"/>
              <w:textAlignment w:val="auto"/>
              <w:rPr>
                <w:rFonts w:ascii="Times New Roman" w:eastAsia="Times New Roman" w:hAnsi="Times New Roman"/>
                <w:color w:val="000000"/>
                <w:sz w:val="24"/>
                <w:szCs w:val="24"/>
                <w:lang w:val="en-US" w:eastAsia="ru-RU"/>
              </w:rPr>
            </w:pPr>
            <w:r w:rsidRPr="00962AA1">
              <w:rPr>
                <w:rFonts w:ascii="Times New Roman" w:eastAsia="Times New Roman" w:hAnsi="Times New Roman"/>
                <w:color w:val="000000"/>
                <w:sz w:val="24"/>
                <w:szCs w:val="24"/>
                <w:lang w:eastAsia="ru-RU"/>
              </w:rPr>
              <w:t>Дата поступления заявления</w:t>
            </w:r>
            <w:r w:rsidRPr="00962AA1">
              <w:rPr>
                <w:rFonts w:ascii="Times New Roman" w:eastAsia="Times New Roman" w:hAnsi="Times New Roman"/>
                <w:color w:val="000000"/>
                <w:sz w:val="24"/>
                <w:szCs w:val="24"/>
                <w:lang w:val="en-US" w:eastAsia="ru-RU"/>
              </w:rPr>
              <w:t>:</w:t>
            </w:r>
          </w:p>
        </w:tc>
        <w:tc>
          <w:tcPr>
            <w:tcW w:w="1540" w:type="dxa"/>
            <w:shd w:val="clear" w:color="auto" w:fill="auto"/>
            <w:noWrap/>
            <w:vAlign w:val="center"/>
            <w:hideMark/>
          </w:tcPr>
          <w:p w14:paraId="689AE1E1" w14:textId="77777777" w:rsidR="006D5826" w:rsidRPr="00962AA1" w:rsidRDefault="006D5826" w:rsidP="00962AA1">
            <w:pPr>
              <w:suppressAutoHyphens w:val="0"/>
              <w:autoSpaceDN/>
              <w:spacing w:after="0"/>
              <w:jc w:val="right"/>
              <w:textAlignment w:val="auto"/>
              <w:rPr>
                <w:rFonts w:ascii="Times New Roman" w:eastAsia="Times New Roman" w:hAnsi="Times New Roman"/>
                <w:color w:val="000000"/>
                <w:sz w:val="24"/>
                <w:szCs w:val="24"/>
                <w:lang w:eastAsia="ru-RU"/>
              </w:rPr>
            </w:pPr>
            <w:r w:rsidRPr="00962AA1">
              <w:rPr>
                <w:rFonts w:ascii="Times New Roman" w:hAnsi="Times New Roman"/>
                <w:sz w:val="24"/>
                <w:szCs w:val="24"/>
              </w:rPr>
              <w:t>28.12.2015</w:t>
            </w:r>
          </w:p>
        </w:tc>
      </w:tr>
      <w:tr w:rsidR="006D5826" w:rsidRPr="00962AA1" w14:paraId="42E55797" w14:textId="77777777" w:rsidTr="0034376B">
        <w:trPr>
          <w:trHeight w:val="504"/>
        </w:trPr>
        <w:tc>
          <w:tcPr>
            <w:tcW w:w="7054" w:type="dxa"/>
            <w:shd w:val="clear" w:color="auto" w:fill="auto"/>
            <w:noWrap/>
            <w:vAlign w:val="center"/>
            <w:hideMark/>
          </w:tcPr>
          <w:p w14:paraId="401FB4D9" w14:textId="77777777" w:rsidR="006D5826" w:rsidRPr="00962AA1" w:rsidRDefault="006D5826" w:rsidP="00962AA1">
            <w:pPr>
              <w:suppressAutoHyphens w:val="0"/>
              <w:autoSpaceDN/>
              <w:spacing w:after="0"/>
              <w:textAlignment w:val="auto"/>
              <w:rPr>
                <w:rFonts w:ascii="Times New Roman" w:eastAsia="Times New Roman" w:hAnsi="Times New Roman"/>
                <w:color w:val="000000"/>
                <w:sz w:val="24"/>
                <w:szCs w:val="24"/>
                <w:lang w:val="en-US" w:eastAsia="ru-RU"/>
              </w:rPr>
            </w:pPr>
            <w:r w:rsidRPr="00962AA1">
              <w:rPr>
                <w:rFonts w:ascii="Times New Roman" w:eastAsia="Times New Roman" w:hAnsi="Times New Roman"/>
                <w:color w:val="000000"/>
                <w:sz w:val="24"/>
                <w:szCs w:val="24"/>
                <w:lang w:eastAsia="ru-RU"/>
              </w:rPr>
              <w:t>Дата определения рыночной стоимости</w:t>
            </w:r>
            <w:r w:rsidRPr="00962AA1">
              <w:rPr>
                <w:rFonts w:ascii="Times New Roman" w:eastAsia="Times New Roman" w:hAnsi="Times New Roman"/>
                <w:color w:val="000000"/>
                <w:sz w:val="24"/>
                <w:szCs w:val="24"/>
                <w:lang w:val="en-US" w:eastAsia="ru-RU"/>
              </w:rPr>
              <w:t>:</w:t>
            </w:r>
          </w:p>
        </w:tc>
        <w:tc>
          <w:tcPr>
            <w:tcW w:w="1540" w:type="dxa"/>
            <w:shd w:val="clear" w:color="auto" w:fill="auto"/>
            <w:noWrap/>
            <w:vAlign w:val="center"/>
            <w:hideMark/>
          </w:tcPr>
          <w:p w14:paraId="1B69BF87" w14:textId="77777777" w:rsidR="006D5826" w:rsidRPr="00962AA1" w:rsidRDefault="006D5826" w:rsidP="00962AA1">
            <w:pPr>
              <w:suppressAutoHyphens w:val="0"/>
              <w:autoSpaceDN/>
              <w:spacing w:after="0"/>
              <w:jc w:val="right"/>
              <w:textAlignment w:val="auto"/>
              <w:rPr>
                <w:rFonts w:ascii="Times New Roman" w:eastAsia="Times New Roman" w:hAnsi="Times New Roman"/>
                <w:color w:val="000000"/>
                <w:sz w:val="24"/>
                <w:szCs w:val="24"/>
                <w:lang w:eastAsia="ru-RU"/>
              </w:rPr>
            </w:pPr>
            <w:r w:rsidRPr="00962AA1">
              <w:rPr>
                <w:rFonts w:ascii="Times New Roman" w:hAnsi="Times New Roman"/>
                <w:sz w:val="24"/>
                <w:szCs w:val="24"/>
              </w:rPr>
              <w:t>01.01.2009</w:t>
            </w:r>
          </w:p>
        </w:tc>
      </w:tr>
      <w:tr w:rsidR="006D5826" w:rsidRPr="00962AA1" w14:paraId="441C1BC6" w14:textId="77777777" w:rsidTr="0034376B">
        <w:trPr>
          <w:trHeight w:val="504"/>
        </w:trPr>
        <w:tc>
          <w:tcPr>
            <w:tcW w:w="7054" w:type="dxa"/>
            <w:shd w:val="clear" w:color="auto" w:fill="auto"/>
            <w:noWrap/>
            <w:vAlign w:val="center"/>
            <w:hideMark/>
          </w:tcPr>
          <w:p w14:paraId="735E0283" w14:textId="77777777" w:rsidR="006D5826" w:rsidRPr="00962AA1" w:rsidRDefault="006D5826" w:rsidP="00962AA1">
            <w:pPr>
              <w:suppressAutoHyphens w:val="0"/>
              <w:autoSpaceDN/>
              <w:spacing w:after="0"/>
              <w:textAlignment w:val="auto"/>
              <w:rPr>
                <w:rFonts w:ascii="Times New Roman" w:eastAsia="Times New Roman" w:hAnsi="Times New Roman"/>
                <w:color w:val="000000"/>
                <w:sz w:val="24"/>
                <w:szCs w:val="24"/>
                <w:lang w:val="en-US" w:eastAsia="ru-RU"/>
              </w:rPr>
            </w:pPr>
            <w:r w:rsidRPr="00962AA1">
              <w:rPr>
                <w:rFonts w:ascii="Times New Roman" w:eastAsia="Times New Roman" w:hAnsi="Times New Roman"/>
                <w:color w:val="000000"/>
                <w:sz w:val="24"/>
                <w:szCs w:val="24"/>
                <w:lang w:eastAsia="ru-RU"/>
              </w:rPr>
              <w:t>Дата применения рыночной стоимости</w:t>
            </w:r>
            <w:r w:rsidRPr="00962AA1">
              <w:rPr>
                <w:rFonts w:ascii="Times New Roman" w:eastAsia="Times New Roman" w:hAnsi="Times New Roman"/>
                <w:color w:val="000000"/>
                <w:sz w:val="24"/>
                <w:szCs w:val="24"/>
                <w:lang w:val="en-US" w:eastAsia="ru-RU"/>
              </w:rPr>
              <w:t>:</w:t>
            </w:r>
          </w:p>
        </w:tc>
        <w:tc>
          <w:tcPr>
            <w:tcW w:w="1540" w:type="dxa"/>
            <w:shd w:val="clear" w:color="auto" w:fill="auto"/>
            <w:noWrap/>
            <w:vAlign w:val="center"/>
            <w:hideMark/>
          </w:tcPr>
          <w:p w14:paraId="78934071" w14:textId="77777777" w:rsidR="006D5826" w:rsidRPr="00962AA1" w:rsidRDefault="006D5826" w:rsidP="00962AA1">
            <w:pPr>
              <w:suppressAutoHyphens w:val="0"/>
              <w:autoSpaceDN/>
              <w:spacing w:after="0"/>
              <w:jc w:val="right"/>
              <w:textAlignment w:val="auto"/>
              <w:rPr>
                <w:rFonts w:ascii="Times New Roman" w:eastAsia="Times New Roman" w:hAnsi="Times New Roman"/>
                <w:color w:val="000000"/>
                <w:sz w:val="24"/>
                <w:szCs w:val="24"/>
                <w:lang w:eastAsia="ru-RU"/>
              </w:rPr>
            </w:pPr>
            <w:r w:rsidRPr="00962AA1">
              <w:rPr>
                <w:rFonts w:ascii="Times New Roman" w:hAnsi="Times New Roman"/>
                <w:sz w:val="24"/>
                <w:szCs w:val="24"/>
              </w:rPr>
              <w:t>01.01.2015</w:t>
            </w:r>
          </w:p>
        </w:tc>
      </w:tr>
      <w:tr w:rsidR="006D5826" w:rsidRPr="00962AA1" w14:paraId="42FCE50B" w14:textId="77777777" w:rsidTr="0034376B">
        <w:trPr>
          <w:trHeight w:val="504"/>
        </w:trPr>
        <w:tc>
          <w:tcPr>
            <w:tcW w:w="7054" w:type="dxa"/>
            <w:shd w:val="clear" w:color="auto" w:fill="auto"/>
            <w:noWrap/>
            <w:vAlign w:val="center"/>
            <w:hideMark/>
          </w:tcPr>
          <w:p w14:paraId="056243FD" w14:textId="77777777" w:rsidR="006D5826" w:rsidRPr="00962AA1" w:rsidRDefault="006D5826" w:rsidP="00962AA1">
            <w:pPr>
              <w:suppressAutoHyphens w:val="0"/>
              <w:autoSpaceDN/>
              <w:spacing w:after="0"/>
              <w:textAlignment w:val="auto"/>
              <w:rPr>
                <w:rFonts w:ascii="Times New Roman" w:eastAsia="Times New Roman" w:hAnsi="Times New Roman"/>
                <w:color w:val="000000"/>
                <w:sz w:val="24"/>
                <w:szCs w:val="24"/>
                <w:lang w:eastAsia="ru-RU"/>
              </w:rPr>
            </w:pPr>
            <w:r w:rsidRPr="00962AA1">
              <w:rPr>
                <w:rFonts w:ascii="Times New Roman" w:eastAsia="Times New Roman" w:hAnsi="Times New Roman"/>
                <w:color w:val="000000"/>
                <w:sz w:val="24"/>
                <w:szCs w:val="24"/>
                <w:lang w:eastAsia="ru-RU"/>
              </w:rPr>
              <w:t>Величина оспариваемой кадастровой стоимости, руб.:</w:t>
            </w:r>
          </w:p>
        </w:tc>
        <w:tc>
          <w:tcPr>
            <w:tcW w:w="1540" w:type="dxa"/>
            <w:shd w:val="clear" w:color="auto" w:fill="auto"/>
            <w:noWrap/>
            <w:vAlign w:val="center"/>
            <w:hideMark/>
          </w:tcPr>
          <w:p w14:paraId="25D6F836" w14:textId="77777777" w:rsidR="006D5826" w:rsidRPr="00962AA1" w:rsidRDefault="006D5826" w:rsidP="00962AA1">
            <w:pPr>
              <w:suppressAutoHyphens w:val="0"/>
              <w:autoSpaceDN/>
              <w:spacing w:after="0"/>
              <w:jc w:val="right"/>
              <w:textAlignment w:val="auto"/>
              <w:rPr>
                <w:rFonts w:ascii="Times New Roman" w:eastAsia="Times New Roman" w:hAnsi="Times New Roman"/>
                <w:color w:val="000000"/>
                <w:sz w:val="24"/>
                <w:szCs w:val="24"/>
                <w:lang w:eastAsia="ru-RU"/>
              </w:rPr>
            </w:pPr>
            <w:r w:rsidRPr="00962AA1">
              <w:rPr>
                <w:rFonts w:ascii="Times New Roman" w:eastAsia="Times New Roman" w:hAnsi="Times New Roman"/>
                <w:color w:val="000000"/>
                <w:sz w:val="24"/>
                <w:szCs w:val="24"/>
                <w:lang w:eastAsia="ru-RU"/>
              </w:rPr>
              <w:t>22193146.56</w:t>
            </w:r>
          </w:p>
        </w:tc>
      </w:tr>
      <w:tr w:rsidR="006D5826" w:rsidRPr="00962AA1" w14:paraId="5910906A" w14:textId="77777777" w:rsidTr="0034376B">
        <w:trPr>
          <w:trHeight w:val="504"/>
        </w:trPr>
        <w:tc>
          <w:tcPr>
            <w:tcW w:w="7054" w:type="dxa"/>
            <w:shd w:val="clear" w:color="auto" w:fill="auto"/>
            <w:noWrap/>
            <w:vAlign w:val="center"/>
            <w:hideMark/>
          </w:tcPr>
          <w:p w14:paraId="7AEB9E06" w14:textId="52F474AF" w:rsidR="006D5826" w:rsidRPr="00962AA1" w:rsidRDefault="006D5826" w:rsidP="00962AA1">
            <w:pPr>
              <w:suppressAutoHyphens w:val="0"/>
              <w:autoSpaceDN/>
              <w:spacing w:after="0"/>
              <w:textAlignment w:val="auto"/>
              <w:rPr>
                <w:rFonts w:ascii="Times New Roman" w:eastAsia="Times New Roman" w:hAnsi="Times New Roman"/>
                <w:color w:val="000000"/>
                <w:sz w:val="24"/>
                <w:szCs w:val="24"/>
                <w:lang w:eastAsia="ru-RU"/>
              </w:rPr>
            </w:pPr>
            <w:r w:rsidRPr="00962AA1">
              <w:rPr>
                <w:rFonts w:ascii="Times New Roman" w:eastAsia="Times New Roman" w:hAnsi="Times New Roman"/>
                <w:color w:val="000000"/>
                <w:sz w:val="24"/>
                <w:szCs w:val="24"/>
                <w:lang w:eastAsia="ru-RU"/>
              </w:rPr>
              <w:t>Величин</w:t>
            </w:r>
            <w:r w:rsidR="00CC2B8F">
              <w:rPr>
                <w:rFonts w:ascii="Times New Roman" w:eastAsia="Times New Roman" w:hAnsi="Times New Roman"/>
                <w:color w:val="000000"/>
                <w:sz w:val="24"/>
                <w:szCs w:val="24"/>
                <w:lang w:eastAsia="ru-RU"/>
              </w:rPr>
              <w:t>а</w:t>
            </w:r>
            <w:r w:rsidRPr="00962AA1">
              <w:rPr>
                <w:rFonts w:ascii="Times New Roman" w:eastAsia="Times New Roman" w:hAnsi="Times New Roman"/>
                <w:color w:val="000000"/>
                <w:sz w:val="24"/>
                <w:szCs w:val="24"/>
                <w:lang w:eastAsia="ru-RU"/>
              </w:rPr>
              <w:t xml:space="preserve"> кадастровой стоимости, определенная по результатам рассмотрения спора, суда, руб.:</w:t>
            </w:r>
          </w:p>
        </w:tc>
        <w:tc>
          <w:tcPr>
            <w:tcW w:w="1540" w:type="dxa"/>
            <w:shd w:val="clear" w:color="auto" w:fill="auto"/>
            <w:noWrap/>
            <w:vAlign w:val="center"/>
            <w:hideMark/>
          </w:tcPr>
          <w:p w14:paraId="3C1A53E0" w14:textId="77777777" w:rsidR="006D5826" w:rsidRPr="00962AA1" w:rsidRDefault="006D5826" w:rsidP="00962AA1">
            <w:pPr>
              <w:suppressAutoHyphens w:val="0"/>
              <w:autoSpaceDN/>
              <w:spacing w:after="0"/>
              <w:jc w:val="right"/>
              <w:textAlignment w:val="auto"/>
              <w:rPr>
                <w:rFonts w:ascii="Times New Roman" w:eastAsia="Times New Roman" w:hAnsi="Times New Roman"/>
                <w:color w:val="000000"/>
                <w:sz w:val="24"/>
                <w:szCs w:val="24"/>
                <w:lang w:eastAsia="ru-RU"/>
              </w:rPr>
            </w:pPr>
            <w:r w:rsidRPr="00962AA1">
              <w:rPr>
                <w:rFonts w:ascii="Times New Roman" w:eastAsia="Times New Roman" w:hAnsi="Times New Roman"/>
                <w:color w:val="000000"/>
                <w:sz w:val="24"/>
                <w:szCs w:val="24"/>
                <w:lang w:eastAsia="ru-RU"/>
              </w:rPr>
              <w:t>8674282</w:t>
            </w:r>
          </w:p>
        </w:tc>
      </w:tr>
    </w:tbl>
    <w:p w14:paraId="3EB92ABA" w14:textId="77777777" w:rsidR="0034376B" w:rsidRDefault="0034376B" w:rsidP="0034376B">
      <w:pPr>
        <w:spacing w:after="0" w:line="276" w:lineRule="auto"/>
        <w:ind w:firstLine="567"/>
        <w:jc w:val="both"/>
        <w:rPr>
          <w:rFonts w:ascii="Times New Roman" w:eastAsia="Times New Roman" w:hAnsi="Times New Roman"/>
          <w:color w:val="000000"/>
          <w:sz w:val="24"/>
          <w:szCs w:val="24"/>
          <w:lang w:eastAsia="ru-RU"/>
        </w:rPr>
      </w:pPr>
    </w:p>
    <w:p w14:paraId="6799CD19" w14:textId="276735CC" w:rsidR="0034376B" w:rsidRPr="0034376B" w:rsidRDefault="0034376B" w:rsidP="0034376B">
      <w:pPr>
        <w:spacing w:after="0" w:line="276" w:lineRule="auto"/>
        <w:ind w:firstLine="567"/>
        <w:jc w:val="both"/>
        <w:rPr>
          <w:rFonts w:ascii="Times New Roman" w:eastAsia="Times New Roman" w:hAnsi="Times New Roman"/>
          <w:color w:val="000000"/>
          <w:sz w:val="24"/>
          <w:szCs w:val="24"/>
          <w:lang w:eastAsia="ru-RU"/>
        </w:rPr>
      </w:pPr>
      <w:r w:rsidRPr="0034376B">
        <w:rPr>
          <w:rFonts w:ascii="Times New Roman" w:eastAsia="Times New Roman" w:hAnsi="Times New Roman"/>
          <w:color w:val="000000"/>
          <w:sz w:val="24"/>
          <w:szCs w:val="24"/>
          <w:lang w:eastAsia="ru-RU"/>
        </w:rPr>
        <w:t>Оспаривание кадастровой стоимости объектов недвижимости, подлежащих государственной кадастровой оценке в 202</w:t>
      </w:r>
      <w:r>
        <w:rPr>
          <w:rFonts w:ascii="Times New Roman" w:eastAsia="Times New Roman" w:hAnsi="Times New Roman"/>
          <w:color w:val="000000"/>
          <w:sz w:val="24"/>
          <w:szCs w:val="24"/>
          <w:lang w:eastAsia="ru-RU"/>
        </w:rPr>
        <w:t>0</w:t>
      </w:r>
      <w:r w:rsidRPr="0034376B">
        <w:rPr>
          <w:rFonts w:ascii="Times New Roman" w:eastAsia="Times New Roman" w:hAnsi="Times New Roman"/>
          <w:color w:val="000000"/>
          <w:sz w:val="24"/>
          <w:szCs w:val="24"/>
          <w:lang w:eastAsia="ru-RU"/>
        </w:rPr>
        <w:t xml:space="preserve"> году</w:t>
      </w:r>
      <w:r>
        <w:rPr>
          <w:rFonts w:ascii="Times New Roman" w:eastAsia="Times New Roman" w:hAnsi="Times New Roman"/>
          <w:color w:val="000000"/>
          <w:sz w:val="24"/>
          <w:szCs w:val="24"/>
          <w:lang w:eastAsia="ru-RU"/>
        </w:rPr>
        <w:t xml:space="preserve">, </w:t>
      </w:r>
      <w:r w:rsidRPr="0034376B">
        <w:rPr>
          <w:rFonts w:ascii="Times New Roman" w:eastAsia="Times New Roman" w:hAnsi="Times New Roman"/>
          <w:color w:val="000000"/>
          <w:sz w:val="24"/>
          <w:szCs w:val="24"/>
          <w:lang w:eastAsia="ru-RU"/>
        </w:rPr>
        <w:t>не осуществлялось.</w:t>
      </w:r>
    </w:p>
    <w:p w14:paraId="641ADCD0" w14:textId="77777777" w:rsidR="0034376B" w:rsidRDefault="0034376B" w:rsidP="006D5826">
      <w:pPr>
        <w:spacing w:after="0" w:line="276" w:lineRule="auto"/>
        <w:ind w:firstLine="567"/>
        <w:jc w:val="both"/>
        <w:rPr>
          <w:rFonts w:ascii="Times New Roman" w:eastAsia="Times New Roman" w:hAnsi="Times New Roman"/>
          <w:color w:val="000000"/>
          <w:sz w:val="24"/>
          <w:szCs w:val="24"/>
          <w:lang w:eastAsia="ru-RU"/>
        </w:rPr>
      </w:pPr>
    </w:p>
    <w:p w14:paraId="2D16A614" w14:textId="77777777" w:rsidR="006D5826" w:rsidRPr="007B5D40" w:rsidRDefault="006D5826" w:rsidP="006D5826">
      <w:pPr>
        <w:pStyle w:val="20"/>
        <w:numPr>
          <w:ilvl w:val="2"/>
          <w:numId w:val="11"/>
        </w:numPr>
        <w:spacing w:after="240"/>
        <w:ind w:left="0" w:firstLine="0"/>
      </w:pPr>
      <w:bookmarkStart w:id="74" w:name="_Toc76477035"/>
      <w:bookmarkStart w:id="75" w:name="_Toc77381875"/>
      <w:r w:rsidRPr="007B5D40">
        <w:lastRenderedPageBreak/>
        <w:t>Сбор деклараций о характеристиках объектов недвижимости</w:t>
      </w:r>
      <w:bookmarkEnd w:id="74"/>
      <w:bookmarkEnd w:id="75"/>
    </w:p>
    <w:p w14:paraId="58EE2288" w14:textId="3FD84DE2" w:rsidR="006D5826" w:rsidRPr="007B5D40" w:rsidRDefault="006D5826" w:rsidP="006D5826">
      <w:pPr>
        <w:widowControl w:val="0"/>
        <w:suppressAutoHyphens w:val="0"/>
        <w:spacing w:after="0" w:line="276" w:lineRule="auto"/>
        <w:ind w:firstLine="567"/>
        <w:jc w:val="both"/>
        <w:rPr>
          <w:rFonts w:ascii="Times New Roman" w:eastAsia="Times New Roman" w:hAnsi="Times New Roman"/>
          <w:sz w:val="24"/>
          <w:szCs w:val="24"/>
          <w:lang w:eastAsia="ru-RU"/>
        </w:rPr>
      </w:pPr>
      <w:r w:rsidRPr="007B5D40">
        <w:rPr>
          <w:rFonts w:ascii="Times New Roman" w:eastAsia="Times New Roman" w:hAnsi="Times New Roman"/>
          <w:color w:val="000000"/>
          <w:sz w:val="24"/>
          <w:szCs w:val="24"/>
          <w:lang w:eastAsia="ru-RU"/>
        </w:rPr>
        <w:t xml:space="preserve">В соответствии с частями 3 и 4 статьи 12 </w:t>
      </w:r>
      <w:r w:rsidR="00E957A2">
        <w:rPr>
          <w:rFonts w:ascii="Times New Roman" w:eastAsia="Times New Roman" w:hAnsi="Times New Roman"/>
          <w:color w:val="000000"/>
          <w:sz w:val="24"/>
          <w:szCs w:val="24"/>
          <w:lang w:eastAsia="ru-RU"/>
        </w:rPr>
        <w:t>З</w:t>
      </w:r>
      <w:r w:rsidRPr="007B5D40">
        <w:rPr>
          <w:rFonts w:ascii="Times New Roman" w:eastAsia="Times New Roman" w:hAnsi="Times New Roman"/>
          <w:color w:val="000000"/>
          <w:sz w:val="24"/>
          <w:szCs w:val="24"/>
          <w:lang w:eastAsia="ru-RU"/>
        </w:rPr>
        <w:t>акона №</w:t>
      </w:r>
      <w:r w:rsidR="00E957A2">
        <w:rPr>
          <w:rFonts w:ascii="Times New Roman" w:eastAsia="Times New Roman" w:hAnsi="Times New Roman"/>
          <w:color w:val="000000"/>
          <w:sz w:val="24"/>
          <w:szCs w:val="24"/>
          <w:lang w:eastAsia="ru-RU"/>
        </w:rPr>
        <w:t xml:space="preserve"> </w:t>
      </w:r>
      <w:r w:rsidRPr="007B5D40">
        <w:rPr>
          <w:rFonts w:ascii="Times New Roman" w:eastAsia="Times New Roman" w:hAnsi="Times New Roman"/>
          <w:color w:val="000000"/>
          <w:sz w:val="24"/>
          <w:szCs w:val="24"/>
          <w:lang w:eastAsia="ru-RU"/>
        </w:rPr>
        <w:t xml:space="preserve">237-ФЗ в целях сбора и обработки информации, необходимой для определения кадастровой стоимости, правообладатели объектов недвижимости вправе предоставить бюджетному учреждению декларации о характеристиках соответствующих объектов недвижимости. Порядок рассмотрения декларации о характеристиках объекта недвижимости, в том числе ее форма,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государственной кадастровой оценки. </w:t>
      </w:r>
    </w:p>
    <w:p w14:paraId="42AFB05F" w14:textId="77777777" w:rsidR="006D5826" w:rsidRPr="007B5D40" w:rsidRDefault="006D5826" w:rsidP="006D5826">
      <w:pPr>
        <w:widowControl w:val="0"/>
        <w:suppressAutoHyphens w:val="0"/>
        <w:spacing w:after="0" w:line="276" w:lineRule="auto"/>
        <w:ind w:firstLine="567"/>
        <w:jc w:val="both"/>
        <w:rPr>
          <w:rFonts w:ascii="Times New Roman" w:eastAsia="Times New Roman" w:hAnsi="Times New Roman"/>
          <w:color w:val="000000"/>
          <w:sz w:val="24"/>
          <w:szCs w:val="24"/>
          <w:lang w:eastAsia="ru-RU"/>
        </w:rPr>
      </w:pPr>
      <w:r w:rsidRPr="007B5D40">
        <w:rPr>
          <w:rFonts w:ascii="Times New Roman" w:eastAsia="Times New Roman" w:hAnsi="Times New Roman"/>
          <w:color w:val="000000"/>
          <w:sz w:val="24"/>
          <w:szCs w:val="24"/>
          <w:lang w:eastAsia="ru-RU"/>
        </w:rPr>
        <w:t>По состоянию на 31.12.2020 г. в ГБУ РМ «Фонд имущества» не поступало деклараций о характеристиках объектов недвижимости.</w:t>
      </w:r>
    </w:p>
    <w:p w14:paraId="690DF4BE" w14:textId="77777777" w:rsidR="006D5826" w:rsidRPr="007B5D40" w:rsidRDefault="006D5826" w:rsidP="006D5826">
      <w:pPr>
        <w:widowControl w:val="0"/>
        <w:suppressAutoHyphens w:val="0"/>
        <w:spacing w:after="0" w:line="276" w:lineRule="auto"/>
        <w:ind w:firstLine="567"/>
        <w:jc w:val="both"/>
        <w:rPr>
          <w:rFonts w:ascii="Times New Roman" w:eastAsia="Times New Roman" w:hAnsi="Times New Roman"/>
          <w:color w:val="000000"/>
          <w:sz w:val="24"/>
          <w:szCs w:val="24"/>
          <w:lang w:eastAsia="ru-RU"/>
        </w:rPr>
      </w:pPr>
    </w:p>
    <w:p w14:paraId="5772FAC2" w14:textId="77777777" w:rsidR="006D5826" w:rsidRPr="007B5D40" w:rsidRDefault="006D5826" w:rsidP="006D5826">
      <w:pPr>
        <w:pStyle w:val="20"/>
        <w:numPr>
          <w:ilvl w:val="2"/>
          <w:numId w:val="11"/>
        </w:numPr>
        <w:spacing w:after="240"/>
        <w:ind w:left="0" w:firstLine="0"/>
      </w:pPr>
      <w:bookmarkStart w:id="76" w:name="_Toc76477036"/>
      <w:bookmarkStart w:id="77" w:name="_Toc77381876"/>
      <w:r w:rsidRPr="007B5D40">
        <w:t>Перечень объектов оценки</w:t>
      </w:r>
      <w:bookmarkEnd w:id="70"/>
      <w:bookmarkEnd w:id="71"/>
      <w:bookmarkEnd w:id="72"/>
      <w:bookmarkEnd w:id="73"/>
      <w:bookmarkEnd w:id="76"/>
      <w:bookmarkEnd w:id="77"/>
    </w:p>
    <w:p w14:paraId="710AC73B" w14:textId="68B6705A" w:rsidR="006D5826" w:rsidRPr="007B5D40" w:rsidRDefault="006D5826" w:rsidP="006D5826">
      <w:pPr>
        <w:tabs>
          <w:tab w:val="left" w:pos="851"/>
        </w:tabs>
        <w:spacing w:after="0" w:line="276" w:lineRule="auto"/>
        <w:ind w:firstLine="567"/>
        <w:contextualSpacing/>
        <w:jc w:val="both"/>
        <w:rPr>
          <w:rFonts w:ascii="Times New Roman" w:hAnsi="Times New Roman"/>
          <w:sz w:val="24"/>
          <w:szCs w:val="24"/>
        </w:rPr>
      </w:pPr>
      <w:r w:rsidRPr="007B5D40">
        <w:rPr>
          <w:rFonts w:ascii="Times New Roman" w:hAnsi="Times New Roman"/>
          <w:sz w:val="24"/>
          <w:szCs w:val="24"/>
        </w:rPr>
        <w:t xml:space="preserve">В соответствии с п. 7 ст. 13 </w:t>
      </w:r>
      <w:r w:rsidR="00E957A2">
        <w:rPr>
          <w:rFonts w:ascii="Times New Roman" w:hAnsi="Times New Roman"/>
          <w:sz w:val="24"/>
          <w:szCs w:val="24"/>
        </w:rPr>
        <w:t>З</w:t>
      </w:r>
      <w:r w:rsidRPr="007B5D40">
        <w:rPr>
          <w:rFonts w:ascii="Times New Roman" w:hAnsi="Times New Roman"/>
          <w:sz w:val="24"/>
          <w:szCs w:val="24"/>
        </w:rPr>
        <w:t>акона № 237-ФЗ, Государственным комитетом имущественных и земельных отношений Республики Мордовия в адрес ГБУ РМ «Фонд имущества» передан перечень объектов недвижимости, подлежащих государственной кадастровой оценке (Приложение 1.3.).</w:t>
      </w:r>
    </w:p>
    <w:p w14:paraId="458A0BB5" w14:textId="5676130A" w:rsidR="006D5826" w:rsidRPr="007B5D40" w:rsidRDefault="006D5826" w:rsidP="006D5826">
      <w:pPr>
        <w:tabs>
          <w:tab w:val="left" w:pos="851"/>
        </w:tabs>
        <w:spacing w:after="0" w:line="276" w:lineRule="auto"/>
        <w:ind w:firstLine="567"/>
        <w:jc w:val="both"/>
        <w:rPr>
          <w:rFonts w:ascii="Times New Roman" w:hAnsi="Times New Roman"/>
          <w:sz w:val="24"/>
          <w:szCs w:val="24"/>
        </w:rPr>
      </w:pPr>
      <w:r w:rsidRPr="007B5D40">
        <w:rPr>
          <w:rFonts w:ascii="Times New Roman" w:hAnsi="Times New Roman"/>
          <w:sz w:val="24"/>
          <w:szCs w:val="24"/>
        </w:rPr>
        <w:t xml:space="preserve">Перечень </w:t>
      </w:r>
      <w:r w:rsidR="00F710E4">
        <w:rPr>
          <w:rFonts w:ascii="Times New Roman" w:hAnsi="Times New Roman"/>
          <w:sz w:val="24"/>
          <w:szCs w:val="24"/>
        </w:rPr>
        <w:t>объектов</w:t>
      </w:r>
      <w:r w:rsidRPr="007B5D40">
        <w:rPr>
          <w:rFonts w:ascii="Times New Roman" w:hAnsi="Times New Roman"/>
          <w:sz w:val="24"/>
          <w:szCs w:val="24"/>
        </w:rPr>
        <w:t>, подлежащих государственной кадастровой оценке, включает 6713 земельных участков, расположенных на территории Республики Мордовия.</w:t>
      </w:r>
    </w:p>
    <w:p w14:paraId="5BF00089" w14:textId="77777777" w:rsidR="006D5826" w:rsidRPr="007B5D40" w:rsidRDefault="006D5826" w:rsidP="006D5826">
      <w:pPr>
        <w:tabs>
          <w:tab w:val="left" w:pos="851"/>
        </w:tabs>
        <w:spacing w:after="0" w:line="276" w:lineRule="auto"/>
        <w:ind w:firstLine="567"/>
        <w:jc w:val="both"/>
        <w:rPr>
          <w:rFonts w:ascii="Times New Roman" w:hAnsi="Times New Roman"/>
          <w:sz w:val="24"/>
          <w:szCs w:val="24"/>
        </w:rPr>
      </w:pPr>
      <w:r w:rsidRPr="007B5D40">
        <w:rPr>
          <w:rFonts w:ascii="Times New Roman" w:hAnsi="Times New Roman"/>
          <w:sz w:val="24"/>
          <w:szCs w:val="24"/>
        </w:rPr>
        <w:t>Перечень объектов оценки сформирован Росреестром и передан Исполнителю на электронном носителе CD-диске (файлы в форматах XML, MIF/MID, заверенные электронной подписью). Текстовая часть Перечня (в формате XML) содержит общие сведения о формируемом перечне и сведения о количественных и качественных характеристиках объектов недвижимости. Графическая часть Перечня сформирована в виде файлов в формате MIF/MID или SHP, в обязательном порядке содержащих следующие сведения и материалы:</w:t>
      </w:r>
    </w:p>
    <w:p w14:paraId="2151632F" w14:textId="77777777" w:rsidR="006D5826" w:rsidRPr="007B5D40" w:rsidRDefault="006D5826" w:rsidP="006D5826">
      <w:pPr>
        <w:pStyle w:val="a1"/>
        <w:numPr>
          <w:ilvl w:val="0"/>
          <w:numId w:val="22"/>
        </w:numPr>
        <w:tabs>
          <w:tab w:val="left" w:pos="993"/>
        </w:tabs>
        <w:spacing w:after="0" w:line="276" w:lineRule="auto"/>
        <w:ind w:left="0" w:firstLine="567"/>
        <w:contextualSpacing/>
        <w:jc w:val="both"/>
        <w:rPr>
          <w:rFonts w:ascii="Times New Roman" w:hAnsi="Times New Roman"/>
          <w:sz w:val="24"/>
          <w:szCs w:val="24"/>
        </w:rPr>
      </w:pPr>
      <w:r w:rsidRPr="007B5D40">
        <w:rPr>
          <w:rFonts w:ascii="Times New Roman" w:hAnsi="Times New Roman"/>
          <w:sz w:val="24"/>
          <w:szCs w:val="24"/>
        </w:rPr>
        <w:t>границы кадастровых кварталов;</w:t>
      </w:r>
    </w:p>
    <w:p w14:paraId="4A56CCA1" w14:textId="77777777" w:rsidR="006D5826" w:rsidRPr="007B5D40" w:rsidRDefault="006D5826" w:rsidP="006D5826">
      <w:pPr>
        <w:pStyle w:val="a1"/>
        <w:numPr>
          <w:ilvl w:val="0"/>
          <w:numId w:val="22"/>
        </w:numPr>
        <w:tabs>
          <w:tab w:val="left" w:pos="993"/>
        </w:tabs>
        <w:spacing w:after="0" w:line="276" w:lineRule="auto"/>
        <w:ind w:left="0" w:firstLine="567"/>
        <w:contextualSpacing/>
        <w:jc w:val="both"/>
        <w:rPr>
          <w:rFonts w:ascii="Times New Roman" w:hAnsi="Times New Roman"/>
          <w:sz w:val="24"/>
          <w:szCs w:val="24"/>
        </w:rPr>
      </w:pPr>
      <w:r w:rsidRPr="007B5D40">
        <w:rPr>
          <w:rFonts w:ascii="Times New Roman" w:hAnsi="Times New Roman"/>
          <w:sz w:val="24"/>
          <w:szCs w:val="24"/>
        </w:rPr>
        <w:t>границы населенных пунктов;</w:t>
      </w:r>
    </w:p>
    <w:p w14:paraId="7EF50C0F" w14:textId="77777777" w:rsidR="006D5826" w:rsidRPr="007B5D40" w:rsidRDefault="006D5826" w:rsidP="006D5826">
      <w:pPr>
        <w:pStyle w:val="a1"/>
        <w:numPr>
          <w:ilvl w:val="0"/>
          <w:numId w:val="22"/>
        </w:numPr>
        <w:tabs>
          <w:tab w:val="left" w:pos="993"/>
        </w:tabs>
        <w:spacing w:after="0" w:line="276" w:lineRule="auto"/>
        <w:ind w:left="0" w:firstLine="567"/>
        <w:contextualSpacing/>
        <w:jc w:val="both"/>
        <w:rPr>
          <w:rFonts w:ascii="Times New Roman" w:hAnsi="Times New Roman"/>
          <w:sz w:val="24"/>
          <w:szCs w:val="24"/>
        </w:rPr>
      </w:pPr>
      <w:r w:rsidRPr="007B5D40">
        <w:rPr>
          <w:rFonts w:ascii="Times New Roman" w:hAnsi="Times New Roman"/>
          <w:sz w:val="24"/>
          <w:szCs w:val="24"/>
        </w:rPr>
        <w:t>границы муниципальных образований;</w:t>
      </w:r>
    </w:p>
    <w:p w14:paraId="19DC97E8" w14:textId="77777777" w:rsidR="006D5826" w:rsidRPr="007B5D40" w:rsidRDefault="006D5826" w:rsidP="006D5826">
      <w:pPr>
        <w:pStyle w:val="a1"/>
        <w:numPr>
          <w:ilvl w:val="0"/>
          <w:numId w:val="22"/>
        </w:numPr>
        <w:tabs>
          <w:tab w:val="left" w:pos="993"/>
        </w:tabs>
        <w:spacing w:after="0" w:line="276" w:lineRule="auto"/>
        <w:ind w:left="0" w:firstLine="567"/>
        <w:contextualSpacing/>
        <w:jc w:val="both"/>
        <w:rPr>
          <w:rFonts w:ascii="Times New Roman" w:hAnsi="Times New Roman"/>
          <w:sz w:val="24"/>
          <w:szCs w:val="24"/>
        </w:rPr>
      </w:pPr>
      <w:r w:rsidRPr="007B5D40">
        <w:rPr>
          <w:rFonts w:ascii="Times New Roman" w:hAnsi="Times New Roman"/>
          <w:sz w:val="24"/>
          <w:szCs w:val="24"/>
        </w:rPr>
        <w:t>границы земельных участков;</w:t>
      </w:r>
    </w:p>
    <w:p w14:paraId="3EBC6DE2" w14:textId="77777777" w:rsidR="006D5826" w:rsidRPr="007B5D40" w:rsidRDefault="006D5826" w:rsidP="006D5826">
      <w:pPr>
        <w:pStyle w:val="a1"/>
        <w:numPr>
          <w:ilvl w:val="0"/>
          <w:numId w:val="22"/>
        </w:numPr>
        <w:tabs>
          <w:tab w:val="left" w:pos="993"/>
        </w:tabs>
        <w:spacing w:after="0" w:line="276" w:lineRule="auto"/>
        <w:ind w:left="0" w:firstLine="567"/>
        <w:contextualSpacing/>
        <w:jc w:val="both"/>
        <w:rPr>
          <w:rFonts w:ascii="Times New Roman" w:hAnsi="Times New Roman"/>
          <w:sz w:val="24"/>
          <w:szCs w:val="24"/>
        </w:rPr>
      </w:pPr>
      <w:r w:rsidRPr="007B5D40">
        <w:rPr>
          <w:rFonts w:ascii="Times New Roman" w:hAnsi="Times New Roman"/>
          <w:sz w:val="24"/>
          <w:szCs w:val="24"/>
        </w:rPr>
        <w:t>границы территориальных зон: границы особо охраняемых природных территорий, границы территориальных зон, зоны с особыми условиями использования территории (внесенная в ТП зона с особыми условиями использования, зоны защиты населения, зоны охраны искусственных объектов, зоны охраны природных объектов, иные зоны с особыми условиями пользования, прочие зоны с особыми условиями использования), территории объектов культурного наследия.</w:t>
      </w:r>
    </w:p>
    <w:p w14:paraId="0FFAF2E2" w14:textId="77777777" w:rsidR="00CB5D65" w:rsidRPr="007B5D40" w:rsidRDefault="00CB5D65" w:rsidP="0081109A">
      <w:pPr>
        <w:spacing w:after="0"/>
        <w:ind w:firstLine="709"/>
        <w:jc w:val="both"/>
        <w:rPr>
          <w:rFonts w:ascii="Times New Roman" w:hAnsi="Times New Roman"/>
          <w:sz w:val="24"/>
          <w:szCs w:val="24"/>
        </w:rPr>
      </w:pPr>
    </w:p>
    <w:p w14:paraId="29447C2E" w14:textId="5F16234D" w:rsidR="00CB5D65" w:rsidRPr="007B5D40" w:rsidRDefault="00CB5D65" w:rsidP="00A0098C">
      <w:pPr>
        <w:pStyle w:val="20"/>
        <w:numPr>
          <w:ilvl w:val="1"/>
          <w:numId w:val="11"/>
        </w:numPr>
        <w:ind w:left="0" w:firstLine="0"/>
        <w:jc w:val="both"/>
      </w:pPr>
      <w:bookmarkStart w:id="78" w:name="_Toc6902159"/>
      <w:bookmarkStart w:id="79" w:name="_Toc6909531"/>
      <w:bookmarkStart w:id="80" w:name="_Toc8980663"/>
      <w:bookmarkStart w:id="81" w:name="_Toc43217088"/>
      <w:bookmarkStart w:id="82" w:name="_Toc77381877"/>
      <w:r w:rsidRPr="007B5D40">
        <w:t xml:space="preserve">Сведения о работниках бюджетного учреждения, непосредственно осуществивших определение кадастровой стоимости, </w:t>
      </w:r>
      <w:r w:rsidR="00FB56C0" w:rsidRPr="007B5D40">
        <w:t xml:space="preserve">привлекаемых к определению кадастровой стоимости, </w:t>
      </w:r>
      <w:r w:rsidRPr="007B5D40">
        <w:t>руководителе бюджетного учреждения</w:t>
      </w:r>
      <w:bookmarkEnd w:id="78"/>
      <w:bookmarkEnd w:id="79"/>
      <w:bookmarkEnd w:id="80"/>
      <w:bookmarkEnd w:id="81"/>
      <w:bookmarkEnd w:id="82"/>
    </w:p>
    <w:p w14:paraId="6F551856" w14:textId="77777777" w:rsidR="00A0098C" w:rsidRPr="007B5D40" w:rsidRDefault="00A0098C" w:rsidP="00A0098C">
      <w:pPr>
        <w:rPr>
          <w:sz w:val="8"/>
          <w:szCs w:val="8"/>
        </w:rPr>
      </w:pPr>
    </w:p>
    <w:p w14:paraId="20B2715A" w14:textId="5B796794" w:rsidR="00CA0EA8" w:rsidRPr="007B5D40" w:rsidRDefault="00CA0EA8" w:rsidP="00CB5294">
      <w:pPr>
        <w:spacing w:before="120"/>
        <w:ind w:right="-144" w:firstLine="709"/>
        <w:jc w:val="both"/>
        <w:rPr>
          <w:rFonts w:ascii="Times New Roman" w:eastAsiaTheme="majorEastAsia" w:hAnsi="Times New Roman"/>
          <w:b/>
          <w:i/>
          <w:sz w:val="24"/>
          <w:szCs w:val="24"/>
        </w:rPr>
      </w:pPr>
      <w:bookmarkStart w:id="83" w:name="_Toc516328041"/>
      <w:bookmarkStart w:id="84" w:name="_Toc8980664"/>
      <w:r w:rsidRPr="007B5D40">
        <w:rPr>
          <w:rFonts w:ascii="Times New Roman" w:eastAsiaTheme="majorEastAsia" w:hAnsi="Times New Roman"/>
          <w:b/>
          <w:i/>
          <w:sz w:val="24"/>
          <w:szCs w:val="24"/>
        </w:rPr>
        <w:t xml:space="preserve">Сведения о руководителе ГБУ РМ «Фонд имущества»: </w:t>
      </w:r>
    </w:p>
    <w:p w14:paraId="53744C92" w14:textId="02ACD38E" w:rsidR="0034376B" w:rsidRPr="007B5D40" w:rsidRDefault="0034376B" w:rsidP="0034376B">
      <w:pPr>
        <w:spacing w:after="0"/>
        <w:ind w:firstLine="709"/>
        <w:jc w:val="both"/>
        <w:rPr>
          <w:rFonts w:ascii="Times New Roman" w:hAnsi="Times New Roman"/>
          <w:sz w:val="24"/>
          <w:szCs w:val="24"/>
        </w:rPr>
      </w:pPr>
      <w:r w:rsidRPr="007B5D40">
        <w:rPr>
          <w:rFonts w:ascii="Times New Roman" w:hAnsi="Times New Roman"/>
          <w:b/>
          <w:bCs/>
          <w:iCs/>
          <w:sz w:val="24"/>
          <w:szCs w:val="24"/>
        </w:rPr>
        <w:t>Моисеева Ирина Михайловна</w:t>
      </w:r>
      <w:r w:rsidRPr="007B5D40">
        <w:rPr>
          <w:rFonts w:ascii="Times New Roman" w:hAnsi="Times New Roman"/>
          <w:i/>
          <w:sz w:val="24"/>
          <w:szCs w:val="24"/>
        </w:rPr>
        <w:t xml:space="preserve"> </w:t>
      </w:r>
      <w:r w:rsidRPr="007B5D40">
        <w:rPr>
          <w:rFonts w:ascii="Times New Roman" w:hAnsi="Times New Roman"/>
          <w:sz w:val="24"/>
          <w:szCs w:val="24"/>
        </w:rPr>
        <w:t xml:space="preserve">– </w:t>
      </w:r>
      <w:proofErr w:type="spellStart"/>
      <w:r w:rsidR="00447317">
        <w:rPr>
          <w:rFonts w:ascii="Times New Roman" w:hAnsi="Times New Roman"/>
          <w:sz w:val="24"/>
          <w:szCs w:val="24"/>
        </w:rPr>
        <w:t>и.о</w:t>
      </w:r>
      <w:proofErr w:type="spellEnd"/>
      <w:r w:rsidR="00447317">
        <w:rPr>
          <w:rFonts w:ascii="Times New Roman" w:hAnsi="Times New Roman"/>
          <w:sz w:val="24"/>
          <w:szCs w:val="24"/>
        </w:rPr>
        <w:t>.</w:t>
      </w:r>
      <w:r w:rsidRPr="007B5D40">
        <w:rPr>
          <w:rFonts w:ascii="Times New Roman" w:hAnsi="Times New Roman"/>
          <w:sz w:val="24"/>
          <w:szCs w:val="24"/>
        </w:rPr>
        <w:t xml:space="preserve"> председателя ГБУ РМ «Фонд имущества». </w:t>
      </w:r>
    </w:p>
    <w:p w14:paraId="34806B29" w14:textId="77777777" w:rsidR="0034376B" w:rsidRPr="007B5D40" w:rsidRDefault="0034376B" w:rsidP="0034376B">
      <w:pPr>
        <w:numPr>
          <w:ilvl w:val="0"/>
          <w:numId w:val="40"/>
        </w:numPr>
        <w:tabs>
          <w:tab w:val="left" w:pos="993"/>
        </w:tabs>
        <w:spacing w:after="0"/>
        <w:ind w:left="0" w:firstLine="709"/>
        <w:jc w:val="both"/>
        <w:rPr>
          <w:rFonts w:ascii="Times New Roman" w:hAnsi="Times New Roman"/>
          <w:iCs/>
          <w:sz w:val="24"/>
          <w:szCs w:val="24"/>
        </w:rPr>
      </w:pPr>
      <w:r w:rsidRPr="007B5D40">
        <w:rPr>
          <w:rFonts w:ascii="Times New Roman" w:hAnsi="Times New Roman"/>
          <w:iCs/>
          <w:sz w:val="24"/>
          <w:szCs w:val="24"/>
        </w:rPr>
        <w:lastRenderedPageBreak/>
        <w:t>Диплом о высшем образовании: ВСА 0363218 от 25.06.2005 г. Государственное образовательное учреждение высшего профессионального образования «Мордовский государственный университет им Н.П. Огарева» Специальность: «Бухгалтерский учет, анализ и аудит».</w:t>
      </w:r>
    </w:p>
    <w:p w14:paraId="3D9BE1B5" w14:textId="77777777" w:rsidR="0034376B" w:rsidRPr="007B5D40" w:rsidRDefault="0034376B" w:rsidP="0034376B">
      <w:pPr>
        <w:numPr>
          <w:ilvl w:val="0"/>
          <w:numId w:val="40"/>
        </w:numPr>
        <w:tabs>
          <w:tab w:val="left" w:pos="993"/>
        </w:tabs>
        <w:spacing w:after="0"/>
        <w:ind w:left="0" w:firstLine="709"/>
        <w:jc w:val="both"/>
        <w:rPr>
          <w:rFonts w:ascii="Times New Roman" w:hAnsi="Times New Roman"/>
          <w:iCs/>
          <w:sz w:val="24"/>
          <w:szCs w:val="24"/>
        </w:rPr>
      </w:pPr>
      <w:r w:rsidRPr="007B5D40">
        <w:rPr>
          <w:rFonts w:ascii="Times New Roman" w:hAnsi="Times New Roman"/>
          <w:iCs/>
          <w:sz w:val="24"/>
          <w:szCs w:val="24"/>
        </w:rPr>
        <w:t>Диплом о профессиональной переподготовке: № 642409799451 от 30.06.2019 г. Частное учреждение «Образовательная организация дополнительного профессионального образования «Международная академия экспертизы и оценки», программа «Государственная кадастровая оценка».</w:t>
      </w:r>
    </w:p>
    <w:p w14:paraId="64AD44DB" w14:textId="3D87A8C1" w:rsidR="00CA0EA8" w:rsidRPr="007B5D40" w:rsidRDefault="00CA0EA8" w:rsidP="00CB5294">
      <w:pPr>
        <w:spacing w:before="120"/>
        <w:ind w:right="-144" w:firstLine="709"/>
        <w:jc w:val="both"/>
        <w:rPr>
          <w:rFonts w:ascii="Times New Roman" w:eastAsiaTheme="majorEastAsia" w:hAnsi="Times New Roman"/>
          <w:b/>
          <w:i/>
          <w:sz w:val="24"/>
          <w:szCs w:val="24"/>
        </w:rPr>
      </w:pPr>
      <w:r w:rsidRPr="007B5D40">
        <w:rPr>
          <w:rFonts w:ascii="Times New Roman" w:eastAsiaTheme="majorEastAsia" w:hAnsi="Times New Roman"/>
          <w:b/>
          <w:i/>
          <w:sz w:val="24"/>
          <w:szCs w:val="24"/>
        </w:rPr>
        <w:t>Сведения о работниках ГБУ</w:t>
      </w:r>
      <w:r w:rsidRPr="007B5D40">
        <w:rPr>
          <w:rFonts w:ascii="Times New Roman" w:hAnsi="Times New Roman"/>
          <w:b/>
          <w:i/>
          <w:sz w:val="24"/>
          <w:szCs w:val="24"/>
        </w:rPr>
        <w:t> РМ «Фонд имущества»</w:t>
      </w:r>
      <w:r w:rsidRPr="007B5D40">
        <w:rPr>
          <w:rFonts w:ascii="Times New Roman" w:eastAsiaTheme="majorEastAsia" w:hAnsi="Times New Roman"/>
          <w:b/>
          <w:i/>
          <w:sz w:val="24"/>
          <w:szCs w:val="24"/>
        </w:rPr>
        <w:t>, непосредственно </w:t>
      </w:r>
      <w:proofErr w:type="gramStart"/>
      <w:r w:rsidRPr="007B5D40">
        <w:rPr>
          <w:rFonts w:ascii="Times New Roman" w:eastAsiaTheme="majorEastAsia" w:hAnsi="Times New Roman"/>
          <w:b/>
          <w:i/>
          <w:sz w:val="24"/>
          <w:szCs w:val="24"/>
        </w:rPr>
        <w:t>осуществи-вших</w:t>
      </w:r>
      <w:proofErr w:type="gramEnd"/>
      <w:r w:rsidRPr="007B5D40">
        <w:rPr>
          <w:rFonts w:ascii="Times New Roman" w:eastAsiaTheme="majorEastAsia" w:hAnsi="Times New Roman"/>
          <w:b/>
          <w:i/>
          <w:sz w:val="24"/>
          <w:szCs w:val="24"/>
        </w:rPr>
        <w:t xml:space="preserve"> определение кадастровой стоимости:</w:t>
      </w:r>
    </w:p>
    <w:p w14:paraId="60DBEA82" w14:textId="6C051AD3" w:rsidR="00CA0EA8" w:rsidRPr="001E769B" w:rsidRDefault="00CA0EA8" w:rsidP="00CB5294">
      <w:pPr>
        <w:spacing w:after="0"/>
        <w:ind w:firstLine="709"/>
        <w:jc w:val="both"/>
        <w:rPr>
          <w:rFonts w:ascii="Times New Roman" w:hAnsi="Times New Roman"/>
          <w:iCs/>
          <w:sz w:val="24"/>
          <w:szCs w:val="24"/>
        </w:rPr>
      </w:pPr>
      <w:proofErr w:type="spellStart"/>
      <w:r w:rsidRPr="001E769B">
        <w:rPr>
          <w:rFonts w:ascii="Times New Roman" w:hAnsi="Times New Roman"/>
          <w:b/>
          <w:bCs/>
          <w:sz w:val="24"/>
          <w:szCs w:val="24"/>
        </w:rPr>
        <w:t>Сургаева</w:t>
      </w:r>
      <w:proofErr w:type="spellEnd"/>
      <w:r w:rsidRPr="001E769B">
        <w:rPr>
          <w:rFonts w:ascii="Times New Roman" w:hAnsi="Times New Roman"/>
          <w:b/>
          <w:bCs/>
          <w:sz w:val="24"/>
          <w:szCs w:val="24"/>
        </w:rPr>
        <w:t xml:space="preserve"> Татьяна Викторовна</w:t>
      </w:r>
      <w:r w:rsidRPr="001E769B">
        <w:rPr>
          <w:rFonts w:ascii="Times New Roman" w:hAnsi="Times New Roman"/>
          <w:iCs/>
          <w:sz w:val="24"/>
          <w:szCs w:val="24"/>
        </w:rPr>
        <w:t xml:space="preserve"> – оценщик </w:t>
      </w:r>
      <w:r w:rsidRPr="001E769B">
        <w:rPr>
          <w:rFonts w:ascii="Times New Roman" w:hAnsi="Times New Roman"/>
          <w:iCs/>
          <w:sz w:val="24"/>
          <w:szCs w:val="24"/>
          <w:lang w:val="en-US"/>
        </w:rPr>
        <w:t>I</w:t>
      </w:r>
      <w:r w:rsidRPr="001E769B">
        <w:rPr>
          <w:rFonts w:ascii="Times New Roman" w:hAnsi="Times New Roman"/>
          <w:iCs/>
          <w:sz w:val="24"/>
          <w:szCs w:val="24"/>
        </w:rPr>
        <w:t xml:space="preserve"> категории отдела кадастровой оценки и мониторинга рынка недвижимости – оценщик</w:t>
      </w:r>
      <w:r w:rsidR="00BD25F8" w:rsidRPr="001E769B">
        <w:rPr>
          <w:rFonts w:ascii="Times New Roman" w:hAnsi="Times New Roman"/>
          <w:iCs/>
          <w:sz w:val="24"/>
          <w:szCs w:val="24"/>
        </w:rPr>
        <w:t xml:space="preserve"> период работы до 08.09.2021 г.</w:t>
      </w:r>
      <w:r w:rsidR="00FC63A7" w:rsidRPr="001E769B">
        <w:rPr>
          <w:rFonts w:ascii="Times New Roman" w:hAnsi="Times New Roman"/>
          <w:iCs/>
          <w:sz w:val="24"/>
          <w:szCs w:val="24"/>
        </w:rPr>
        <w:t>; начальник отдела кадастровой оценки и мониторинга рынка недвижимости с 09.09.2021 г.</w:t>
      </w:r>
    </w:p>
    <w:p w14:paraId="6FC067FF" w14:textId="77777777" w:rsidR="00CA0EA8" w:rsidRPr="001E769B" w:rsidRDefault="00CA0EA8" w:rsidP="00CB5294">
      <w:pPr>
        <w:spacing w:after="0"/>
        <w:ind w:firstLine="709"/>
        <w:jc w:val="both"/>
        <w:rPr>
          <w:rFonts w:ascii="Times New Roman" w:hAnsi="Times New Roman"/>
          <w:iCs/>
          <w:sz w:val="24"/>
          <w:szCs w:val="24"/>
        </w:rPr>
      </w:pPr>
      <w:r w:rsidRPr="001E769B">
        <w:rPr>
          <w:rFonts w:ascii="Times New Roman" w:hAnsi="Times New Roman"/>
          <w:iCs/>
          <w:sz w:val="24"/>
          <w:szCs w:val="24"/>
        </w:rPr>
        <w:t>Стаж работы в оценочной деятельности – с 2014 г.</w:t>
      </w:r>
    </w:p>
    <w:p w14:paraId="43629B9F" w14:textId="564D337E" w:rsidR="00CA0EA8" w:rsidRPr="001E769B" w:rsidRDefault="00CA0EA8" w:rsidP="00CB5294">
      <w:pPr>
        <w:numPr>
          <w:ilvl w:val="0"/>
          <w:numId w:val="22"/>
        </w:numPr>
        <w:tabs>
          <w:tab w:val="left" w:pos="993"/>
        </w:tabs>
        <w:spacing w:after="0"/>
        <w:ind w:left="0" w:firstLine="709"/>
        <w:jc w:val="both"/>
        <w:rPr>
          <w:rFonts w:ascii="Times New Roman" w:hAnsi="Times New Roman"/>
          <w:sz w:val="24"/>
          <w:szCs w:val="24"/>
        </w:rPr>
      </w:pPr>
      <w:r w:rsidRPr="001E769B">
        <w:rPr>
          <w:rFonts w:ascii="Times New Roman" w:hAnsi="Times New Roman"/>
          <w:sz w:val="24"/>
          <w:szCs w:val="24"/>
        </w:rPr>
        <w:t>Диплом о высшем образовании: КУ №22051 от 22.06.2013 г. Федеральное государственное бюджетное образовательное учреждение высшего профессионального образования «Мордовский государственный университет им. Н.П. Огарева». Специальность: финансы и кредит.</w:t>
      </w:r>
    </w:p>
    <w:p w14:paraId="38F8F183" w14:textId="77777777" w:rsidR="00CA0EA8" w:rsidRPr="001E769B" w:rsidRDefault="00CA0EA8" w:rsidP="00CB5294">
      <w:pPr>
        <w:numPr>
          <w:ilvl w:val="0"/>
          <w:numId w:val="22"/>
        </w:numPr>
        <w:tabs>
          <w:tab w:val="left" w:pos="993"/>
        </w:tabs>
        <w:spacing w:after="0"/>
        <w:ind w:left="0" w:firstLine="709"/>
        <w:jc w:val="both"/>
        <w:rPr>
          <w:rFonts w:ascii="Times New Roman" w:hAnsi="Times New Roman"/>
          <w:sz w:val="24"/>
          <w:szCs w:val="24"/>
        </w:rPr>
      </w:pPr>
      <w:r w:rsidRPr="001E769B">
        <w:rPr>
          <w:rFonts w:ascii="Times New Roman" w:hAnsi="Times New Roman"/>
          <w:sz w:val="24"/>
          <w:szCs w:val="24"/>
        </w:rPr>
        <w:t>Диплом о профессиональной переподготовке 582400059581 от 31.05.2014 г. Федеральное государственное бюджетное учреждение высшего профессионального образования «Пензенский государственный университет архитектуры и строительства», квалификация «оценка стоимости предприятия (бизнеса)».</w:t>
      </w:r>
    </w:p>
    <w:p w14:paraId="415604C2" w14:textId="5A22DDDF" w:rsidR="00CA0EA8" w:rsidRPr="001E769B" w:rsidRDefault="00CA0EA8" w:rsidP="00CB5294">
      <w:pPr>
        <w:numPr>
          <w:ilvl w:val="0"/>
          <w:numId w:val="22"/>
        </w:numPr>
        <w:tabs>
          <w:tab w:val="left" w:pos="993"/>
        </w:tabs>
        <w:spacing w:after="0"/>
        <w:ind w:left="0" w:firstLine="709"/>
        <w:jc w:val="both"/>
        <w:rPr>
          <w:rFonts w:ascii="Times New Roman" w:hAnsi="Times New Roman"/>
          <w:sz w:val="24"/>
          <w:szCs w:val="24"/>
        </w:rPr>
      </w:pPr>
      <w:r w:rsidRPr="001E769B">
        <w:rPr>
          <w:rFonts w:ascii="Times New Roman" w:hAnsi="Times New Roman"/>
          <w:sz w:val="24"/>
          <w:szCs w:val="24"/>
        </w:rPr>
        <w:t>Квалификационный аттестат в области оценочной деятельности №</w:t>
      </w:r>
      <w:r w:rsidR="00BD013F">
        <w:rPr>
          <w:rFonts w:ascii="Times New Roman" w:hAnsi="Times New Roman"/>
          <w:sz w:val="24"/>
          <w:szCs w:val="24"/>
        </w:rPr>
        <w:t>025625</w:t>
      </w:r>
      <w:r w:rsidRPr="001E769B">
        <w:rPr>
          <w:rFonts w:ascii="Times New Roman" w:hAnsi="Times New Roman"/>
          <w:sz w:val="24"/>
          <w:szCs w:val="24"/>
        </w:rPr>
        <w:t xml:space="preserve">-1 от </w:t>
      </w:r>
      <w:r w:rsidR="00BD013F">
        <w:rPr>
          <w:rFonts w:ascii="Times New Roman" w:hAnsi="Times New Roman"/>
          <w:sz w:val="24"/>
          <w:szCs w:val="24"/>
        </w:rPr>
        <w:t>22</w:t>
      </w:r>
      <w:r w:rsidRPr="001E769B">
        <w:rPr>
          <w:rFonts w:ascii="Times New Roman" w:hAnsi="Times New Roman"/>
          <w:sz w:val="24"/>
          <w:szCs w:val="24"/>
        </w:rPr>
        <w:t>.07.20</w:t>
      </w:r>
      <w:r w:rsidR="00BD013F">
        <w:rPr>
          <w:rFonts w:ascii="Times New Roman" w:hAnsi="Times New Roman"/>
          <w:sz w:val="24"/>
          <w:szCs w:val="24"/>
        </w:rPr>
        <w:t>21</w:t>
      </w:r>
      <w:r w:rsidRPr="001E769B">
        <w:rPr>
          <w:rFonts w:ascii="Times New Roman" w:hAnsi="Times New Roman"/>
          <w:sz w:val="24"/>
          <w:szCs w:val="24"/>
        </w:rPr>
        <w:t xml:space="preserve"> г. по направлению: «Оценка недвижимости». Действителен до </w:t>
      </w:r>
      <w:r w:rsidR="00BD013F">
        <w:rPr>
          <w:rFonts w:ascii="Times New Roman" w:hAnsi="Times New Roman"/>
          <w:sz w:val="24"/>
          <w:szCs w:val="24"/>
        </w:rPr>
        <w:t>22</w:t>
      </w:r>
      <w:r w:rsidRPr="001E769B">
        <w:rPr>
          <w:rFonts w:ascii="Times New Roman" w:hAnsi="Times New Roman"/>
          <w:sz w:val="24"/>
          <w:szCs w:val="24"/>
        </w:rPr>
        <w:t>.07.202</w:t>
      </w:r>
      <w:r w:rsidR="00BD013F">
        <w:rPr>
          <w:rFonts w:ascii="Times New Roman" w:hAnsi="Times New Roman"/>
          <w:sz w:val="24"/>
          <w:szCs w:val="24"/>
        </w:rPr>
        <w:t>4</w:t>
      </w:r>
      <w:r w:rsidRPr="001E769B">
        <w:rPr>
          <w:rFonts w:ascii="Times New Roman" w:hAnsi="Times New Roman"/>
          <w:sz w:val="24"/>
          <w:szCs w:val="24"/>
        </w:rPr>
        <w:t xml:space="preserve"> г.</w:t>
      </w:r>
    </w:p>
    <w:p w14:paraId="2DF4576B" w14:textId="77777777" w:rsidR="00447317" w:rsidRPr="001E769B" w:rsidRDefault="00CA0EA8" w:rsidP="00447317">
      <w:pPr>
        <w:spacing w:after="0"/>
        <w:ind w:firstLine="709"/>
        <w:jc w:val="both"/>
        <w:rPr>
          <w:rFonts w:ascii="Times New Roman" w:hAnsi="Times New Roman"/>
          <w:b/>
          <w:bCs/>
          <w:iCs/>
          <w:sz w:val="24"/>
          <w:szCs w:val="24"/>
        </w:rPr>
      </w:pPr>
      <w:r w:rsidRPr="001E769B">
        <w:rPr>
          <w:rFonts w:ascii="Times New Roman" w:eastAsiaTheme="majorEastAsia" w:hAnsi="Times New Roman"/>
          <w:b/>
          <w:i/>
          <w:sz w:val="24"/>
          <w:szCs w:val="24"/>
        </w:rPr>
        <w:t>Сведения о работниках ГБУ РМ </w:t>
      </w:r>
      <w:r w:rsidR="005516CB" w:rsidRPr="001E769B">
        <w:rPr>
          <w:rFonts w:ascii="Times New Roman" w:eastAsiaTheme="majorEastAsia" w:hAnsi="Times New Roman"/>
          <w:b/>
          <w:i/>
          <w:sz w:val="24"/>
          <w:szCs w:val="24"/>
        </w:rPr>
        <w:t>«</w:t>
      </w:r>
      <w:r w:rsidRPr="001E769B">
        <w:rPr>
          <w:rFonts w:ascii="Times New Roman" w:eastAsiaTheme="majorEastAsia" w:hAnsi="Times New Roman"/>
          <w:b/>
          <w:i/>
          <w:sz w:val="24"/>
          <w:szCs w:val="24"/>
        </w:rPr>
        <w:t>Фонд имущества», привлекаемых к определению кадастровой стоимости:</w:t>
      </w:r>
      <w:r w:rsidR="00447317" w:rsidRPr="001E769B">
        <w:rPr>
          <w:rFonts w:ascii="Times New Roman" w:hAnsi="Times New Roman"/>
          <w:b/>
          <w:bCs/>
          <w:iCs/>
          <w:sz w:val="24"/>
          <w:szCs w:val="24"/>
        </w:rPr>
        <w:t xml:space="preserve"> </w:t>
      </w:r>
    </w:p>
    <w:p w14:paraId="1542FDA0" w14:textId="39668B22" w:rsidR="00447317" w:rsidRPr="001E769B" w:rsidRDefault="00447317" w:rsidP="00447317">
      <w:pPr>
        <w:spacing w:after="0"/>
        <w:ind w:firstLine="709"/>
        <w:jc w:val="both"/>
        <w:rPr>
          <w:rFonts w:ascii="Times New Roman" w:hAnsi="Times New Roman"/>
          <w:sz w:val="24"/>
          <w:szCs w:val="24"/>
        </w:rPr>
      </w:pPr>
      <w:r w:rsidRPr="001E769B">
        <w:rPr>
          <w:rFonts w:ascii="Times New Roman" w:hAnsi="Times New Roman"/>
          <w:b/>
          <w:bCs/>
          <w:iCs/>
          <w:sz w:val="24"/>
          <w:szCs w:val="24"/>
        </w:rPr>
        <w:t>Логинова Татьяна Николаевна</w:t>
      </w:r>
      <w:r w:rsidRPr="001E769B">
        <w:rPr>
          <w:rFonts w:ascii="Times New Roman" w:hAnsi="Times New Roman"/>
          <w:i/>
          <w:sz w:val="24"/>
          <w:szCs w:val="24"/>
        </w:rPr>
        <w:t xml:space="preserve"> </w:t>
      </w:r>
      <w:r w:rsidRPr="001E769B">
        <w:rPr>
          <w:rFonts w:ascii="Times New Roman" w:hAnsi="Times New Roman"/>
          <w:sz w:val="24"/>
          <w:szCs w:val="24"/>
        </w:rPr>
        <w:t>– начальник отдела кадастровой оценки и мониторинга рынка недвижимости – оценщик период работы до 08.09.2021 г.</w:t>
      </w:r>
    </w:p>
    <w:p w14:paraId="460893C1" w14:textId="77777777" w:rsidR="00447317" w:rsidRPr="001E769B" w:rsidRDefault="00447317" w:rsidP="00447317">
      <w:pPr>
        <w:numPr>
          <w:ilvl w:val="0"/>
          <w:numId w:val="22"/>
        </w:numPr>
        <w:tabs>
          <w:tab w:val="left" w:pos="993"/>
        </w:tabs>
        <w:spacing w:after="0"/>
        <w:ind w:left="0" w:firstLine="709"/>
        <w:jc w:val="both"/>
        <w:rPr>
          <w:rFonts w:ascii="Times New Roman" w:hAnsi="Times New Roman"/>
          <w:sz w:val="24"/>
          <w:szCs w:val="24"/>
        </w:rPr>
      </w:pPr>
      <w:r w:rsidRPr="001E769B">
        <w:rPr>
          <w:rFonts w:ascii="Times New Roman" w:hAnsi="Times New Roman"/>
          <w:sz w:val="24"/>
          <w:szCs w:val="24"/>
        </w:rPr>
        <w:t>Стаж работы в оценочной деятельности – с 2003 г.</w:t>
      </w:r>
    </w:p>
    <w:p w14:paraId="52192888" w14:textId="77777777" w:rsidR="00447317" w:rsidRPr="00BC33A4" w:rsidRDefault="00447317" w:rsidP="00447317">
      <w:pPr>
        <w:numPr>
          <w:ilvl w:val="0"/>
          <w:numId w:val="22"/>
        </w:numPr>
        <w:tabs>
          <w:tab w:val="left" w:pos="993"/>
        </w:tabs>
        <w:spacing w:after="0"/>
        <w:ind w:left="0" w:firstLine="709"/>
        <w:jc w:val="both"/>
        <w:rPr>
          <w:rFonts w:ascii="Times New Roman" w:hAnsi="Times New Roman"/>
          <w:iCs/>
          <w:sz w:val="24"/>
          <w:szCs w:val="24"/>
        </w:rPr>
      </w:pPr>
      <w:r w:rsidRPr="00BC33A4">
        <w:rPr>
          <w:rFonts w:ascii="Times New Roman" w:hAnsi="Times New Roman"/>
          <w:iCs/>
          <w:sz w:val="24"/>
          <w:szCs w:val="24"/>
        </w:rPr>
        <w:t xml:space="preserve">Диплом о высшем образовании: Г-1 № 451366. 1983 г. Мордовский госуниверситет им. Н.П. Огарева. Специальность: математика. </w:t>
      </w:r>
    </w:p>
    <w:p w14:paraId="2A34C5F2" w14:textId="77777777" w:rsidR="00447317" w:rsidRPr="00BC33A4" w:rsidRDefault="00447317" w:rsidP="00447317">
      <w:pPr>
        <w:numPr>
          <w:ilvl w:val="0"/>
          <w:numId w:val="22"/>
        </w:numPr>
        <w:tabs>
          <w:tab w:val="left" w:pos="993"/>
        </w:tabs>
        <w:spacing w:after="0"/>
        <w:ind w:left="0" w:firstLine="709"/>
        <w:jc w:val="both"/>
        <w:rPr>
          <w:rFonts w:ascii="Times New Roman" w:hAnsi="Times New Roman"/>
          <w:iCs/>
          <w:sz w:val="24"/>
          <w:szCs w:val="24"/>
        </w:rPr>
      </w:pPr>
      <w:r w:rsidRPr="00BC33A4">
        <w:rPr>
          <w:rFonts w:ascii="Times New Roman" w:hAnsi="Times New Roman"/>
          <w:iCs/>
          <w:sz w:val="24"/>
          <w:szCs w:val="24"/>
        </w:rPr>
        <w:t xml:space="preserve">Диплом: ПП № 826449 от </w:t>
      </w:r>
      <w:r w:rsidRPr="00BC33A4">
        <w:rPr>
          <w:rFonts w:ascii="Times New Roman" w:hAnsi="Times New Roman"/>
        </w:rPr>
        <w:t>23.10.</w:t>
      </w:r>
      <w:r w:rsidRPr="00BC33A4">
        <w:rPr>
          <w:rFonts w:ascii="Times New Roman" w:hAnsi="Times New Roman"/>
          <w:iCs/>
          <w:sz w:val="24"/>
          <w:szCs w:val="24"/>
        </w:rPr>
        <w:t xml:space="preserve">2007г. Государственное образовательное учреждение высшего профессионального образования «Нижегородский государственный архитектурно-строительный университет», программа «Экспертиза и управление недвижимостью (оценка стоимости предприятия (бизнеса)». </w:t>
      </w:r>
    </w:p>
    <w:p w14:paraId="5C86DD4F" w14:textId="77777777" w:rsidR="00CA0EA8" w:rsidRPr="007B5D40" w:rsidRDefault="00CA0EA8" w:rsidP="00CB5294">
      <w:pPr>
        <w:spacing w:after="0"/>
        <w:ind w:firstLine="709"/>
        <w:jc w:val="both"/>
        <w:rPr>
          <w:rFonts w:ascii="Times New Roman" w:hAnsi="Times New Roman"/>
          <w:sz w:val="24"/>
          <w:szCs w:val="24"/>
        </w:rPr>
      </w:pPr>
      <w:r w:rsidRPr="007B5D40">
        <w:rPr>
          <w:rFonts w:ascii="Times New Roman" w:hAnsi="Times New Roman"/>
          <w:b/>
          <w:bCs/>
          <w:iCs/>
          <w:sz w:val="24"/>
          <w:szCs w:val="24"/>
        </w:rPr>
        <w:t>Костоглотова Олеся Сергеевна</w:t>
      </w:r>
      <w:r w:rsidRPr="007B5D40">
        <w:rPr>
          <w:rFonts w:ascii="Times New Roman" w:hAnsi="Times New Roman"/>
          <w:i/>
          <w:sz w:val="24"/>
          <w:szCs w:val="24"/>
        </w:rPr>
        <w:t xml:space="preserve"> </w:t>
      </w:r>
      <w:r w:rsidRPr="007B5D40">
        <w:rPr>
          <w:rFonts w:ascii="Times New Roman" w:hAnsi="Times New Roman"/>
          <w:sz w:val="24"/>
          <w:szCs w:val="24"/>
        </w:rPr>
        <w:t>– заместитель начальника отдела кадастровой оценки и мониторинга рынка недвижимости.</w:t>
      </w:r>
    </w:p>
    <w:p w14:paraId="3CE50767" w14:textId="77777777" w:rsidR="00CA0EA8" w:rsidRPr="007B5D40" w:rsidRDefault="00CA0EA8" w:rsidP="00CB5294">
      <w:pPr>
        <w:spacing w:after="0"/>
        <w:ind w:firstLine="709"/>
        <w:jc w:val="both"/>
        <w:rPr>
          <w:rFonts w:ascii="Times New Roman" w:hAnsi="Times New Roman"/>
          <w:sz w:val="24"/>
          <w:szCs w:val="24"/>
        </w:rPr>
      </w:pPr>
      <w:r w:rsidRPr="007B5D40">
        <w:rPr>
          <w:rFonts w:ascii="Times New Roman" w:hAnsi="Times New Roman"/>
          <w:sz w:val="24"/>
          <w:szCs w:val="24"/>
        </w:rPr>
        <w:t>Стаж работы в оценочной деятельности – с 2019 г.</w:t>
      </w:r>
    </w:p>
    <w:p w14:paraId="3959BCE1" w14:textId="77777777" w:rsidR="00CA0EA8" w:rsidRPr="007B5D40" w:rsidRDefault="00CA0EA8" w:rsidP="00CB5294">
      <w:pPr>
        <w:numPr>
          <w:ilvl w:val="0"/>
          <w:numId w:val="40"/>
        </w:numPr>
        <w:tabs>
          <w:tab w:val="left" w:pos="993"/>
        </w:tabs>
        <w:spacing w:after="0"/>
        <w:ind w:left="0" w:firstLine="709"/>
        <w:jc w:val="both"/>
        <w:rPr>
          <w:rFonts w:ascii="Times New Roman" w:hAnsi="Times New Roman"/>
          <w:iCs/>
          <w:sz w:val="24"/>
          <w:szCs w:val="24"/>
        </w:rPr>
      </w:pPr>
      <w:r w:rsidRPr="007B5D40">
        <w:rPr>
          <w:rFonts w:ascii="Times New Roman" w:hAnsi="Times New Roman"/>
          <w:iCs/>
          <w:sz w:val="24"/>
          <w:szCs w:val="24"/>
        </w:rPr>
        <w:t xml:space="preserve">Диплом о высшем образовании: №105824 3854131, рег.№6296 от 30.06.2018 г.  ФГБОУ ВО «Пензенский государственный университет архитектуры и строительства». Специальность: Инженер по специальности «Экспертиза и управление недвижимостью». </w:t>
      </w:r>
    </w:p>
    <w:p w14:paraId="42AFE200" w14:textId="7929E501" w:rsidR="00CA0EA8" w:rsidRPr="007B5D40" w:rsidRDefault="00CA0EA8" w:rsidP="00CB5294">
      <w:pPr>
        <w:numPr>
          <w:ilvl w:val="0"/>
          <w:numId w:val="40"/>
        </w:numPr>
        <w:tabs>
          <w:tab w:val="left" w:pos="993"/>
        </w:tabs>
        <w:spacing w:after="0"/>
        <w:ind w:left="0" w:firstLine="709"/>
        <w:jc w:val="both"/>
        <w:rPr>
          <w:rFonts w:ascii="Times New Roman" w:hAnsi="Times New Roman"/>
          <w:iCs/>
          <w:sz w:val="24"/>
          <w:szCs w:val="24"/>
        </w:rPr>
      </w:pPr>
      <w:r w:rsidRPr="007B5D40">
        <w:rPr>
          <w:rFonts w:ascii="Times New Roman" w:hAnsi="Times New Roman"/>
          <w:iCs/>
          <w:sz w:val="24"/>
          <w:szCs w:val="24"/>
        </w:rPr>
        <w:t>Диплом о профессиональной переподготовке: № 772407696878 от 31.07.2019г. Негосударственное образовательное учреждение дополнительного профессионального образования «Институт профессионального образования», программа «Государственная кадастровая оценка».</w:t>
      </w:r>
    </w:p>
    <w:p w14:paraId="707DE0CE" w14:textId="77777777" w:rsidR="00CA0EA8" w:rsidRPr="007B5D40" w:rsidRDefault="00CA0EA8" w:rsidP="00CB5294">
      <w:pPr>
        <w:spacing w:after="0"/>
        <w:ind w:firstLine="709"/>
        <w:jc w:val="both"/>
        <w:rPr>
          <w:rFonts w:ascii="Times New Roman" w:hAnsi="Times New Roman"/>
          <w:sz w:val="24"/>
          <w:szCs w:val="24"/>
        </w:rPr>
      </w:pPr>
      <w:proofErr w:type="spellStart"/>
      <w:r w:rsidRPr="007B5D40">
        <w:rPr>
          <w:rFonts w:ascii="Times New Roman" w:hAnsi="Times New Roman"/>
          <w:b/>
          <w:bCs/>
          <w:iCs/>
          <w:sz w:val="24"/>
          <w:szCs w:val="24"/>
        </w:rPr>
        <w:t>Синякина</w:t>
      </w:r>
      <w:proofErr w:type="spellEnd"/>
      <w:r w:rsidRPr="007B5D40">
        <w:rPr>
          <w:rFonts w:ascii="Times New Roman" w:hAnsi="Times New Roman"/>
          <w:b/>
          <w:bCs/>
          <w:iCs/>
          <w:sz w:val="24"/>
          <w:szCs w:val="24"/>
        </w:rPr>
        <w:t xml:space="preserve"> Ольга Александровна</w:t>
      </w:r>
      <w:r w:rsidRPr="007B5D40">
        <w:rPr>
          <w:rFonts w:ascii="Times New Roman" w:hAnsi="Times New Roman"/>
          <w:i/>
          <w:sz w:val="24"/>
          <w:szCs w:val="24"/>
        </w:rPr>
        <w:t xml:space="preserve"> –</w:t>
      </w:r>
      <w:r w:rsidRPr="007B5D40">
        <w:rPr>
          <w:rFonts w:ascii="Times New Roman" w:hAnsi="Times New Roman"/>
          <w:sz w:val="24"/>
          <w:szCs w:val="24"/>
        </w:rPr>
        <w:t xml:space="preserve"> аналитик. </w:t>
      </w:r>
    </w:p>
    <w:p w14:paraId="282631A1" w14:textId="77777777" w:rsidR="00CA0EA8" w:rsidRPr="007B5D40" w:rsidRDefault="00CA0EA8" w:rsidP="00CB5294">
      <w:pPr>
        <w:spacing w:after="0"/>
        <w:ind w:firstLine="709"/>
        <w:jc w:val="both"/>
        <w:rPr>
          <w:rFonts w:ascii="Times New Roman" w:hAnsi="Times New Roman"/>
          <w:sz w:val="24"/>
          <w:szCs w:val="24"/>
        </w:rPr>
      </w:pPr>
      <w:r w:rsidRPr="007B5D40">
        <w:rPr>
          <w:rFonts w:ascii="Times New Roman" w:hAnsi="Times New Roman"/>
          <w:sz w:val="24"/>
          <w:szCs w:val="24"/>
        </w:rPr>
        <w:t xml:space="preserve">Стаж работы в оценочной деятельности – с 2020 г. </w:t>
      </w:r>
    </w:p>
    <w:p w14:paraId="5C4AAB74" w14:textId="77777777" w:rsidR="00CA0EA8" w:rsidRPr="007B5D40" w:rsidRDefault="00CA0EA8" w:rsidP="00CB5294">
      <w:pPr>
        <w:numPr>
          <w:ilvl w:val="0"/>
          <w:numId w:val="40"/>
        </w:numPr>
        <w:tabs>
          <w:tab w:val="left" w:pos="993"/>
        </w:tabs>
        <w:spacing w:after="0"/>
        <w:ind w:left="0" w:firstLine="709"/>
        <w:jc w:val="both"/>
        <w:rPr>
          <w:rFonts w:ascii="Times New Roman" w:hAnsi="Times New Roman"/>
          <w:iCs/>
          <w:sz w:val="24"/>
          <w:szCs w:val="24"/>
        </w:rPr>
      </w:pPr>
      <w:r w:rsidRPr="007B5D40">
        <w:rPr>
          <w:rFonts w:ascii="Times New Roman" w:hAnsi="Times New Roman"/>
          <w:iCs/>
          <w:sz w:val="24"/>
          <w:szCs w:val="24"/>
        </w:rPr>
        <w:t>Диплом о высшем образовании: РВ № 386919 от 24.06.1998 г. Мордовский ордена Дружбы народов госуниверситет имени Н.П. Огарева. Специальность: математика.</w:t>
      </w:r>
    </w:p>
    <w:p w14:paraId="37A0634C" w14:textId="77777777" w:rsidR="00CA0EA8" w:rsidRPr="007B5D40" w:rsidRDefault="00CA0EA8" w:rsidP="00CB5294">
      <w:pPr>
        <w:numPr>
          <w:ilvl w:val="0"/>
          <w:numId w:val="40"/>
        </w:numPr>
        <w:tabs>
          <w:tab w:val="left" w:pos="993"/>
        </w:tabs>
        <w:spacing w:after="0"/>
        <w:ind w:left="0" w:firstLine="709"/>
        <w:jc w:val="both"/>
        <w:rPr>
          <w:rFonts w:ascii="Times New Roman" w:hAnsi="Times New Roman"/>
          <w:iCs/>
          <w:sz w:val="24"/>
          <w:szCs w:val="24"/>
        </w:rPr>
      </w:pPr>
      <w:r w:rsidRPr="007B5D40">
        <w:rPr>
          <w:rFonts w:ascii="Times New Roman" w:hAnsi="Times New Roman"/>
          <w:iCs/>
          <w:sz w:val="24"/>
          <w:szCs w:val="24"/>
        </w:rPr>
        <w:lastRenderedPageBreak/>
        <w:t>Диплом о профессиональной переподготовке: № 642413445732 от 29.01.2021 г. Частное учреждение «Образовательная организация дополнительного профессионального образования «Международная академия экспертизы и оценки», программа «Государственная кадастровая оценка».</w:t>
      </w:r>
    </w:p>
    <w:p w14:paraId="1F0E3281" w14:textId="172A3D35" w:rsidR="00CA0EA8" w:rsidRPr="007B5D40" w:rsidRDefault="007D05C1" w:rsidP="00CB5294">
      <w:pPr>
        <w:spacing w:after="0"/>
        <w:ind w:firstLine="709"/>
        <w:jc w:val="both"/>
        <w:rPr>
          <w:rFonts w:ascii="Times New Roman" w:hAnsi="Times New Roman"/>
          <w:sz w:val="24"/>
          <w:szCs w:val="24"/>
        </w:rPr>
      </w:pPr>
      <w:r w:rsidRPr="001E769B">
        <w:rPr>
          <w:rFonts w:ascii="Times New Roman" w:hAnsi="Times New Roman"/>
          <w:b/>
          <w:bCs/>
          <w:iCs/>
          <w:sz w:val="24"/>
          <w:szCs w:val="24"/>
        </w:rPr>
        <w:t>Тимофеева</w:t>
      </w:r>
      <w:r w:rsidR="00CA0EA8" w:rsidRPr="001E769B">
        <w:rPr>
          <w:rFonts w:ascii="Times New Roman" w:hAnsi="Times New Roman"/>
          <w:b/>
          <w:bCs/>
          <w:iCs/>
          <w:sz w:val="24"/>
          <w:szCs w:val="24"/>
        </w:rPr>
        <w:t xml:space="preserve"> Ирина Владимировна</w:t>
      </w:r>
      <w:r w:rsidR="00CA0EA8" w:rsidRPr="00BC33A4">
        <w:rPr>
          <w:rFonts w:ascii="Times New Roman" w:hAnsi="Times New Roman"/>
          <w:i/>
          <w:sz w:val="24"/>
          <w:szCs w:val="24"/>
        </w:rPr>
        <w:t xml:space="preserve"> </w:t>
      </w:r>
      <w:r w:rsidR="00CA0EA8" w:rsidRPr="00BC33A4">
        <w:rPr>
          <w:rFonts w:ascii="Times New Roman" w:hAnsi="Times New Roman"/>
          <w:sz w:val="24"/>
          <w:szCs w:val="24"/>
        </w:rPr>
        <w:t>– аналитик.</w:t>
      </w:r>
      <w:r w:rsidR="00CA0EA8" w:rsidRPr="007B5D40">
        <w:rPr>
          <w:rFonts w:ascii="Times New Roman" w:hAnsi="Times New Roman"/>
          <w:sz w:val="24"/>
          <w:szCs w:val="24"/>
        </w:rPr>
        <w:t xml:space="preserve"> </w:t>
      </w:r>
    </w:p>
    <w:p w14:paraId="7EB434CF" w14:textId="77777777" w:rsidR="00CA0EA8" w:rsidRPr="007B5D40" w:rsidRDefault="00CA0EA8" w:rsidP="00CB5294">
      <w:pPr>
        <w:spacing w:after="0"/>
        <w:ind w:firstLine="709"/>
        <w:jc w:val="both"/>
        <w:rPr>
          <w:rFonts w:ascii="Times New Roman" w:hAnsi="Times New Roman"/>
          <w:sz w:val="24"/>
          <w:szCs w:val="24"/>
        </w:rPr>
      </w:pPr>
      <w:r w:rsidRPr="007B5D40">
        <w:rPr>
          <w:rFonts w:ascii="Times New Roman" w:hAnsi="Times New Roman"/>
          <w:sz w:val="24"/>
          <w:szCs w:val="24"/>
        </w:rPr>
        <w:t xml:space="preserve">Стаж работы в оценочной деятельности – с 2021 года. </w:t>
      </w:r>
    </w:p>
    <w:p w14:paraId="625AE102" w14:textId="77777777" w:rsidR="00CA0EA8" w:rsidRPr="007B5D40" w:rsidRDefault="00CA0EA8" w:rsidP="00CB5294">
      <w:pPr>
        <w:numPr>
          <w:ilvl w:val="0"/>
          <w:numId w:val="40"/>
        </w:numPr>
        <w:tabs>
          <w:tab w:val="left" w:pos="993"/>
        </w:tabs>
        <w:spacing w:after="0"/>
        <w:ind w:left="0" w:firstLine="709"/>
        <w:jc w:val="both"/>
        <w:rPr>
          <w:rFonts w:ascii="Times New Roman" w:hAnsi="Times New Roman"/>
          <w:iCs/>
          <w:sz w:val="24"/>
          <w:szCs w:val="24"/>
        </w:rPr>
      </w:pPr>
      <w:r w:rsidRPr="007B5D40">
        <w:rPr>
          <w:rFonts w:ascii="Times New Roman" w:hAnsi="Times New Roman"/>
          <w:iCs/>
          <w:sz w:val="24"/>
          <w:szCs w:val="24"/>
        </w:rPr>
        <w:t>Диплом бакалавра: 101318 0866807 от 02.07.2018 г. Федеральное государственное бюджетное образовательное учреждение высшего образования «Национальный исследовательский Мордовский государственный университет им. Н.П. Огарева». Направление подготовки: 21.03.02 Землеустройство и кадастры. Квалификация: бакалавр.</w:t>
      </w:r>
    </w:p>
    <w:p w14:paraId="5376F4A6" w14:textId="77777777" w:rsidR="00CA0EA8" w:rsidRPr="007B5D40" w:rsidRDefault="00CA0EA8" w:rsidP="00CB5294">
      <w:pPr>
        <w:numPr>
          <w:ilvl w:val="0"/>
          <w:numId w:val="40"/>
        </w:numPr>
        <w:tabs>
          <w:tab w:val="left" w:pos="993"/>
        </w:tabs>
        <w:spacing w:after="0"/>
        <w:ind w:left="0" w:firstLine="709"/>
        <w:jc w:val="both"/>
        <w:rPr>
          <w:rFonts w:ascii="Times New Roman" w:hAnsi="Times New Roman"/>
          <w:iCs/>
          <w:sz w:val="24"/>
          <w:szCs w:val="24"/>
        </w:rPr>
      </w:pPr>
      <w:r w:rsidRPr="007B5D40">
        <w:rPr>
          <w:rFonts w:ascii="Times New Roman" w:hAnsi="Times New Roman"/>
          <w:iCs/>
          <w:sz w:val="24"/>
          <w:szCs w:val="24"/>
        </w:rPr>
        <w:t>Диплом магистра: 101318 1095647 от 02.07.2020 г. Федеральное государственное бюджетное образовательное учреждение высшего образования «Национальный исследовательский Мордовский государственный университет им. Н.П. Огарева». Направление подготовки: 21.04.02 Землеустройство и кадастры. Квалификация: магистр.</w:t>
      </w:r>
    </w:p>
    <w:p w14:paraId="7ABCA4D2" w14:textId="107AD143" w:rsidR="006770B9" w:rsidRPr="007B5D40" w:rsidRDefault="006770B9" w:rsidP="0081109A">
      <w:pPr>
        <w:pStyle w:val="a1"/>
        <w:numPr>
          <w:ilvl w:val="0"/>
          <w:numId w:val="0"/>
        </w:numPr>
        <w:spacing w:after="0"/>
        <w:ind w:left="720" w:firstLine="709"/>
        <w:jc w:val="both"/>
        <w:rPr>
          <w:rFonts w:ascii="Times New Roman" w:hAnsi="Times New Roman"/>
          <w:iCs/>
          <w:sz w:val="24"/>
          <w:szCs w:val="24"/>
        </w:rPr>
      </w:pPr>
    </w:p>
    <w:p w14:paraId="14016429" w14:textId="53AFA233" w:rsidR="001242C6" w:rsidRPr="007B5D40" w:rsidRDefault="001242C6" w:rsidP="00BF44FF">
      <w:pPr>
        <w:pStyle w:val="20"/>
        <w:numPr>
          <w:ilvl w:val="1"/>
          <w:numId w:val="11"/>
        </w:numPr>
        <w:ind w:left="0" w:firstLine="0"/>
      </w:pPr>
      <w:bookmarkStart w:id="85" w:name="_Toc43217089"/>
      <w:bookmarkStart w:id="86" w:name="_Toc6902160"/>
      <w:bookmarkStart w:id="87" w:name="_Toc6909532"/>
      <w:bookmarkStart w:id="88" w:name="_Toc77381878"/>
      <w:r w:rsidRPr="007B5D40">
        <w:t>Сведения о допущениях, использованных при определении кадастровой стоимости</w:t>
      </w:r>
      <w:bookmarkEnd w:id="83"/>
      <w:bookmarkEnd w:id="84"/>
      <w:bookmarkEnd w:id="85"/>
      <w:bookmarkEnd w:id="86"/>
      <w:bookmarkEnd w:id="87"/>
      <w:bookmarkEnd w:id="88"/>
    </w:p>
    <w:p w14:paraId="13EE6901" w14:textId="77777777" w:rsidR="00B94162" w:rsidRPr="007B5D40" w:rsidRDefault="00B94162" w:rsidP="00B94162">
      <w:pPr>
        <w:rPr>
          <w:sz w:val="12"/>
          <w:szCs w:val="12"/>
        </w:rPr>
      </w:pPr>
    </w:p>
    <w:p w14:paraId="146C45B3" w14:textId="77777777" w:rsidR="00256F4D" w:rsidRPr="007B5D40" w:rsidRDefault="00256F4D" w:rsidP="00BF44FF">
      <w:pPr>
        <w:pStyle w:val="20"/>
        <w:numPr>
          <w:ilvl w:val="2"/>
          <w:numId w:val="11"/>
        </w:numPr>
        <w:spacing w:after="240"/>
        <w:ind w:left="0" w:firstLine="0"/>
      </w:pPr>
      <w:bookmarkStart w:id="89" w:name="_Toc6902161"/>
      <w:bookmarkStart w:id="90" w:name="_Toc6909533"/>
      <w:bookmarkStart w:id="91" w:name="_Toc8980665"/>
      <w:bookmarkStart w:id="92" w:name="_Toc43217090"/>
      <w:bookmarkStart w:id="93" w:name="_Toc77381879"/>
      <w:r w:rsidRPr="007B5D40">
        <w:t>Общие допущения</w:t>
      </w:r>
      <w:bookmarkEnd w:id="89"/>
      <w:bookmarkEnd w:id="90"/>
      <w:bookmarkEnd w:id="91"/>
      <w:bookmarkEnd w:id="92"/>
      <w:bookmarkEnd w:id="93"/>
    </w:p>
    <w:p w14:paraId="18BA9E79" w14:textId="77777777" w:rsidR="00BA7D50" w:rsidRPr="007B5D40" w:rsidRDefault="00BA7D50" w:rsidP="0081109A">
      <w:pPr>
        <w:spacing w:before="120" w:after="0"/>
        <w:ind w:firstLine="709"/>
        <w:rPr>
          <w:rFonts w:ascii="Times New Roman" w:eastAsiaTheme="minorHAnsi" w:hAnsi="Times New Roman"/>
          <w:sz w:val="24"/>
          <w:szCs w:val="24"/>
        </w:rPr>
      </w:pPr>
      <w:r w:rsidRPr="007B5D40">
        <w:rPr>
          <w:rFonts w:ascii="Times New Roman" w:eastAsiaTheme="minorHAnsi" w:hAnsi="Times New Roman"/>
          <w:sz w:val="24"/>
          <w:szCs w:val="24"/>
        </w:rPr>
        <w:t>В рамках настоящего Отчета применялись следующие допущения:</w:t>
      </w:r>
    </w:p>
    <w:p w14:paraId="4A5E5582" w14:textId="77777777" w:rsidR="00712CEF" w:rsidRPr="008B2625" w:rsidRDefault="00712CEF" w:rsidP="0081109A">
      <w:pPr>
        <w:pStyle w:val="22"/>
        <w:numPr>
          <w:ilvl w:val="0"/>
          <w:numId w:val="7"/>
        </w:numPr>
        <w:ind w:left="0" w:firstLine="709"/>
        <w:rPr>
          <w:rFonts w:ascii="Times New Roman" w:eastAsia="Times New Roman" w:hAnsi="Times New Roman" w:cs="Times New Roman"/>
        </w:rPr>
      </w:pPr>
      <w:r w:rsidRPr="007B5D40">
        <w:rPr>
          <w:rFonts w:ascii="Times New Roman" w:hAnsi="Times New Roman" w:cs="Times New Roman"/>
        </w:rPr>
        <w:t>Кадастровая стоимость объекта недвижимости определяется для целей, предусмотренных законодательством Российской Федерации, в том числе для налогообложения, на основе рыночной информации и иной информации, связанной с экономическими характеристиками использования объекта недвижимости, без учета иных, кроме права собственности, имущественных</w:t>
      </w:r>
      <w:r w:rsidRPr="008B2625">
        <w:rPr>
          <w:rFonts w:ascii="Times New Roman" w:hAnsi="Times New Roman" w:cs="Times New Roman"/>
        </w:rPr>
        <w:t xml:space="preserve"> прав на данный объект.</w:t>
      </w:r>
    </w:p>
    <w:p w14:paraId="200335FE" w14:textId="49E4AE7F" w:rsidR="00712CEF" w:rsidRPr="00E96BB6" w:rsidRDefault="00712CEF" w:rsidP="0081109A">
      <w:pPr>
        <w:pStyle w:val="22"/>
        <w:numPr>
          <w:ilvl w:val="0"/>
          <w:numId w:val="7"/>
        </w:numPr>
        <w:ind w:left="0" w:firstLine="709"/>
        <w:rPr>
          <w:rFonts w:ascii="Times New Roman" w:hAnsi="Times New Roman" w:cs="Times New Roman"/>
        </w:rPr>
      </w:pPr>
      <w:r w:rsidRPr="00E96BB6">
        <w:rPr>
          <w:rFonts w:ascii="Times New Roman" w:hAnsi="Times New Roman" w:cs="Times New Roman"/>
        </w:rPr>
        <w:t xml:space="preserve">Определение кадастровой стоимости земельных участков, расположенных на территории </w:t>
      </w:r>
      <w:r w:rsidR="00F8352B">
        <w:rPr>
          <w:rFonts w:ascii="Times New Roman" w:hAnsi="Times New Roman" w:cs="Times New Roman"/>
        </w:rPr>
        <w:t>Республики Мордовия</w:t>
      </w:r>
      <w:r w:rsidRPr="00E96BB6">
        <w:rPr>
          <w:rFonts w:ascii="Times New Roman" w:hAnsi="Times New Roman" w:cs="Times New Roman"/>
        </w:rPr>
        <w:t>, осуществляется, исходя из количественных и качественных характеристик земельных участков, указанных в Перечне, а также информации, необходимой для проведения оценки объектов оценки, сбор и анализ которой осуществлялся в период подготовки информации, необходимой для определения кадастровой стоимости до 1 января года определения кадастровой стоимости.</w:t>
      </w:r>
    </w:p>
    <w:p w14:paraId="363B1BFA" w14:textId="77777777" w:rsidR="00712CEF" w:rsidRPr="008B2625" w:rsidRDefault="00712CEF" w:rsidP="0081109A">
      <w:pPr>
        <w:pStyle w:val="22"/>
        <w:numPr>
          <w:ilvl w:val="0"/>
          <w:numId w:val="7"/>
        </w:numPr>
        <w:ind w:left="0" w:firstLine="709"/>
        <w:rPr>
          <w:rFonts w:ascii="Times New Roman" w:hAnsi="Times New Roman" w:cs="Times New Roman"/>
        </w:rPr>
      </w:pPr>
      <w:r w:rsidRPr="008B2625">
        <w:rPr>
          <w:rFonts w:ascii="Times New Roman" w:hAnsi="Times New Roman" w:cs="Times New Roman"/>
        </w:rPr>
        <w:t xml:space="preserve">При определении кадастровой стоимости используются данные, а также сведения ЕГРН, фонда данных и базы данных, имеющиеся в распоряжении организаций и учреждений субъекта Российской Федерации и муниципальных образований. Полученная информация считается достаточной и достоверной для целей проведения государственной кадастровой оценки. </w:t>
      </w:r>
    </w:p>
    <w:p w14:paraId="14AD2355" w14:textId="77777777" w:rsidR="00712CEF" w:rsidRPr="00E96BB6" w:rsidRDefault="00712CEF" w:rsidP="0081109A">
      <w:pPr>
        <w:pStyle w:val="22"/>
        <w:numPr>
          <w:ilvl w:val="0"/>
          <w:numId w:val="7"/>
        </w:numPr>
        <w:ind w:left="0" w:firstLine="709"/>
        <w:rPr>
          <w:rFonts w:ascii="Times New Roman" w:hAnsi="Times New Roman" w:cs="Times New Roman"/>
        </w:rPr>
      </w:pPr>
      <w:r w:rsidRPr="008B2625">
        <w:rPr>
          <w:rFonts w:ascii="Times New Roman" w:hAnsi="Times New Roman" w:cs="Times New Roman"/>
        </w:rPr>
        <w:t>Информация, полученная от организаций и учреждений субъекта Российской Федерации и муниципальных образований, Росреестра и иных источников, содержащих сведения доказательного значения, после даты оценки, но отражающая информацию по состоянию на дату оценки в отношении количественных или качественных характеристик объектов оценки (в том числе информация о наличии технических ошибок содержащихся в Перечне, предоставленном ранее) отражается в Отчете, считается достаточной и достоверной для целей проведения государственной кадастровой оценки и может использоваться при проведении оценки.</w:t>
      </w:r>
    </w:p>
    <w:p w14:paraId="513141BB" w14:textId="77777777" w:rsidR="00712CEF" w:rsidRPr="008B2625" w:rsidRDefault="00712CEF" w:rsidP="0081109A">
      <w:pPr>
        <w:pStyle w:val="22"/>
        <w:numPr>
          <w:ilvl w:val="0"/>
          <w:numId w:val="7"/>
        </w:numPr>
        <w:ind w:left="0" w:firstLine="709"/>
        <w:rPr>
          <w:rFonts w:ascii="Times New Roman" w:hAnsi="Times New Roman" w:cs="Times New Roman"/>
        </w:rPr>
      </w:pPr>
      <w:r w:rsidRPr="008B2625">
        <w:rPr>
          <w:rFonts w:ascii="Times New Roman" w:hAnsi="Times New Roman" w:cs="Times New Roman"/>
        </w:rPr>
        <w:t xml:space="preserve">Значения ценообразующих факторов, полученных в период подготовки к проведению государственной кадастровой оценки до 1 января года определения кадастровой стоимости, считаются достоверными на дату оценки. </w:t>
      </w:r>
    </w:p>
    <w:p w14:paraId="69B37235" w14:textId="77777777" w:rsidR="00712CEF" w:rsidRPr="008B2625" w:rsidRDefault="00712CEF" w:rsidP="0081109A">
      <w:pPr>
        <w:pStyle w:val="22"/>
        <w:numPr>
          <w:ilvl w:val="0"/>
          <w:numId w:val="7"/>
        </w:numPr>
        <w:ind w:left="0" w:firstLine="709"/>
        <w:rPr>
          <w:rFonts w:ascii="Times New Roman" w:hAnsi="Times New Roman" w:cs="Times New Roman"/>
        </w:rPr>
      </w:pPr>
      <w:r w:rsidRPr="008B2625">
        <w:rPr>
          <w:rFonts w:ascii="Times New Roman" w:hAnsi="Times New Roman" w:cs="Times New Roman"/>
        </w:rPr>
        <w:t>Учреждение не проводило как часть настоящего исследования специальные экспертизы - юридическую экспертизу правого положения объекта оценки, строительно-техническую и технологическую экспертизу объектов недвижимости, санитарно-гигиеническую и экологическую экспертизу.</w:t>
      </w:r>
    </w:p>
    <w:p w14:paraId="24313BD7" w14:textId="77777777" w:rsidR="00712CEF" w:rsidRPr="008B2625" w:rsidRDefault="00712CEF" w:rsidP="0081109A">
      <w:pPr>
        <w:pStyle w:val="22"/>
        <w:numPr>
          <w:ilvl w:val="0"/>
          <w:numId w:val="7"/>
        </w:numPr>
        <w:ind w:left="0" w:firstLine="709"/>
        <w:rPr>
          <w:rFonts w:ascii="Times New Roman" w:hAnsi="Times New Roman" w:cs="Times New Roman"/>
        </w:rPr>
      </w:pPr>
      <w:r w:rsidRPr="008B2625">
        <w:rPr>
          <w:rFonts w:ascii="Times New Roman" w:hAnsi="Times New Roman" w:cs="Times New Roman"/>
        </w:rPr>
        <w:lastRenderedPageBreak/>
        <w:t>Учреждение оставляет за собой право включать в состав приложений не все использованные документы, а лишь те, которые представляются наиболее существенными для понимания содержания Отчета. При этом в архиве Учреждения будут храниться копии всех существенных материалов, использованных при подготовке Отчета.</w:t>
      </w:r>
    </w:p>
    <w:p w14:paraId="69D9376C" w14:textId="77777777" w:rsidR="0045247B" w:rsidRPr="0045247B" w:rsidRDefault="0045247B" w:rsidP="0045247B">
      <w:pPr>
        <w:pStyle w:val="22"/>
        <w:numPr>
          <w:ilvl w:val="0"/>
          <w:numId w:val="7"/>
        </w:numPr>
        <w:ind w:left="0" w:firstLine="709"/>
        <w:rPr>
          <w:rFonts w:ascii="Times New Roman" w:hAnsi="Times New Roman" w:cs="Times New Roman"/>
        </w:rPr>
      </w:pPr>
      <w:r w:rsidRPr="00F7200B">
        <w:rPr>
          <w:rFonts w:ascii="Times New Roman" w:hAnsi="Times New Roman" w:cs="Times New Roman"/>
        </w:rPr>
        <w:t xml:space="preserve">Отчет представляет собой документ, составленный в соответствии с приказом </w:t>
      </w:r>
      <w:r w:rsidRPr="0045247B">
        <w:rPr>
          <w:rFonts w:ascii="Times New Roman" w:hAnsi="Times New Roman" w:cs="Times New Roman"/>
        </w:rPr>
        <w:t>Росреестра от 06.08.2020 № П/0284 «Об утверждении Требований к отчету об итогах государственной кадастровой оценки» (Зарегистрировано в Минюсте России 01.10.2020 № 60172).</w:t>
      </w:r>
    </w:p>
    <w:p w14:paraId="6E532EE0" w14:textId="77777777" w:rsidR="00C039C7" w:rsidRDefault="00C039C7" w:rsidP="0081109A">
      <w:pPr>
        <w:pStyle w:val="22"/>
        <w:numPr>
          <w:ilvl w:val="0"/>
          <w:numId w:val="7"/>
        </w:numPr>
        <w:ind w:left="0" w:firstLine="709"/>
        <w:rPr>
          <w:rFonts w:ascii="Times New Roman" w:hAnsi="Times New Roman" w:cs="Times New Roman"/>
        </w:rPr>
      </w:pPr>
      <w:r w:rsidRPr="007507E2">
        <w:rPr>
          <w:rFonts w:ascii="Times New Roman" w:hAnsi="Times New Roman" w:cs="Times New Roman"/>
        </w:rPr>
        <w:t>Тематические карты и схемы, представленные в рамках настоящего Отчета, являются приблизительными,</w:t>
      </w:r>
      <w:r w:rsidRPr="00C039C7">
        <w:rPr>
          <w:rFonts w:ascii="Times New Roman" w:hAnsi="Times New Roman" w:cs="Times New Roman"/>
        </w:rPr>
        <w:t xml:space="preserve"> призваны помочь пользователю получить наглядное представление об оцениваемых объектах и не должны использоваться в каких-либо других целях.</w:t>
      </w:r>
    </w:p>
    <w:p w14:paraId="083A3752" w14:textId="77777777" w:rsidR="00C039C7" w:rsidRPr="00C039C7" w:rsidRDefault="00C039C7" w:rsidP="0081109A">
      <w:pPr>
        <w:pStyle w:val="22"/>
        <w:numPr>
          <w:ilvl w:val="0"/>
          <w:numId w:val="7"/>
        </w:numPr>
        <w:ind w:left="0" w:firstLine="709"/>
        <w:rPr>
          <w:rFonts w:ascii="Times New Roman" w:hAnsi="Times New Roman" w:cs="Times New Roman"/>
        </w:rPr>
      </w:pPr>
      <w:r w:rsidRPr="00C039C7">
        <w:rPr>
          <w:rFonts w:ascii="Times New Roman" w:hAnsi="Times New Roman" w:cs="Times New Roman"/>
        </w:rPr>
        <w:t>В рамках данного Отчета расчеты проведены с использованием программного комплекса Microsoft Excel и могут незначительно отличаться при перерасчете на других вычислительных устройствах в связи с различной разрядностью.</w:t>
      </w:r>
    </w:p>
    <w:p w14:paraId="3C6906A7" w14:textId="77777777" w:rsidR="00C039C7" w:rsidRPr="00C039C7" w:rsidRDefault="00C039C7" w:rsidP="0081109A">
      <w:pPr>
        <w:pStyle w:val="22"/>
        <w:numPr>
          <w:ilvl w:val="0"/>
          <w:numId w:val="7"/>
        </w:numPr>
        <w:ind w:left="0" w:firstLine="709"/>
        <w:rPr>
          <w:rFonts w:ascii="Times New Roman" w:hAnsi="Times New Roman" w:cs="Times New Roman"/>
        </w:rPr>
      </w:pPr>
      <w:r w:rsidRPr="00C039C7">
        <w:rPr>
          <w:rFonts w:ascii="Times New Roman" w:hAnsi="Times New Roman" w:cs="Times New Roman"/>
        </w:rPr>
        <w:t>В процессе промежуточных и итоговых расчетов использовались округления, предусмотренные параметрами используемого программного продукта. Округления производилось по правилам математического округления.</w:t>
      </w:r>
    </w:p>
    <w:p w14:paraId="2431018C" w14:textId="77777777" w:rsidR="00697529" w:rsidRPr="008B2625" w:rsidRDefault="00697529" w:rsidP="0081109A">
      <w:pPr>
        <w:pStyle w:val="22"/>
        <w:ind w:firstLine="709"/>
        <w:rPr>
          <w:rFonts w:ascii="Times New Roman" w:hAnsi="Times New Roman" w:cs="Times New Roman"/>
        </w:rPr>
      </w:pPr>
    </w:p>
    <w:p w14:paraId="07151947" w14:textId="325B58F7" w:rsidR="0016433B" w:rsidRPr="008B2625" w:rsidRDefault="008218C9" w:rsidP="00BF44FF">
      <w:pPr>
        <w:pStyle w:val="20"/>
        <w:numPr>
          <w:ilvl w:val="2"/>
          <w:numId w:val="11"/>
        </w:numPr>
        <w:spacing w:after="240"/>
        <w:ind w:left="0" w:firstLine="0"/>
      </w:pPr>
      <w:bookmarkStart w:id="94" w:name="_Toc6902162"/>
      <w:bookmarkStart w:id="95" w:name="_Toc6909534"/>
      <w:bookmarkStart w:id="96" w:name="_Toc8980666"/>
      <w:bookmarkStart w:id="97" w:name="_Toc43217091"/>
      <w:bookmarkStart w:id="98" w:name="_Toc77381880"/>
      <w:r w:rsidRPr="008B2625">
        <w:t>Допущения, касающиеся информации об объектах недвижимости, подлежащих оценке</w:t>
      </w:r>
      <w:bookmarkEnd w:id="94"/>
      <w:bookmarkEnd w:id="95"/>
      <w:bookmarkEnd w:id="96"/>
      <w:bookmarkEnd w:id="97"/>
      <w:bookmarkEnd w:id="98"/>
    </w:p>
    <w:p w14:paraId="4F775BDC" w14:textId="1255C132" w:rsidR="00AA5FF1" w:rsidRPr="008B2625" w:rsidRDefault="00AA5FF1" w:rsidP="00B14488">
      <w:pPr>
        <w:pStyle w:val="22"/>
        <w:numPr>
          <w:ilvl w:val="3"/>
          <w:numId w:val="7"/>
        </w:numPr>
        <w:ind w:left="0" w:firstLine="709"/>
        <w:rPr>
          <w:rFonts w:ascii="Times New Roman" w:hAnsi="Times New Roman" w:cs="Times New Roman"/>
        </w:rPr>
      </w:pPr>
      <w:r w:rsidRPr="008B2625">
        <w:rPr>
          <w:rFonts w:ascii="Times New Roman" w:hAnsi="Times New Roman" w:cs="Times New Roman"/>
        </w:rPr>
        <w:t>Объекты оценки и имущественные права на них рассматриваются свободными от каких-либо претензий или ограничений.</w:t>
      </w:r>
    </w:p>
    <w:p w14:paraId="310BE110" w14:textId="1E2220B3" w:rsidR="00AA5FF1" w:rsidRPr="008B2625" w:rsidRDefault="00AA5FF1" w:rsidP="00B14488">
      <w:pPr>
        <w:pStyle w:val="22"/>
        <w:numPr>
          <w:ilvl w:val="3"/>
          <w:numId w:val="7"/>
        </w:numPr>
        <w:ind w:left="0" w:firstLine="709"/>
        <w:rPr>
          <w:rFonts w:ascii="Times New Roman" w:hAnsi="Times New Roman" w:cs="Times New Roman"/>
        </w:rPr>
      </w:pPr>
      <w:r w:rsidRPr="008B2625">
        <w:rPr>
          <w:rFonts w:ascii="Times New Roman" w:hAnsi="Times New Roman" w:cs="Times New Roman"/>
        </w:rPr>
        <w:t xml:space="preserve">При проведении оценки предполагается отсутствие каких-либо скрытых факторов, влияющих на кадастровую стоимость объектов оценки. </w:t>
      </w:r>
    </w:p>
    <w:p w14:paraId="2FC5E9FF" w14:textId="1346C762" w:rsidR="00AA5FF1" w:rsidRPr="008B2625" w:rsidRDefault="00AA5FF1" w:rsidP="00B14488">
      <w:pPr>
        <w:pStyle w:val="22"/>
        <w:numPr>
          <w:ilvl w:val="3"/>
          <w:numId w:val="7"/>
        </w:numPr>
        <w:ind w:left="0" w:firstLine="709"/>
        <w:rPr>
          <w:rFonts w:ascii="Times New Roman" w:hAnsi="Times New Roman" w:cs="Times New Roman"/>
        </w:rPr>
      </w:pPr>
      <w:r w:rsidRPr="008B2625">
        <w:rPr>
          <w:rFonts w:ascii="Times New Roman" w:hAnsi="Times New Roman" w:cs="Times New Roman"/>
        </w:rPr>
        <w:t>Оценка проводится исходя из количественн</w:t>
      </w:r>
      <w:r>
        <w:rPr>
          <w:rFonts w:ascii="Times New Roman" w:hAnsi="Times New Roman" w:cs="Times New Roman"/>
        </w:rPr>
        <w:t>ых и качественных характеристик</w:t>
      </w:r>
      <w:r w:rsidRPr="008B2625">
        <w:rPr>
          <w:rFonts w:ascii="Times New Roman" w:hAnsi="Times New Roman" w:cs="Times New Roman"/>
        </w:rPr>
        <w:t xml:space="preserve"> на основе </w:t>
      </w:r>
      <w:r>
        <w:rPr>
          <w:rFonts w:ascii="Times New Roman" w:hAnsi="Times New Roman" w:cs="Times New Roman"/>
        </w:rPr>
        <w:t>открытой и доступной информации</w:t>
      </w:r>
      <w:r w:rsidRPr="008B2625">
        <w:rPr>
          <w:rFonts w:ascii="Times New Roman" w:hAnsi="Times New Roman" w:cs="Times New Roman"/>
        </w:rPr>
        <w:t xml:space="preserve"> без обязательного предоставления копий правоустанавливающих и правоудостоверяющих документов, копий кадастровых паспортов. При этом предоставленная информация признается достаточной для проведения государственной кадастровой оценки. Отсутствие копий правоустанавливающих и правоудостоверяющих документов, копий кадастровых паспортов и иных документов в распоряжении Учреждения</w:t>
      </w:r>
      <w:r>
        <w:rPr>
          <w:rFonts w:ascii="Times New Roman" w:hAnsi="Times New Roman" w:cs="Times New Roman"/>
        </w:rPr>
        <w:t xml:space="preserve"> </w:t>
      </w:r>
      <w:r w:rsidRPr="008B2625">
        <w:rPr>
          <w:rFonts w:ascii="Times New Roman" w:hAnsi="Times New Roman" w:cs="Times New Roman"/>
        </w:rPr>
        <w:t>не оказывает существенного влияния на точность и обоснованность результатов оценки для целей установления кадастровой стоимости и не может служить причиной признания результатов проведенной оценки недостоверными.</w:t>
      </w:r>
    </w:p>
    <w:p w14:paraId="56AEA48A" w14:textId="164D8C8C" w:rsidR="00AA5FF1" w:rsidRPr="008B2625" w:rsidRDefault="00AA5FF1" w:rsidP="00B14488">
      <w:pPr>
        <w:pStyle w:val="22"/>
        <w:numPr>
          <w:ilvl w:val="3"/>
          <w:numId w:val="7"/>
        </w:numPr>
        <w:ind w:left="0" w:firstLine="709"/>
        <w:rPr>
          <w:rFonts w:ascii="Times New Roman" w:hAnsi="Times New Roman" w:cs="Times New Roman"/>
        </w:rPr>
      </w:pPr>
      <w:r w:rsidRPr="008B2625">
        <w:rPr>
          <w:rFonts w:ascii="Times New Roman" w:hAnsi="Times New Roman" w:cs="Times New Roman"/>
        </w:rPr>
        <w:t>Анализ экономической ситуации, характеристика местоположения и другие дополнительные косвенные сведения об объектах оценки, использованные при подготовке Отчета, были получены из открытых источников информации</w:t>
      </w:r>
      <w:r>
        <w:rPr>
          <w:rFonts w:ascii="Times New Roman" w:hAnsi="Times New Roman" w:cs="Times New Roman"/>
        </w:rPr>
        <w:t>,</w:t>
      </w:r>
      <w:r w:rsidRPr="008B2625">
        <w:rPr>
          <w:rFonts w:ascii="Times New Roman" w:hAnsi="Times New Roman" w:cs="Times New Roman"/>
        </w:rPr>
        <w:t xml:space="preserve"> и вправе считаться достоверными, пока не доказано иное.</w:t>
      </w:r>
    </w:p>
    <w:p w14:paraId="04EB3839" w14:textId="2D7A1935" w:rsidR="00AA5FF1" w:rsidRPr="008B2625" w:rsidRDefault="00AA5FF1" w:rsidP="00B14488">
      <w:pPr>
        <w:pStyle w:val="22"/>
        <w:numPr>
          <w:ilvl w:val="3"/>
          <w:numId w:val="7"/>
        </w:numPr>
        <w:ind w:left="0" w:firstLine="709"/>
        <w:rPr>
          <w:rFonts w:ascii="Times New Roman" w:hAnsi="Times New Roman" w:cs="Times New Roman"/>
        </w:rPr>
      </w:pPr>
      <w:r w:rsidRPr="008B2625">
        <w:rPr>
          <w:rFonts w:ascii="Times New Roman" w:hAnsi="Times New Roman" w:cs="Times New Roman"/>
        </w:rPr>
        <w:t xml:space="preserve">Определение кадастровой стоимости проводилось без натурного осмотра объектов оценки, поскольку данная процедура не предусмотрена законодательством РФ и иными актами, регулирующими проведение ГКО. Все сведения по объектам оценки, содержащиеся в Перечне, анализировались и рассматривались как истинные. </w:t>
      </w:r>
    </w:p>
    <w:p w14:paraId="4ED8A05F" w14:textId="79FFF6A3" w:rsidR="00AA5FF1" w:rsidRPr="005C640E" w:rsidRDefault="00AA5FF1" w:rsidP="00B14488">
      <w:pPr>
        <w:pStyle w:val="22"/>
        <w:numPr>
          <w:ilvl w:val="3"/>
          <w:numId w:val="7"/>
        </w:numPr>
        <w:ind w:left="0" w:firstLine="709"/>
        <w:rPr>
          <w:rFonts w:ascii="Times New Roman" w:hAnsi="Times New Roman" w:cs="Times New Roman"/>
        </w:rPr>
      </w:pPr>
      <w:r w:rsidRPr="008B2625">
        <w:rPr>
          <w:rFonts w:ascii="Times New Roman" w:hAnsi="Times New Roman" w:cs="Times New Roman"/>
        </w:rPr>
        <w:t>Ввиду того, что в кадастре недвижимости земельные участки и улучшения на них являются отдельными объектами учета, оценке подлежат земельные участки без учета улучшений, расположенных на них (ОКС, внутриплощадочных инженерных коммуникаций, искусственных покрытий, малых архитектурных форм, озеленения (за исключением естественных и искусственно созданных насаждений при оценке земельных участков сегментов «Сельскохозяйственное использование», «Использование лесов»)</w:t>
      </w:r>
      <w:r>
        <w:rPr>
          <w:rFonts w:ascii="Times New Roman" w:hAnsi="Times New Roman" w:cs="Times New Roman"/>
        </w:rPr>
        <w:t xml:space="preserve">. </w:t>
      </w:r>
      <w:r w:rsidRPr="00B14488">
        <w:rPr>
          <w:rFonts w:ascii="Times New Roman" w:hAnsi="Times New Roman" w:cs="Times New Roman"/>
        </w:rPr>
        <w:t>В соответствии с вышесказанным, при расчете кадастровой стоимости земельных участков принимаем следующее допущение: считаем земельные участки условно свободными.</w:t>
      </w:r>
    </w:p>
    <w:p w14:paraId="678D4928" w14:textId="4B19009B" w:rsidR="00AA5FF1" w:rsidRPr="005C640E" w:rsidRDefault="00AA5FF1" w:rsidP="00B14488">
      <w:pPr>
        <w:pStyle w:val="22"/>
        <w:numPr>
          <w:ilvl w:val="3"/>
          <w:numId w:val="7"/>
        </w:numPr>
        <w:ind w:left="0" w:firstLine="709"/>
        <w:rPr>
          <w:rFonts w:ascii="Times New Roman" w:hAnsi="Times New Roman" w:cs="Times New Roman"/>
        </w:rPr>
      </w:pPr>
      <w:r w:rsidRPr="005C640E">
        <w:rPr>
          <w:rFonts w:ascii="Times New Roman" w:hAnsi="Times New Roman" w:cs="Times New Roman"/>
        </w:rPr>
        <w:lastRenderedPageBreak/>
        <w:t>Земельный участок считается обеспеченным электричеством и/или иными коммуникациями в случае наличия в открытых источниках информации (интернет-сети и др.) данных о наличии коммуникации при отсутствии данных о коммуникациях, полученных от муниципальных образований.</w:t>
      </w:r>
      <w:r w:rsidR="005D4527" w:rsidRPr="005C640E">
        <w:rPr>
          <w:rFonts w:ascii="Times New Roman" w:hAnsi="Times New Roman" w:cs="Times New Roman"/>
        </w:rPr>
        <w:t xml:space="preserve"> </w:t>
      </w:r>
    </w:p>
    <w:p w14:paraId="323C6BE8" w14:textId="2D65B3B2" w:rsidR="00AA5FF1" w:rsidRPr="008B2625" w:rsidRDefault="00AA5FF1" w:rsidP="00B14488">
      <w:pPr>
        <w:pStyle w:val="22"/>
        <w:numPr>
          <w:ilvl w:val="3"/>
          <w:numId w:val="7"/>
        </w:numPr>
        <w:ind w:left="0" w:firstLine="709"/>
        <w:rPr>
          <w:rFonts w:ascii="Times New Roman" w:hAnsi="Times New Roman" w:cs="Times New Roman"/>
        </w:rPr>
      </w:pPr>
      <w:r w:rsidRPr="005C640E">
        <w:rPr>
          <w:rFonts w:ascii="Times New Roman" w:hAnsi="Times New Roman" w:cs="Times New Roman"/>
        </w:rPr>
        <w:t>При отсутствии документально подтвержденных сведений о фактическом использовании объектов недвижимости</w:t>
      </w:r>
      <w:r w:rsidRPr="008B2625">
        <w:rPr>
          <w:rFonts w:ascii="Times New Roman" w:hAnsi="Times New Roman" w:cs="Times New Roman"/>
        </w:rPr>
        <w:t xml:space="preserve"> или наличии информации, противоречащей сведениям ЕГРН, при определении вида использования за основу принимался вид разрешенного использования земельного участка, содержащийся в Перечне.</w:t>
      </w:r>
    </w:p>
    <w:p w14:paraId="6E663E40" w14:textId="051D244E" w:rsidR="00E03599" w:rsidRDefault="00E03599" w:rsidP="00B14488">
      <w:pPr>
        <w:pStyle w:val="22"/>
        <w:numPr>
          <w:ilvl w:val="3"/>
          <w:numId w:val="7"/>
        </w:numPr>
        <w:ind w:left="0" w:firstLine="709"/>
        <w:rPr>
          <w:rFonts w:ascii="Times New Roman" w:hAnsi="Times New Roman" w:cs="Times New Roman"/>
        </w:rPr>
      </w:pPr>
      <w:r w:rsidRPr="008B2625">
        <w:rPr>
          <w:rFonts w:ascii="Times New Roman" w:hAnsi="Times New Roman" w:cs="Times New Roman"/>
        </w:rPr>
        <w:t xml:space="preserve">Определение кадастровой стоимости проводилось </w:t>
      </w:r>
      <w:r>
        <w:rPr>
          <w:rFonts w:ascii="Times New Roman" w:hAnsi="Times New Roman" w:cs="Times New Roman"/>
        </w:rPr>
        <w:t>исходя из права собственности на объекты оценки.</w:t>
      </w:r>
    </w:p>
    <w:p w14:paraId="4A066621" w14:textId="77777777" w:rsidR="00BF44FF" w:rsidRPr="00B14488" w:rsidRDefault="00BF44FF" w:rsidP="00BF44FF">
      <w:pPr>
        <w:pStyle w:val="22"/>
        <w:ind w:left="709" w:firstLine="0"/>
        <w:rPr>
          <w:rFonts w:ascii="Times New Roman" w:hAnsi="Times New Roman" w:cs="Times New Roman"/>
        </w:rPr>
      </w:pPr>
    </w:p>
    <w:p w14:paraId="636F0DCA" w14:textId="062AD5C1" w:rsidR="008218C9" w:rsidRPr="008B2625" w:rsidRDefault="008218C9" w:rsidP="00BF44FF">
      <w:pPr>
        <w:pStyle w:val="20"/>
        <w:numPr>
          <w:ilvl w:val="2"/>
          <w:numId w:val="11"/>
        </w:numPr>
        <w:spacing w:after="240"/>
        <w:ind w:left="0" w:firstLine="0"/>
      </w:pPr>
      <w:bookmarkStart w:id="99" w:name="_Toc6902163"/>
      <w:bookmarkStart w:id="100" w:name="_Toc6909535"/>
      <w:bookmarkStart w:id="101" w:name="_Toc8980667"/>
      <w:bookmarkStart w:id="102" w:name="_Toc43217092"/>
      <w:bookmarkStart w:id="103" w:name="_Toc77381881"/>
      <w:r w:rsidRPr="008B2625">
        <w:t>Допущения, касающиеся информации об объектах-аналогах</w:t>
      </w:r>
      <w:bookmarkEnd w:id="99"/>
      <w:bookmarkEnd w:id="100"/>
      <w:bookmarkEnd w:id="101"/>
      <w:bookmarkEnd w:id="102"/>
      <w:bookmarkEnd w:id="103"/>
    </w:p>
    <w:p w14:paraId="3670F7FE" w14:textId="1660CCA6" w:rsidR="00AA5FF1" w:rsidRPr="008B2625" w:rsidRDefault="00AA5FF1" w:rsidP="009E2822">
      <w:pPr>
        <w:pStyle w:val="22"/>
        <w:numPr>
          <w:ilvl w:val="6"/>
          <w:numId w:val="7"/>
        </w:numPr>
        <w:ind w:left="0" w:firstLine="709"/>
        <w:rPr>
          <w:rFonts w:ascii="Times New Roman" w:hAnsi="Times New Roman" w:cs="Times New Roman"/>
        </w:rPr>
      </w:pPr>
      <w:r w:rsidRPr="008B2625">
        <w:rPr>
          <w:rFonts w:ascii="Times New Roman" w:hAnsi="Times New Roman" w:cs="Times New Roman"/>
        </w:rPr>
        <w:t>Информация, опубликованная в официальных средствах массовой информации (газеты, журналы, Интернет - источники), а также полученная от администраций муниципальных районов (городских округов), Росреестра, считается достоверной, достаточной и репрезентативной, если нет оснований считать иначе.</w:t>
      </w:r>
    </w:p>
    <w:p w14:paraId="26E69D8C" w14:textId="1EE0BA5A" w:rsidR="00AA5FF1" w:rsidRPr="008B2625" w:rsidRDefault="00AA5FF1" w:rsidP="009E2822">
      <w:pPr>
        <w:pStyle w:val="22"/>
        <w:numPr>
          <w:ilvl w:val="6"/>
          <w:numId w:val="7"/>
        </w:numPr>
        <w:ind w:left="0" w:firstLine="709"/>
        <w:rPr>
          <w:rFonts w:ascii="Times New Roman" w:hAnsi="Times New Roman" w:cs="Times New Roman"/>
        </w:rPr>
      </w:pPr>
      <w:r w:rsidRPr="008B2625">
        <w:rPr>
          <w:rFonts w:ascii="Times New Roman" w:hAnsi="Times New Roman" w:cs="Times New Roman"/>
        </w:rPr>
        <w:t>Учреждение не гарантирует неизменность сведений, использованных при сборе рыночной информации, с течением времени и во всех возможных случаях сохраняет копии источников информации.</w:t>
      </w:r>
    </w:p>
    <w:p w14:paraId="7836C844" w14:textId="4FAB25D8" w:rsidR="00AA5FF1" w:rsidRPr="00933E28" w:rsidRDefault="00AA5FF1" w:rsidP="009E2822">
      <w:pPr>
        <w:pStyle w:val="22"/>
        <w:numPr>
          <w:ilvl w:val="6"/>
          <w:numId w:val="7"/>
        </w:numPr>
        <w:ind w:left="0" w:firstLine="709"/>
        <w:rPr>
          <w:rFonts w:ascii="Times New Roman" w:hAnsi="Times New Roman" w:cs="Times New Roman"/>
        </w:rPr>
      </w:pPr>
      <w:r w:rsidRPr="00933E28">
        <w:rPr>
          <w:rFonts w:ascii="Times New Roman" w:hAnsi="Times New Roman" w:cs="Times New Roman"/>
        </w:rPr>
        <w:t xml:space="preserve">В случае если </w:t>
      </w:r>
      <w:r w:rsidR="009B671F">
        <w:rPr>
          <w:rFonts w:ascii="Times New Roman" w:hAnsi="Times New Roman" w:cs="Times New Roman"/>
        </w:rPr>
        <w:t xml:space="preserve">в объявлении о продаже на </w:t>
      </w:r>
      <w:r w:rsidRPr="00933E28">
        <w:rPr>
          <w:rFonts w:ascii="Times New Roman" w:hAnsi="Times New Roman" w:cs="Times New Roman"/>
        </w:rPr>
        <w:t xml:space="preserve">официальном сайте </w:t>
      </w:r>
      <w:r w:rsidR="009B671F">
        <w:rPr>
          <w:rFonts w:ascii="Times New Roman" w:hAnsi="Times New Roman" w:cs="Times New Roman"/>
        </w:rPr>
        <w:t>интернет-сервиса</w:t>
      </w:r>
      <w:r w:rsidRPr="00933E28">
        <w:rPr>
          <w:rFonts w:ascii="Times New Roman" w:hAnsi="Times New Roman" w:cs="Times New Roman"/>
        </w:rPr>
        <w:t xml:space="preserve"> не упомянута информация о наличии на объекте инженерных сетей или возможности подключения объекта к инженерным сетям, считаем, что такой объект не оснащен инженерными сетями.</w:t>
      </w:r>
    </w:p>
    <w:p w14:paraId="68ADD2AF" w14:textId="73D7AE40" w:rsidR="00AA5FF1" w:rsidRPr="00933E28" w:rsidRDefault="00AA5FF1" w:rsidP="009E2822">
      <w:pPr>
        <w:pStyle w:val="22"/>
        <w:numPr>
          <w:ilvl w:val="6"/>
          <w:numId w:val="7"/>
        </w:numPr>
        <w:ind w:left="0" w:firstLine="709"/>
        <w:rPr>
          <w:rFonts w:ascii="Times New Roman" w:hAnsi="Times New Roman" w:cs="Times New Roman"/>
        </w:rPr>
      </w:pPr>
      <w:r w:rsidRPr="00933E28">
        <w:rPr>
          <w:rFonts w:ascii="Times New Roman" w:hAnsi="Times New Roman" w:cs="Times New Roman"/>
        </w:rPr>
        <w:t xml:space="preserve">В случае </w:t>
      </w:r>
      <w:r w:rsidR="009B671F" w:rsidRPr="00933E28">
        <w:rPr>
          <w:rFonts w:ascii="Times New Roman" w:hAnsi="Times New Roman" w:cs="Times New Roman"/>
        </w:rPr>
        <w:t xml:space="preserve">если </w:t>
      </w:r>
      <w:r w:rsidR="009B671F">
        <w:rPr>
          <w:rFonts w:ascii="Times New Roman" w:hAnsi="Times New Roman" w:cs="Times New Roman"/>
        </w:rPr>
        <w:t xml:space="preserve">в объявлении о продаже на </w:t>
      </w:r>
      <w:r w:rsidR="009B671F" w:rsidRPr="00933E28">
        <w:rPr>
          <w:rFonts w:ascii="Times New Roman" w:hAnsi="Times New Roman" w:cs="Times New Roman"/>
        </w:rPr>
        <w:t xml:space="preserve">официальном сайте </w:t>
      </w:r>
      <w:r w:rsidR="009B671F">
        <w:rPr>
          <w:rFonts w:ascii="Times New Roman" w:hAnsi="Times New Roman" w:cs="Times New Roman"/>
        </w:rPr>
        <w:t>интернет-сервиса</w:t>
      </w:r>
      <w:r w:rsidR="009B671F" w:rsidRPr="00933E28">
        <w:rPr>
          <w:rFonts w:ascii="Times New Roman" w:hAnsi="Times New Roman" w:cs="Times New Roman"/>
        </w:rPr>
        <w:t xml:space="preserve"> </w:t>
      </w:r>
      <w:r w:rsidRPr="00933E28">
        <w:rPr>
          <w:rFonts w:ascii="Times New Roman" w:hAnsi="Times New Roman" w:cs="Times New Roman"/>
        </w:rPr>
        <w:t>не упомянута информация об ограниченности проезда к участку, считаем, что такой объект обеспечен удобным подъездом.</w:t>
      </w:r>
      <w:r w:rsidR="00A2051D" w:rsidRPr="00933E28">
        <w:rPr>
          <w:rFonts w:ascii="Times New Roman" w:hAnsi="Times New Roman" w:cs="Times New Roman"/>
        </w:rPr>
        <w:t xml:space="preserve"> </w:t>
      </w:r>
    </w:p>
    <w:p w14:paraId="6F7878AF" w14:textId="5BD410D2" w:rsidR="00AA5FF1" w:rsidRPr="008B2625" w:rsidRDefault="00AA5FF1" w:rsidP="009E2822">
      <w:pPr>
        <w:pStyle w:val="22"/>
        <w:numPr>
          <w:ilvl w:val="6"/>
          <w:numId w:val="7"/>
        </w:numPr>
        <w:ind w:left="0" w:firstLine="709"/>
        <w:rPr>
          <w:rFonts w:ascii="Times New Roman" w:hAnsi="Times New Roman" w:cs="Times New Roman"/>
        </w:rPr>
      </w:pPr>
      <w:r w:rsidRPr="00933E28">
        <w:rPr>
          <w:rFonts w:ascii="Times New Roman" w:hAnsi="Times New Roman" w:cs="Times New Roman"/>
        </w:rPr>
        <w:t>При сборе рыночной</w:t>
      </w:r>
      <w:r w:rsidRPr="008B2625">
        <w:rPr>
          <w:rFonts w:ascii="Times New Roman" w:hAnsi="Times New Roman" w:cs="Times New Roman"/>
        </w:rPr>
        <w:t xml:space="preserve"> информации предполагается отсутствие каких-либо скрытых факторов, влияющих на величину стоимости объектов недвижимости. </w:t>
      </w:r>
    </w:p>
    <w:p w14:paraId="7BBACE1A" w14:textId="32A65E98" w:rsidR="00AA5FF1" w:rsidRDefault="00AA5FF1" w:rsidP="009E2822">
      <w:pPr>
        <w:pStyle w:val="22"/>
        <w:numPr>
          <w:ilvl w:val="6"/>
          <w:numId w:val="7"/>
        </w:numPr>
        <w:ind w:left="0" w:firstLine="709"/>
        <w:rPr>
          <w:rFonts w:ascii="Times New Roman" w:hAnsi="Times New Roman" w:cs="Times New Roman"/>
        </w:rPr>
      </w:pPr>
      <w:r w:rsidRPr="008B2625">
        <w:rPr>
          <w:rFonts w:ascii="Times New Roman" w:hAnsi="Times New Roman" w:cs="Times New Roman"/>
        </w:rPr>
        <w:t>Документы, удостоверяющие подлинность информации, представлены в виде файлов в формате PDF или ином не</w:t>
      </w:r>
      <w:r w:rsidR="00C315F1">
        <w:rPr>
          <w:rFonts w:ascii="Times New Roman" w:hAnsi="Times New Roman" w:cs="Times New Roman"/>
        </w:rPr>
        <w:t xml:space="preserve"> </w:t>
      </w:r>
      <w:r w:rsidRPr="008B2625">
        <w:rPr>
          <w:rFonts w:ascii="Times New Roman" w:hAnsi="Times New Roman" w:cs="Times New Roman"/>
        </w:rPr>
        <w:t>редактируемом формате, обеспечивающем возможность ознакомления с информацией, содержащейся в документе, при помощи общедоступных программных продуктов.</w:t>
      </w:r>
    </w:p>
    <w:p w14:paraId="4881B774" w14:textId="4B279119" w:rsidR="00AA5FF1" w:rsidRDefault="00AA5FF1" w:rsidP="009E2822">
      <w:pPr>
        <w:pStyle w:val="22"/>
        <w:numPr>
          <w:ilvl w:val="6"/>
          <w:numId w:val="7"/>
        </w:numPr>
        <w:ind w:left="0" w:firstLine="709"/>
        <w:rPr>
          <w:rFonts w:ascii="Times New Roman" w:hAnsi="Times New Roman" w:cs="Times New Roman"/>
        </w:rPr>
      </w:pPr>
      <w:r w:rsidRPr="001E6FA2">
        <w:rPr>
          <w:rFonts w:ascii="Times New Roman" w:hAnsi="Times New Roman" w:cs="Times New Roman"/>
        </w:rPr>
        <w:t xml:space="preserve">Для объектов-аналогов, в объявлениях о продаже </w:t>
      </w:r>
      <w:r>
        <w:rPr>
          <w:rFonts w:ascii="Times New Roman" w:hAnsi="Times New Roman" w:cs="Times New Roman"/>
        </w:rPr>
        <w:t xml:space="preserve">которых </w:t>
      </w:r>
      <w:r w:rsidRPr="001E6FA2">
        <w:rPr>
          <w:rFonts w:ascii="Times New Roman" w:hAnsi="Times New Roman" w:cs="Times New Roman"/>
        </w:rPr>
        <w:t>не удалось установить кадастровый номер, принималась информация по адресным данным для определения кадастрового квартала, в который входит объект недвижимости.</w:t>
      </w:r>
    </w:p>
    <w:p w14:paraId="2AB02634" w14:textId="36253520" w:rsidR="00C12D56" w:rsidRPr="008B2625" w:rsidRDefault="00C12D56" w:rsidP="009E2822">
      <w:pPr>
        <w:pStyle w:val="22"/>
        <w:ind w:left="709" w:firstLine="0"/>
        <w:rPr>
          <w:rFonts w:ascii="Times New Roman" w:hAnsi="Times New Roman" w:cs="Times New Roman"/>
        </w:rPr>
      </w:pPr>
    </w:p>
    <w:p w14:paraId="42B67461" w14:textId="4B157B51" w:rsidR="008218C9" w:rsidRPr="008B2625" w:rsidRDefault="008218C9" w:rsidP="00BF44FF">
      <w:pPr>
        <w:pStyle w:val="20"/>
        <w:numPr>
          <w:ilvl w:val="2"/>
          <w:numId w:val="11"/>
        </w:numPr>
        <w:spacing w:after="240"/>
        <w:ind w:left="0" w:firstLine="0"/>
      </w:pPr>
      <w:bookmarkStart w:id="104" w:name="_Toc6902164"/>
      <w:bookmarkStart w:id="105" w:name="_Toc6909536"/>
      <w:bookmarkStart w:id="106" w:name="_Toc8980668"/>
      <w:bookmarkStart w:id="107" w:name="_Toc43217093"/>
      <w:bookmarkStart w:id="108" w:name="_Toc77381882"/>
      <w:r w:rsidRPr="008B2625">
        <w:t>Допущения, касающиеся методов (способов) определения кадастровой стоимости</w:t>
      </w:r>
      <w:bookmarkEnd w:id="104"/>
      <w:bookmarkEnd w:id="105"/>
      <w:bookmarkEnd w:id="106"/>
      <w:bookmarkEnd w:id="107"/>
      <w:bookmarkEnd w:id="108"/>
    </w:p>
    <w:p w14:paraId="6C9B7EC2" w14:textId="5D4A362B" w:rsidR="00EB27B3" w:rsidRDefault="00EB27B3" w:rsidP="0081109A">
      <w:pPr>
        <w:spacing w:before="240" w:after="0"/>
        <w:ind w:firstLine="709"/>
        <w:contextualSpacing/>
        <w:jc w:val="both"/>
        <w:rPr>
          <w:rFonts w:ascii="Times New Roman" w:hAnsi="Times New Roman"/>
          <w:sz w:val="24"/>
          <w:szCs w:val="24"/>
        </w:rPr>
      </w:pPr>
      <w:r w:rsidRPr="007507E2">
        <w:rPr>
          <w:rFonts w:ascii="Times New Roman" w:hAnsi="Times New Roman"/>
          <w:sz w:val="24"/>
          <w:szCs w:val="24"/>
        </w:rPr>
        <w:t>При расчете кадастровой стоимости земельных участков использу</w:t>
      </w:r>
      <w:r w:rsidR="007507E2" w:rsidRPr="007507E2">
        <w:rPr>
          <w:rFonts w:ascii="Times New Roman" w:hAnsi="Times New Roman"/>
          <w:sz w:val="24"/>
          <w:szCs w:val="24"/>
        </w:rPr>
        <w:t>е</w:t>
      </w:r>
      <w:r w:rsidRPr="007507E2">
        <w:rPr>
          <w:rFonts w:ascii="Times New Roman" w:hAnsi="Times New Roman"/>
          <w:sz w:val="24"/>
          <w:szCs w:val="24"/>
        </w:rPr>
        <w:t>тся</w:t>
      </w:r>
      <w:r w:rsidRPr="008B2625">
        <w:rPr>
          <w:rFonts w:ascii="Times New Roman" w:hAnsi="Times New Roman"/>
          <w:sz w:val="24"/>
          <w:szCs w:val="24"/>
        </w:rPr>
        <w:t xml:space="preserve"> </w:t>
      </w:r>
      <w:r w:rsidR="007507E2" w:rsidRPr="00986294">
        <w:rPr>
          <w:rFonts w:ascii="Times New Roman" w:hAnsi="Times New Roman"/>
          <w:sz w:val="24"/>
          <w:szCs w:val="24"/>
        </w:rPr>
        <w:t>официальная, достоверная информация</w:t>
      </w:r>
      <w:r w:rsidR="007507E2">
        <w:rPr>
          <w:rFonts w:ascii="Times New Roman" w:hAnsi="Times New Roman"/>
          <w:sz w:val="24"/>
          <w:szCs w:val="24"/>
        </w:rPr>
        <w:t>, содержащаяся в</w:t>
      </w:r>
      <w:r w:rsidRPr="008B2625">
        <w:rPr>
          <w:rFonts w:ascii="Times New Roman" w:hAnsi="Times New Roman"/>
          <w:sz w:val="24"/>
          <w:szCs w:val="24"/>
        </w:rPr>
        <w:t xml:space="preserve"> ЕГРН, </w:t>
      </w:r>
      <w:r w:rsidR="007507E2" w:rsidRPr="00986294">
        <w:rPr>
          <w:rFonts w:ascii="Times New Roman" w:hAnsi="Times New Roman"/>
          <w:sz w:val="24"/>
          <w:szCs w:val="24"/>
        </w:rPr>
        <w:t>на </w:t>
      </w:r>
      <w:hyperlink r:id="rId22" w:tgtFrame="_blank" w:history="1">
        <w:r w:rsidR="007507E2" w:rsidRPr="00986294">
          <w:rPr>
            <w:rFonts w:ascii="Times New Roman" w:hAnsi="Times New Roman"/>
            <w:sz w:val="24"/>
            <w:szCs w:val="24"/>
          </w:rPr>
          <w:t>интернет-портале</w:t>
        </w:r>
      </w:hyperlink>
      <w:r w:rsidR="007507E2" w:rsidRPr="00986294">
        <w:rPr>
          <w:rFonts w:ascii="Times New Roman" w:hAnsi="Times New Roman"/>
          <w:sz w:val="24"/>
          <w:szCs w:val="24"/>
        </w:rPr>
        <w:t xml:space="preserve"> Федеральной службы государственной регистрации, кадастра и картографии Росреестра </w:t>
      </w:r>
      <w:r w:rsidRPr="00986294">
        <w:rPr>
          <w:rFonts w:ascii="Times New Roman" w:hAnsi="Times New Roman"/>
          <w:sz w:val="24"/>
          <w:szCs w:val="24"/>
        </w:rPr>
        <w:t>«Публичная кадастровая карта»</w:t>
      </w:r>
      <w:r w:rsidR="007507E2">
        <w:rPr>
          <w:rFonts w:ascii="Times New Roman" w:hAnsi="Times New Roman"/>
          <w:sz w:val="24"/>
          <w:szCs w:val="24"/>
        </w:rPr>
        <w:t>.</w:t>
      </w:r>
      <w:r w:rsidR="007507E2" w:rsidRPr="00986294">
        <w:rPr>
          <w:rFonts w:ascii="Times New Roman" w:hAnsi="Times New Roman"/>
          <w:sz w:val="24"/>
          <w:szCs w:val="24"/>
        </w:rPr>
        <w:t xml:space="preserve"> </w:t>
      </w:r>
    </w:p>
    <w:p w14:paraId="245ACA4B" w14:textId="77777777" w:rsidR="00AA5FF1" w:rsidRPr="008B2625" w:rsidRDefault="00AA5FF1" w:rsidP="0081109A">
      <w:pPr>
        <w:ind w:firstLine="709"/>
        <w:contextualSpacing/>
        <w:jc w:val="both"/>
        <w:rPr>
          <w:rFonts w:ascii="Times New Roman" w:hAnsi="Times New Roman"/>
          <w:sz w:val="24"/>
          <w:szCs w:val="24"/>
        </w:rPr>
      </w:pPr>
    </w:p>
    <w:p w14:paraId="4A0F75CA" w14:textId="2351D0DE" w:rsidR="000C5570" w:rsidRPr="008B2625" w:rsidRDefault="008218C9" w:rsidP="00BF44FF">
      <w:pPr>
        <w:pStyle w:val="20"/>
        <w:numPr>
          <w:ilvl w:val="2"/>
          <w:numId w:val="11"/>
        </w:numPr>
        <w:spacing w:after="240"/>
        <w:ind w:left="0" w:firstLine="0"/>
      </w:pPr>
      <w:bookmarkStart w:id="109" w:name="_Toc77381883"/>
      <w:bookmarkStart w:id="110" w:name="_Toc6902165"/>
      <w:bookmarkStart w:id="111" w:name="_Toc6909537"/>
      <w:bookmarkStart w:id="112" w:name="_Toc8980669"/>
      <w:bookmarkStart w:id="113" w:name="_Toc43217094"/>
      <w:r w:rsidRPr="008B2625">
        <w:t>Допущения, касающиеся определения видов разрешенного использования и группировки земельных участков</w:t>
      </w:r>
      <w:bookmarkEnd w:id="109"/>
      <w:r w:rsidRPr="008B2625">
        <w:t xml:space="preserve"> </w:t>
      </w:r>
      <w:bookmarkEnd w:id="110"/>
      <w:bookmarkEnd w:id="111"/>
      <w:bookmarkEnd w:id="112"/>
      <w:bookmarkEnd w:id="113"/>
    </w:p>
    <w:p w14:paraId="4E26985B" w14:textId="5EB1C88A" w:rsidR="00E17949" w:rsidRPr="009E2822" w:rsidRDefault="00805113" w:rsidP="00CB5294">
      <w:pPr>
        <w:pStyle w:val="22"/>
        <w:numPr>
          <w:ilvl w:val="0"/>
          <w:numId w:val="56"/>
        </w:numPr>
        <w:ind w:left="0" w:firstLine="709"/>
        <w:rPr>
          <w:rFonts w:ascii="Times New Roman" w:hAnsi="Times New Roman" w:cs="Times New Roman"/>
        </w:rPr>
      </w:pPr>
      <w:r w:rsidRPr="009E2822">
        <w:rPr>
          <w:rFonts w:ascii="Times New Roman" w:hAnsi="Times New Roman" w:cs="Times New Roman"/>
        </w:rPr>
        <w:t>Для</w:t>
      </w:r>
      <w:r w:rsidR="002B6D39" w:rsidRPr="009E2822">
        <w:rPr>
          <w:rFonts w:ascii="Times New Roman" w:hAnsi="Times New Roman" w:cs="Times New Roman"/>
        </w:rPr>
        <w:t xml:space="preserve"> </w:t>
      </w:r>
      <w:r w:rsidR="00E15521" w:rsidRPr="009E2822">
        <w:rPr>
          <w:rFonts w:ascii="Times New Roman" w:hAnsi="Times New Roman" w:cs="Times New Roman"/>
        </w:rPr>
        <w:t>определени</w:t>
      </w:r>
      <w:r w:rsidRPr="009E2822">
        <w:rPr>
          <w:rFonts w:ascii="Times New Roman" w:hAnsi="Times New Roman" w:cs="Times New Roman"/>
        </w:rPr>
        <w:t>я</w:t>
      </w:r>
      <w:r w:rsidR="00E15521" w:rsidRPr="009E2822">
        <w:rPr>
          <w:rFonts w:ascii="Times New Roman" w:hAnsi="Times New Roman" w:cs="Times New Roman"/>
        </w:rPr>
        <w:t xml:space="preserve"> кадастровой стоимости предполагает</w:t>
      </w:r>
      <w:r w:rsidR="00A732C8" w:rsidRPr="009E2822">
        <w:rPr>
          <w:rFonts w:ascii="Times New Roman" w:hAnsi="Times New Roman" w:cs="Times New Roman"/>
        </w:rPr>
        <w:t>ся</w:t>
      </w:r>
      <w:r w:rsidR="00E15521" w:rsidRPr="009E2822">
        <w:rPr>
          <w:rFonts w:ascii="Times New Roman" w:hAnsi="Times New Roman" w:cs="Times New Roman"/>
        </w:rPr>
        <w:t xml:space="preserve"> расчет наиболее вероятной цены объекта недвижимости, по которой он может быть приобретен, исходя из </w:t>
      </w:r>
      <w:r w:rsidR="00A82980" w:rsidRPr="009E2822">
        <w:rPr>
          <w:rFonts w:ascii="Times New Roman" w:hAnsi="Times New Roman" w:cs="Times New Roman"/>
        </w:rPr>
        <w:t>разрешенного использования или назначени</w:t>
      </w:r>
      <w:r w:rsidR="00623CC8">
        <w:rPr>
          <w:rFonts w:ascii="Times New Roman" w:hAnsi="Times New Roman" w:cs="Times New Roman"/>
        </w:rPr>
        <w:t>я</w:t>
      </w:r>
      <w:r w:rsidR="00A82980" w:rsidRPr="009E2822">
        <w:rPr>
          <w:rFonts w:ascii="Times New Roman" w:hAnsi="Times New Roman" w:cs="Times New Roman"/>
        </w:rPr>
        <w:t xml:space="preserve"> объекта недвижимости, определенны</w:t>
      </w:r>
      <w:r w:rsidR="00623CC8">
        <w:rPr>
          <w:rFonts w:ascii="Times New Roman" w:hAnsi="Times New Roman" w:cs="Times New Roman"/>
        </w:rPr>
        <w:t>х</w:t>
      </w:r>
      <w:r w:rsidR="00A82980" w:rsidRPr="009E2822">
        <w:rPr>
          <w:rFonts w:ascii="Times New Roman" w:hAnsi="Times New Roman" w:cs="Times New Roman"/>
        </w:rPr>
        <w:t xml:space="preserve"> </w:t>
      </w:r>
      <w:r w:rsidR="00A82980" w:rsidRPr="009E2822">
        <w:rPr>
          <w:rFonts w:ascii="Times New Roman" w:hAnsi="Times New Roman" w:cs="Times New Roman"/>
        </w:rPr>
        <w:lastRenderedPageBreak/>
        <w:t>(установленны</w:t>
      </w:r>
      <w:r w:rsidR="00623CC8">
        <w:rPr>
          <w:rFonts w:ascii="Times New Roman" w:hAnsi="Times New Roman" w:cs="Times New Roman"/>
        </w:rPr>
        <w:t>х</w:t>
      </w:r>
      <w:r w:rsidR="00A82980" w:rsidRPr="009E2822">
        <w:rPr>
          <w:rFonts w:ascii="Times New Roman" w:hAnsi="Times New Roman" w:cs="Times New Roman"/>
        </w:rPr>
        <w:t>) в отношении такого объекта недвижимости и содержащи</w:t>
      </w:r>
      <w:r w:rsidR="00623CC8">
        <w:rPr>
          <w:rFonts w:ascii="Times New Roman" w:hAnsi="Times New Roman" w:cs="Times New Roman"/>
        </w:rPr>
        <w:t>е</w:t>
      </w:r>
      <w:r w:rsidR="00A82980" w:rsidRPr="009E2822">
        <w:rPr>
          <w:rFonts w:ascii="Times New Roman" w:hAnsi="Times New Roman" w:cs="Times New Roman"/>
        </w:rPr>
        <w:t>ся в ЕГРН по состоянию на дату определения кадастровой стоимости</w:t>
      </w:r>
      <w:r w:rsidR="00E15521" w:rsidRPr="009E2822">
        <w:rPr>
          <w:rFonts w:ascii="Times New Roman" w:hAnsi="Times New Roman" w:cs="Times New Roman"/>
        </w:rPr>
        <w:t>.</w:t>
      </w:r>
    </w:p>
    <w:p w14:paraId="39AFA9F5" w14:textId="34528F49" w:rsidR="00E17949" w:rsidRPr="009E2822" w:rsidRDefault="00AC638E" w:rsidP="00CB5294">
      <w:pPr>
        <w:pStyle w:val="22"/>
        <w:numPr>
          <w:ilvl w:val="0"/>
          <w:numId w:val="56"/>
        </w:numPr>
        <w:ind w:left="0" w:firstLine="709"/>
        <w:rPr>
          <w:rFonts w:ascii="Times New Roman" w:hAnsi="Times New Roman" w:cs="Times New Roman"/>
        </w:rPr>
      </w:pPr>
      <w:r w:rsidRPr="009E2822">
        <w:rPr>
          <w:rFonts w:ascii="Times New Roman" w:hAnsi="Times New Roman" w:cs="Times New Roman"/>
        </w:rPr>
        <w:t>Объекты недвижимости группируются исходя из допущения о продолжении их сложившегося фактического использования.</w:t>
      </w:r>
    </w:p>
    <w:p w14:paraId="61E43094" w14:textId="77777777" w:rsidR="00F6531B" w:rsidRPr="00374023" w:rsidRDefault="00F6531B" w:rsidP="0081109A">
      <w:pPr>
        <w:spacing w:before="240" w:after="0"/>
        <w:ind w:firstLine="709"/>
        <w:contextualSpacing/>
        <w:jc w:val="both"/>
        <w:rPr>
          <w:rFonts w:ascii="Times New Roman" w:hAnsi="Times New Roman"/>
          <w:sz w:val="24"/>
          <w:szCs w:val="24"/>
        </w:rPr>
      </w:pPr>
    </w:p>
    <w:p w14:paraId="4294B4BF" w14:textId="77777777" w:rsidR="003B5524" w:rsidRPr="008B2625" w:rsidRDefault="00625B1D" w:rsidP="00BF44FF">
      <w:pPr>
        <w:pStyle w:val="20"/>
        <w:numPr>
          <w:ilvl w:val="2"/>
          <w:numId w:val="11"/>
        </w:numPr>
        <w:spacing w:after="240"/>
        <w:ind w:left="0" w:firstLine="0"/>
      </w:pPr>
      <w:bookmarkStart w:id="114" w:name="_Toc6902166"/>
      <w:bookmarkStart w:id="115" w:name="_Toc6909538"/>
      <w:bookmarkStart w:id="116" w:name="_Toc8980670"/>
      <w:bookmarkStart w:id="117" w:name="_Toc43217095"/>
      <w:bookmarkStart w:id="118" w:name="_Toc77381884"/>
      <w:r w:rsidRPr="008B2625">
        <w:t>Допущения</w:t>
      </w:r>
      <w:r w:rsidR="008218C9" w:rsidRPr="008B2625">
        <w:t>, касающиеся результатов оценки</w:t>
      </w:r>
      <w:bookmarkEnd w:id="114"/>
      <w:bookmarkEnd w:id="115"/>
      <w:bookmarkEnd w:id="116"/>
      <w:bookmarkEnd w:id="117"/>
      <w:bookmarkEnd w:id="118"/>
    </w:p>
    <w:p w14:paraId="5DE6ED55" w14:textId="77777777" w:rsidR="00665681" w:rsidRDefault="002E1E8F" w:rsidP="0081109A">
      <w:pPr>
        <w:spacing w:before="120" w:after="0"/>
        <w:ind w:firstLine="709"/>
        <w:contextualSpacing/>
        <w:jc w:val="both"/>
        <w:rPr>
          <w:rFonts w:ascii="Times New Roman" w:hAnsi="Times New Roman"/>
          <w:sz w:val="24"/>
          <w:szCs w:val="24"/>
        </w:rPr>
      </w:pPr>
      <w:r w:rsidRPr="008B2625">
        <w:rPr>
          <w:rFonts w:ascii="Times New Roman" w:hAnsi="Times New Roman"/>
          <w:sz w:val="24"/>
          <w:szCs w:val="24"/>
        </w:rPr>
        <w:t xml:space="preserve">В рамках настоящего Отчета все вычисления проводились с заданной точностью (с количеством знаков </w:t>
      </w:r>
      <w:r w:rsidRPr="003239EA">
        <w:rPr>
          <w:rFonts w:ascii="Times New Roman" w:hAnsi="Times New Roman"/>
          <w:sz w:val="24"/>
          <w:szCs w:val="24"/>
        </w:rPr>
        <w:t>после запятой, отображаемых на экране), в том</w:t>
      </w:r>
      <w:r w:rsidRPr="008B2625">
        <w:rPr>
          <w:rFonts w:ascii="Times New Roman" w:hAnsi="Times New Roman"/>
          <w:sz w:val="24"/>
          <w:szCs w:val="24"/>
        </w:rPr>
        <w:t xml:space="preserve"> числе округление полученных значений УПКС и КС земельных участков осуществлялось до 2-х знаков после запятой. В случае, если такая точность не позволяла произвести дальнейшие расчеты (значения получались, равны 0,00), то по данным позициям производилось увеличение разрядности до ближайшего значения, не равного нулю.</w:t>
      </w:r>
    </w:p>
    <w:p w14:paraId="7F2BCFEF" w14:textId="083919F1" w:rsidR="00C23EB1" w:rsidRPr="00C23EB1" w:rsidRDefault="00C23EB1" w:rsidP="0081109A">
      <w:pPr>
        <w:spacing w:after="0"/>
        <w:ind w:firstLine="709"/>
        <w:jc w:val="both"/>
        <w:rPr>
          <w:rFonts w:ascii="Times New Roman" w:hAnsi="Times New Roman"/>
          <w:sz w:val="24"/>
          <w:szCs w:val="24"/>
        </w:rPr>
      </w:pPr>
      <w:r w:rsidRPr="00C23EB1">
        <w:rPr>
          <w:rFonts w:ascii="Times New Roman" w:hAnsi="Times New Roman"/>
          <w:sz w:val="24"/>
          <w:szCs w:val="24"/>
        </w:rPr>
        <w:t>В случае невозможности однозначного определения и толкования вида разрешенного использования объекта оценки и присвоения ему соответствующего кода расчета вида использования, Учреждением использовалась информация о фактическом использовании объекта оценки, уточненная у органов местного самоуправления. В случае отсутствия или не предоставления информации о фактическом использовании, Учреждением использовалась информация публичной кадастровой карты, размещенной на сайте Росреестра, а также в открытых источниках сети «</w:t>
      </w:r>
      <w:r w:rsidR="00446268" w:rsidRPr="00C23EB1">
        <w:rPr>
          <w:rFonts w:ascii="Times New Roman" w:hAnsi="Times New Roman"/>
          <w:sz w:val="24"/>
          <w:szCs w:val="24"/>
        </w:rPr>
        <w:t>Интернет</w:t>
      </w:r>
      <w:r w:rsidRPr="00C23EB1">
        <w:rPr>
          <w:rFonts w:ascii="Times New Roman" w:hAnsi="Times New Roman"/>
          <w:sz w:val="24"/>
          <w:szCs w:val="24"/>
        </w:rPr>
        <w:t>»</w:t>
      </w:r>
      <w:r w:rsidR="004863A4">
        <w:rPr>
          <w:rFonts w:ascii="Times New Roman" w:hAnsi="Times New Roman"/>
          <w:sz w:val="24"/>
          <w:szCs w:val="24"/>
        </w:rPr>
        <w:t>.</w:t>
      </w:r>
    </w:p>
    <w:p w14:paraId="5C6A3954" w14:textId="0BCFA160" w:rsidR="00C23EB1" w:rsidRPr="008410FA" w:rsidRDefault="00C23EB1" w:rsidP="009E2822">
      <w:pPr>
        <w:spacing w:before="120" w:after="0"/>
        <w:ind w:firstLine="709"/>
        <w:contextualSpacing/>
        <w:jc w:val="both"/>
        <w:rPr>
          <w:rFonts w:ascii="Times New Roman" w:hAnsi="Times New Roman"/>
          <w:sz w:val="24"/>
          <w:szCs w:val="24"/>
        </w:rPr>
      </w:pPr>
      <w:r w:rsidRPr="00C23EB1">
        <w:rPr>
          <w:rFonts w:ascii="Times New Roman" w:hAnsi="Times New Roman"/>
          <w:sz w:val="24"/>
          <w:szCs w:val="24"/>
        </w:rPr>
        <w:t>Информация об объектах оценки со значениями в графе «Вид разрешенного использования по документу», не позволяющая присвоить тот или иной номер кода расчета вида использования объекта оценки, направлялась Учреждением в органы местного самоуправления для проведения процедуры согласования</w:t>
      </w:r>
      <w:r w:rsidR="000B7553">
        <w:rPr>
          <w:rFonts w:ascii="Times New Roman" w:hAnsi="Times New Roman"/>
          <w:sz w:val="24"/>
          <w:szCs w:val="24"/>
        </w:rPr>
        <w:t xml:space="preserve"> (Приложение 1.</w:t>
      </w:r>
      <w:r w:rsidR="007B2E77">
        <w:rPr>
          <w:rFonts w:ascii="Times New Roman" w:hAnsi="Times New Roman"/>
          <w:sz w:val="24"/>
          <w:szCs w:val="24"/>
        </w:rPr>
        <w:t>2</w:t>
      </w:r>
      <w:r w:rsidR="000B7553">
        <w:rPr>
          <w:rFonts w:ascii="Times New Roman" w:hAnsi="Times New Roman"/>
          <w:sz w:val="24"/>
          <w:szCs w:val="24"/>
        </w:rPr>
        <w:t>.2)</w:t>
      </w:r>
      <w:r w:rsidRPr="00C23EB1">
        <w:rPr>
          <w:rFonts w:ascii="Times New Roman" w:hAnsi="Times New Roman"/>
          <w:sz w:val="24"/>
          <w:szCs w:val="24"/>
        </w:rPr>
        <w:t xml:space="preserve">. </w:t>
      </w:r>
      <w:r w:rsidR="002B6D39">
        <w:rPr>
          <w:rFonts w:ascii="Times New Roman" w:hAnsi="Times New Roman"/>
          <w:sz w:val="24"/>
          <w:szCs w:val="24"/>
        </w:rPr>
        <w:t xml:space="preserve"> </w:t>
      </w:r>
      <w:r w:rsidRPr="008410FA">
        <w:rPr>
          <w:rFonts w:ascii="Times New Roman" w:hAnsi="Times New Roman"/>
          <w:sz w:val="24"/>
          <w:szCs w:val="24"/>
        </w:rPr>
        <w:t>Таким образом, фактический вид использования земельного участка</w:t>
      </w:r>
      <w:r w:rsidR="00B50315">
        <w:rPr>
          <w:rFonts w:ascii="Times New Roman" w:hAnsi="Times New Roman"/>
          <w:sz w:val="24"/>
          <w:szCs w:val="24"/>
        </w:rPr>
        <w:t xml:space="preserve"> </w:t>
      </w:r>
      <w:r w:rsidR="004863A4" w:rsidRPr="008410FA">
        <w:rPr>
          <w:rFonts w:ascii="Times New Roman" w:hAnsi="Times New Roman"/>
          <w:sz w:val="24"/>
          <w:szCs w:val="24"/>
        </w:rPr>
        <w:t>принят для расчета в</w:t>
      </w:r>
      <w:r w:rsidR="008410FA" w:rsidRPr="008410FA">
        <w:rPr>
          <w:rFonts w:ascii="Times New Roman" w:hAnsi="Times New Roman"/>
          <w:sz w:val="24"/>
          <w:szCs w:val="24"/>
        </w:rPr>
        <w:t xml:space="preserve"> </w:t>
      </w:r>
      <w:r w:rsidR="004863A4" w:rsidRPr="008410FA">
        <w:rPr>
          <w:rFonts w:ascii="Times New Roman" w:hAnsi="Times New Roman"/>
          <w:sz w:val="24"/>
          <w:szCs w:val="24"/>
        </w:rPr>
        <w:t xml:space="preserve">соответствии с </w:t>
      </w:r>
      <w:r w:rsidRPr="008410FA">
        <w:rPr>
          <w:rFonts w:ascii="Times New Roman" w:hAnsi="Times New Roman"/>
          <w:sz w:val="24"/>
          <w:szCs w:val="24"/>
        </w:rPr>
        <w:t>указанны</w:t>
      </w:r>
      <w:r w:rsidR="004863A4" w:rsidRPr="008410FA">
        <w:rPr>
          <w:rFonts w:ascii="Times New Roman" w:hAnsi="Times New Roman"/>
          <w:sz w:val="24"/>
          <w:szCs w:val="24"/>
        </w:rPr>
        <w:t>м</w:t>
      </w:r>
      <w:r w:rsidRPr="008410FA">
        <w:rPr>
          <w:rFonts w:ascii="Times New Roman" w:hAnsi="Times New Roman"/>
          <w:sz w:val="24"/>
          <w:szCs w:val="24"/>
        </w:rPr>
        <w:t xml:space="preserve"> в официальном письме соответствующего органа государственной власти или органа местного самоуправления, либо определенный на основании сведений, содержащихся на сервисе Росреестра «Публичная кадастровая карта</w:t>
      </w:r>
      <w:proofErr w:type="gramStart"/>
      <w:r w:rsidRPr="008410FA">
        <w:rPr>
          <w:rFonts w:ascii="Times New Roman" w:hAnsi="Times New Roman"/>
          <w:sz w:val="24"/>
          <w:szCs w:val="24"/>
        </w:rPr>
        <w:t>»,  или</w:t>
      </w:r>
      <w:proofErr w:type="gramEnd"/>
      <w:r w:rsidRPr="008410FA">
        <w:rPr>
          <w:rFonts w:ascii="Times New Roman" w:hAnsi="Times New Roman"/>
          <w:sz w:val="24"/>
          <w:szCs w:val="24"/>
        </w:rPr>
        <w:t xml:space="preserve"> из источников общедоступной информации, содержащейся на официальных сайтах в информационно-телекоммуникационной сети «Интернет»</w:t>
      </w:r>
      <w:r w:rsidR="008410FA" w:rsidRPr="008410FA">
        <w:rPr>
          <w:rFonts w:ascii="Times New Roman" w:hAnsi="Times New Roman"/>
          <w:sz w:val="24"/>
          <w:szCs w:val="24"/>
        </w:rPr>
        <w:t>.</w:t>
      </w:r>
    </w:p>
    <w:p w14:paraId="72262161" w14:textId="1EA5AFCB" w:rsidR="00C23EB1" w:rsidRDefault="00C23EB1" w:rsidP="009E2822">
      <w:pPr>
        <w:spacing w:before="120" w:after="0"/>
        <w:ind w:firstLine="709"/>
        <w:contextualSpacing/>
        <w:jc w:val="both"/>
        <w:rPr>
          <w:rFonts w:ascii="Times New Roman" w:hAnsi="Times New Roman"/>
          <w:sz w:val="24"/>
          <w:szCs w:val="24"/>
        </w:rPr>
      </w:pPr>
      <w:r w:rsidRPr="00C23EB1">
        <w:rPr>
          <w:rFonts w:ascii="Times New Roman" w:hAnsi="Times New Roman"/>
          <w:sz w:val="24"/>
          <w:szCs w:val="24"/>
        </w:rPr>
        <w:t>Е</w:t>
      </w:r>
      <w:r w:rsidR="00910205">
        <w:rPr>
          <w:rFonts w:ascii="Times New Roman" w:hAnsi="Times New Roman"/>
          <w:sz w:val="24"/>
          <w:szCs w:val="24"/>
        </w:rPr>
        <w:t>с</w:t>
      </w:r>
      <w:r w:rsidRPr="00C23EB1">
        <w:rPr>
          <w:rFonts w:ascii="Times New Roman" w:hAnsi="Times New Roman"/>
          <w:sz w:val="24"/>
          <w:szCs w:val="24"/>
        </w:rPr>
        <w:t>ли в перечне объектов оценки какие-либо характеристики имели расхождения или имелись объекты с отсутствующими характеристиками, то данные уточнялись у органа регистрации прав</w:t>
      </w:r>
      <w:r w:rsidR="00255B30">
        <w:rPr>
          <w:rFonts w:ascii="Times New Roman" w:hAnsi="Times New Roman"/>
          <w:sz w:val="24"/>
          <w:szCs w:val="24"/>
        </w:rPr>
        <w:t xml:space="preserve"> и</w:t>
      </w:r>
      <w:r w:rsidR="00255B30" w:rsidRPr="00255B30">
        <w:rPr>
          <w:rFonts w:ascii="Times New Roman" w:hAnsi="Times New Roman"/>
          <w:sz w:val="24"/>
          <w:szCs w:val="24"/>
        </w:rPr>
        <w:t xml:space="preserve"> </w:t>
      </w:r>
      <w:r w:rsidR="00255B30">
        <w:rPr>
          <w:rFonts w:ascii="Times New Roman" w:hAnsi="Times New Roman"/>
          <w:sz w:val="24"/>
          <w:szCs w:val="24"/>
        </w:rPr>
        <w:t>органов местного самоуправления,</w:t>
      </w:r>
      <w:r w:rsidRPr="00C23EB1">
        <w:rPr>
          <w:rFonts w:ascii="Times New Roman" w:hAnsi="Times New Roman"/>
          <w:sz w:val="24"/>
          <w:szCs w:val="24"/>
        </w:rPr>
        <w:t xml:space="preserve"> путем направления соответствующих запросов и в открытых официальных источниках. Тем не менее, устранить все неполные и противоречивые данные не представляется возможным. Для объектов оценки, по которым в ходе вышеуказанных уточнений данные не получены, исполнители работ по определению кадастровой стоимости использовали </w:t>
      </w:r>
      <w:r w:rsidR="002B6D39">
        <w:rPr>
          <w:rFonts w:ascii="Times New Roman" w:hAnsi="Times New Roman"/>
          <w:sz w:val="24"/>
          <w:szCs w:val="24"/>
        </w:rPr>
        <w:t>характеристики</w:t>
      </w:r>
      <w:r w:rsidRPr="00C23EB1">
        <w:rPr>
          <w:rFonts w:ascii="Times New Roman" w:hAnsi="Times New Roman"/>
          <w:sz w:val="24"/>
          <w:szCs w:val="24"/>
        </w:rPr>
        <w:t xml:space="preserve"> кадастрового квартала, в котором расположен данный объект оценки. </w:t>
      </w:r>
    </w:p>
    <w:p w14:paraId="1A5A3E54" w14:textId="0EDD605C" w:rsidR="00497910" w:rsidRPr="00497910" w:rsidRDefault="00C23EB1" w:rsidP="00FC63A7">
      <w:pPr>
        <w:spacing w:after="0"/>
        <w:ind w:firstLine="709"/>
        <w:jc w:val="both"/>
        <w:rPr>
          <w:rFonts w:ascii="Times New Roman" w:hAnsi="Times New Roman"/>
          <w:sz w:val="24"/>
          <w:szCs w:val="24"/>
        </w:rPr>
      </w:pPr>
      <w:r w:rsidRPr="00C23EB1">
        <w:rPr>
          <w:rFonts w:ascii="Times New Roman" w:hAnsi="Times New Roman"/>
          <w:sz w:val="24"/>
          <w:szCs w:val="24"/>
        </w:rPr>
        <w:t>В случае указания в адресе земельного участка наименования населенного пункта, который отсутствует в справочнике КЛАДР и в Законах об утверждении границ муниципальных образований, за основу принимался близлежащий населенный пункт либо тот населенный пункт, в состав которого он вошел. В случае выявления несоответствия адреса земельного участка описанию его местоположения за основу принимался населенный пункт, в котором расположен земельный участ</w:t>
      </w:r>
      <w:r w:rsidR="0039368B">
        <w:rPr>
          <w:rFonts w:ascii="Times New Roman" w:hAnsi="Times New Roman"/>
          <w:sz w:val="24"/>
          <w:szCs w:val="24"/>
        </w:rPr>
        <w:t>ок.</w:t>
      </w:r>
    </w:p>
    <w:p w14:paraId="1315D46A" w14:textId="77777777" w:rsidR="00665681" w:rsidRPr="00665681" w:rsidRDefault="00665681" w:rsidP="0081109A">
      <w:pPr>
        <w:ind w:firstLine="709"/>
        <w:rPr>
          <w:rFonts w:ascii="Times New Roman" w:hAnsi="Times New Roman"/>
          <w:sz w:val="24"/>
          <w:szCs w:val="24"/>
        </w:rPr>
      </w:pPr>
    </w:p>
    <w:p w14:paraId="7B3FC8D9" w14:textId="77777777" w:rsidR="00126CC6" w:rsidRPr="00164A2E" w:rsidRDefault="00126CC6" w:rsidP="001F141C">
      <w:pPr>
        <w:pStyle w:val="1"/>
        <w:pageBreakBefore/>
        <w:numPr>
          <w:ilvl w:val="0"/>
          <w:numId w:val="8"/>
        </w:numPr>
        <w:suppressAutoHyphens w:val="0"/>
        <w:spacing w:after="240" w:line="245" w:lineRule="auto"/>
        <w:ind w:left="0" w:firstLine="0"/>
        <w:jc w:val="both"/>
        <w:textAlignment w:val="auto"/>
        <w:rPr>
          <w:rFonts w:ascii="Times New Roman" w:hAnsi="Times New Roman"/>
          <w:b/>
          <w:color w:val="auto"/>
          <w:sz w:val="24"/>
          <w:szCs w:val="24"/>
        </w:rPr>
      </w:pPr>
      <w:bookmarkStart w:id="119" w:name="_Toc6902167"/>
      <w:bookmarkStart w:id="120" w:name="_Toc6909539"/>
      <w:bookmarkStart w:id="121" w:name="_Toc8980671"/>
      <w:bookmarkStart w:id="122" w:name="_Toc43217096"/>
      <w:bookmarkStart w:id="123" w:name="_Toc77381885"/>
      <w:r w:rsidRPr="00164A2E">
        <w:rPr>
          <w:rFonts w:ascii="Times New Roman" w:hAnsi="Times New Roman"/>
          <w:b/>
          <w:color w:val="auto"/>
          <w:sz w:val="24"/>
          <w:szCs w:val="24"/>
        </w:rPr>
        <w:lastRenderedPageBreak/>
        <w:t>РАСЧЕТНАЯ ГЛАВА</w:t>
      </w:r>
      <w:bookmarkEnd w:id="119"/>
      <w:bookmarkEnd w:id="120"/>
      <w:bookmarkEnd w:id="121"/>
      <w:bookmarkEnd w:id="122"/>
      <w:bookmarkEnd w:id="123"/>
    </w:p>
    <w:p w14:paraId="5C62EA63" w14:textId="77777777" w:rsidR="009E2822" w:rsidRPr="009E2822" w:rsidRDefault="009E2822" w:rsidP="00FA6BC9">
      <w:pPr>
        <w:pStyle w:val="a1"/>
        <w:keepNext/>
        <w:keepLines/>
        <w:numPr>
          <w:ilvl w:val="0"/>
          <w:numId w:val="56"/>
        </w:numPr>
        <w:spacing w:before="40" w:after="0"/>
        <w:jc w:val="both"/>
        <w:outlineLvl w:val="1"/>
        <w:rPr>
          <w:rFonts w:ascii="Times New Roman" w:eastAsiaTheme="majorEastAsia" w:hAnsi="Times New Roman"/>
          <w:b/>
          <w:vanish/>
          <w:sz w:val="24"/>
          <w:szCs w:val="24"/>
        </w:rPr>
      </w:pPr>
    </w:p>
    <w:p w14:paraId="76C126BC" w14:textId="123C9E41" w:rsidR="00BC33DD" w:rsidRPr="00C217C7" w:rsidRDefault="00A16D89" w:rsidP="00A16D89">
      <w:pPr>
        <w:pStyle w:val="20"/>
        <w:numPr>
          <w:ilvl w:val="1"/>
          <w:numId w:val="57"/>
        </w:numPr>
        <w:ind w:left="0" w:firstLine="0"/>
        <w:jc w:val="both"/>
      </w:pPr>
      <w:r w:rsidRPr="00A16D89">
        <w:t xml:space="preserve"> </w:t>
      </w:r>
      <w:bookmarkStart w:id="124" w:name="_Toc77381886"/>
      <w:r w:rsidR="00CB39D0" w:rsidRPr="00CB39D0">
        <w:t>Анализ информации о рынке объектов недвижимости (в том числе анализ информации, не относящейся непосредственно к объектам недвижимости, подлежащим государственной кадастровой оценке, но влияющих на их стоимость)</w:t>
      </w:r>
      <w:bookmarkEnd w:id="124"/>
    </w:p>
    <w:p w14:paraId="523DE279" w14:textId="3A8FE3FA" w:rsidR="008C47B4" w:rsidRPr="008C47B4" w:rsidRDefault="008C47B4" w:rsidP="00A04B0E">
      <w:pPr>
        <w:spacing w:before="240" w:after="0"/>
        <w:ind w:firstLine="708"/>
        <w:contextualSpacing/>
        <w:jc w:val="both"/>
        <w:rPr>
          <w:rFonts w:ascii="Times New Roman" w:hAnsi="Times New Roman"/>
          <w:sz w:val="24"/>
          <w:szCs w:val="24"/>
        </w:rPr>
      </w:pPr>
      <w:r w:rsidRPr="008C47B4">
        <w:rPr>
          <w:rFonts w:ascii="Times New Roman" w:hAnsi="Times New Roman"/>
          <w:sz w:val="24"/>
          <w:szCs w:val="24"/>
        </w:rPr>
        <w:t xml:space="preserve">В начале 2020 г. введенные многими странами карантинные меры, направленные на борьбу с распространением новой коронавирусной инфекции, привели к существенному снижению деловой активности в крупнейших экономиках. </w:t>
      </w:r>
    </w:p>
    <w:p w14:paraId="2B262D07" w14:textId="77777777" w:rsidR="008C47B4" w:rsidRPr="008C47B4" w:rsidRDefault="008C47B4" w:rsidP="00A04B0E">
      <w:pPr>
        <w:spacing w:before="240" w:after="0"/>
        <w:ind w:firstLine="708"/>
        <w:contextualSpacing/>
        <w:jc w:val="both"/>
        <w:rPr>
          <w:rFonts w:ascii="Times New Roman" w:hAnsi="Times New Roman"/>
          <w:sz w:val="24"/>
          <w:szCs w:val="24"/>
        </w:rPr>
      </w:pPr>
      <w:r w:rsidRPr="008C47B4">
        <w:rPr>
          <w:rFonts w:ascii="Times New Roman" w:hAnsi="Times New Roman"/>
          <w:sz w:val="24"/>
          <w:szCs w:val="24"/>
        </w:rPr>
        <w:t>Но несмотря на беспрецедентный масштаб падения мировой экономической активности, ситуация на глобальных финансовых рынках в 2020 году складывалась достаточно благоприятно. После обвала в марте на новостях о проникновении новой коронавирусной инфекции в США и страны Европы глобальные фондовые индексы сравнительно быстро восстановились. Так, индекс S&amp;P500 в августе достиг уровней середины февраля (около 3400 пунктов), а в начале сентября обновил исторический максимум (3580 пунктов). Сводный фондовый индекс стран с формирующимися рынками MSCI EM в настоящее время находится вблизи уровней конца февраля.</w:t>
      </w:r>
    </w:p>
    <w:p w14:paraId="729A1CB0" w14:textId="0EDFD98C" w:rsidR="008C47B4" w:rsidRPr="008C47B4" w:rsidRDefault="008C47B4" w:rsidP="00A04B0E">
      <w:pPr>
        <w:spacing w:before="240" w:after="0"/>
        <w:ind w:firstLine="708"/>
        <w:contextualSpacing/>
        <w:jc w:val="both"/>
        <w:rPr>
          <w:rFonts w:ascii="Times New Roman" w:hAnsi="Times New Roman"/>
          <w:sz w:val="24"/>
          <w:szCs w:val="24"/>
        </w:rPr>
      </w:pPr>
      <w:r w:rsidRPr="008C47B4">
        <w:rPr>
          <w:rFonts w:ascii="Times New Roman" w:hAnsi="Times New Roman"/>
          <w:sz w:val="24"/>
          <w:szCs w:val="24"/>
        </w:rPr>
        <w:t>Вместе с тем растущий разрыв между финансовыми и фундаментальными экономическими показателями (ожидаемый постепенный характер восстановления экономической активности, с одной стороны, и практически полное восстановление стоимости активов уже в середине 2020 г. — с другой) означает возросшие риски для финансовой стабильности при сворачивании стимулирующих мер в среднесрочной перспективе.</w:t>
      </w:r>
    </w:p>
    <w:p w14:paraId="07FA9934" w14:textId="77777777" w:rsidR="008C47B4" w:rsidRPr="00F55299" w:rsidRDefault="008C47B4" w:rsidP="0081109A">
      <w:pPr>
        <w:spacing w:after="0"/>
        <w:ind w:firstLine="709"/>
        <w:jc w:val="both"/>
        <w:rPr>
          <w:rFonts w:ascii="Times New Roman" w:hAnsi="Times New Roman"/>
          <w:sz w:val="24"/>
          <w:szCs w:val="24"/>
        </w:rPr>
      </w:pPr>
    </w:p>
    <w:p w14:paraId="5DF5D870" w14:textId="1C2E1A87" w:rsidR="003F068D" w:rsidRPr="00F55299" w:rsidRDefault="003F068D" w:rsidP="00FA6BC9">
      <w:pPr>
        <w:pStyle w:val="20"/>
        <w:numPr>
          <w:ilvl w:val="2"/>
          <w:numId w:val="57"/>
        </w:numPr>
        <w:spacing w:after="240"/>
        <w:ind w:left="0" w:firstLine="0"/>
      </w:pPr>
      <w:bookmarkStart w:id="125" w:name="_Toc523142397"/>
      <w:bookmarkStart w:id="126" w:name="_Toc6902175"/>
      <w:bookmarkStart w:id="127" w:name="_Toc6909547"/>
      <w:bookmarkStart w:id="128" w:name="_Toc8980678"/>
      <w:bookmarkStart w:id="129" w:name="_Toc43217103"/>
      <w:bookmarkStart w:id="130" w:name="_Toc76424481"/>
      <w:r w:rsidRPr="00F55299">
        <w:t xml:space="preserve"> </w:t>
      </w:r>
      <w:bookmarkStart w:id="131" w:name="_Toc77381887"/>
      <w:r w:rsidRPr="00F55299">
        <w:t>Социально-экономическое положение Российской Федерации</w:t>
      </w:r>
      <w:bookmarkEnd w:id="125"/>
      <w:bookmarkEnd w:id="126"/>
      <w:bookmarkEnd w:id="127"/>
      <w:bookmarkEnd w:id="128"/>
      <w:bookmarkEnd w:id="129"/>
      <w:bookmarkEnd w:id="130"/>
      <w:bookmarkEnd w:id="131"/>
    </w:p>
    <w:p w14:paraId="1EA1E99C" w14:textId="52CE4C32" w:rsidR="001A0968" w:rsidRPr="008C47B4" w:rsidRDefault="001A0968" w:rsidP="001A0968">
      <w:pPr>
        <w:spacing w:after="0"/>
        <w:ind w:firstLine="709"/>
        <w:jc w:val="both"/>
        <w:rPr>
          <w:rFonts w:ascii="Times New Roman" w:hAnsi="Times New Roman"/>
          <w:sz w:val="24"/>
          <w:szCs w:val="24"/>
        </w:rPr>
      </w:pPr>
      <w:r w:rsidRPr="008C47B4">
        <w:rPr>
          <w:rFonts w:ascii="Times New Roman" w:hAnsi="Times New Roman"/>
          <w:sz w:val="24"/>
          <w:szCs w:val="24"/>
        </w:rPr>
        <w:t>В 2020 г. распространение новой коронавирусной инфекции сначала в странах — торговых партнерах, а затем и на территории России оказывало возрастающее негативное влияние на российскую экономику</w:t>
      </w:r>
      <w:r>
        <w:rPr>
          <w:rFonts w:ascii="Times New Roman" w:hAnsi="Times New Roman"/>
          <w:sz w:val="24"/>
          <w:szCs w:val="24"/>
        </w:rPr>
        <w:t xml:space="preserve"> и </w:t>
      </w:r>
      <w:r w:rsidRPr="008C47B4">
        <w:rPr>
          <w:rFonts w:ascii="Times New Roman" w:hAnsi="Times New Roman"/>
          <w:sz w:val="24"/>
          <w:szCs w:val="24"/>
        </w:rPr>
        <w:t>привело к существенному снижению экономической активности.</w:t>
      </w:r>
    </w:p>
    <w:p w14:paraId="4083A572" w14:textId="77777777" w:rsidR="007922B2" w:rsidRPr="008C47B4" w:rsidRDefault="007922B2" w:rsidP="0081109A">
      <w:pPr>
        <w:spacing w:after="0"/>
        <w:ind w:firstLine="709"/>
        <w:jc w:val="both"/>
        <w:rPr>
          <w:rFonts w:ascii="Times New Roman" w:hAnsi="Times New Roman"/>
          <w:sz w:val="24"/>
          <w:szCs w:val="24"/>
        </w:rPr>
      </w:pPr>
      <w:r w:rsidRPr="008C47B4">
        <w:rPr>
          <w:rFonts w:ascii="Times New Roman" w:hAnsi="Times New Roman"/>
          <w:sz w:val="24"/>
          <w:szCs w:val="24"/>
        </w:rPr>
        <w:t>Наибольший спад наблюдался в секторах экономики, ориентированных на потребительский спрос. Объем платных услуг, предоставленных населению, сократился в апреле и мае почти на 40% г/г, оборот розничной торговли снизился на 22,6% г/г и 18,6% г/г соответственно (преимущественно за счет торговли непродовольственными товарами).</w:t>
      </w:r>
    </w:p>
    <w:p w14:paraId="156EEB7F" w14:textId="77777777" w:rsidR="007922B2" w:rsidRPr="008C47B4" w:rsidRDefault="007922B2" w:rsidP="0081109A">
      <w:pPr>
        <w:spacing w:after="0"/>
        <w:ind w:firstLine="709"/>
        <w:jc w:val="both"/>
        <w:rPr>
          <w:rFonts w:ascii="Times New Roman" w:hAnsi="Times New Roman"/>
          <w:sz w:val="24"/>
          <w:szCs w:val="24"/>
        </w:rPr>
      </w:pPr>
      <w:r w:rsidRPr="008C47B4">
        <w:rPr>
          <w:rFonts w:ascii="Times New Roman" w:hAnsi="Times New Roman"/>
          <w:sz w:val="24"/>
          <w:szCs w:val="24"/>
        </w:rPr>
        <w:t xml:space="preserve">В целом российская экономика прошла нижнюю точку падения лучше, чем ожидалось, и лучше, чем другие крупные страны, где были введены жесткие карантинные ограничения. </w:t>
      </w:r>
    </w:p>
    <w:p w14:paraId="5B4D1BE3" w14:textId="77777777" w:rsidR="007922B2" w:rsidRPr="008C47B4" w:rsidRDefault="007922B2" w:rsidP="0081109A">
      <w:pPr>
        <w:spacing w:after="0"/>
        <w:ind w:firstLine="709"/>
        <w:jc w:val="both"/>
        <w:rPr>
          <w:rFonts w:ascii="Times New Roman" w:hAnsi="Times New Roman"/>
          <w:sz w:val="24"/>
          <w:szCs w:val="24"/>
        </w:rPr>
      </w:pPr>
      <w:r w:rsidRPr="00EB2BFF">
        <w:rPr>
          <w:rFonts w:ascii="Times New Roman" w:hAnsi="Times New Roman"/>
          <w:sz w:val="24"/>
          <w:szCs w:val="24"/>
        </w:rPr>
        <w:t>Темпы роста потребительских цен на конец 2020 г. оцениваются на уровне 3,8% г/г.</w:t>
      </w:r>
      <w:r w:rsidRPr="008C47B4">
        <w:rPr>
          <w:rFonts w:ascii="Times New Roman" w:hAnsi="Times New Roman"/>
          <w:sz w:val="24"/>
          <w:szCs w:val="24"/>
        </w:rPr>
        <w:t xml:space="preserve"> </w:t>
      </w:r>
    </w:p>
    <w:p w14:paraId="3833A882" w14:textId="77777777" w:rsidR="007922B2" w:rsidRPr="00C922FB" w:rsidRDefault="007922B2" w:rsidP="0081109A">
      <w:pPr>
        <w:pStyle w:val="aff7"/>
        <w:spacing w:line="259" w:lineRule="auto"/>
        <w:ind w:firstLine="709"/>
        <w:rPr>
          <w:bCs/>
          <w:iCs/>
          <w:sz w:val="24"/>
        </w:rPr>
      </w:pPr>
      <w:r w:rsidRPr="008C47B4">
        <w:rPr>
          <w:sz w:val="24"/>
        </w:rPr>
        <w:t xml:space="preserve">Основными показателями развития макроэкономики страны, влияющими на рынок недвижимости, являются: </w:t>
      </w:r>
      <w:r w:rsidRPr="00C922FB">
        <w:rPr>
          <w:bCs/>
          <w:iCs/>
          <w:sz w:val="24"/>
        </w:rPr>
        <w:t xml:space="preserve">показатели ВВП, показатели промышленного производства, национальный доход, темпы инфляции, рынок труда (платежеспособный спрос), доходы населения, кредиты, условия ипотечного кредитования, отток капитала, фондовый рынок, строительство. </w:t>
      </w:r>
    </w:p>
    <w:p w14:paraId="30D46349" w14:textId="77777777" w:rsidR="007922B2" w:rsidRPr="008C47B4" w:rsidRDefault="007922B2" w:rsidP="0081109A">
      <w:pPr>
        <w:pStyle w:val="aff7"/>
        <w:spacing w:line="259" w:lineRule="auto"/>
        <w:ind w:firstLine="709"/>
        <w:rPr>
          <w:b/>
          <w:sz w:val="24"/>
        </w:rPr>
      </w:pPr>
    </w:p>
    <w:p w14:paraId="6C138AEA" w14:textId="77777777" w:rsidR="008C47B4" w:rsidRPr="008C47B4" w:rsidRDefault="008C47B4" w:rsidP="0081109A">
      <w:pPr>
        <w:pStyle w:val="aff7"/>
        <w:spacing w:line="259" w:lineRule="auto"/>
        <w:ind w:firstLine="709"/>
        <w:rPr>
          <w:b/>
          <w:sz w:val="24"/>
        </w:rPr>
      </w:pPr>
    </w:p>
    <w:p w14:paraId="262F4266" w14:textId="29A3ADE0" w:rsidR="007922B2" w:rsidRPr="008C47B4" w:rsidRDefault="007922B2" w:rsidP="00A8511D">
      <w:pPr>
        <w:pStyle w:val="af2"/>
        <w:spacing w:line="237" w:lineRule="auto"/>
        <w:ind w:right="251"/>
        <w:jc w:val="center"/>
        <w:rPr>
          <w:rFonts w:ascii="Times New Roman" w:hAnsi="Times New Roman"/>
          <w:sz w:val="24"/>
          <w:szCs w:val="24"/>
        </w:rPr>
      </w:pPr>
      <w:r w:rsidRPr="008C47B4">
        <w:rPr>
          <w:rFonts w:ascii="Times New Roman" w:hAnsi="Times New Roman"/>
          <w:noProof/>
          <w:sz w:val="24"/>
          <w:szCs w:val="24"/>
          <w:lang w:eastAsia="ru-RU"/>
        </w:rPr>
        <w:lastRenderedPageBreak/>
        <w:drawing>
          <wp:inline distT="0" distB="0" distL="0" distR="0" wp14:anchorId="47E32263" wp14:editId="6FAAF9FE">
            <wp:extent cx="4888230" cy="2776166"/>
            <wp:effectExtent l="0" t="0" r="762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91245" cy="2777878"/>
                    </a:xfrm>
                    <a:prstGeom prst="rect">
                      <a:avLst/>
                    </a:prstGeom>
                  </pic:spPr>
                </pic:pic>
              </a:graphicData>
            </a:graphic>
          </wp:inline>
        </w:drawing>
      </w:r>
    </w:p>
    <w:p w14:paraId="0951C1EF" w14:textId="5B8B5BCB" w:rsidR="00493C50" w:rsidRPr="00493C50" w:rsidRDefault="007922B2" w:rsidP="00493C50">
      <w:pPr>
        <w:jc w:val="center"/>
        <w:rPr>
          <w:rFonts w:ascii="Times New Roman" w:hAnsi="Times New Roman"/>
          <w:sz w:val="24"/>
          <w:szCs w:val="24"/>
        </w:rPr>
      </w:pPr>
      <w:r w:rsidRPr="00F5246D">
        <w:rPr>
          <w:rFonts w:ascii="Times New Roman" w:hAnsi="Times New Roman"/>
          <w:sz w:val="24"/>
          <w:szCs w:val="24"/>
        </w:rPr>
        <w:t>Рис.</w:t>
      </w:r>
      <w:r w:rsidR="00FF79B4" w:rsidRPr="00F5246D">
        <w:rPr>
          <w:rFonts w:ascii="Times New Roman" w:hAnsi="Times New Roman"/>
          <w:sz w:val="24"/>
          <w:szCs w:val="24"/>
        </w:rPr>
        <w:t xml:space="preserve"> 1</w:t>
      </w:r>
      <w:bookmarkStart w:id="132" w:name="_Toc73614434"/>
      <w:r w:rsidR="00493C50" w:rsidRPr="007E7ED5">
        <w:rPr>
          <w:rFonts w:ascii="Times New Roman" w:hAnsi="Times New Roman"/>
          <w:sz w:val="24"/>
          <w:szCs w:val="24"/>
        </w:rPr>
        <w:t>.</w:t>
      </w:r>
      <w:r w:rsidR="00493C50" w:rsidRPr="00493C50">
        <w:rPr>
          <w:rFonts w:ascii="Times New Roman" w:hAnsi="Times New Roman"/>
          <w:sz w:val="24"/>
          <w:szCs w:val="24"/>
        </w:rPr>
        <w:t xml:space="preserve"> Валовый внутренний продукт</w:t>
      </w:r>
      <w:bookmarkEnd w:id="132"/>
    </w:p>
    <w:p w14:paraId="7E131B3E" w14:textId="20899790" w:rsidR="007922B2" w:rsidRDefault="007922B2" w:rsidP="0081109A">
      <w:pPr>
        <w:tabs>
          <w:tab w:val="left" w:pos="6226"/>
        </w:tabs>
        <w:spacing w:after="0"/>
        <w:ind w:firstLine="709"/>
        <w:jc w:val="center"/>
        <w:rPr>
          <w:rFonts w:ascii="Times New Roman" w:hAnsi="Times New Roman"/>
          <w:sz w:val="24"/>
          <w:szCs w:val="24"/>
        </w:rPr>
      </w:pPr>
    </w:p>
    <w:p w14:paraId="7CF93414" w14:textId="4CDABFE5"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Номинальный объем ВВП в 2020 году составил 106 606,6 млрд рублей. Индекс его физического объема относительно 2019 года – 96,9%, индекс-дефлятор – 100,7%.             Снижение ВВП в 2020 году на 3,1% связано с введенными ограничительными мерами, направленными на борьбу с коронавирусной инфекцией, и падением мирового спроса на энергоресурсы.</w:t>
      </w:r>
    </w:p>
    <w:p w14:paraId="7F4FCF9C" w14:textId="739BF5C4"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Значительно сократилась добавленная стоимость в отраслях, ориентированных на обслуживание населения: гостиницы и рестораны (–24,1%), учреждения культуры и спорта (–11,4%), предприятия транспорта (–10,3%), организации, оказывающие прочие услуги населению (–6,8%). Доля оплаты труда в структуре ВВП повысилась c 46,3% до 49,5%. Среди причин – увеличение объемов выплат работникам здравоохранения и иных отраслей, участвующих в борьбе с пандемией.</w:t>
      </w:r>
    </w:p>
    <w:p w14:paraId="33DC86B0" w14:textId="41306713" w:rsidR="007922B2" w:rsidRPr="00FF79B4" w:rsidRDefault="007922B2" w:rsidP="0081109A">
      <w:pPr>
        <w:shd w:val="clear" w:color="auto" w:fill="FFFFFF"/>
        <w:spacing w:after="0"/>
        <w:ind w:firstLine="709"/>
        <w:jc w:val="both"/>
        <w:rPr>
          <w:rFonts w:ascii="Times New Roman" w:eastAsia="Times New Roman" w:hAnsi="Times New Roman"/>
          <w:sz w:val="24"/>
          <w:szCs w:val="24"/>
          <w:lang w:eastAsia="ru-RU"/>
        </w:rPr>
      </w:pPr>
      <w:r w:rsidRPr="00FF79B4">
        <w:rPr>
          <w:rFonts w:ascii="Times New Roman" w:eastAsia="Times New Roman" w:hAnsi="Times New Roman"/>
          <w:sz w:val="24"/>
          <w:szCs w:val="24"/>
          <w:lang w:eastAsia="ru-RU"/>
        </w:rPr>
        <w:t>Доля чистых налогов на производство и импорт снизилась с 11,3% до 10,9% за счет сокращения налоговых поступлений (в основном, таможенных пошлин) и увеличения субсидий, связанных с мерами государственной поддержки бизнеса.</w:t>
      </w:r>
    </w:p>
    <w:p w14:paraId="2E27E0E2" w14:textId="78EF1BF1" w:rsidR="007922B2" w:rsidRPr="00FF79B4" w:rsidRDefault="007922B2" w:rsidP="0081109A">
      <w:pPr>
        <w:shd w:val="clear" w:color="auto" w:fill="FFFFFF"/>
        <w:spacing w:after="0"/>
        <w:ind w:firstLine="709"/>
        <w:jc w:val="both"/>
        <w:rPr>
          <w:rFonts w:ascii="Times New Roman" w:eastAsia="Times New Roman" w:hAnsi="Times New Roman"/>
          <w:sz w:val="24"/>
          <w:szCs w:val="24"/>
          <w:lang w:eastAsia="ru-RU"/>
        </w:rPr>
      </w:pPr>
      <w:r w:rsidRPr="00FF79B4">
        <w:rPr>
          <w:rFonts w:ascii="Times New Roman" w:eastAsia="Times New Roman" w:hAnsi="Times New Roman"/>
          <w:sz w:val="24"/>
          <w:szCs w:val="24"/>
          <w:lang w:eastAsia="ru-RU"/>
        </w:rPr>
        <w:t>Доля валовой прибыли сократилась, соответственно, с 42,4% до 39,6%.</w:t>
      </w:r>
      <w:r w:rsidRPr="00FF79B4">
        <w:rPr>
          <w:rStyle w:val="ae"/>
          <w:rFonts w:ascii="Times New Roman" w:eastAsia="Times New Roman" w:hAnsi="Times New Roman"/>
          <w:sz w:val="24"/>
          <w:szCs w:val="24"/>
          <w:lang w:eastAsia="ru-RU"/>
        </w:rPr>
        <w:footnoteReference w:id="1"/>
      </w:r>
    </w:p>
    <w:p w14:paraId="4AEB1ADD" w14:textId="080FD6CE" w:rsidR="007922B2" w:rsidRPr="00FF79B4" w:rsidRDefault="007922B2" w:rsidP="0081109A">
      <w:pPr>
        <w:pStyle w:val="-2"/>
        <w:spacing w:line="276" w:lineRule="auto"/>
        <w:ind w:firstLine="709"/>
        <w:rPr>
          <w:b/>
          <w:bCs/>
          <w:i/>
          <w:iCs/>
          <w:sz w:val="24"/>
          <w:szCs w:val="24"/>
        </w:rPr>
      </w:pPr>
      <w:r w:rsidRPr="00FF79B4">
        <w:rPr>
          <w:b/>
          <w:bCs/>
          <w:i/>
          <w:iCs/>
          <w:sz w:val="24"/>
          <w:szCs w:val="24"/>
        </w:rPr>
        <w:t>Рынок труда</w:t>
      </w:r>
    </w:p>
    <w:p w14:paraId="3872652E" w14:textId="7777777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Трансформацию рынка труда в 2020 году можно смело назвать беспрецедентной. Число компаний, сокративших штат за время пандемии, </w:t>
      </w:r>
      <w:hyperlink r:id="rId24" w:history="1">
        <w:r w:rsidRPr="00CC3E0B">
          <w:rPr>
            <w:rFonts w:ascii="Times New Roman" w:eastAsia="Times New Roman" w:hAnsi="Times New Roman"/>
            <w:sz w:val="24"/>
            <w:szCs w:val="24"/>
            <w:lang w:eastAsia="ru-RU"/>
          </w:rPr>
          <w:t>выросло</w:t>
        </w:r>
      </w:hyperlink>
      <w:r w:rsidRPr="00CC3E0B">
        <w:rPr>
          <w:rFonts w:ascii="Times New Roman" w:eastAsia="Times New Roman" w:hAnsi="Times New Roman"/>
          <w:sz w:val="24"/>
          <w:szCs w:val="24"/>
          <w:lang w:eastAsia="ru-RU"/>
        </w:rPr>
        <w:t> в 2,5 раза по сравнению с 2019 годом, при этом в ряде отраслей </w:t>
      </w:r>
      <w:hyperlink r:id="rId25" w:history="1">
        <w:r w:rsidRPr="00CC3E0B">
          <w:rPr>
            <w:rFonts w:ascii="Times New Roman" w:eastAsia="Times New Roman" w:hAnsi="Times New Roman"/>
            <w:sz w:val="24"/>
            <w:szCs w:val="24"/>
            <w:lang w:eastAsia="ru-RU"/>
          </w:rPr>
          <w:t>наблюдается</w:t>
        </w:r>
      </w:hyperlink>
      <w:r w:rsidRPr="00CC3E0B">
        <w:rPr>
          <w:rFonts w:ascii="Times New Roman" w:eastAsia="Times New Roman" w:hAnsi="Times New Roman"/>
          <w:sz w:val="24"/>
          <w:szCs w:val="24"/>
          <w:lang w:eastAsia="ru-RU"/>
        </w:rPr>
        <w:t xml:space="preserve"> рост по количеству вакансий и уровню зарплат от 20% (сфера IT) до 100% (курьеры и медики). На рынке появились и абсолютно новые специальности, а работать на топовые мировые компании теперь можно, сидя в деревне под Псковом. Благодаря электронной торговле бизнес большинства компаний России смог выйти из пандемической комы. </w:t>
      </w:r>
    </w:p>
    <w:p w14:paraId="7205A0D7" w14:textId="7B1A3006"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Среднемесячная начисленная заработная плата работников организаций в 2020 году, по предварительным данным, составила 51 083 руб. и по сравнению с 2019 годом выросла на 6%, в декабре 2020 года — 69 278 руб. и выросла по сравнению с соответствующим периодом предыдущего года на 9,7%.</w:t>
      </w:r>
      <w:r w:rsidRPr="00CC3E0B">
        <w:rPr>
          <w:rFonts w:ascii="Times New Roman" w:eastAsia="Times New Roman" w:hAnsi="Times New Roman"/>
          <w:sz w:val="24"/>
          <w:szCs w:val="24"/>
          <w:vertAlign w:val="superscript"/>
          <w:lang w:eastAsia="ru-RU"/>
        </w:rPr>
        <w:footnoteReference w:id="2"/>
      </w:r>
    </w:p>
    <w:p w14:paraId="5CF84C9E" w14:textId="77777777" w:rsidR="007922B2" w:rsidRPr="00FF79B4" w:rsidRDefault="007922B2" w:rsidP="0081109A">
      <w:pPr>
        <w:pStyle w:val="-2"/>
        <w:spacing w:line="276" w:lineRule="auto"/>
        <w:ind w:firstLine="709"/>
        <w:rPr>
          <w:b/>
          <w:bCs/>
          <w:i/>
          <w:iCs/>
          <w:sz w:val="24"/>
          <w:szCs w:val="24"/>
        </w:rPr>
      </w:pPr>
      <w:r w:rsidRPr="00FF79B4">
        <w:rPr>
          <w:b/>
          <w:bCs/>
          <w:i/>
          <w:iCs/>
          <w:sz w:val="24"/>
          <w:szCs w:val="24"/>
        </w:rPr>
        <w:t>Инфляция</w:t>
      </w:r>
    </w:p>
    <w:p w14:paraId="3CA0349F" w14:textId="77777777" w:rsidR="007922B2" w:rsidRPr="00E7481C" w:rsidRDefault="007922B2" w:rsidP="0081109A">
      <w:pPr>
        <w:pStyle w:val="-2"/>
        <w:spacing w:line="276" w:lineRule="auto"/>
        <w:ind w:firstLine="709"/>
        <w:rPr>
          <w:sz w:val="24"/>
          <w:szCs w:val="24"/>
        </w:rPr>
      </w:pPr>
      <w:r w:rsidRPr="00E7481C">
        <w:rPr>
          <w:sz w:val="24"/>
          <w:szCs w:val="24"/>
        </w:rPr>
        <w:t>По данным Росстата инфляция в РФ в декабре 2020 года составила 0,83%.</w:t>
      </w:r>
    </w:p>
    <w:p w14:paraId="690F8ED4" w14:textId="7777777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lastRenderedPageBreak/>
        <w:t>Базовый индекс потребительских цен, исключающий изменения цен на отдельные товары, подверженные влиянию факторов, которые носят административный, а также сезонный характер, в декабре 2020 года составил 100,46% (в декабре 2019 года - 100,14%), в годовом выражении - 104,21% (103,13%)</w:t>
      </w:r>
      <w:r w:rsidRPr="00CC3E0B">
        <w:rPr>
          <w:rFonts w:ascii="Times New Roman" w:eastAsia="Times New Roman" w:hAnsi="Times New Roman"/>
          <w:lang w:eastAsia="ru-RU"/>
        </w:rPr>
        <w:footnoteReference w:id="3"/>
      </w:r>
      <w:r w:rsidRPr="00CC3E0B">
        <w:rPr>
          <w:rFonts w:ascii="Times New Roman" w:eastAsia="Times New Roman" w:hAnsi="Times New Roman"/>
          <w:sz w:val="24"/>
          <w:szCs w:val="24"/>
          <w:lang w:eastAsia="ru-RU"/>
        </w:rPr>
        <w:t>.</w:t>
      </w:r>
    </w:p>
    <w:p w14:paraId="14E73768" w14:textId="77777777" w:rsidR="007922B2" w:rsidRPr="005C7714" w:rsidRDefault="007922B2" w:rsidP="00CC3E0B">
      <w:pPr>
        <w:shd w:val="clear" w:color="auto" w:fill="FFFFFF"/>
        <w:spacing w:after="0"/>
        <w:ind w:firstLine="709"/>
        <w:jc w:val="both"/>
        <w:rPr>
          <w:rFonts w:ascii="Times New Roman" w:eastAsia="Times New Roman" w:hAnsi="Times New Roman"/>
          <w:sz w:val="24"/>
          <w:szCs w:val="24"/>
          <w:lang w:eastAsia="ru-RU"/>
        </w:rPr>
      </w:pPr>
      <w:r w:rsidRPr="005C7714">
        <w:rPr>
          <w:rFonts w:ascii="Times New Roman" w:eastAsia="Times New Roman" w:hAnsi="Times New Roman"/>
          <w:sz w:val="24"/>
          <w:szCs w:val="24"/>
          <w:lang w:eastAsia="ru-RU"/>
        </w:rPr>
        <w:t>Хлеб и хлебобулочные изделия в декабре подорожали на 0,9%, за весь 2020 год -       на 7,3%.</w:t>
      </w:r>
    </w:p>
    <w:p w14:paraId="054542D6" w14:textId="77777777" w:rsidR="007922B2" w:rsidRPr="005C7714" w:rsidRDefault="007922B2" w:rsidP="00CC3E0B">
      <w:pPr>
        <w:shd w:val="clear" w:color="auto" w:fill="FFFFFF"/>
        <w:spacing w:after="0"/>
        <w:ind w:firstLine="709"/>
        <w:jc w:val="both"/>
        <w:rPr>
          <w:rFonts w:ascii="Times New Roman" w:eastAsia="Times New Roman" w:hAnsi="Times New Roman"/>
          <w:sz w:val="24"/>
          <w:szCs w:val="24"/>
          <w:lang w:eastAsia="ru-RU"/>
        </w:rPr>
      </w:pPr>
      <w:r w:rsidRPr="005C7714">
        <w:rPr>
          <w:rFonts w:ascii="Times New Roman" w:eastAsia="Times New Roman" w:hAnsi="Times New Roman"/>
          <w:sz w:val="24"/>
          <w:szCs w:val="24"/>
          <w:lang w:eastAsia="ru-RU"/>
        </w:rPr>
        <w:t>Бензин в декабре подорожал на 0,1%, а целом за 2020 год - на 2,5%.</w:t>
      </w:r>
    </w:p>
    <w:p w14:paraId="4D21CC1B" w14:textId="77777777" w:rsidR="007922B2" w:rsidRPr="005C7714" w:rsidRDefault="007922B2" w:rsidP="00CC3E0B">
      <w:pPr>
        <w:shd w:val="clear" w:color="auto" w:fill="FFFFFF"/>
        <w:spacing w:after="0"/>
        <w:ind w:firstLine="709"/>
        <w:jc w:val="both"/>
        <w:rPr>
          <w:rFonts w:ascii="Times New Roman" w:eastAsia="Times New Roman" w:hAnsi="Times New Roman"/>
          <w:sz w:val="24"/>
          <w:szCs w:val="24"/>
          <w:lang w:eastAsia="ru-RU"/>
        </w:rPr>
      </w:pPr>
      <w:r w:rsidRPr="005C7714">
        <w:rPr>
          <w:rFonts w:ascii="Times New Roman" w:eastAsia="Times New Roman" w:hAnsi="Times New Roman"/>
          <w:sz w:val="24"/>
          <w:szCs w:val="24"/>
          <w:lang w:eastAsia="ru-RU"/>
        </w:rPr>
        <w:t xml:space="preserve">Минэкономразвития в конце декабря отмечало, что основной причиной ускорения инфляции в РФ в 2020 году до 4,9% по итогам года стало ослабление национальной валюты, добавившей в инфляцию около 1,5 </w:t>
      </w:r>
      <w:proofErr w:type="spellStart"/>
      <w:r w:rsidRPr="005C7714">
        <w:rPr>
          <w:rFonts w:ascii="Times New Roman" w:eastAsia="Times New Roman" w:hAnsi="Times New Roman"/>
          <w:sz w:val="24"/>
          <w:szCs w:val="24"/>
          <w:lang w:eastAsia="ru-RU"/>
        </w:rPr>
        <w:t>п.п</w:t>
      </w:r>
      <w:proofErr w:type="spellEnd"/>
      <w:r w:rsidRPr="005C7714">
        <w:rPr>
          <w:rFonts w:ascii="Times New Roman" w:eastAsia="Times New Roman" w:hAnsi="Times New Roman"/>
          <w:sz w:val="24"/>
          <w:szCs w:val="24"/>
          <w:lang w:eastAsia="ru-RU"/>
        </w:rPr>
        <w:t>., а эффект переноса валютного курса будет исчерпан в I квартале 2021 года.</w:t>
      </w:r>
    </w:p>
    <w:p w14:paraId="24A002C6" w14:textId="77777777" w:rsidR="007922B2" w:rsidRDefault="007922B2" w:rsidP="00CC3E0B">
      <w:pPr>
        <w:shd w:val="clear" w:color="auto" w:fill="FFFFFF"/>
        <w:spacing w:after="0"/>
        <w:ind w:firstLine="709"/>
        <w:jc w:val="both"/>
        <w:rPr>
          <w:rFonts w:ascii="Times New Roman" w:eastAsia="Times New Roman" w:hAnsi="Times New Roman"/>
          <w:sz w:val="24"/>
          <w:szCs w:val="24"/>
          <w:lang w:eastAsia="ru-RU"/>
        </w:rPr>
      </w:pPr>
      <w:r w:rsidRPr="005C7714">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Г</w:t>
      </w:r>
      <w:r w:rsidRPr="005C7714">
        <w:rPr>
          <w:rFonts w:ascii="Times New Roman" w:eastAsia="Times New Roman" w:hAnsi="Times New Roman"/>
          <w:sz w:val="24"/>
          <w:szCs w:val="24"/>
          <w:lang w:eastAsia="ru-RU"/>
        </w:rPr>
        <w:t>одовая инфляция в РФ на январь 2020 года составляла 2,4%, в декабре 2020 года - 4,9%.</w:t>
      </w:r>
    </w:p>
    <w:p w14:paraId="29972D0A" w14:textId="77777777" w:rsidR="007922B2" w:rsidRPr="0008675E" w:rsidRDefault="007922B2" w:rsidP="0081109A">
      <w:pPr>
        <w:pStyle w:val="-2"/>
        <w:spacing w:line="276" w:lineRule="auto"/>
        <w:ind w:firstLine="709"/>
        <w:rPr>
          <w:b/>
          <w:bCs/>
          <w:i/>
          <w:iCs/>
          <w:sz w:val="24"/>
          <w:szCs w:val="24"/>
        </w:rPr>
      </w:pPr>
      <w:r w:rsidRPr="0008675E">
        <w:rPr>
          <w:b/>
          <w:bCs/>
          <w:i/>
          <w:iCs/>
          <w:sz w:val="24"/>
          <w:szCs w:val="24"/>
        </w:rPr>
        <w:t>Динамика доходов населения</w:t>
      </w:r>
    </w:p>
    <w:p w14:paraId="27A79A92" w14:textId="377FCEB3"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Реальные располагаемые доходы россиян в четвертом квартале 2020 года снизились на 1,7% в годовом выражении, а за год в целом упали на 3,5%. Разрыв с уровнем доходов 2013 года увеличился с 7 до 11%.</w:t>
      </w:r>
    </w:p>
    <w:p w14:paraId="63E1A6E2" w14:textId="7777777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 Уровень бедности в России (доля населения с доходами ниже прожиточного минимума) за январь — сентябрь составил 13,3%. По итогам шести месяцев доля малоимущих составляла 13,2%.</w:t>
      </w:r>
    </w:p>
    <w:p w14:paraId="62CC0FC1" w14:textId="7777777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Розничный товарооборот также падает вслед за доходами. По итогам года он сократился на 4,1%. Но если падение доходов населения постепенно замедлялось по сравнению с провальным вторым кварталом, то потребительская активность вновь ускоряет падение. Оборот розницы, во время действия строгих карантинных мер рухнувший на 16%, в третьем квартале снизился в годовом выражении лишь на 1,6%, а в четвертом — на 2,8%. Индекс потребительской уверенности в четвертом квартале также перешел к снижению, сообщал ранее Росстат: он упал на четыре процентных пункта и составил минус 26%.</w:t>
      </w:r>
    </w:p>
    <w:p w14:paraId="49854F48" w14:textId="7777777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 xml:space="preserve">Объем вкладов населения за 2020 год сократился на 7% до 21,2 трлн. рублей, а остатки на текущих счетах физлиц возросли на 54% до 11,6 трлн. рублей. </w:t>
      </w:r>
    </w:p>
    <w:p w14:paraId="1A3F53C7" w14:textId="7777777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Средневзвешенная процентная ставка по рублевым вкладам физических лиц стабильно снижалась. Ставки по рублевым депозитам на конец года составляли в среднем 4,2% годовых.</w:t>
      </w:r>
    </w:p>
    <w:p w14:paraId="0A7DABE0" w14:textId="77777777" w:rsidR="007922B2" w:rsidRPr="008C47B4" w:rsidRDefault="007922B2" w:rsidP="00CC3E0B">
      <w:pPr>
        <w:shd w:val="clear" w:color="auto" w:fill="FFFFFF"/>
        <w:spacing w:after="0"/>
        <w:ind w:firstLine="709"/>
        <w:jc w:val="both"/>
        <w:rPr>
          <w:rFonts w:ascii="Times New Roman" w:hAnsi="Times New Roman"/>
          <w:sz w:val="24"/>
          <w:szCs w:val="24"/>
          <w:lang w:eastAsia="ru-RU"/>
        </w:rPr>
      </w:pPr>
      <w:r w:rsidRPr="00CC3E0B">
        <w:rPr>
          <w:rFonts w:ascii="Times New Roman" w:eastAsia="Times New Roman" w:hAnsi="Times New Roman"/>
          <w:sz w:val="24"/>
          <w:szCs w:val="24"/>
          <w:lang w:eastAsia="ru-RU"/>
        </w:rPr>
        <w:t>Совокупный объем депозитов и средств организаций на счетах за 2020 года возрос на 15,9% до 32,6 трлн. рублей</w:t>
      </w:r>
      <w:r w:rsidRPr="008C47B4">
        <w:rPr>
          <w:rFonts w:ascii="Times New Roman" w:hAnsi="Times New Roman"/>
          <w:sz w:val="24"/>
          <w:szCs w:val="24"/>
          <w:lang w:eastAsia="ru-RU"/>
        </w:rPr>
        <w:t>.</w:t>
      </w:r>
      <w:r w:rsidRPr="008C47B4">
        <w:rPr>
          <w:rStyle w:val="ae"/>
          <w:rFonts w:ascii="Times New Roman" w:eastAsia="Times New Roman" w:hAnsi="Times New Roman"/>
          <w:color w:val="333333"/>
          <w:sz w:val="24"/>
          <w:szCs w:val="24"/>
          <w:lang w:eastAsia="ru-RU"/>
        </w:rPr>
        <w:footnoteReference w:id="4"/>
      </w:r>
    </w:p>
    <w:p w14:paraId="5D603C95" w14:textId="77777777" w:rsidR="005C640E" w:rsidRDefault="005C640E" w:rsidP="0081109A">
      <w:pPr>
        <w:pStyle w:val="af8"/>
        <w:shd w:val="clear" w:color="auto" w:fill="FFFFFF"/>
        <w:spacing w:before="0" w:beforeAutospacing="0" w:after="0" w:afterAutospacing="0" w:line="360" w:lineRule="atLeast"/>
        <w:ind w:firstLine="709"/>
        <w:textAlignment w:val="baseline"/>
        <w:rPr>
          <w:rFonts w:ascii="Tahoma" w:hAnsi="Tahoma" w:cs="Tahoma"/>
          <w:color w:val="1F1F1F"/>
        </w:rPr>
      </w:pPr>
    </w:p>
    <w:p w14:paraId="6FBCADDC" w14:textId="4F301B23" w:rsidR="007922B2" w:rsidRPr="008F493A" w:rsidRDefault="007922B2" w:rsidP="00FA6BC9">
      <w:pPr>
        <w:pStyle w:val="20"/>
        <w:numPr>
          <w:ilvl w:val="2"/>
          <w:numId w:val="57"/>
        </w:numPr>
        <w:spacing w:after="240"/>
        <w:ind w:left="0" w:firstLine="0"/>
      </w:pPr>
      <w:bookmarkStart w:id="133" w:name="_Toc73614435"/>
      <w:bookmarkStart w:id="134" w:name="_Toc77381888"/>
      <w:r>
        <w:t xml:space="preserve">Социально-экономическое положение </w:t>
      </w:r>
      <w:r w:rsidRPr="00E120A3">
        <w:t>Республика Мордовия</w:t>
      </w:r>
      <w:bookmarkEnd w:id="133"/>
      <w:bookmarkEnd w:id="134"/>
      <w:r w:rsidR="00115F8B">
        <w:t xml:space="preserve"> </w:t>
      </w:r>
    </w:p>
    <w:p w14:paraId="6507861A" w14:textId="7777777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Республика Мордовия – субъект Российской Федерации, входит в состав Приволжского федерального округа. На севере граничит с Нижегородской, на востоке – с Ульяновской, на юге – с Пензенской, на западе – с Рязанской областями, на северо-востоке – с Чувашской Республикой.</w:t>
      </w:r>
    </w:p>
    <w:p w14:paraId="6CB07081" w14:textId="77777777" w:rsidR="007922B2" w:rsidRPr="00AF479F" w:rsidRDefault="007922B2" w:rsidP="0081109A">
      <w:pPr>
        <w:pStyle w:val="-2"/>
        <w:spacing w:line="276" w:lineRule="auto"/>
        <w:ind w:firstLine="709"/>
        <w:rPr>
          <w:sz w:val="24"/>
          <w:szCs w:val="24"/>
        </w:rPr>
      </w:pPr>
      <w:r w:rsidRPr="00E02528">
        <w:rPr>
          <w:b/>
          <w:bCs/>
          <w:i/>
          <w:iCs/>
          <w:sz w:val="24"/>
          <w:szCs w:val="24"/>
        </w:rPr>
        <w:t>Географическое положение.</w:t>
      </w:r>
      <w:r w:rsidRPr="00AF479F">
        <w:rPr>
          <w:b/>
          <w:bCs/>
          <w:i/>
          <w:iCs/>
          <w:sz w:val="24"/>
          <w:szCs w:val="24"/>
        </w:rPr>
        <w:t xml:space="preserve"> </w:t>
      </w:r>
      <w:r w:rsidRPr="00AF479F">
        <w:rPr>
          <w:sz w:val="24"/>
          <w:szCs w:val="24"/>
        </w:rPr>
        <w:t>Республика Мордовия находится в центре Восточно-Европейской равнины, в бассейне реки Волги.</w:t>
      </w:r>
    </w:p>
    <w:p w14:paraId="47D8F5A1" w14:textId="360DBF5C" w:rsidR="007922B2" w:rsidRPr="00AF479F" w:rsidRDefault="007922B2" w:rsidP="0081109A">
      <w:pPr>
        <w:pStyle w:val="-2"/>
        <w:spacing w:line="276" w:lineRule="auto"/>
        <w:ind w:firstLine="709"/>
        <w:rPr>
          <w:sz w:val="24"/>
          <w:szCs w:val="24"/>
        </w:rPr>
      </w:pPr>
      <w:r w:rsidRPr="00E02528">
        <w:rPr>
          <w:b/>
          <w:bCs/>
          <w:i/>
          <w:iCs/>
          <w:sz w:val="24"/>
          <w:szCs w:val="24"/>
        </w:rPr>
        <w:t xml:space="preserve">Территориальное деление. </w:t>
      </w:r>
      <w:r w:rsidRPr="00AF479F">
        <w:rPr>
          <w:sz w:val="24"/>
          <w:szCs w:val="24"/>
        </w:rPr>
        <w:t>В республике насчитывается 22 муниципальных района (в которых 17 городских и 354 сельских поселений), 1 городской округ, 7 городов (Саранск, Рузаевка, Ковылкино, Краснослободск, Ард</w:t>
      </w:r>
      <w:r w:rsidR="00FF79B4">
        <w:rPr>
          <w:sz w:val="24"/>
          <w:szCs w:val="24"/>
        </w:rPr>
        <w:t>атов, Темников, Инсар).  (Рис. 2</w:t>
      </w:r>
      <w:r w:rsidRPr="00AF479F">
        <w:rPr>
          <w:sz w:val="24"/>
          <w:szCs w:val="24"/>
        </w:rPr>
        <w:t>)</w:t>
      </w:r>
    </w:p>
    <w:p w14:paraId="69540990" w14:textId="77777777" w:rsidR="007922B2" w:rsidRPr="00AF479F" w:rsidRDefault="007922B2" w:rsidP="0081109A">
      <w:pPr>
        <w:pStyle w:val="-2"/>
        <w:spacing w:line="276" w:lineRule="auto"/>
        <w:ind w:firstLine="709"/>
        <w:rPr>
          <w:sz w:val="24"/>
          <w:szCs w:val="24"/>
        </w:rPr>
      </w:pPr>
      <w:r w:rsidRPr="008C47B4">
        <w:rPr>
          <w:b/>
          <w:bCs/>
          <w:i/>
          <w:iCs/>
          <w:sz w:val="24"/>
          <w:szCs w:val="24"/>
        </w:rPr>
        <w:t>Площадь территории:</w:t>
      </w:r>
      <w:r w:rsidRPr="00AF479F">
        <w:rPr>
          <w:b/>
          <w:bCs/>
          <w:i/>
          <w:iCs/>
          <w:sz w:val="24"/>
          <w:szCs w:val="24"/>
        </w:rPr>
        <w:t xml:space="preserve"> </w:t>
      </w:r>
      <w:r w:rsidRPr="00AF479F">
        <w:rPr>
          <w:sz w:val="24"/>
          <w:szCs w:val="24"/>
        </w:rPr>
        <w:t>26,1 тыс. км</w:t>
      </w:r>
      <w:r w:rsidRPr="00AF479F">
        <w:rPr>
          <w:sz w:val="24"/>
          <w:szCs w:val="24"/>
          <w:vertAlign w:val="superscript"/>
        </w:rPr>
        <w:t>2</w:t>
      </w:r>
    </w:p>
    <w:p w14:paraId="57FFBE9D" w14:textId="77777777" w:rsidR="007922B2" w:rsidRPr="00AF479F" w:rsidRDefault="007922B2" w:rsidP="0081109A">
      <w:pPr>
        <w:pStyle w:val="-2"/>
        <w:spacing w:line="276" w:lineRule="auto"/>
        <w:ind w:firstLine="709"/>
        <w:rPr>
          <w:sz w:val="24"/>
          <w:szCs w:val="24"/>
        </w:rPr>
      </w:pPr>
      <w:r w:rsidRPr="008C47B4">
        <w:rPr>
          <w:b/>
          <w:bCs/>
          <w:i/>
          <w:iCs/>
          <w:sz w:val="24"/>
          <w:szCs w:val="24"/>
        </w:rPr>
        <w:t>Административный центр:</w:t>
      </w:r>
      <w:r w:rsidRPr="00AF479F">
        <w:rPr>
          <w:b/>
          <w:bCs/>
          <w:i/>
          <w:iCs/>
          <w:sz w:val="24"/>
          <w:szCs w:val="24"/>
        </w:rPr>
        <w:t xml:space="preserve"> </w:t>
      </w:r>
      <w:r w:rsidRPr="00AF479F">
        <w:rPr>
          <w:sz w:val="24"/>
          <w:szCs w:val="24"/>
        </w:rPr>
        <w:t>г. Саранск</w:t>
      </w:r>
    </w:p>
    <w:p w14:paraId="09407D0E" w14:textId="77777777" w:rsidR="007922B2" w:rsidRPr="00AF479F" w:rsidRDefault="007922B2" w:rsidP="0081109A">
      <w:pPr>
        <w:pStyle w:val="-2"/>
        <w:spacing w:line="276" w:lineRule="auto"/>
        <w:ind w:firstLine="709"/>
        <w:rPr>
          <w:sz w:val="24"/>
          <w:szCs w:val="24"/>
        </w:rPr>
      </w:pPr>
      <w:r w:rsidRPr="008C47B4">
        <w:rPr>
          <w:b/>
          <w:bCs/>
          <w:i/>
          <w:iCs/>
          <w:sz w:val="24"/>
          <w:szCs w:val="24"/>
        </w:rPr>
        <w:lastRenderedPageBreak/>
        <w:t>Расстояние от административного центра до Москвы:</w:t>
      </w:r>
      <w:r w:rsidRPr="00AF479F">
        <w:rPr>
          <w:b/>
          <w:bCs/>
          <w:i/>
          <w:iCs/>
          <w:sz w:val="24"/>
          <w:szCs w:val="24"/>
        </w:rPr>
        <w:t xml:space="preserve"> </w:t>
      </w:r>
      <w:r w:rsidRPr="00AF479F">
        <w:rPr>
          <w:sz w:val="24"/>
          <w:szCs w:val="24"/>
        </w:rPr>
        <w:t>642 км.</w:t>
      </w:r>
    </w:p>
    <w:p w14:paraId="0A0A4AC5" w14:textId="77777777" w:rsidR="007922B2" w:rsidRDefault="007922B2" w:rsidP="0081109A">
      <w:pPr>
        <w:pStyle w:val="-2"/>
        <w:spacing w:line="276" w:lineRule="auto"/>
        <w:ind w:firstLine="709"/>
        <w:rPr>
          <w:sz w:val="24"/>
          <w:szCs w:val="24"/>
        </w:rPr>
      </w:pPr>
      <w:r w:rsidRPr="008C47B4">
        <w:rPr>
          <w:b/>
          <w:bCs/>
          <w:i/>
          <w:iCs/>
          <w:sz w:val="24"/>
          <w:szCs w:val="24"/>
        </w:rPr>
        <w:t>Наиболее крупные города.</w:t>
      </w:r>
      <w:r w:rsidRPr="00AF479F">
        <w:rPr>
          <w:b/>
          <w:bCs/>
          <w:i/>
          <w:iCs/>
          <w:sz w:val="24"/>
          <w:szCs w:val="24"/>
        </w:rPr>
        <w:t xml:space="preserve"> </w:t>
      </w:r>
      <w:r w:rsidRPr="00AF479F">
        <w:rPr>
          <w:sz w:val="24"/>
          <w:szCs w:val="24"/>
        </w:rPr>
        <w:t>Саранск, Рузаевка, Ковылкино, Краснослободск, Ардатов.</w:t>
      </w:r>
    </w:p>
    <w:p w14:paraId="6E20123E" w14:textId="77777777" w:rsidR="007922B2" w:rsidRDefault="007922B2" w:rsidP="00A8511D">
      <w:pPr>
        <w:jc w:val="center"/>
      </w:pPr>
      <w:r w:rsidRPr="00766C48">
        <w:rPr>
          <w:noProof/>
          <w:lang w:eastAsia="ru-RU"/>
        </w:rPr>
        <w:drawing>
          <wp:inline distT="0" distB="0" distL="0" distR="0" wp14:anchorId="5F68D1CE" wp14:editId="5345B15D">
            <wp:extent cx="5632450" cy="335407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858" r="1903"/>
                    <a:stretch/>
                  </pic:blipFill>
                  <pic:spPr bwMode="auto">
                    <a:xfrm>
                      <a:off x="0" y="0"/>
                      <a:ext cx="5632450" cy="3354070"/>
                    </a:xfrm>
                    <a:prstGeom prst="rect">
                      <a:avLst/>
                    </a:prstGeom>
                    <a:ln>
                      <a:noFill/>
                    </a:ln>
                    <a:extLst>
                      <a:ext uri="{53640926-AAD7-44D8-BBD7-CCE9431645EC}">
                        <a14:shadowObscured xmlns:a14="http://schemas.microsoft.com/office/drawing/2010/main"/>
                      </a:ext>
                    </a:extLst>
                  </pic:spPr>
                </pic:pic>
              </a:graphicData>
            </a:graphic>
          </wp:inline>
        </w:drawing>
      </w:r>
    </w:p>
    <w:p w14:paraId="52CFE1A6" w14:textId="1E5FCD77" w:rsidR="007922B2" w:rsidRPr="001C707F" w:rsidRDefault="007922B2" w:rsidP="00A8511D">
      <w:pPr>
        <w:spacing w:line="276" w:lineRule="auto"/>
        <w:jc w:val="center"/>
        <w:rPr>
          <w:rFonts w:ascii="Times New Roman" w:hAnsi="Times New Roman"/>
        </w:rPr>
      </w:pPr>
      <w:r w:rsidRPr="00000A98">
        <w:rPr>
          <w:rFonts w:ascii="Times New Roman" w:hAnsi="Times New Roman"/>
          <w:sz w:val="24"/>
          <w:szCs w:val="24"/>
        </w:rPr>
        <w:t>Рис.</w:t>
      </w:r>
      <w:r w:rsidR="00FF79B4" w:rsidRPr="00000A98">
        <w:rPr>
          <w:rFonts w:ascii="Times New Roman" w:hAnsi="Times New Roman"/>
          <w:sz w:val="24"/>
          <w:szCs w:val="24"/>
        </w:rPr>
        <w:t xml:space="preserve"> 2</w:t>
      </w:r>
      <w:r w:rsidR="009E2A58" w:rsidRPr="00000A98">
        <w:rPr>
          <w:rFonts w:ascii="Times New Roman" w:hAnsi="Times New Roman"/>
          <w:sz w:val="24"/>
          <w:szCs w:val="24"/>
        </w:rPr>
        <w:t>.</w:t>
      </w:r>
      <w:r w:rsidR="009E2A58">
        <w:rPr>
          <w:rFonts w:ascii="Times New Roman" w:hAnsi="Times New Roman"/>
        </w:rPr>
        <w:t xml:space="preserve"> </w:t>
      </w:r>
      <w:r w:rsidR="009E2A58" w:rsidRPr="009E2A58">
        <w:rPr>
          <w:rFonts w:ascii="Times New Roman" w:hAnsi="Times New Roman"/>
          <w:sz w:val="24"/>
          <w:szCs w:val="24"/>
        </w:rPr>
        <w:t>Территориальное деление</w:t>
      </w:r>
    </w:p>
    <w:p w14:paraId="01F6A4E2" w14:textId="77777777" w:rsidR="007922B2" w:rsidRDefault="007922B2" w:rsidP="0081109A">
      <w:pPr>
        <w:pStyle w:val="-2"/>
        <w:spacing w:line="276" w:lineRule="auto"/>
        <w:ind w:firstLine="709"/>
        <w:rPr>
          <w:sz w:val="24"/>
          <w:szCs w:val="24"/>
        </w:rPr>
      </w:pPr>
    </w:p>
    <w:p w14:paraId="5BD629DA" w14:textId="77777777" w:rsidR="007922B2" w:rsidRPr="007B5D40" w:rsidRDefault="007922B2" w:rsidP="0081109A">
      <w:pPr>
        <w:pStyle w:val="-2"/>
        <w:spacing w:line="276" w:lineRule="auto"/>
        <w:ind w:firstLine="709"/>
        <w:rPr>
          <w:sz w:val="24"/>
          <w:szCs w:val="24"/>
        </w:rPr>
      </w:pPr>
      <w:r w:rsidRPr="00AF479F">
        <w:rPr>
          <w:b/>
          <w:bCs/>
          <w:i/>
          <w:iCs/>
          <w:sz w:val="24"/>
          <w:szCs w:val="24"/>
        </w:rPr>
        <w:t>Климат.</w:t>
      </w:r>
      <w:r w:rsidRPr="008C47B4">
        <w:rPr>
          <w:sz w:val="24"/>
          <w:szCs w:val="24"/>
        </w:rPr>
        <w:t xml:space="preserve"> Республика Мордовия находится в зоне с умеренно континентальным климатом. Средняя многолетняя температура воздуха в январе составляет -8°С, в июле +21,2</w:t>
      </w:r>
      <w:r w:rsidRPr="007B5D40">
        <w:rPr>
          <w:sz w:val="24"/>
          <w:szCs w:val="24"/>
        </w:rPr>
        <w:t>°С.</w:t>
      </w:r>
    </w:p>
    <w:p w14:paraId="42106E88" w14:textId="7777777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7B5D40">
        <w:rPr>
          <w:rFonts w:ascii="Times New Roman" w:hAnsi="Times New Roman"/>
          <w:b/>
          <w:bCs/>
          <w:i/>
          <w:iCs/>
          <w:sz w:val="24"/>
          <w:szCs w:val="24"/>
        </w:rPr>
        <w:t>Основные природные ресурсы.</w:t>
      </w:r>
      <w:r w:rsidRPr="007B5D40">
        <w:rPr>
          <w:rFonts w:ascii="Times New Roman" w:hAnsi="Times New Roman"/>
          <w:sz w:val="24"/>
          <w:szCs w:val="24"/>
        </w:rPr>
        <w:t xml:space="preserve"> Среди природных ископаемых наибольшее значение </w:t>
      </w:r>
      <w:r w:rsidRPr="007B5D40">
        <w:rPr>
          <w:rFonts w:ascii="Times New Roman" w:eastAsia="Times New Roman" w:hAnsi="Times New Roman"/>
          <w:sz w:val="24"/>
          <w:szCs w:val="24"/>
          <w:lang w:eastAsia="ru-RU"/>
        </w:rPr>
        <w:t xml:space="preserve">имеют запасы строительных материалов. Республика располагает крупнейшими месторождениями </w:t>
      </w:r>
      <w:proofErr w:type="spellStart"/>
      <w:r w:rsidRPr="007B5D40">
        <w:rPr>
          <w:rFonts w:ascii="Times New Roman" w:eastAsia="Times New Roman" w:hAnsi="Times New Roman"/>
          <w:sz w:val="24"/>
          <w:szCs w:val="24"/>
          <w:lang w:eastAsia="ru-RU"/>
        </w:rPr>
        <w:t>мергелево</w:t>
      </w:r>
      <w:proofErr w:type="spellEnd"/>
      <w:r w:rsidRPr="007B5D40">
        <w:rPr>
          <w:rFonts w:ascii="Times New Roman" w:eastAsia="Times New Roman" w:hAnsi="Times New Roman"/>
          <w:sz w:val="24"/>
          <w:szCs w:val="24"/>
          <w:lang w:eastAsia="ru-RU"/>
        </w:rPr>
        <w:t>-меловых пород</w:t>
      </w:r>
      <w:r w:rsidRPr="00CC3E0B">
        <w:rPr>
          <w:rFonts w:ascii="Times New Roman" w:eastAsia="Times New Roman" w:hAnsi="Times New Roman"/>
          <w:sz w:val="24"/>
          <w:szCs w:val="24"/>
          <w:lang w:eastAsia="ru-RU"/>
        </w:rPr>
        <w:t xml:space="preserve"> и опоки, которые используются для производства высококачественного цемента (разведанные запасы превышают 360 млн. м3).</w:t>
      </w:r>
    </w:p>
    <w:p w14:paraId="0B6D252F" w14:textId="7777777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 xml:space="preserve">Открыто крупное месторождение </w:t>
      </w:r>
      <w:proofErr w:type="spellStart"/>
      <w:r w:rsidRPr="00CC3E0B">
        <w:rPr>
          <w:rFonts w:ascii="Times New Roman" w:eastAsia="Times New Roman" w:hAnsi="Times New Roman"/>
          <w:sz w:val="24"/>
          <w:szCs w:val="24"/>
          <w:lang w:eastAsia="ru-RU"/>
        </w:rPr>
        <w:t>диатомитового</w:t>
      </w:r>
      <w:proofErr w:type="spellEnd"/>
      <w:r w:rsidRPr="00CC3E0B">
        <w:rPr>
          <w:rFonts w:ascii="Times New Roman" w:eastAsia="Times New Roman" w:hAnsi="Times New Roman"/>
          <w:sz w:val="24"/>
          <w:szCs w:val="24"/>
          <w:lang w:eastAsia="ru-RU"/>
        </w:rPr>
        <w:t xml:space="preserve"> сырья (общие запасы оцениваются в 7 млн. м</w:t>
      </w:r>
      <w:r w:rsidRPr="00CC3E0B">
        <w:rPr>
          <w:rFonts w:ascii="Times New Roman" w:eastAsia="Times New Roman" w:hAnsi="Times New Roman"/>
          <w:sz w:val="24"/>
          <w:szCs w:val="24"/>
          <w:vertAlign w:val="superscript"/>
          <w:lang w:eastAsia="ru-RU"/>
        </w:rPr>
        <w:t>3</w:t>
      </w:r>
      <w:r w:rsidRPr="00CC3E0B">
        <w:rPr>
          <w:rFonts w:ascii="Times New Roman" w:eastAsia="Times New Roman" w:hAnsi="Times New Roman"/>
          <w:sz w:val="24"/>
          <w:szCs w:val="24"/>
          <w:lang w:eastAsia="ru-RU"/>
        </w:rPr>
        <w:t>).</w:t>
      </w:r>
    </w:p>
    <w:p w14:paraId="75384461" w14:textId="7777777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Имеются запасы строительных песков, глин, мореного дуба, торфа (500 разведанных месторождений торфа общей площадью 9,2 тыс. га с запасами 28,7 млн. т.).</w:t>
      </w:r>
    </w:p>
    <w:p w14:paraId="0AA421F2" w14:textId="66097757" w:rsidR="007922B2" w:rsidRPr="00CC3E0B" w:rsidRDefault="007922B2" w:rsidP="00CC3E0B">
      <w:pPr>
        <w:shd w:val="clear" w:color="auto" w:fill="FFFFFF"/>
        <w:spacing w:after="0"/>
        <w:ind w:firstLine="709"/>
        <w:jc w:val="both"/>
        <w:rPr>
          <w:rFonts w:ascii="Times New Roman" w:eastAsia="Times New Roman" w:hAnsi="Times New Roman"/>
          <w:sz w:val="24"/>
          <w:szCs w:val="24"/>
          <w:lang w:eastAsia="ru-RU"/>
        </w:rPr>
      </w:pPr>
      <w:r w:rsidRPr="00CC3E0B">
        <w:rPr>
          <w:rFonts w:ascii="Times New Roman" w:eastAsia="Times New Roman" w:hAnsi="Times New Roman"/>
          <w:sz w:val="24"/>
          <w:szCs w:val="24"/>
          <w:lang w:eastAsia="ru-RU"/>
        </w:rPr>
        <w:t xml:space="preserve">На территории республики имеются </w:t>
      </w:r>
      <w:r w:rsidR="00E04D51" w:rsidRPr="00CC3E0B">
        <w:rPr>
          <w:rFonts w:ascii="Times New Roman" w:eastAsia="Times New Roman" w:hAnsi="Times New Roman"/>
          <w:sz w:val="24"/>
          <w:szCs w:val="24"/>
          <w:lang w:eastAsia="ru-RU"/>
        </w:rPr>
        <w:t>три</w:t>
      </w:r>
      <w:r w:rsidRPr="00CC3E0B">
        <w:rPr>
          <w:rFonts w:ascii="Times New Roman" w:eastAsia="Times New Roman" w:hAnsi="Times New Roman"/>
          <w:sz w:val="24"/>
          <w:szCs w:val="24"/>
          <w:lang w:eastAsia="ru-RU"/>
        </w:rPr>
        <w:t xml:space="preserve"> месторождения подземных сульфатно-хлоридных минеральных вод. </w:t>
      </w:r>
    </w:p>
    <w:p w14:paraId="55B6F92F" w14:textId="77777777" w:rsidR="007922B2" w:rsidRPr="008C47B4" w:rsidRDefault="007922B2" w:rsidP="0081109A">
      <w:pPr>
        <w:pStyle w:val="-2"/>
        <w:spacing w:line="276" w:lineRule="auto"/>
        <w:ind w:firstLine="709"/>
        <w:rPr>
          <w:sz w:val="24"/>
          <w:szCs w:val="24"/>
        </w:rPr>
      </w:pPr>
      <w:r w:rsidRPr="00AF479F">
        <w:rPr>
          <w:b/>
          <w:bCs/>
          <w:i/>
          <w:iCs/>
          <w:sz w:val="24"/>
          <w:szCs w:val="24"/>
        </w:rPr>
        <w:t>Рельеф.</w:t>
      </w:r>
      <w:r w:rsidRPr="008C47B4">
        <w:rPr>
          <w:sz w:val="24"/>
          <w:szCs w:val="24"/>
        </w:rPr>
        <w:t xml:space="preserve"> Территория республики представляет собой равнину, несколько холмистую и возвышенную (юго-восточная часть), низменную и ровную преимущественно в долине реки Мокши и ее притоков (запад и северо-запад). Восточные районы представлены отрогами Приволжской возвышенности с характерным холмистым пересеченным рельефом. Самые возвышенные участки - Алатырский вал (Мордовское овражное плато) расположены на востоке Мордовии в междуречье Инсара и Суры. Западная часть республики – практически плоская низменность со слабо расчлененным рельефом. Водоразделы носят характер плоских плато, вносят определенное разнообразие в ландшафт. Здесь распложены поймы и надпойменные террасы, сформированные песчаными наносными отложениями.</w:t>
      </w:r>
    </w:p>
    <w:p w14:paraId="678269B9" w14:textId="77777777" w:rsidR="007922B2" w:rsidRPr="008C47B4" w:rsidRDefault="007922B2" w:rsidP="0081109A">
      <w:pPr>
        <w:pStyle w:val="-2"/>
        <w:spacing w:line="276" w:lineRule="auto"/>
        <w:ind w:firstLine="709"/>
        <w:rPr>
          <w:sz w:val="24"/>
          <w:szCs w:val="24"/>
        </w:rPr>
      </w:pPr>
      <w:r w:rsidRPr="00AF479F">
        <w:rPr>
          <w:b/>
          <w:bCs/>
          <w:i/>
          <w:iCs/>
          <w:sz w:val="24"/>
          <w:szCs w:val="24"/>
        </w:rPr>
        <w:t>Гидрография.</w:t>
      </w:r>
      <w:r w:rsidRPr="008C47B4">
        <w:rPr>
          <w:sz w:val="24"/>
          <w:szCs w:val="24"/>
        </w:rPr>
        <w:t xml:space="preserve"> На территории Мордовии имеется 1525 водотоков общей протяженностью 9250 км. Большую их часть составляют самые малые и мельчайшие реки </w:t>
      </w:r>
      <w:r w:rsidRPr="008C47B4">
        <w:rPr>
          <w:sz w:val="24"/>
          <w:szCs w:val="24"/>
        </w:rPr>
        <w:lastRenderedPageBreak/>
        <w:t>(55,5% от общего количества). Основными реками республики являются Сура, Алатырь, Инсар, Пьяна, Мокша, Сивинь, Исса, Вад, Парца, Выша.</w:t>
      </w:r>
    </w:p>
    <w:p w14:paraId="111EBC65" w14:textId="77777777" w:rsidR="007922B2" w:rsidRDefault="007922B2" w:rsidP="0081109A">
      <w:pPr>
        <w:pStyle w:val="-2"/>
        <w:spacing w:line="276" w:lineRule="auto"/>
        <w:ind w:firstLine="709"/>
        <w:rPr>
          <w:sz w:val="24"/>
          <w:szCs w:val="24"/>
        </w:rPr>
      </w:pPr>
      <w:r w:rsidRPr="00AF479F">
        <w:rPr>
          <w:b/>
          <w:bCs/>
          <w:i/>
          <w:iCs/>
          <w:sz w:val="24"/>
          <w:szCs w:val="24"/>
        </w:rPr>
        <w:t>Лесные ресурсы.</w:t>
      </w:r>
      <w:r w:rsidRPr="008C47B4">
        <w:rPr>
          <w:sz w:val="24"/>
          <w:szCs w:val="24"/>
        </w:rPr>
        <w:t xml:space="preserve"> Площадь земель лесного фонда составляет 28,7% территории республики (749,6 тыс. га), в том числе площадь защитных лесов − 277,2 тыс. га, площадь эксплуатационных лесов − 472,4 тыс. га.</w:t>
      </w:r>
    </w:p>
    <w:p w14:paraId="632E2E87" w14:textId="77777777" w:rsidR="007922B2" w:rsidRPr="00E02528" w:rsidRDefault="007922B2" w:rsidP="0081109A">
      <w:pPr>
        <w:pStyle w:val="-2"/>
        <w:spacing w:line="276" w:lineRule="auto"/>
        <w:ind w:firstLine="709"/>
        <w:rPr>
          <w:sz w:val="24"/>
          <w:szCs w:val="24"/>
        </w:rPr>
      </w:pPr>
      <w:r w:rsidRPr="00E02528">
        <w:rPr>
          <w:sz w:val="24"/>
          <w:szCs w:val="24"/>
        </w:rPr>
        <w:t>Растительный покров представлен чередованием лесных массивов с пашней и луговых степей или участков остепненных лугов. Леса смешанные, преобладают мелколиственные породы: ольха, береза, липа. Большие площади занимают твердолиственные породы: ясень, дуб, клен. 25% лесных массивов представлены хвойными лесами (в основном ели и сосны).</w:t>
      </w:r>
    </w:p>
    <w:p w14:paraId="7DBBE7F3" w14:textId="77777777" w:rsidR="007922B2" w:rsidRPr="00AF479F" w:rsidRDefault="007922B2" w:rsidP="0081109A">
      <w:pPr>
        <w:pStyle w:val="-2"/>
        <w:spacing w:line="276" w:lineRule="auto"/>
        <w:ind w:firstLine="709"/>
        <w:rPr>
          <w:sz w:val="24"/>
          <w:szCs w:val="24"/>
        </w:rPr>
      </w:pPr>
      <w:r w:rsidRPr="00AF479F">
        <w:rPr>
          <w:b/>
          <w:bCs/>
          <w:i/>
          <w:iCs/>
          <w:sz w:val="24"/>
          <w:szCs w:val="24"/>
        </w:rPr>
        <w:t>Минеральные воды Республики Мордовия.</w:t>
      </w:r>
      <w:r w:rsidRPr="00AF479F">
        <w:rPr>
          <w:sz w:val="24"/>
          <w:szCs w:val="24"/>
        </w:rPr>
        <w:t xml:space="preserve"> На территории Мордовии открыты значительные запасы сульфатно-хлоридной минеральной воды, которая может применяться для лечения заболеваний печени и желудочно-кишечного тракта. В западной и центральной части республики подземные воды каменноугольных и пермских отложений имеют пониженную минерализацию. Воды гидрокарбонатные кальциево-магниевые. Восточнее долины р. Инсар минерализация подземных вод превышает 1 г/дм. По составу они становятся гидрокарбонатно-хлоридными натриево-магниевыми или гидрокарбонатно-сульфатно-хлоридными натриево-кальциевыми. В бактериологическом отношении воды горизонта чистые, пригодные для питья. </w:t>
      </w:r>
    </w:p>
    <w:p w14:paraId="2CBE5F99" w14:textId="72DE6778" w:rsidR="007922B2" w:rsidRPr="00AF479F" w:rsidRDefault="007922B2" w:rsidP="0081109A">
      <w:pPr>
        <w:pStyle w:val="-2"/>
        <w:spacing w:line="276" w:lineRule="auto"/>
        <w:ind w:firstLine="709"/>
        <w:rPr>
          <w:sz w:val="24"/>
          <w:szCs w:val="24"/>
        </w:rPr>
      </w:pPr>
      <w:r w:rsidRPr="00584205">
        <w:rPr>
          <w:b/>
          <w:i/>
          <w:sz w:val="24"/>
          <w:szCs w:val="24"/>
        </w:rPr>
        <w:t>Санатории и курорты.</w:t>
      </w:r>
      <w:r>
        <w:rPr>
          <w:sz w:val="24"/>
          <w:szCs w:val="24"/>
        </w:rPr>
        <w:t xml:space="preserve">  </w:t>
      </w:r>
      <w:r w:rsidRPr="00E04D51">
        <w:rPr>
          <w:sz w:val="24"/>
          <w:szCs w:val="24"/>
        </w:rPr>
        <w:t>Один из крупных оздоровительных комплексов АО «Мокша» находится около г. Ковылкино. Это многопрофильный санаторий, в котором лечат кардиологические болезни, заболевания желудочно-кишечного тракта, органов дыхания, опорно-двигательной системы. Здесь же функционирует детский</w:t>
      </w:r>
      <w:r w:rsidRPr="00AF479F">
        <w:rPr>
          <w:sz w:val="24"/>
          <w:szCs w:val="24"/>
        </w:rPr>
        <w:t xml:space="preserve"> санаторий «Сосновый бор». </w:t>
      </w:r>
    </w:p>
    <w:p w14:paraId="1E66300C" w14:textId="77777777" w:rsidR="007922B2" w:rsidRPr="00AF479F" w:rsidRDefault="007922B2" w:rsidP="0081109A">
      <w:pPr>
        <w:pStyle w:val="-2"/>
        <w:spacing w:line="276" w:lineRule="auto"/>
        <w:ind w:firstLine="709"/>
        <w:rPr>
          <w:sz w:val="24"/>
          <w:szCs w:val="24"/>
        </w:rPr>
      </w:pPr>
      <w:r w:rsidRPr="00AF479F">
        <w:rPr>
          <w:sz w:val="24"/>
          <w:szCs w:val="24"/>
        </w:rPr>
        <w:t>Также можно отдохнуть и подлечиться в санатории «Саранский» в г. Саранске и Санатории «Алатырь» в п. Смольный Ичалковского района.</w:t>
      </w:r>
    </w:p>
    <w:p w14:paraId="514E106E" w14:textId="77777777" w:rsidR="007922B2" w:rsidRPr="00AF479F" w:rsidRDefault="007922B2" w:rsidP="0081109A">
      <w:pPr>
        <w:pStyle w:val="-2"/>
        <w:spacing w:line="276" w:lineRule="auto"/>
        <w:ind w:firstLine="709"/>
        <w:rPr>
          <w:sz w:val="24"/>
          <w:szCs w:val="24"/>
        </w:rPr>
      </w:pPr>
      <w:r w:rsidRPr="00AF479F">
        <w:rPr>
          <w:sz w:val="24"/>
          <w:szCs w:val="24"/>
        </w:rPr>
        <w:t>Умеренный климат, живописные поймы рек, перемежающиеся дубравами и сосновыми борами, чистый воздух и наличие значительных запасов минеральных вод представляют собой огромный потенциал для развития лечебно-оздоровительного туризма в республике.</w:t>
      </w:r>
    </w:p>
    <w:p w14:paraId="3AD91E28" w14:textId="77777777" w:rsidR="007922B2" w:rsidRPr="00AF479F" w:rsidRDefault="007922B2" w:rsidP="0081109A">
      <w:pPr>
        <w:pStyle w:val="-2"/>
        <w:spacing w:line="276" w:lineRule="auto"/>
        <w:ind w:firstLine="709"/>
        <w:rPr>
          <w:sz w:val="24"/>
          <w:szCs w:val="24"/>
        </w:rPr>
      </w:pPr>
      <w:r w:rsidRPr="00AF479F">
        <w:rPr>
          <w:sz w:val="24"/>
          <w:szCs w:val="24"/>
        </w:rPr>
        <w:t>Развитие туризма в Мордовии базируется на принципе разделения по видам. Туризм в Мордовии подразделяется на: санаторно-курортный, культурно-исторический, этнический туризм, охоту и рыбалку.</w:t>
      </w:r>
    </w:p>
    <w:p w14:paraId="3666C856" w14:textId="77777777" w:rsidR="007922B2" w:rsidRDefault="007922B2" w:rsidP="0081109A">
      <w:pPr>
        <w:pStyle w:val="-2"/>
        <w:spacing w:line="276" w:lineRule="auto"/>
        <w:ind w:firstLine="709"/>
        <w:rPr>
          <w:sz w:val="24"/>
          <w:szCs w:val="24"/>
        </w:rPr>
      </w:pPr>
      <w:r w:rsidRPr="00AF479F">
        <w:rPr>
          <w:b/>
          <w:bCs/>
          <w:i/>
          <w:iCs/>
          <w:sz w:val="24"/>
          <w:szCs w:val="24"/>
        </w:rPr>
        <w:t>Проблемы и перспективы развития региона.</w:t>
      </w:r>
      <w:r w:rsidRPr="00AF479F">
        <w:rPr>
          <w:sz w:val="24"/>
          <w:szCs w:val="24"/>
        </w:rPr>
        <w:t xml:space="preserve"> </w:t>
      </w:r>
      <w:r w:rsidRPr="008C47B4">
        <w:rPr>
          <w:sz w:val="24"/>
          <w:szCs w:val="24"/>
        </w:rPr>
        <w:t>К инфраструктурным ограничениям относятся значительный износ инженерной инфраструктуры, наличие автодорог, требующих капитального ремонта.</w:t>
      </w:r>
    </w:p>
    <w:p w14:paraId="202062FC" w14:textId="77777777" w:rsidR="007922B2" w:rsidRPr="008C47B4" w:rsidRDefault="007922B2" w:rsidP="0081109A">
      <w:pPr>
        <w:pStyle w:val="-2"/>
        <w:spacing w:line="276" w:lineRule="auto"/>
        <w:ind w:firstLine="709"/>
        <w:rPr>
          <w:sz w:val="24"/>
          <w:szCs w:val="24"/>
        </w:rPr>
      </w:pPr>
      <w:r w:rsidRPr="008C47B4">
        <w:rPr>
          <w:sz w:val="24"/>
          <w:szCs w:val="24"/>
        </w:rPr>
        <w:t>В республике сформирован благоприятный климат для привлечения инвестиций и ведения бизнеса: полный охват территории всеми видами связи, включая Интернет, практически стопроцентная газификация, развитая социальная и транспортная инфраструктура, активная государственная поддержка инвестиционной деятельности, максимально возможные льготы инвесторам.</w:t>
      </w:r>
    </w:p>
    <w:p w14:paraId="15822BED" w14:textId="77777777" w:rsidR="007922B2" w:rsidRDefault="007922B2" w:rsidP="0081109A">
      <w:pPr>
        <w:pStyle w:val="-2"/>
        <w:spacing w:line="276" w:lineRule="auto"/>
        <w:ind w:firstLine="709"/>
        <w:rPr>
          <w:sz w:val="24"/>
          <w:szCs w:val="24"/>
        </w:rPr>
      </w:pPr>
      <w:r w:rsidRPr="008C47B4">
        <w:rPr>
          <w:sz w:val="24"/>
          <w:szCs w:val="24"/>
        </w:rPr>
        <w:t xml:space="preserve">Предусматривается дальнейшее развитие базовых секторов специализации региона (железнодорожное машиностроение, силовая электроника, электротехника, светотехника, производство кабелей и оптоволокна, индустрия строительных материалов, агропромышленный комплекс); повышение инвестиционной привлекательности территории за счет создания современной инфраструктуры, условий для развития предпринимательства, </w:t>
      </w:r>
      <w:r w:rsidRPr="008C47B4">
        <w:rPr>
          <w:sz w:val="24"/>
          <w:szCs w:val="24"/>
        </w:rPr>
        <w:lastRenderedPageBreak/>
        <w:t>совершенствования институтов работы с инвесторами и т.д.; реформирование рынка труда и рынка образовательных услуг; развитие пространственной организации региона; сохранение демографического и социального капитала.</w:t>
      </w:r>
      <w:r w:rsidRPr="00CA7149">
        <w:rPr>
          <w:sz w:val="24"/>
          <w:szCs w:val="24"/>
          <w:vertAlign w:val="superscript"/>
        </w:rPr>
        <w:footnoteReference w:id="5"/>
      </w:r>
    </w:p>
    <w:p w14:paraId="3DDBD66D" w14:textId="233D1EFA" w:rsidR="007922B2" w:rsidRPr="008C47B4" w:rsidRDefault="007922B2" w:rsidP="0081109A">
      <w:pPr>
        <w:pStyle w:val="-2"/>
        <w:spacing w:line="276" w:lineRule="auto"/>
        <w:ind w:firstLine="709"/>
        <w:rPr>
          <w:sz w:val="24"/>
          <w:szCs w:val="24"/>
        </w:rPr>
      </w:pPr>
      <w:r w:rsidRPr="005C3EC0">
        <w:rPr>
          <w:b/>
          <w:i/>
          <w:sz w:val="24"/>
          <w:szCs w:val="24"/>
        </w:rPr>
        <w:t>Социально-экономическая ситуация в Республике Мордовия</w:t>
      </w:r>
      <w:r w:rsidRPr="00CA7149">
        <w:rPr>
          <w:sz w:val="24"/>
          <w:szCs w:val="24"/>
        </w:rPr>
        <w:t xml:space="preserve"> в</w:t>
      </w:r>
      <w:r w:rsidRPr="00CA7149">
        <w:rPr>
          <w:b/>
          <w:bCs/>
          <w:i/>
          <w:iCs/>
          <w:sz w:val="24"/>
          <w:szCs w:val="24"/>
        </w:rPr>
        <w:t xml:space="preserve"> </w:t>
      </w:r>
      <w:r w:rsidRPr="00CA7149">
        <w:rPr>
          <w:sz w:val="24"/>
          <w:szCs w:val="24"/>
        </w:rPr>
        <w:t>2020</w:t>
      </w:r>
      <w:r w:rsidR="00750EAF">
        <w:rPr>
          <w:sz w:val="24"/>
          <w:szCs w:val="24"/>
        </w:rPr>
        <w:t xml:space="preserve"> </w:t>
      </w:r>
      <w:r w:rsidRPr="00CA7149">
        <w:rPr>
          <w:sz w:val="24"/>
          <w:szCs w:val="24"/>
        </w:rPr>
        <w:t>году характеризовалась положительной динамикой промышленного и сельскохозяйственного производства, реальной и номинальной начисленной заработной плат</w:t>
      </w:r>
      <w:r w:rsidR="00E04D51">
        <w:rPr>
          <w:sz w:val="24"/>
          <w:szCs w:val="24"/>
        </w:rPr>
        <w:t>ой</w:t>
      </w:r>
      <w:r w:rsidRPr="00CA7149">
        <w:rPr>
          <w:sz w:val="24"/>
          <w:szCs w:val="24"/>
        </w:rPr>
        <w:t>.</w:t>
      </w:r>
      <w:r>
        <w:rPr>
          <w:sz w:val="24"/>
          <w:szCs w:val="24"/>
        </w:rPr>
        <w:t xml:space="preserve"> </w:t>
      </w:r>
    </w:p>
    <w:p w14:paraId="35BDD755" w14:textId="77777777" w:rsidR="007922B2" w:rsidRPr="008C47B4" w:rsidRDefault="007922B2" w:rsidP="0081109A">
      <w:pPr>
        <w:pStyle w:val="-2"/>
        <w:spacing w:line="276" w:lineRule="auto"/>
        <w:ind w:firstLine="709"/>
        <w:rPr>
          <w:sz w:val="24"/>
          <w:szCs w:val="24"/>
        </w:rPr>
      </w:pPr>
      <w:r w:rsidRPr="005C3EC0">
        <w:rPr>
          <w:bCs/>
          <w:iCs/>
          <w:sz w:val="24"/>
          <w:szCs w:val="24"/>
        </w:rPr>
        <w:t>Индекс промышленного производства</w:t>
      </w:r>
      <w:r w:rsidRPr="008C47B4">
        <w:rPr>
          <w:sz w:val="24"/>
          <w:szCs w:val="24"/>
        </w:rPr>
        <w:t xml:space="preserve"> составил 102,4 процента.</w:t>
      </w:r>
    </w:p>
    <w:p w14:paraId="03ABA412" w14:textId="77777777" w:rsidR="007922B2" w:rsidRPr="008C47B4" w:rsidRDefault="007922B2" w:rsidP="0081109A">
      <w:pPr>
        <w:pStyle w:val="-2"/>
        <w:spacing w:line="276" w:lineRule="auto"/>
        <w:ind w:firstLine="709"/>
        <w:rPr>
          <w:sz w:val="24"/>
          <w:szCs w:val="24"/>
        </w:rPr>
      </w:pPr>
      <w:r w:rsidRPr="00CA7149">
        <w:rPr>
          <w:sz w:val="24"/>
          <w:szCs w:val="24"/>
        </w:rPr>
        <w:t>Крупными и средними промышленными предприятиями в 2020 году отгружено продукции на сумму 197,8 млрд. рублей с ростом 104,2% к соответствующему периоду прошлого года, в том числе в обрабатывающих производствах – 183,4 млрд. рублей – 105,0 процента.</w:t>
      </w:r>
      <w:r w:rsidRPr="008C47B4">
        <w:rPr>
          <w:sz w:val="24"/>
          <w:szCs w:val="24"/>
        </w:rPr>
        <w:t xml:space="preserve"> </w:t>
      </w:r>
    </w:p>
    <w:p w14:paraId="6AC1F2F8" w14:textId="77777777" w:rsidR="007922B2" w:rsidRPr="008C47B4" w:rsidRDefault="007922B2" w:rsidP="0081109A">
      <w:pPr>
        <w:pStyle w:val="-2"/>
        <w:spacing w:line="276" w:lineRule="auto"/>
        <w:ind w:firstLine="709"/>
        <w:rPr>
          <w:sz w:val="24"/>
          <w:szCs w:val="24"/>
        </w:rPr>
      </w:pPr>
      <w:r w:rsidRPr="008C47B4">
        <w:rPr>
          <w:sz w:val="24"/>
          <w:szCs w:val="24"/>
        </w:rPr>
        <w:t>Объем валовой продукции сельского хозяйства во всех категориях хозяйств в 2020 году составил 76,2 млрд. рублей – 106,2% к 2019 году.</w:t>
      </w:r>
    </w:p>
    <w:p w14:paraId="2D930948" w14:textId="77777777" w:rsidR="007922B2" w:rsidRPr="00783CF7" w:rsidRDefault="007922B2" w:rsidP="0081109A">
      <w:pPr>
        <w:pStyle w:val="-2"/>
        <w:spacing w:line="276" w:lineRule="auto"/>
        <w:ind w:firstLine="709"/>
        <w:rPr>
          <w:bCs/>
          <w:iCs/>
          <w:sz w:val="24"/>
          <w:szCs w:val="24"/>
        </w:rPr>
      </w:pPr>
      <w:r w:rsidRPr="00783CF7">
        <w:rPr>
          <w:bCs/>
          <w:iCs/>
          <w:sz w:val="24"/>
          <w:szCs w:val="24"/>
        </w:rPr>
        <w:t>Строительными организациями республики выполнены работы по виду деятельности «Строительство» на сумму 33,3 млрд. рублей (109,3% к 2019 году).</w:t>
      </w:r>
    </w:p>
    <w:p w14:paraId="7CD7EC4A" w14:textId="77777777" w:rsidR="007922B2" w:rsidRPr="00783CF7" w:rsidRDefault="007922B2" w:rsidP="0081109A">
      <w:pPr>
        <w:pStyle w:val="-2"/>
        <w:spacing w:line="276" w:lineRule="auto"/>
        <w:ind w:firstLine="709"/>
        <w:rPr>
          <w:bCs/>
          <w:iCs/>
          <w:sz w:val="24"/>
          <w:szCs w:val="24"/>
        </w:rPr>
      </w:pPr>
      <w:r w:rsidRPr="00783CF7">
        <w:rPr>
          <w:bCs/>
          <w:iCs/>
          <w:sz w:val="24"/>
          <w:szCs w:val="24"/>
        </w:rPr>
        <w:t>Предприятиями и организациями всех форм собственности, а также индивидуальными застройщиками введено 324,5 тыс. кв. м общей площади жилых домов (93,2% к соответствующему периоду прошлого года).</w:t>
      </w:r>
    </w:p>
    <w:p w14:paraId="0290CA9F" w14:textId="77777777" w:rsidR="007922B2" w:rsidRPr="00783CF7" w:rsidRDefault="007922B2" w:rsidP="0081109A">
      <w:pPr>
        <w:pStyle w:val="-2"/>
        <w:spacing w:line="276" w:lineRule="auto"/>
        <w:ind w:firstLine="709"/>
        <w:rPr>
          <w:bCs/>
          <w:iCs/>
          <w:sz w:val="24"/>
          <w:szCs w:val="24"/>
        </w:rPr>
      </w:pPr>
      <w:r w:rsidRPr="00783CF7">
        <w:rPr>
          <w:bCs/>
          <w:iCs/>
          <w:sz w:val="24"/>
          <w:szCs w:val="24"/>
        </w:rPr>
        <w:t xml:space="preserve">Объем инвестиций в основной капитал за счет всех источников финансирования за январь-сентябрь 2020 года составил 26,9 млрд. рублей – 102,4% к соответствующему периоду прошлого года. </w:t>
      </w:r>
    </w:p>
    <w:p w14:paraId="07B9F36E" w14:textId="77777777" w:rsidR="007922B2" w:rsidRPr="00783CF7" w:rsidRDefault="007922B2" w:rsidP="0081109A">
      <w:pPr>
        <w:pStyle w:val="-2"/>
        <w:spacing w:line="276" w:lineRule="auto"/>
        <w:ind w:firstLine="709"/>
        <w:rPr>
          <w:bCs/>
          <w:iCs/>
          <w:sz w:val="24"/>
          <w:szCs w:val="24"/>
        </w:rPr>
      </w:pPr>
      <w:r w:rsidRPr="00783CF7">
        <w:rPr>
          <w:bCs/>
          <w:iCs/>
          <w:sz w:val="24"/>
          <w:szCs w:val="24"/>
        </w:rPr>
        <w:t>Стоимость условного (минимального) набора продуктов питания в расчете на месяц в среднем по республике в конце декабря 2020 года составила 3670,27 рубля и по сравнению с предыдущим месяцем повысилась на 2,2 процента.</w:t>
      </w:r>
    </w:p>
    <w:p w14:paraId="03BC8940" w14:textId="77777777" w:rsidR="007922B2" w:rsidRPr="00783CF7" w:rsidRDefault="007922B2" w:rsidP="0081109A">
      <w:pPr>
        <w:pStyle w:val="-2"/>
        <w:spacing w:line="276" w:lineRule="auto"/>
        <w:ind w:firstLine="709"/>
        <w:rPr>
          <w:bCs/>
          <w:iCs/>
          <w:sz w:val="24"/>
          <w:szCs w:val="24"/>
        </w:rPr>
      </w:pPr>
      <w:r w:rsidRPr="00783CF7">
        <w:rPr>
          <w:bCs/>
          <w:iCs/>
          <w:sz w:val="24"/>
          <w:szCs w:val="24"/>
        </w:rPr>
        <w:t>Среднемесячная начисленная заработная плата работников организаций, включая субъекты малого предпринимательства, в январе-ноябре 2020 года составила 30495,6 рубля с темпом роста к соответствующему периоду 2019 года 107,1 процента.</w:t>
      </w:r>
    </w:p>
    <w:p w14:paraId="72EA0EE4" w14:textId="77777777" w:rsidR="007922B2" w:rsidRPr="00783CF7" w:rsidRDefault="007922B2" w:rsidP="0081109A">
      <w:pPr>
        <w:pStyle w:val="-2"/>
        <w:spacing w:line="276" w:lineRule="auto"/>
        <w:ind w:firstLine="709"/>
        <w:rPr>
          <w:bCs/>
          <w:iCs/>
          <w:sz w:val="24"/>
          <w:szCs w:val="24"/>
        </w:rPr>
      </w:pPr>
      <w:r w:rsidRPr="00783CF7">
        <w:rPr>
          <w:bCs/>
          <w:iCs/>
          <w:sz w:val="24"/>
          <w:szCs w:val="24"/>
        </w:rPr>
        <w:t>Денежные доходы в расчете на душу населения за январь-сентябрь 2020 года составили 19697 рублей с темпом роста к соответствующему периоду прошлого года 102,9 процента.</w:t>
      </w:r>
    </w:p>
    <w:p w14:paraId="184A29AF" w14:textId="77777777" w:rsidR="007922B2" w:rsidRPr="00783CF7" w:rsidRDefault="007922B2" w:rsidP="0081109A">
      <w:pPr>
        <w:pStyle w:val="-2"/>
        <w:spacing w:line="276" w:lineRule="auto"/>
        <w:ind w:firstLine="709"/>
        <w:rPr>
          <w:bCs/>
          <w:iCs/>
          <w:sz w:val="24"/>
          <w:szCs w:val="24"/>
        </w:rPr>
      </w:pPr>
      <w:r w:rsidRPr="00783CF7">
        <w:rPr>
          <w:bCs/>
          <w:iCs/>
          <w:sz w:val="24"/>
          <w:szCs w:val="24"/>
        </w:rPr>
        <w:t>Сводный индекс потребительских цен за 2020 год составил 102,7%, в т.ч. на товары – 103,1, на услуги – 101,6.</w:t>
      </w:r>
    </w:p>
    <w:p w14:paraId="702DDDE3" w14:textId="2309B54F" w:rsidR="007922B2" w:rsidRDefault="007922B2" w:rsidP="0081109A">
      <w:pPr>
        <w:pStyle w:val="-2"/>
        <w:spacing w:line="276" w:lineRule="auto"/>
        <w:ind w:firstLine="709"/>
        <w:rPr>
          <w:sz w:val="24"/>
          <w:szCs w:val="24"/>
        </w:rPr>
      </w:pPr>
      <w:r w:rsidRPr="00783CF7">
        <w:rPr>
          <w:bCs/>
          <w:iCs/>
          <w:sz w:val="24"/>
          <w:szCs w:val="24"/>
        </w:rPr>
        <w:t>На рынке труда численность официально зарегистрированных безработных составила (по состоянию на 10 февраля 2021 года) – 9,2 тыс. человек. Уровень регистрируемой безработицы составляет – 2,1 процента</w:t>
      </w:r>
      <w:r w:rsidRPr="008C47B4">
        <w:rPr>
          <w:sz w:val="24"/>
          <w:szCs w:val="24"/>
        </w:rPr>
        <w:t>.</w:t>
      </w:r>
      <w:r>
        <w:rPr>
          <w:rStyle w:val="ae"/>
          <w:sz w:val="24"/>
          <w:szCs w:val="24"/>
        </w:rPr>
        <w:footnoteReference w:id="6"/>
      </w:r>
    </w:p>
    <w:p w14:paraId="52D04B74" w14:textId="77777777" w:rsidR="003F08DB" w:rsidRDefault="003F08DB" w:rsidP="003F08DB">
      <w:pPr>
        <w:tabs>
          <w:tab w:val="left" w:pos="993"/>
        </w:tabs>
        <w:spacing w:after="0" w:line="276" w:lineRule="auto"/>
        <w:ind w:firstLine="567"/>
        <w:contextualSpacing/>
        <w:jc w:val="both"/>
        <w:rPr>
          <w:rFonts w:ascii="Times New Roman" w:eastAsiaTheme="minorHAnsi" w:hAnsi="Times New Roman"/>
          <w:sz w:val="24"/>
          <w:szCs w:val="24"/>
        </w:rPr>
      </w:pPr>
      <w:r w:rsidRPr="000070D8">
        <w:rPr>
          <w:rFonts w:ascii="Times New Roman" w:eastAsiaTheme="minorHAnsi" w:hAnsi="Times New Roman"/>
          <w:b/>
          <w:bCs/>
          <w:sz w:val="24"/>
          <w:szCs w:val="24"/>
        </w:rPr>
        <w:t>Вывод:</w:t>
      </w:r>
      <w:r>
        <w:rPr>
          <w:rFonts w:ascii="Times New Roman" w:eastAsiaTheme="minorHAnsi" w:hAnsi="Times New Roman"/>
          <w:b/>
          <w:bCs/>
          <w:sz w:val="24"/>
          <w:szCs w:val="24"/>
        </w:rPr>
        <w:t xml:space="preserve"> </w:t>
      </w:r>
      <w:r w:rsidRPr="000070D8">
        <w:rPr>
          <w:rFonts w:ascii="Times New Roman" w:eastAsiaTheme="minorHAnsi" w:hAnsi="Times New Roman"/>
          <w:sz w:val="24"/>
          <w:szCs w:val="24"/>
        </w:rPr>
        <w:t>социально-экономическая ситуация в Республике Мордовия в 2020 году характеризовалась положительной динамикой промышленного и сельскохозяйственного производства, реальной и номинальной начисленной заработной платы.</w:t>
      </w:r>
      <w:r>
        <w:rPr>
          <w:rFonts w:ascii="Times New Roman" w:eastAsiaTheme="minorHAnsi" w:hAnsi="Times New Roman"/>
          <w:sz w:val="24"/>
          <w:szCs w:val="24"/>
        </w:rPr>
        <w:t xml:space="preserve"> </w:t>
      </w:r>
      <w:r w:rsidRPr="000070D8">
        <w:rPr>
          <w:rFonts w:ascii="Times New Roman" w:eastAsiaTheme="minorHAnsi" w:hAnsi="Times New Roman"/>
          <w:sz w:val="24"/>
          <w:szCs w:val="24"/>
        </w:rPr>
        <w:t>К инфраструктурным ограничениям относятся значительный износ инженерной инфраструктуры, наличие автодорог, требующих капитального ремонта.</w:t>
      </w:r>
    </w:p>
    <w:p w14:paraId="1BEB8C24" w14:textId="77777777" w:rsidR="003F08DB" w:rsidRDefault="003F08DB" w:rsidP="003F08DB">
      <w:pPr>
        <w:tabs>
          <w:tab w:val="left" w:pos="993"/>
        </w:tabs>
        <w:spacing w:after="0" w:line="276" w:lineRule="auto"/>
        <w:ind w:firstLine="567"/>
        <w:contextualSpacing/>
        <w:jc w:val="both"/>
        <w:rPr>
          <w:rFonts w:ascii="Times New Roman" w:eastAsiaTheme="minorHAnsi" w:hAnsi="Times New Roman"/>
          <w:sz w:val="24"/>
          <w:szCs w:val="24"/>
        </w:rPr>
      </w:pPr>
      <w:r w:rsidRPr="003D3A2C">
        <w:rPr>
          <w:rFonts w:ascii="Times New Roman" w:eastAsiaTheme="minorHAnsi" w:hAnsi="Times New Roman"/>
          <w:sz w:val="24"/>
          <w:szCs w:val="24"/>
        </w:rPr>
        <w:t>Регион характеризуется непростой демографической ситуацией.</w:t>
      </w:r>
    </w:p>
    <w:p w14:paraId="366C033E" w14:textId="77777777" w:rsidR="003F08DB" w:rsidRDefault="003F08DB" w:rsidP="003F08DB">
      <w:pPr>
        <w:tabs>
          <w:tab w:val="left" w:pos="993"/>
        </w:tabs>
        <w:spacing w:after="0" w:line="276" w:lineRule="auto"/>
        <w:ind w:firstLine="567"/>
        <w:contextualSpacing/>
        <w:jc w:val="both"/>
        <w:rPr>
          <w:rFonts w:ascii="Times New Roman" w:eastAsiaTheme="minorHAnsi" w:hAnsi="Times New Roman"/>
          <w:sz w:val="24"/>
          <w:szCs w:val="24"/>
        </w:rPr>
      </w:pPr>
      <w:r w:rsidRPr="000070D8">
        <w:rPr>
          <w:rFonts w:ascii="Times New Roman" w:eastAsiaTheme="minorHAnsi" w:hAnsi="Times New Roman"/>
          <w:sz w:val="24"/>
          <w:szCs w:val="24"/>
        </w:rPr>
        <w:lastRenderedPageBreak/>
        <w:t>В республике сформирован благоприятный климат для привлечения инвестиций и ведения бизнеса: полный охват территории всеми видами связи, включая Интернет, практически стопроцентная газификация, развитая социальная и транспортная инфраструктура, активная государственная поддержка инвестиционной деятельности, максимально возможные льготы инвесторам.</w:t>
      </w:r>
    </w:p>
    <w:p w14:paraId="68C523E8" w14:textId="77777777" w:rsidR="003F08DB" w:rsidRPr="000070D8" w:rsidRDefault="003F08DB" w:rsidP="003F08DB">
      <w:pPr>
        <w:tabs>
          <w:tab w:val="left" w:pos="993"/>
        </w:tabs>
        <w:spacing w:after="0" w:line="276" w:lineRule="auto"/>
        <w:ind w:firstLine="567"/>
        <w:contextualSpacing/>
        <w:jc w:val="both"/>
        <w:rPr>
          <w:rFonts w:ascii="Times New Roman" w:eastAsiaTheme="minorHAnsi" w:hAnsi="Times New Roman"/>
          <w:sz w:val="24"/>
          <w:szCs w:val="24"/>
        </w:rPr>
      </w:pPr>
      <w:r w:rsidRPr="00720D6A">
        <w:rPr>
          <w:rFonts w:ascii="Times New Roman" w:eastAsiaTheme="minorHAnsi" w:hAnsi="Times New Roman"/>
          <w:sz w:val="24"/>
          <w:szCs w:val="24"/>
        </w:rPr>
        <w:t>Предусматривается дальнейшее развитие базовых секторов специализации региона (железнодорожное машиностроение, силовая электроника, электротехника, светотехника, производство кабелей и оптоволокна, индустрия строительных материалов, агропромышленный комплекс); повышение инвестиционной привлекательности территории за счет создания современной инфраструктуры, условий для развития предпринимательства, совершенствования институтов работы с инвесторами и т.д.; реформирование рынка труда и рынка образовательных услуг; развитие пространственной организации региона; сохранение демографического и социального капитала.</w:t>
      </w:r>
    </w:p>
    <w:p w14:paraId="7FA63187" w14:textId="77777777" w:rsidR="00FC48F9" w:rsidRDefault="00FC48F9" w:rsidP="0081109A">
      <w:pPr>
        <w:pStyle w:val="-2"/>
        <w:spacing w:line="276" w:lineRule="auto"/>
        <w:ind w:firstLine="709"/>
        <w:rPr>
          <w:sz w:val="24"/>
          <w:szCs w:val="24"/>
        </w:rPr>
      </w:pPr>
    </w:p>
    <w:p w14:paraId="69F0E46A" w14:textId="5109C028" w:rsidR="007922B2" w:rsidRPr="008F493A" w:rsidRDefault="007922B2" w:rsidP="00FA6BC9">
      <w:pPr>
        <w:pStyle w:val="20"/>
        <w:numPr>
          <w:ilvl w:val="2"/>
          <w:numId w:val="57"/>
        </w:numPr>
        <w:spacing w:after="240"/>
        <w:ind w:left="0" w:firstLine="0"/>
      </w:pPr>
      <w:bookmarkStart w:id="135" w:name="_Toc73614436"/>
      <w:bookmarkStart w:id="136" w:name="_Toc77381889"/>
      <w:r w:rsidRPr="008F493A">
        <w:t>Анализ информации о рынке недвижимости Республики Мордовия, в том числе о сделках (предложениях) на рынке объектов недвижимости, включая информацию о факторах, влияющих на цены и объем сделок (предложений)</w:t>
      </w:r>
      <w:bookmarkEnd w:id="135"/>
      <w:bookmarkEnd w:id="136"/>
    </w:p>
    <w:p w14:paraId="597797EA" w14:textId="7628B415" w:rsidR="007922B2" w:rsidRPr="00B27716" w:rsidRDefault="007922B2" w:rsidP="00C6714C">
      <w:pPr>
        <w:spacing w:line="276" w:lineRule="auto"/>
        <w:jc w:val="center"/>
        <w:rPr>
          <w:rFonts w:ascii="Times New Roman" w:hAnsi="Times New Roman"/>
          <w:b/>
          <w:sz w:val="24"/>
          <w:szCs w:val="24"/>
        </w:rPr>
      </w:pPr>
      <w:r w:rsidRPr="003E6E2C">
        <w:rPr>
          <w:rFonts w:ascii="Times New Roman" w:hAnsi="Times New Roman"/>
          <w:b/>
          <w:sz w:val="24"/>
          <w:szCs w:val="24"/>
        </w:rPr>
        <w:t>Обзор состояния рынка недвижимости</w:t>
      </w:r>
      <w:r w:rsidRPr="00B27716">
        <w:rPr>
          <w:rFonts w:ascii="Times New Roman" w:hAnsi="Times New Roman"/>
          <w:b/>
          <w:sz w:val="24"/>
          <w:szCs w:val="24"/>
        </w:rPr>
        <w:t xml:space="preserve"> </w:t>
      </w:r>
      <w:r>
        <w:rPr>
          <w:rFonts w:ascii="Times New Roman" w:hAnsi="Times New Roman"/>
          <w:b/>
          <w:sz w:val="24"/>
          <w:szCs w:val="24"/>
        </w:rPr>
        <w:t>в целом</w:t>
      </w:r>
    </w:p>
    <w:p w14:paraId="5C0BCAF1" w14:textId="77777777" w:rsidR="007922B2" w:rsidRPr="008C47B4" w:rsidRDefault="007922B2" w:rsidP="00CB5294">
      <w:pPr>
        <w:pStyle w:val="22"/>
        <w:ind w:firstLine="709"/>
        <w:rPr>
          <w:rFonts w:ascii="Times New Roman" w:hAnsi="Times New Roman" w:cs="Times New Roman"/>
        </w:rPr>
      </w:pPr>
      <w:r w:rsidRPr="00BF68B7">
        <w:rPr>
          <w:rFonts w:ascii="Times New Roman" w:hAnsi="Times New Roman" w:cs="Times New Roman"/>
        </w:rPr>
        <w:t>Рынок недвижимости – это совокупность тех отношений, которые создаются во</w:t>
      </w:r>
      <w:r w:rsidRPr="008C47B4">
        <w:rPr>
          <w:rFonts w:ascii="Times New Roman" w:hAnsi="Times New Roman" w:cs="Times New Roman"/>
        </w:rPr>
        <w:t xml:space="preserve"> время любых операций с недвижимостью. </w:t>
      </w:r>
    </w:p>
    <w:p w14:paraId="4B755EB6" w14:textId="77777777"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В зависимости от законодательной базы, условий финансирования, форм владения рынок недвижимости постоянно претерпевает изменения и является уникальным для каждой страны, региона, города. </w:t>
      </w:r>
    </w:p>
    <w:p w14:paraId="70BF39D1" w14:textId="77777777"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Особенностью рынка недвижимости является то, что любые сделки, совершаемые с объектами недвижимого имущества, необходимо подвергать государственной регистрации, при операциях с недвижимым имуществом наблюдаются следующие характерные признаки: </w:t>
      </w:r>
    </w:p>
    <w:p w14:paraId="7319EEA0" w14:textId="77777777"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 сезонные колебания цен; </w:t>
      </w:r>
    </w:p>
    <w:p w14:paraId="44E458F3" w14:textId="77777777"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 вложение капитала; </w:t>
      </w:r>
    </w:p>
    <w:p w14:paraId="0735409E" w14:textId="77777777"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 невысокая взаимозаменяемость объектов; </w:t>
      </w:r>
    </w:p>
    <w:p w14:paraId="20FC94D0" w14:textId="77777777"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 локальность. </w:t>
      </w:r>
    </w:p>
    <w:p w14:paraId="14E5B7DF" w14:textId="77777777"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На рынке недвижимости существуют две структурные составляющие: </w:t>
      </w:r>
    </w:p>
    <w:p w14:paraId="4BCBA45A" w14:textId="316E5530" w:rsidR="007922B2" w:rsidRPr="006B4657" w:rsidRDefault="007922B2" w:rsidP="00CB5294">
      <w:pPr>
        <w:pStyle w:val="22"/>
        <w:ind w:firstLine="709"/>
        <w:rPr>
          <w:rFonts w:ascii="Times New Roman" w:hAnsi="Times New Roman" w:cs="Times New Roman"/>
        </w:rPr>
      </w:pPr>
      <w:r w:rsidRPr="006B4657">
        <w:rPr>
          <w:rFonts w:ascii="Times New Roman" w:hAnsi="Times New Roman" w:cs="Times New Roman"/>
        </w:rPr>
        <w:t xml:space="preserve">- первичный; </w:t>
      </w:r>
    </w:p>
    <w:p w14:paraId="5E6CEF54" w14:textId="77777777" w:rsidR="007922B2" w:rsidRPr="006B4657" w:rsidRDefault="007922B2" w:rsidP="00CB5294">
      <w:pPr>
        <w:pStyle w:val="22"/>
        <w:ind w:firstLine="709"/>
        <w:rPr>
          <w:rFonts w:ascii="Times New Roman" w:hAnsi="Times New Roman" w:cs="Times New Roman"/>
        </w:rPr>
      </w:pPr>
      <w:r w:rsidRPr="006B4657">
        <w:rPr>
          <w:rFonts w:ascii="Times New Roman" w:hAnsi="Times New Roman" w:cs="Times New Roman"/>
        </w:rPr>
        <w:t xml:space="preserve">- вторичный рынок недвижимости. </w:t>
      </w:r>
    </w:p>
    <w:p w14:paraId="1426532B" w14:textId="77777777" w:rsidR="007922B2" w:rsidRPr="008C47B4" w:rsidRDefault="007922B2" w:rsidP="00CB5294">
      <w:pPr>
        <w:pStyle w:val="22"/>
        <w:tabs>
          <w:tab w:val="left" w:pos="567"/>
        </w:tabs>
        <w:spacing w:before="240"/>
        <w:ind w:firstLine="709"/>
        <w:rPr>
          <w:rFonts w:ascii="Times New Roman" w:hAnsi="Times New Roman" w:cs="Times New Roman"/>
        </w:rPr>
      </w:pPr>
      <w:r w:rsidRPr="008C47B4">
        <w:rPr>
          <w:rFonts w:ascii="Times New Roman" w:hAnsi="Times New Roman" w:cs="Times New Roman"/>
        </w:rPr>
        <w:t>Как правило, на рынке недвижимости выделяют следующие сегменты:</w:t>
      </w:r>
    </w:p>
    <w:p w14:paraId="1D515072" w14:textId="46DB325F"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1. </w:t>
      </w:r>
      <w:r w:rsidR="007903D5" w:rsidRPr="007903D5">
        <w:rPr>
          <w:rFonts w:ascii="Times New Roman" w:hAnsi="Times New Roman" w:cs="Times New Roman"/>
        </w:rPr>
        <w:t xml:space="preserve"> </w:t>
      </w:r>
      <w:r w:rsidRPr="008C47B4">
        <w:rPr>
          <w:rFonts w:ascii="Times New Roman" w:hAnsi="Times New Roman" w:cs="Times New Roman"/>
        </w:rPr>
        <w:t>Жилая застройка (</w:t>
      </w:r>
      <w:proofErr w:type="spellStart"/>
      <w:r w:rsidRPr="008C47B4">
        <w:rPr>
          <w:rFonts w:ascii="Times New Roman" w:hAnsi="Times New Roman" w:cs="Times New Roman"/>
        </w:rPr>
        <w:t>среднеэтажная</w:t>
      </w:r>
      <w:proofErr w:type="spellEnd"/>
      <w:r w:rsidRPr="008C47B4">
        <w:rPr>
          <w:rFonts w:ascii="Times New Roman" w:hAnsi="Times New Roman" w:cs="Times New Roman"/>
        </w:rPr>
        <w:t xml:space="preserve"> и многоэтажная);</w:t>
      </w:r>
    </w:p>
    <w:p w14:paraId="5387E541" w14:textId="1B23C8CD"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2.</w:t>
      </w:r>
      <w:r w:rsidR="007903D5" w:rsidRPr="007903D5">
        <w:rPr>
          <w:rFonts w:ascii="Times New Roman" w:hAnsi="Times New Roman" w:cs="Times New Roman"/>
        </w:rPr>
        <w:t xml:space="preserve"> </w:t>
      </w:r>
      <w:r w:rsidRPr="008C47B4">
        <w:rPr>
          <w:rFonts w:ascii="Times New Roman" w:hAnsi="Times New Roman" w:cs="Times New Roman"/>
        </w:rPr>
        <w:t>Садоводческое, огородническое и дачное использование, малоэтажная жилая застройка;</w:t>
      </w:r>
    </w:p>
    <w:p w14:paraId="1F72BF2A" w14:textId="62282E71"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3. </w:t>
      </w:r>
      <w:r w:rsidR="007903D5" w:rsidRPr="007903D5">
        <w:rPr>
          <w:rFonts w:ascii="Times New Roman" w:hAnsi="Times New Roman" w:cs="Times New Roman"/>
        </w:rPr>
        <w:t xml:space="preserve"> </w:t>
      </w:r>
      <w:r w:rsidRPr="008C47B4">
        <w:rPr>
          <w:rFonts w:ascii="Times New Roman" w:hAnsi="Times New Roman" w:cs="Times New Roman"/>
        </w:rPr>
        <w:t>Транспорт;</w:t>
      </w:r>
    </w:p>
    <w:p w14:paraId="101C6BDA" w14:textId="3A8A8D47"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4. </w:t>
      </w:r>
      <w:r w:rsidR="007903D5" w:rsidRPr="007903D5">
        <w:rPr>
          <w:rFonts w:ascii="Times New Roman" w:hAnsi="Times New Roman" w:cs="Times New Roman"/>
        </w:rPr>
        <w:t xml:space="preserve"> </w:t>
      </w:r>
      <w:r w:rsidRPr="008C47B4">
        <w:rPr>
          <w:rFonts w:ascii="Times New Roman" w:hAnsi="Times New Roman" w:cs="Times New Roman"/>
        </w:rPr>
        <w:t>Предпринимательство;</w:t>
      </w:r>
    </w:p>
    <w:p w14:paraId="2D624983" w14:textId="705AA9AB"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5. </w:t>
      </w:r>
      <w:r w:rsidR="007903D5" w:rsidRPr="007903D5">
        <w:rPr>
          <w:rFonts w:ascii="Times New Roman" w:hAnsi="Times New Roman" w:cs="Times New Roman"/>
        </w:rPr>
        <w:t xml:space="preserve"> </w:t>
      </w:r>
      <w:r w:rsidRPr="008C47B4">
        <w:rPr>
          <w:rFonts w:ascii="Times New Roman" w:hAnsi="Times New Roman" w:cs="Times New Roman"/>
        </w:rPr>
        <w:t>Отдых (рекреация);</w:t>
      </w:r>
    </w:p>
    <w:p w14:paraId="2EAAECB9" w14:textId="612BECE5"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6. </w:t>
      </w:r>
      <w:r w:rsidR="007903D5" w:rsidRPr="007903D5">
        <w:rPr>
          <w:rFonts w:ascii="Times New Roman" w:hAnsi="Times New Roman" w:cs="Times New Roman"/>
        </w:rPr>
        <w:t xml:space="preserve"> </w:t>
      </w:r>
      <w:r w:rsidRPr="00435CB4">
        <w:rPr>
          <w:rFonts w:ascii="Times New Roman" w:hAnsi="Times New Roman" w:cs="Times New Roman"/>
        </w:rPr>
        <w:t>Общественное использование;</w:t>
      </w:r>
    </w:p>
    <w:p w14:paraId="6E484FA5" w14:textId="6D2BFD0F"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7. </w:t>
      </w:r>
      <w:r w:rsidR="007903D5" w:rsidRPr="00C217C7">
        <w:rPr>
          <w:rFonts w:ascii="Times New Roman" w:hAnsi="Times New Roman" w:cs="Times New Roman"/>
        </w:rPr>
        <w:t xml:space="preserve"> </w:t>
      </w:r>
      <w:r w:rsidRPr="008C47B4">
        <w:rPr>
          <w:rFonts w:ascii="Times New Roman" w:hAnsi="Times New Roman" w:cs="Times New Roman"/>
        </w:rPr>
        <w:t>Производственная деятельность;</w:t>
      </w:r>
    </w:p>
    <w:p w14:paraId="67244FFF" w14:textId="4B98098E" w:rsidR="007922B2" w:rsidRPr="008C47B4" w:rsidRDefault="007922B2" w:rsidP="00CB5294">
      <w:pPr>
        <w:pStyle w:val="22"/>
        <w:ind w:firstLine="709"/>
        <w:rPr>
          <w:rFonts w:ascii="Times New Roman" w:hAnsi="Times New Roman" w:cs="Times New Roman"/>
        </w:rPr>
      </w:pPr>
      <w:r w:rsidRPr="008C47B4">
        <w:rPr>
          <w:rFonts w:ascii="Times New Roman" w:hAnsi="Times New Roman" w:cs="Times New Roman"/>
        </w:rPr>
        <w:t xml:space="preserve">8. </w:t>
      </w:r>
      <w:r w:rsidR="007903D5" w:rsidRPr="00C217C7">
        <w:rPr>
          <w:rFonts w:ascii="Times New Roman" w:hAnsi="Times New Roman" w:cs="Times New Roman"/>
        </w:rPr>
        <w:t xml:space="preserve"> </w:t>
      </w:r>
      <w:r w:rsidRPr="008C47B4">
        <w:rPr>
          <w:rFonts w:ascii="Times New Roman" w:hAnsi="Times New Roman" w:cs="Times New Roman"/>
        </w:rPr>
        <w:t>Сельскохозяйственное использование.</w:t>
      </w:r>
    </w:p>
    <w:p w14:paraId="1E138AF2" w14:textId="77777777" w:rsidR="00E34175" w:rsidRDefault="00E34175" w:rsidP="00CB5294">
      <w:pPr>
        <w:spacing w:after="0"/>
        <w:ind w:firstLine="709"/>
        <w:jc w:val="both"/>
        <w:rPr>
          <w:rFonts w:ascii="Times New Roman" w:hAnsi="Times New Roman"/>
          <w:sz w:val="24"/>
          <w:szCs w:val="24"/>
          <w:highlight w:val="cyan"/>
        </w:rPr>
      </w:pPr>
    </w:p>
    <w:p w14:paraId="630C6E91" w14:textId="6EFA942E" w:rsidR="00E34175" w:rsidRPr="00585780" w:rsidRDefault="00E34175" w:rsidP="00CB5294">
      <w:pPr>
        <w:spacing w:after="0"/>
        <w:ind w:firstLine="709"/>
        <w:jc w:val="both"/>
        <w:rPr>
          <w:rFonts w:ascii="Times New Roman" w:hAnsi="Times New Roman"/>
          <w:sz w:val="24"/>
          <w:szCs w:val="24"/>
        </w:rPr>
      </w:pPr>
      <w:r w:rsidRPr="00E34175">
        <w:rPr>
          <w:rFonts w:ascii="Times New Roman" w:hAnsi="Times New Roman"/>
          <w:sz w:val="24"/>
          <w:szCs w:val="24"/>
        </w:rPr>
        <w:t>Степень развития рынка недвижимости напрямую зависит от степени экономического развития региона.</w:t>
      </w:r>
      <w:r>
        <w:rPr>
          <w:rFonts w:ascii="Times New Roman" w:hAnsi="Times New Roman"/>
          <w:sz w:val="24"/>
          <w:szCs w:val="24"/>
        </w:rPr>
        <w:t xml:space="preserve"> </w:t>
      </w:r>
    </w:p>
    <w:p w14:paraId="4CA46833" w14:textId="1F835FA4" w:rsidR="007922B2" w:rsidRDefault="007922B2" w:rsidP="00CB5294">
      <w:pPr>
        <w:pStyle w:val="-2"/>
        <w:ind w:firstLine="709"/>
        <w:rPr>
          <w:sz w:val="24"/>
          <w:szCs w:val="24"/>
        </w:rPr>
      </w:pPr>
      <w:r w:rsidRPr="00B210F2">
        <w:rPr>
          <w:sz w:val="24"/>
          <w:szCs w:val="24"/>
        </w:rPr>
        <w:lastRenderedPageBreak/>
        <w:t>Основными тенденциями 2020 года</w:t>
      </w:r>
      <w:r>
        <w:rPr>
          <w:sz w:val="24"/>
          <w:szCs w:val="24"/>
        </w:rPr>
        <w:t xml:space="preserve"> в Республике Мордовия, как и во всех </w:t>
      </w:r>
      <w:r w:rsidRPr="00B210F2">
        <w:rPr>
          <w:sz w:val="24"/>
          <w:szCs w:val="24"/>
        </w:rPr>
        <w:t>регион</w:t>
      </w:r>
      <w:r>
        <w:rPr>
          <w:sz w:val="24"/>
          <w:szCs w:val="24"/>
        </w:rPr>
        <w:t>ах</w:t>
      </w:r>
      <w:r w:rsidRPr="00B210F2">
        <w:rPr>
          <w:sz w:val="24"/>
          <w:szCs w:val="24"/>
        </w:rPr>
        <w:t xml:space="preserve"> РФ, стали: </w:t>
      </w:r>
      <w:r w:rsidRPr="00D101D0">
        <w:rPr>
          <w:i/>
          <w:iCs/>
          <w:sz w:val="24"/>
          <w:szCs w:val="24"/>
          <w:u w:val="single"/>
        </w:rPr>
        <w:t xml:space="preserve">неравномерное развитие рынка недвижимости (замедление или стагнация в первой половине года, возвращение покупательского спроса во второй); рост цен как на первичном, так и на вторичном рынках; рост числа реальных сделок; </w:t>
      </w:r>
      <w:r w:rsidR="00C42BF8">
        <w:rPr>
          <w:i/>
          <w:iCs/>
          <w:sz w:val="24"/>
          <w:szCs w:val="24"/>
          <w:u w:val="single"/>
        </w:rPr>
        <w:t xml:space="preserve">сокращение </w:t>
      </w:r>
      <w:proofErr w:type="gramStart"/>
      <w:r w:rsidR="00C42BF8">
        <w:rPr>
          <w:i/>
          <w:iCs/>
          <w:sz w:val="24"/>
          <w:szCs w:val="24"/>
          <w:u w:val="single"/>
        </w:rPr>
        <w:t xml:space="preserve">количества </w:t>
      </w:r>
      <w:r w:rsidRPr="00D101D0">
        <w:rPr>
          <w:i/>
          <w:iCs/>
          <w:sz w:val="24"/>
          <w:szCs w:val="24"/>
          <w:u w:val="single"/>
        </w:rPr>
        <w:t xml:space="preserve"> ликвидн</w:t>
      </w:r>
      <w:r w:rsidR="00C42BF8">
        <w:rPr>
          <w:i/>
          <w:iCs/>
          <w:sz w:val="24"/>
          <w:szCs w:val="24"/>
          <w:u w:val="single"/>
        </w:rPr>
        <w:t>ых</w:t>
      </w:r>
      <w:proofErr w:type="gramEnd"/>
      <w:r w:rsidRPr="00D101D0">
        <w:rPr>
          <w:i/>
          <w:iCs/>
          <w:sz w:val="24"/>
          <w:szCs w:val="24"/>
          <w:u w:val="single"/>
        </w:rPr>
        <w:t xml:space="preserve"> предложени</w:t>
      </w:r>
      <w:r w:rsidR="00C42BF8">
        <w:rPr>
          <w:i/>
          <w:iCs/>
          <w:sz w:val="24"/>
          <w:szCs w:val="24"/>
          <w:u w:val="single"/>
        </w:rPr>
        <w:t>й</w:t>
      </w:r>
      <w:r w:rsidRPr="00D101D0">
        <w:rPr>
          <w:i/>
          <w:iCs/>
          <w:sz w:val="24"/>
          <w:szCs w:val="24"/>
          <w:u w:val="single"/>
        </w:rPr>
        <w:t xml:space="preserve"> в большинстве регионов</w:t>
      </w:r>
      <w:r w:rsidRPr="00B210F2">
        <w:rPr>
          <w:sz w:val="24"/>
          <w:szCs w:val="24"/>
        </w:rPr>
        <w:t xml:space="preserve">. </w:t>
      </w:r>
    </w:p>
    <w:p w14:paraId="5A3E3A60" w14:textId="77777777" w:rsidR="007922B2" w:rsidRDefault="007922B2" w:rsidP="00CB5294">
      <w:pPr>
        <w:pStyle w:val="-2"/>
        <w:ind w:firstLine="709"/>
        <w:rPr>
          <w:sz w:val="24"/>
          <w:szCs w:val="24"/>
        </w:rPr>
      </w:pPr>
      <w:r w:rsidRPr="00B210F2">
        <w:rPr>
          <w:sz w:val="24"/>
          <w:szCs w:val="24"/>
        </w:rPr>
        <w:t xml:space="preserve">Региональные риэлторы оценили отдельное и совокупное влияние множества факторов на рынок недвижимости каждого региона, и, совместно с аналитиками, составили рейтинг факторов по уровню значимости и продолжительности воздействия. </w:t>
      </w:r>
    </w:p>
    <w:p w14:paraId="20526A84" w14:textId="77777777" w:rsidR="007922B2" w:rsidRDefault="007922B2" w:rsidP="00CB5294">
      <w:pPr>
        <w:pStyle w:val="-2"/>
        <w:ind w:firstLine="709"/>
        <w:rPr>
          <w:sz w:val="24"/>
          <w:szCs w:val="24"/>
        </w:rPr>
      </w:pPr>
      <w:r w:rsidRPr="00317046">
        <w:rPr>
          <w:b/>
          <w:bCs/>
          <w:i/>
          <w:iCs/>
          <w:sz w:val="24"/>
          <w:szCs w:val="24"/>
        </w:rPr>
        <w:t>На первом месте</w:t>
      </w:r>
      <w:r w:rsidRPr="00B210F2">
        <w:rPr>
          <w:sz w:val="24"/>
          <w:szCs w:val="24"/>
        </w:rPr>
        <w:t xml:space="preserve"> — предсказуемо — оказался ввод в 2020-м льготной ипотеки, которая «разогнала» рынок за несколько месяцев. </w:t>
      </w:r>
    </w:p>
    <w:p w14:paraId="14CD042D" w14:textId="77777777" w:rsidR="007922B2" w:rsidRDefault="007922B2" w:rsidP="00CB5294">
      <w:pPr>
        <w:pStyle w:val="-2"/>
        <w:ind w:firstLine="709"/>
        <w:rPr>
          <w:sz w:val="24"/>
          <w:szCs w:val="24"/>
        </w:rPr>
      </w:pPr>
      <w:r w:rsidRPr="00317046">
        <w:rPr>
          <w:b/>
          <w:bCs/>
          <w:i/>
          <w:iCs/>
          <w:sz w:val="24"/>
          <w:szCs w:val="24"/>
        </w:rPr>
        <w:t>На второе место</w:t>
      </w:r>
      <w:r w:rsidRPr="00B210F2">
        <w:rPr>
          <w:sz w:val="24"/>
          <w:szCs w:val="24"/>
        </w:rPr>
        <w:t xml:space="preserve"> эксперты ставят пандемию — несмотря на то, что пандемия стала негативным трендом для экономики, покупателей спад и карантин в первой половине года подстегнули, вынудив решить жилищный вопрос в сжатые сроки. </w:t>
      </w:r>
    </w:p>
    <w:p w14:paraId="1825EAFF" w14:textId="77777777" w:rsidR="007922B2" w:rsidRPr="008C47B4" w:rsidRDefault="007922B2" w:rsidP="00CB5294">
      <w:pPr>
        <w:pStyle w:val="-2"/>
        <w:ind w:firstLine="709"/>
        <w:rPr>
          <w:b/>
          <w:bCs/>
          <w:color w:val="000000" w:themeColor="text1"/>
          <w:sz w:val="24"/>
          <w:szCs w:val="24"/>
          <w:highlight w:val="lightGray"/>
        </w:rPr>
      </w:pPr>
      <w:r w:rsidRPr="00317046">
        <w:rPr>
          <w:b/>
          <w:bCs/>
          <w:i/>
          <w:iCs/>
          <w:sz w:val="24"/>
          <w:szCs w:val="24"/>
        </w:rPr>
        <w:t>На третьем месте</w:t>
      </w:r>
      <w:r w:rsidRPr="00B210F2">
        <w:rPr>
          <w:sz w:val="24"/>
          <w:szCs w:val="24"/>
        </w:rPr>
        <w:t>, с минимальным отрывом, оказался еще один «коронавирусный» тренд: ослабление рубля и рост курса доллара и евро. На фоне нестабильности на валютном рынке недвижимость оказалась очевидным выбором для сохранения наличных средств. Также в числе значимых факторов специалисты РГР отмечают: снижение ставок по депозитам (16%), снижение предложения на рынке (7%) и программу господдержки семей с детьми (около 5%).</w:t>
      </w:r>
      <w:r w:rsidRPr="00B210F2">
        <w:rPr>
          <w:rStyle w:val="ae"/>
          <w:sz w:val="24"/>
          <w:szCs w:val="24"/>
        </w:rPr>
        <w:footnoteReference w:id="7"/>
      </w:r>
    </w:p>
    <w:p w14:paraId="01B4F868" w14:textId="77777777" w:rsidR="007922B2" w:rsidRDefault="007922B2" w:rsidP="00CB5294">
      <w:pPr>
        <w:pStyle w:val="-2"/>
        <w:ind w:firstLine="709"/>
        <w:rPr>
          <w:color w:val="000000" w:themeColor="text1"/>
          <w:highlight w:val="magenta"/>
        </w:rPr>
      </w:pPr>
      <w:r w:rsidRPr="008C47B4">
        <w:rPr>
          <w:color w:val="000000" w:themeColor="text1"/>
          <w:sz w:val="24"/>
          <w:szCs w:val="24"/>
        </w:rPr>
        <w:t>Эксперты дают разнонаправленные оценки перспектив развития региональных ры</w:t>
      </w:r>
      <w:r w:rsidRPr="003E19B8">
        <w:rPr>
          <w:color w:val="000000" w:themeColor="text1"/>
          <w:sz w:val="24"/>
          <w:szCs w:val="24"/>
        </w:rPr>
        <w:t>нков</w:t>
      </w:r>
      <w:r w:rsidRPr="008C47B4">
        <w:rPr>
          <w:color w:val="000000" w:themeColor="text1"/>
          <w:sz w:val="24"/>
          <w:szCs w:val="24"/>
        </w:rPr>
        <w:t xml:space="preserve"> недвижимости. Преобладают умеренно-скептические прогнозы: больше половины риэлторского сообщества считают, что 2021 год будет хуже предыдущего.</w:t>
      </w:r>
    </w:p>
    <w:p w14:paraId="1EF22EB8" w14:textId="3D4AFF60" w:rsidR="007922B2" w:rsidRDefault="007922B2" w:rsidP="00CB5294">
      <w:pPr>
        <w:shd w:val="clear" w:color="auto" w:fill="FFFFFF"/>
        <w:spacing w:after="0"/>
        <w:ind w:firstLine="709"/>
        <w:jc w:val="both"/>
        <w:rPr>
          <w:rFonts w:ascii="Times New Roman" w:eastAsia="Times New Roman" w:hAnsi="Times New Roman"/>
          <w:color w:val="000000" w:themeColor="text1"/>
          <w:sz w:val="24"/>
          <w:szCs w:val="24"/>
          <w:lang w:eastAsia="ru-RU"/>
        </w:rPr>
      </w:pPr>
      <w:r w:rsidRPr="008C47B4">
        <w:rPr>
          <w:rFonts w:ascii="Times New Roman" w:eastAsia="Times New Roman" w:hAnsi="Times New Roman"/>
          <w:color w:val="000000" w:themeColor="text1"/>
          <w:sz w:val="24"/>
          <w:szCs w:val="24"/>
          <w:lang w:eastAsia="ru-RU"/>
        </w:rPr>
        <w:t xml:space="preserve">Региональные российские города в большей степени ощутили негативный эффект пандемии. </w:t>
      </w:r>
      <w:r w:rsidR="007903D5">
        <w:rPr>
          <w:rFonts w:ascii="Times New Roman" w:eastAsia="Times New Roman" w:hAnsi="Times New Roman"/>
          <w:color w:val="000000" w:themeColor="text1"/>
          <w:sz w:val="24"/>
          <w:szCs w:val="24"/>
          <w:lang w:eastAsia="ru-RU"/>
        </w:rPr>
        <w:t xml:space="preserve">Так в </w:t>
      </w:r>
      <w:r w:rsidRPr="008C47B4">
        <w:rPr>
          <w:rFonts w:ascii="Times New Roman" w:eastAsia="Times New Roman" w:hAnsi="Times New Roman"/>
          <w:color w:val="000000" w:themeColor="text1"/>
          <w:sz w:val="24"/>
          <w:szCs w:val="24"/>
          <w:lang w:eastAsia="ru-RU"/>
        </w:rPr>
        <w:t>регионах по итогам года было запущено на 40% торговых площадей меньше, чем прогнозировалось в начале 2020 года, тогда как в Москве отклонение составило всего 18%.</w:t>
      </w:r>
    </w:p>
    <w:p w14:paraId="4BF6F86C" w14:textId="77777777" w:rsidR="007922B2" w:rsidRPr="003E19B8" w:rsidRDefault="007922B2" w:rsidP="00C6714C">
      <w:pPr>
        <w:spacing w:after="0"/>
        <w:ind w:firstLine="709"/>
        <w:jc w:val="both"/>
        <w:rPr>
          <w:rFonts w:ascii="Times New Roman" w:hAnsi="Times New Roman"/>
          <w:sz w:val="24"/>
          <w:szCs w:val="24"/>
          <w:shd w:val="clear" w:color="auto" w:fill="FFFFFF"/>
        </w:rPr>
      </w:pPr>
      <w:r w:rsidRPr="003E19B8">
        <w:rPr>
          <w:rFonts w:ascii="Times New Roman" w:hAnsi="Times New Roman"/>
          <w:sz w:val="24"/>
          <w:szCs w:val="24"/>
          <w:shd w:val="clear" w:color="auto" w:fill="FFFFFF"/>
        </w:rPr>
        <w:t>Земельно-ресурсный потенциал России</w:t>
      </w:r>
      <w:r w:rsidRPr="003E19B8">
        <w:rPr>
          <w:rStyle w:val="ae"/>
          <w:rFonts w:ascii="Times New Roman" w:hAnsi="Times New Roman"/>
          <w:sz w:val="24"/>
          <w:szCs w:val="24"/>
          <w:shd w:val="clear" w:color="auto" w:fill="FFFFFF"/>
        </w:rPr>
        <w:footnoteReference w:id="8"/>
      </w:r>
      <w:r w:rsidRPr="003E19B8">
        <w:rPr>
          <w:rFonts w:ascii="Times New Roman" w:hAnsi="Times New Roman"/>
          <w:sz w:val="24"/>
          <w:szCs w:val="24"/>
          <w:shd w:val="clear" w:color="auto" w:fill="FFFFFF"/>
        </w:rPr>
        <w:t xml:space="preserve"> — это 1709 млн. га земли (12,5% мировой территории) и 420 млн. га континентального шельфа. На территории России сосредоточено 55% запасов черноземных почв мира, 50% запасов пресной воды и 60% запасов древесины хвойных пород; разведанные запасы энергоносителей, которые находятся в земле России, составляют около 30% мировых запасов. Обеспеченность России земельными ресурсами — важнейший экономический и политический фактор развития общественного производства. </w:t>
      </w:r>
    </w:p>
    <w:p w14:paraId="5CA52E2F" w14:textId="77777777" w:rsidR="007922B2" w:rsidRPr="003E19B8" w:rsidRDefault="007922B2" w:rsidP="00C6714C">
      <w:pPr>
        <w:pStyle w:val="ac"/>
        <w:ind w:firstLine="709"/>
        <w:jc w:val="both"/>
        <w:rPr>
          <w:rFonts w:ascii="Times New Roman" w:hAnsi="Times New Roman"/>
          <w:color w:val="000000" w:themeColor="text1"/>
          <w:sz w:val="24"/>
          <w:szCs w:val="24"/>
          <w:shd w:val="clear" w:color="auto" w:fill="FFFFFF"/>
        </w:rPr>
      </w:pPr>
      <w:r w:rsidRPr="003E19B8">
        <w:rPr>
          <w:rFonts w:ascii="Times New Roman" w:hAnsi="Times New Roman"/>
          <w:color w:val="000000" w:themeColor="text1"/>
          <w:sz w:val="24"/>
          <w:szCs w:val="24"/>
          <w:shd w:val="clear" w:color="auto" w:fill="FFFFFF"/>
        </w:rPr>
        <w:t>Доля учтенных земельных участков в Едином государственном реестре недвижимости на начало 2020 года достигла 28%</w:t>
      </w:r>
      <w:r w:rsidRPr="003E19B8">
        <w:rPr>
          <w:rStyle w:val="ae"/>
          <w:rFonts w:ascii="Times New Roman" w:hAnsi="Times New Roman"/>
          <w:color w:val="000000" w:themeColor="text1"/>
          <w:sz w:val="24"/>
          <w:szCs w:val="24"/>
          <w:shd w:val="clear" w:color="auto" w:fill="FFFFFF"/>
        </w:rPr>
        <w:footnoteReference w:id="9"/>
      </w:r>
      <w:r w:rsidRPr="003E19B8">
        <w:rPr>
          <w:rFonts w:ascii="Times New Roman" w:hAnsi="Times New Roman"/>
          <w:color w:val="000000" w:themeColor="text1"/>
          <w:sz w:val="24"/>
          <w:szCs w:val="24"/>
          <w:shd w:val="clear" w:color="auto" w:fill="FFFFFF"/>
        </w:rPr>
        <w:t xml:space="preserve">.  </w:t>
      </w:r>
    </w:p>
    <w:p w14:paraId="47E9B0F1" w14:textId="77777777" w:rsidR="007922B2" w:rsidRDefault="007922B2" w:rsidP="00C6714C">
      <w:pPr>
        <w:suppressAutoHyphens w:val="0"/>
        <w:autoSpaceDN/>
        <w:spacing w:after="0"/>
        <w:ind w:firstLine="709"/>
        <w:jc w:val="both"/>
        <w:rPr>
          <w:rFonts w:ascii="Times New Roman" w:eastAsia="Times New Roman" w:hAnsi="Times New Roman"/>
          <w:color w:val="0A0A0A"/>
          <w:sz w:val="24"/>
          <w:szCs w:val="24"/>
          <w:lang w:eastAsia="ru-RU"/>
        </w:rPr>
      </w:pPr>
      <w:r w:rsidRPr="003E19B8">
        <w:rPr>
          <w:rFonts w:ascii="Times New Roman" w:hAnsi="Times New Roman"/>
          <w:color w:val="000000" w:themeColor="text1"/>
          <w:sz w:val="24"/>
          <w:szCs w:val="24"/>
          <w:shd w:val="clear" w:color="auto" w:fill="FFFFFF"/>
        </w:rPr>
        <w:t xml:space="preserve">Согласно данным экспертов «Авито Недвижимость» </w:t>
      </w:r>
      <w:r w:rsidRPr="003E19B8">
        <w:rPr>
          <w:rFonts w:ascii="Times New Roman" w:eastAsia="Times New Roman" w:hAnsi="Times New Roman"/>
          <w:color w:val="0A0A0A"/>
          <w:sz w:val="24"/>
          <w:szCs w:val="24"/>
          <w:lang w:eastAsia="ru-RU"/>
        </w:rPr>
        <w:t>на фоне пандемии и подорожания городской недвижимости спрос на покупку земельных участков в России вырос на 43% и продолжает оставаться стабильно высоким.</w:t>
      </w:r>
      <w:r w:rsidRPr="00096EA8">
        <w:rPr>
          <w:rFonts w:ascii="Times New Roman" w:eastAsia="Times New Roman" w:hAnsi="Times New Roman"/>
          <w:color w:val="0A0A0A"/>
          <w:sz w:val="24"/>
          <w:szCs w:val="24"/>
          <w:lang w:eastAsia="ru-RU"/>
        </w:rPr>
        <w:t xml:space="preserve"> </w:t>
      </w:r>
    </w:p>
    <w:p w14:paraId="6B35EEA8" w14:textId="77777777" w:rsidR="007922B2" w:rsidRPr="00A67321" w:rsidRDefault="007922B2" w:rsidP="00C6714C">
      <w:pPr>
        <w:pStyle w:val="ac"/>
        <w:ind w:firstLine="709"/>
        <w:jc w:val="both"/>
        <w:rPr>
          <w:rFonts w:ascii="Times New Roman" w:hAnsi="Times New Roman"/>
          <w:color w:val="000000" w:themeColor="text1"/>
          <w:sz w:val="24"/>
          <w:szCs w:val="24"/>
          <w:shd w:val="clear" w:color="auto" w:fill="FFFFFF"/>
        </w:rPr>
      </w:pPr>
      <w:r w:rsidRPr="00A67321">
        <w:rPr>
          <w:rFonts w:ascii="Times New Roman" w:hAnsi="Times New Roman"/>
          <w:color w:val="000000" w:themeColor="text1"/>
          <w:sz w:val="24"/>
          <w:szCs w:val="24"/>
          <w:shd w:val="clear" w:color="auto" w:fill="FFFFFF"/>
        </w:rPr>
        <w:t>В современных условиях особенно обращает на себя внимание увеличение спроса на земельные участки под индивидуальное строительство. Жители городов оценили преимущество изоляции с возможностью выхода из дома и неограниченного время пребывания на природе в рамках собственного участка или дачного поселка, вдали от центров распространения коронавируса. Весной многие россияне стали арендовать участки с домами, чтобы не оставаться в городских квартирах, другие задумались о покупке и строительстве домов на собственной земле. Укреплению этого потребительского тренда способствует и текущее положение дел: второй виток развития получила коронавирусная инфекция, меры по борьбе с ее распространением ужесточаются, а многие компании продолжают придерживаться удаленного формата работы.</w:t>
      </w:r>
    </w:p>
    <w:p w14:paraId="0F118C75" w14:textId="33040234" w:rsidR="007922B2" w:rsidRPr="00D03653" w:rsidRDefault="007922B2" w:rsidP="00CB5294">
      <w:pPr>
        <w:pStyle w:val="ac"/>
        <w:ind w:firstLine="709"/>
        <w:jc w:val="both"/>
        <w:rPr>
          <w:rFonts w:ascii="Times New Roman" w:hAnsi="Times New Roman"/>
          <w:color w:val="000000" w:themeColor="text1"/>
          <w:sz w:val="24"/>
          <w:szCs w:val="24"/>
          <w:shd w:val="clear" w:color="auto" w:fill="FFFFFF"/>
        </w:rPr>
      </w:pPr>
      <w:r w:rsidRPr="00A67321">
        <w:rPr>
          <w:rFonts w:ascii="Times New Roman" w:hAnsi="Times New Roman"/>
          <w:color w:val="000000" w:themeColor="text1"/>
          <w:sz w:val="24"/>
          <w:szCs w:val="24"/>
          <w:shd w:val="clear" w:color="auto" w:fill="FFFFFF"/>
        </w:rPr>
        <w:lastRenderedPageBreak/>
        <w:t>Следует отметить и то, что, в условиях увеличивающегося спроса, роста цен на землю пока удается избежать</w:t>
      </w:r>
      <w:r w:rsidRPr="00D03653">
        <w:rPr>
          <w:rFonts w:ascii="Times New Roman" w:hAnsi="Times New Roman"/>
          <w:color w:val="000000" w:themeColor="text1"/>
          <w:sz w:val="24"/>
          <w:szCs w:val="24"/>
          <w:shd w:val="clear" w:color="auto" w:fill="FFFFFF"/>
          <w:vertAlign w:val="superscript"/>
        </w:rPr>
        <w:footnoteReference w:id="10"/>
      </w:r>
      <w:r w:rsidRPr="00D03653">
        <w:rPr>
          <w:rFonts w:ascii="Times New Roman" w:hAnsi="Times New Roman"/>
          <w:color w:val="000000" w:themeColor="text1"/>
          <w:sz w:val="24"/>
          <w:szCs w:val="24"/>
          <w:shd w:val="clear" w:color="auto" w:fill="FFFFFF"/>
        </w:rPr>
        <w:t>.</w:t>
      </w:r>
    </w:p>
    <w:p w14:paraId="5075942A" w14:textId="77777777" w:rsidR="00666992" w:rsidRPr="0099545A" w:rsidRDefault="00666992" w:rsidP="0099545A">
      <w:bookmarkStart w:id="137" w:name="_Toc73614437"/>
    </w:p>
    <w:p w14:paraId="2F462DDC" w14:textId="68E5BC4C" w:rsidR="007922B2" w:rsidRPr="00666992" w:rsidRDefault="007922B2" w:rsidP="00666992">
      <w:pPr>
        <w:jc w:val="center"/>
        <w:rPr>
          <w:rFonts w:ascii="Times New Roman" w:hAnsi="Times New Roman"/>
          <w:b/>
          <w:bCs/>
          <w:sz w:val="24"/>
          <w:szCs w:val="24"/>
        </w:rPr>
      </w:pPr>
      <w:r w:rsidRPr="00666992">
        <w:rPr>
          <w:rFonts w:ascii="Times New Roman" w:hAnsi="Times New Roman"/>
          <w:b/>
          <w:bCs/>
          <w:sz w:val="24"/>
          <w:szCs w:val="24"/>
        </w:rPr>
        <w:t>Анализ структуры земельного фонда Республики Мордовия</w:t>
      </w:r>
      <w:bookmarkEnd w:id="137"/>
    </w:p>
    <w:p w14:paraId="325A2418" w14:textId="2C03BF4F" w:rsidR="007922B2" w:rsidRDefault="007922B2" w:rsidP="00CB5294">
      <w:pPr>
        <w:spacing w:before="60" w:after="0"/>
        <w:ind w:firstLine="709"/>
        <w:jc w:val="both"/>
        <w:rPr>
          <w:rFonts w:ascii="Times New Roman" w:hAnsi="Times New Roman"/>
          <w:sz w:val="24"/>
          <w:szCs w:val="24"/>
        </w:rPr>
      </w:pPr>
      <w:r w:rsidRPr="00933E83">
        <w:rPr>
          <w:rFonts w:ascii="Times New Roman" w:hAnsi="Times New Roman"/>
          <w:sz w:val="24"/>
          <w:szCs w:val="24"/>
        </w:rPr>
        <w:t>По данным государственного учета земель общая площадь Республики Мордовия за отчетный период не изменилась и по состоянию на 1 января 2021 г. составляет 2612,8 тыс. га. В административных границах республики имеются земельные участки общей площадью 0,4 тыс. га, которые используют сельскохозяйственные организации Рязанской, Пензенской и Ульяновской областей. За пределами своих границ на территории Рязанской и Пензенской областей землепользователи Республики Мордовия используют 0,3 тыс. га. земель сельскохозяйственного назначения, населенных пунктов и лесного фонда.</w:t>
      </w:r>
    </w:p>
    <w:p w14:paraId="503446B6" w14:textId="4AB8B1E6" w:rsidR="007922B2" w:rsidRPr="00A67321" w:rsidRDefault="007922B2" w:rsidP="00CB5294">
      <w:pPr>
        <w:pStyle w:val="ac"/>
        <w:ind w:firstLine="709"/>
        <w:jc w:val="both"/>
        <w:rPr>
          <w:rFonts w:ascii="Times New Roman" w:hAnsi="Times New Roman"/>
          <w:color w:val="000000" w:themeColor="text1"/>
          <w:sz w:val="24"/>
          <w:szCs w:val="24"/>
          <w:shd w:val="clear" w:color="auto" w:fill="FFFFFF"/>
        </w:rPr>
      </w:pPr>
      <w:r w:rsidRPr="00A67321">
        <w:rPr>
          <w:rFonts w:ascii="Times New Roman" w:hAnsi="Times New Roman"/>
          <w:color w:val="000000" w:themeColor="text1"/>
          <w:sz w:val="24"/>
          <w:szCs w:val="24"/>
          <w:shd w:val="clear" w:color="auto" w:fill="FFFFFF"/>
        </w:rPr>
        <w:t>Распределение земельного фонда по категориям земель представлено в табл</w:t>
      </w:r>
      <w:r w:rsidR="00FF79B4" w:rsidRPr="00A67321">
        <w:rPr>
          <w:rFonts w:ascii="Times New Roman" w:hAnsi="Times New Roman"/>
          <w:color w:val="000000" w:themeColor="text1"/>
          <w:sz w:val="24"/>
          <w:szCs w:val="24"/>
          <w:shd w:val="clear" w:color="auto" w:fill="FFFFFF"/>
        </w:rPr>
        <w:t xml:space="preserve">ице </w:t>
      </w:r>
      <w:r w:rsidR="008A0DDC" w:rsidRPr="00A67321">
        <w:rPr>
          <w:rFonts w:ascii="Times New Roman" w:hAnsi="Times New Roman"/>
          <w:color w:val="000000" w:themeColor="text1"/>
          <w:sz w:val="24"/>
          <w:szCs w:val="24"/>
          <w:shd w:val="clear" w:color="auto" w:fill="FFFFFF"/>
        </w:rPr>
        <w:t>3</w:t>
      </w:r>
      <w:r w:rsidRPr="00A67321">
        <w:rPr>
          <w:rFonts w:ascii="Times New Roman" w:hAnsi="Times New Roman"/>
          <w:color w:val="000000" w:themeColor="text1"/>
          <w:sz w:val="24"/>
          <w:szCs w:val="24"/>
          <w:shd w:val="clear" w:color="auto" w:fill="FFFFFF"/>
        </w:rPr>
        <w:t>.</w:t>
      </w:r>
    </w:p>
    <w:p w14:paraId="7B87A9E3" w14:textId="286CCC97" w:rsidR="006A76AA" w:rsidRPr="00A67321" w:rsidRDefault="006A76AA" w:rsidP="00CB5294">
      <w:pPr>
        <w:pStyle w:val="ac"/>
        <w:ind w:firstLine="709"/>
        <w:jc w:val="both"/>
        <w:rPr>
          <w:rFonts w:ascii="Times New Roman" w:hAnsi="Times New Roman"/>
          <w:color w:val="000000" w:themeColor="text1"/>
          <w:sz w:val="24"/>
          <w:szCs w:val="24"/>
          <w:shd w:val="clear" w:color="auto" w:fill="FFFFFF"/>
        </w:rPr>
      </w:pPr>
      <w:r w:rsidRPr="00A67321">
        <w:rPr>
          <w:rFonts w:ascii="Times New Roman" w:hAnsi="Times New Roman"/>
          <w:color w:val="000000" w:themeColor="text1"/>
          <w:sz w:val="24"/>
          <w:szCs w:val="24"/>
          <w:shd w:val="clear" w:color="auto" w:fill="FFFFFF"/>
        </w:rPr>
        <w:t xml:space="preserve">Распределение земельного фонда в границах городов и рабочих поселков представлено в таблице </w:t>
      </w:r>
      <w:r w:rsidR="008A0DDC" w:rsidRPr="00A67321">
        <w:rPr>
          <w:rFonts w:ascii="Times New Roman" w:hAnsi="Times New Roman"/>
          <w:color w:val="000000" w:themeColor="text1"/>
          <w:sz w:val="24"/>
          <w:szCs w:val="24"/>
          <w:shd w:val="clear" w:color="auto" w:fill="FFFFFF"/>
        </w:rPr>
        <w:t>4</w:t>
      </w:r>
      <w:r w:rsidRPr="00A67321">
        <w:rPr>
          <w:rFonts w:ascii="Times New Roman" w:hAnsi="Times New Roman"/>
          <w:color w:val="000000" w:themeColor="text1"/>
          <w:sz w:val="24"/>
          <w:szCs w:val="24"/>
          <w:shd w:val="clear" w:color="auto" w:fill="FFFFFF"/>
        </w:rPr>
        <w:t>.</w:t>
      </w:r>
    </w:p>
    <w:p w14:paraId="2FEDEFF5" w14:textId="55D59C79" w:rsidR="006A76AA" w:rsidRPr="00A67321" w:rsidRDefault="006A76AA" w:rsidP="00CB5294">
      <w:pPr>
        <w:pStyle w:val="ac"/>
        <w:ind w:firstLine="709"/>
        <w:jc w:val="both"/>
        <w:rPr>
          <w:rFonts w:ascii="Times New Roman" w:hAnsi="Times New Roman"/>
          <w:color w:val="000000" w:themeColor="text1"/>
          <w:sz w:val="24"/>
          <w:szCs w:val="24"/>
          <w:shd w:val="clear" w:color="auto" w:fill="FFFFFF"/>
        </w:rPr>
      </w:pPr>
      <w:r w:rsidRPr="00A67321">
        <w:rPr>
          <w:rFonts w:ascii="Times New Roman" w:hAnsi="Times New Roman"/>
          <w:color w:val="000000" w:themeColor="text1"/>
          <w:sz w:val="24"/>
          <w:szCs w:val="24"/>
          <w:shd w:val="clear" w:color="auto" w:fill="FFFFFF"/>
        </w:rPr>
        <w:t>Распределение земельного фонда в границах в границах сельских населенных пунктов представлено в таблице 5.</w:t>
      </w:r>
    </w:p>
    <w:p w14:paraId="28B83224" w14:textId="77777777" w:rsidR="0099545A" w:rsidRDefault="0099545A" w:rsidP="00707C68">
      <w:pPr>
        <w:pStyle w:val="aff7"/>
        <w:rPr>
          <w:sz w:val="24"/>
        </w:rPr>
      </w:pPr>
    </w:p>
    <w:p w14:paraId="0089875E" w14:textId="5384CCF8" w:rsidR="007922B2" w:rsidRDefault="007922B2" w:rsidP="00707C68">
      <w:pPr>
        <w:pStyle w:val="aff7"/>
        <w:rPr>
          <w:sz w:val="24"/>
        </w:rPr>
      </w:pPr>
      <w:r>
        <w:rPr>
          <w:sz w:val="24"/>
        </w:rPr>
        <w:t>Т</w:t>
      </w:r>
      <w:r w:rsidRPr="00933E83">
        <w:rPr>
          <w:sz w:val="24"/>
        </w:rPr>
        <w:t>абл</w:t>
      </w:r>
      <w:r w:rsidR="00FF79B4">
        <w:rPr>
          <w:sz w:val="24"/>
        </w:rPr>
        <w:t xml:space="preserve">ица </w:t>
      </w:r>
      <w:r w:rsidR="008A0DDC">
        <w:rPr>
          <w:sz w:val="24"/>
        </w:rPr>
        <w:t>3</w:t>
      </w:r>
      <w:r>
        <w:rPr>
          <w:sz w:val="24"/>
        </w:rPr>
        <w:t xml:space="preserve">. </w:t>
      </w:r>
      <w:r w:rsidRPr="00933E83">
        <w:rPr>
          <w:sz w:val="24"/>
        </w:rPr>
        <w:t xml:space="preserve">Распределение земельного фонда </w:t>
      </w:r>
      <w:r>
        <w:rPr>
          <w:sz w:val="24"/>
        </w:rPr>
        <w:t xml:space="preserve">Республики Мордовия </w:t>
      </w:r>
      <w:r w:rsidRPr="00933E83">
        <w:rPr>
          <w:sz w:val="24"/>
        </w:rPr>
        <w:t>по категориям земель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639"/>
        <w:gridCol w:w="2452"/>
        <w:gridCol w:w="2395"/>
      </w:tblGrid>
      <w:tr w:rsidR="00511639" w14:paraId="4DEADA58" w14:textId="77777777" w:rsidTr="009D4979">
        <w:trPr>
          <w:cantSplit/>
          <w:trHeight w:val="1"/>
        </w:trPr>
        <w:tc>
          <w:tcPr>
            <w:tcW w:w="4639" w:type="dxa"/>
            <w:shd w:val="clear" w:color="auto" w:fill="F2F2F2" w:themeFill="background1" w:themeFillShade="F2"/>
            <w:tcMar>
              <w:left w:w="108" w:type="dxa"/>
              <w:right w:w="108" w:type="dxa"/>
            </w:tcMar>
            <w:vAlign w:val="center"/>
          </w:tcPr>
          <w:p w14:paraId="1A397CDD" w14:textId="77777777" w:rsidR="007922B2" w:rsidRPr="00120B3E" w:rsidRDefault="007922B2" w:rsidP="00384AA0">
            <w:pPr>
              <w:autoSpaceDN/>
              <w:spacing w:after="0" w:line="244" w:lineRule="auto"/>
              <w:ind w:left="-120" w:right="-148"/>
              <w:jc w:val="center"/>
              <w:textAlignment w:val="auto"/>
              <w:rPr>
                <w:rFonts w:eastAsia="Times New Roman"/>
                <w:lang w:eastAsia="ru-RU"/>
              </w:rPr>
            </w:pPr>
            <w:r w:rsidRPr="00120B3E">
              <w:rPr>
                <w:rFonts w:ascii="Times New Roman" w:eastAsia="Times New Roman" w:hAnsi="Times New Roman"/>
                <w:b/>
                <w:color w:val="000000"/>
                <w:lang w:eastAsia="ru-RU"/>
              </w:rPr>
              <w:t>Состав земель</w:t>
            </w:r>
          </w:p>
        </w:tc>
        <w:tc>
          <w:tcPr>
            <w:tcW w:w="2452" w:type="dxa"/>
            <w:shd w:val="clear" w:color="auto" w:fill="F2F2F2" w:themeFill="background1" w:themeFillShade="F2"/>
            <w:tcMar>
              <w:left w:w="108" w:type="dxa"/>
              <w:right w:w="108" w:type="dxa"/>
            </w:tcMar>
            <w:vAlign w:val="center"/>
          </w:tcPr>
          <w:p w14:paraId="2A77E302" w14:textId="77777777" w:rsidR="007922B2" w:rsidRPr="00120B3E" w:rsidRDefault="007922B2" w:rsidP="00384AA0">
            <w:pPr>
              <w:autoSpaceDN/>
              <w:spacing w:after="0" w:line="244" w:lineRule="auto"/>
              <w:ind w:left="-76" w:right="-98"/>
              <w:jc w:val="center"/>
              <w:textAlignment w:val="auto"/>
              <w:rPr>
                <w:rFonts w:eastAsia="Times New Roman"/>
                <w:lang w:eastAsia="ru-RU"/>
              </w:rPr>
            </w:pPr>
            <w:r w:rsidRPr="00120B3E">
              <w:rPr>
                <w:rFonts w:ascii="Times New Roman" w:eastAsia="Times New Roman" w:hAnsi="Times New Roman"/>
                <w:b/>
                <w:color w:val="000000"/>
                <w:lang w:eastAsia="ru-RU"/>
              </w:rPr>
              <w:t>Площадь, тыс. га</w:t>
            </w:r>
          </w:p>
        </w:tc>
        <w:tc>
          <w:tcPr>
            <w:tcW w:w="2395" w:type="dxa"/>
            <w:shd w:val="clear" w:color="auto" w:fill="F2F2F2" w:themeFill="background1" w:themeFillShade="F2"/>
            <w:tcMar>
              <w:left w:w="108" w:type="dxa"/>
              <w:right w:w="108" w:type="dxa"/>
            </w:tcMar>
            <w:vAlign w:val="center"/>
          </w:tcPr>
          <w:p w14:paraId="544C8A75" w14:textId="77777777" w:rsidR="007922B2" w:rsidRPr="00120B3E" w:rsidRDefault="007922B2" w:rsidP="00384AA0">
            <w:pPr>
              <w:autoSpaceDN/>
              <w:spacing w:after="0" w:line="244" w:lineRule="auto"/>
              <w:ind w:left="-111" w:right="-107"/>
              <w:jc w:val="center"/>
              <w:textAlignment w:val="auto"/>
              <w:rPr>
                <w:rFonts w:eastAsia="Times New Roman"/>
                <w:lang w:eastAsia="ru-RU"/>
              </w:rPr>
            </w:pPr>
            <w:r w:rsidRPr="00120B3E">
              <w:rPr>
                <w:rFonts w:ascii="Times New Roman" w:eastAsia="Times New Roman" w:hAnsi="Times New Roman"/>
                <w:b/>
                <w:color w:val="000000"/>
                <w:lang w:eastAsia="ru-RU"/>
              </w:rPr>
              <w:t>Площадь, %</w:t>
            </w:r>
          </w:p>
        </w:tc>
      </w:tr>
      <w:tr w:rsidR="00511639" w:rsidRPr="00D03653" w14:paraId="0950CEBA" w14:textId="77777777" w:rsidTr="009D4979">
        <w:trPr>
          <w:trHeight w:val="1"/>
        </w:trPr>
        <w:tc>
          <w:tcPr>
            <w:tcW w:w="4639" w:type="dxa"/>
            <w:shd w:val="clear" w:color="auto" w:fill="auto"/>
            <w:tcMar>
              <w:left w:w="108" w:type="dxa"/>
              <w:right w:w="108" w:type="dxa"/>
            </w:tcMar>
            <w:vAlign w:val="center"/>
          </w:tcPr>
          <w:p w14:paraId="225BD69B" w14:textId="77777777" w:rsidR="007922B2" w:rsidRPr="00D03653" w:rsidRDefault="007922B2" w:rsidP="00F0467E">
            <w:pPr>
              <w:autoSpaceDN/>
              <w:spacing w:after="0" w:line="244" w:lineRule="auto"/>
              <w:ind w:firstLine="32"/>
              <w:textAlignment w:val="auto"/>
              <w:rPr>
                <w:rFonts w:eastAsia="Times New Roman"/>
                <w:lang w:eastAsia="ru-RU"/>
              </w:rPr>
            </w:pPr>
            <w:r w:rsidRPr="00D03653">
              <w:rPr>
                <w:rFonts w:ascii="Times New Roman" w:eastAsia="Times New Roman" w:hAnsi="Times New Roman"/>
                <w:color w:val="000000"/>
                <w:lang w:eastAsia="ru-RU"/>
              </w:rPr>
              <w:t>Земли сельскохозяйственного назначения</w:t>
            </w:r>
          </w:p>
        </w:tc>
        <w:tc>
          <w:tcPr>
            <w:tcW w:w="2452" w:type="dxa"/>
            <w:shd w:val="clear" w:color="auto" w:fill="auto"/>
            <w:tcMar>
              <w:left w:w="108" w:type="dxa"/>
              <w:right w:w="108" w:type="dxa"/>
            </w:tcMar>
            <w:vAlign w:val="center"/>
          </w:tcPr>
          <w:p w14:paraId="3844B3BA" w14:textId="40D0F8C1" w:rsidR="007922B2" w:rsidRPr="00D03653" w:rsidRDefault="007922B2" w:rsidP="00000A98">
            <w:pPr>
              <w:autoSpaceDN/>
              <w:spacing w:after="0" w:line="244" w:lineRule="auto"/>
              <w:ind w:right="185"/>
              <w:jc w:val="right"/>
              <w:textAlignment w:val="auto"/>
              <w:rPr>
                <w:rFonts w:eastAsia="Times New Roman"/>
                <w:lang w:eastAsia="ru-RU"/>
              </w:rPr>
            </w:pPr>
            <w:r w:rsidRPr="00D03653">
              <w:rPr>
                <w:rFonts w:ascii="Times New Roman" w:eastAsia="Times New Roman" w:hAnsi="Times New Roman"/>
                <w:color w:val="000000"/>
                <w:lang w:eastAsia="ru-RU"/>
              </w:rPr>
              <w:t>1 664,5</w:t>
            </w:r>
          </w:p>
        </w:tc>
        <w:tc>
          <w:tcPr>
            <w:tcW w:w="2395" w:type="dxa"/>
            <w:shd w:val="clear" w:color="auto" w:fill="auto"/>
            <w:tcMar>
              <w:left w:w="108" w:type="dxa"/>
              <w:right w:w="108" w:type="dxa"/>
            </w:tcMar>
            <w:vAlign w:val="center"/>
          </w:tcPr>
          <w:p w14:paraId="3EAFC1FC" w14:textId="5AD04ED9" w:rsidR="007922B2" w:rsidRPr="00D03653" w:rsidRDefault="007922B2" w:rsidP="00000A98">
            <w:pPr>
              <w:autoSpaceDN/>
              <w:spacing w:after="0" w:line="244" w:lineRule="auto"/>
              <w:ind w:left="-111" w:right="185"/>
              <w:jc w:val="right"/>
              <w:textAlignment w:val="auto"/>
              <w:rPr>
                <w:rFonts w:eastAsia="Times New Roman"/>
                <w:lang w:eastAsia="ru-RU"/>
              </w:rPr>
            </w:pPr>
            <w:r w:rsidRPr="00D03653">
              <w:rPr>
                <w:rFonts w:ascii="Times New Roman" w:eastAsia="Times New Roman" w:hAnsi="Times New Roman"/>
                <w:color w:val="000000"/>
                <w:lang w:eastAsia="ru-RU"/>
              </w:rPr>
              <w:t>63,7</w:t>
            </w:r>
          </w:p>
        </w:tc>
      </w:tr>
      <w:tr w:rsidR="00511639" w:rsidRPr="00D03653" w14:paraId="27C432F1" w14:textId="77777777" w:rsidTr="009D4979">
        <w:trPr>
          <w:trHeight w:val="1"/>
        </w:trPr>
        <w:tc>
          <w:tcPr>
            <w:tcW w:w="4639" w:type="dxa"/>
            <w:shd w:val="clear" w:color="auto" w:fill="auto"/>
            <w:tcMar>
              <w:left w:w="108" w:type="dxa"/>
              <w:right w:w="108" w:type="dxa"/>
            </w:tcMar>
            <w:vAlign w:val="center"/>
          </w:tcPr>
          <w:p w14:paraId="75FDD404" w14:textId="77777777" w:rsidR="007922B2" w:rsidRPr="00D03653" w:rsidRDefault="007922B2" w:rsidP="00F0467E">
            <w:pPr>
              <w:autoSpaceDN/>
              <w:spacing w:after="0" w:line="244" w:lineRule="auto"/>
              <w:ind w:firstLine="32"/>
              <w:textAlignment w:val="auto"/>
              <w:rPr>
                <w:rFonts w:eastAsia="Times New Roman"/>
                <w:lang w:eastAsia="ru-RU"/>
              </w:rPr>
            </w:pPr>
            <w:r w:rsidRPr="00D03653">
              <w:rPr>
                <w:rFonts w:ascii="Times New Roman" w:eastAsia="Times New Roman" w:hAnsi="Times New Roman"/>
                <w:color w:val="000000"/>
                <w:lang w:eastAsia="ru-RU"/>
              </w:rPr>
              <w:t>Земли населенных пунктов</w:t>
            </w:r>
          </w:p>
        </w:tc>
        <w:tc>
          <w:tcPr>
            <w:tcW w:w="2452" w:type="dxa"/>
            <w:shd w:val="clear" w:color="auto" w:fill="auto"/>
            <w:tcMar>
              <w:left w:w="108" w:type="dxa"/>
              <w:right w:w="108" w:type="dxa"/>
            </w:tcMar>
            <w:vAlign w:val="center"/>
          </w:tcPr>
          <w:p w14:paraId="25BB9A10" w14:textId="2BE3D377" w:rsidR="007922B2" w:rsidRPr="00D03653" w:rsidRDefault="007922B2" w:rsidP="00000A98">
            <w:pPr>
              <w:autoSpaceDN/>
              <w:spacing w:after="0" w:line="244" w:lineRule="auto"/>
              <w:ind w:right="185"/>
              <w:jc w:val="right"/>
              <w:textAlignment w:val="auto"/>
              <w:rPr>
                <w:rFonts w:eastAsia="Times New Roman"/>
                <w:lang w:eastAsia="ru-RU"/>
              </w:rPr>
            </w:pPr>
            <w:r w:rsidRPr="00D03653">
              <w:rPr>
                <w:rFonts w:ascii="Times New Roman" w:eastAsia="Times New Roman" w:hAnsi="Times New Roman"/>
                <w:color w:val="000000"/>
                <w:lang w:eastAsia="ru-RU"/>
              </w:rPr>
              <w:t>147,7</w:t>
            </w:r>
          </w:p>
        </w:tc>
        <w:tc>
          <w:tcPr>
            <w:tcW w:w="2395" w:type="dxa"/>
            <w:shd w:val="clear" w:color="auto" w:fill="auto"/>
            <w:tcMar>
              <w:left w:w="108" w:type="dxa"/>
              <w:right w:w="108" w:type="dxa"/>
            </w:tcMar>
            <w:vAlign w:val="center"/>
          </w:tcPr>
          <w:p w14:paraId="29120DFD" w14:textId="046DCF80" w:rsidR="007922B2" w:rsidRPr="00D03653" w:rsidRDefault="007922B2" w:rsidP="00000A98">
            <w:pPr>
              <w:autoSpaceDN/>
              <w:spacing w:after="0" w:line="244" w:lineRule="auto"/>
              <w:ind w:left="-111" w:right="185"/>
              <w:jc w:val="right"/>
              <w:textAlignment w:val="auto"/>
              <w:rPr>
                <w:rFonts w:eastAsia="Times New Roman"/>
                <w:lang w:eastAsia="ru-RU"/>
              </w:rPr>
            </w:pPr>
            <w:r w:rsidRPr="00D03653">
              <w:rPr>
                <w:rFonts w:ascii="Times New Roman" w:eastAsia="Times New Roman" w:hAnsi="Times New Roman"/>
                <w:color w:val="000000"/>
                <w:lang w:eastAsia="ru-RU"/>
              </w:rPr>
              <w:t>5,</w:t>
            </w:r>
            <w:r w:rsidR="008C2EA5" w:rsidRPr="00D03653">
              <w:rPr>
                <w:rFonts w:ascii="Times New Roman" w:eastAsia="Times New Roman" w:hAnsi="Times New Roman"/>
                <w:color w:val="000000"/>
                <w:lang w:eastAsia="ru-RU"/>
              </w:rPr>
              <w:t>7</w:t>
            </w:r>
          </w:p>
        </w:tc>
      </w:tr>
      <w:tr w:rsidR="00511639" w:rsidRPr="00D03653" w14:paraId="1BEFFFC4" w14:textId="77777777" w:rsidTr="009D4979">
        <w:trPr>
          <w:trHeight w:val="1"/>
        </w:trPr>
        <w:tc>
          <w:tcPr>
            <w:tcW w:w="4639" w:type="dxa"/>
            <w:shd w:val="clear" w:color="auto" w:fill="auto"/>
            <w:tcMar>
              <w:left w:w="108" w:type="dxa"/>
              <w:right w:w="108" w:type="dxa"/>
            </w:tcMar>
            <w:vAlign w:val="center"/>
          </w:tcPr>
          <w:p w14:paraId="4771F00A" w14:textId="77777777" w:rsidR="007922B2" w:rsidRPr="00D03653" w:rsidRDefault="007922B2" w:rsidP="00F0467E">
            <w:pPr>
              <w:autoSpaceDN/>
              <w:spacing w:after="0" w:line="244" w:lineRule="auto"/>
              <w:ind w:firstLine="32"/>
              <w:textAlignment w:val="auto"/>
              <w:rPr>
                <w:rFonts w:eastAsia="Times New Roman"/>
                <w:lang w:eastAsia="ru-RU"/>
              </w:rPr>
            </w:pPr>
            <w:r w:rsidRPr="00D03653">
              <w:rPr>
                <w:rFonts w:ascii="Times New Roman" w:eastAsia="Times New Roman" w:hAnsi="Times New Roman"/>
                <w:color w:val="000000"/>
                <w:lang w:eastAsia="ru-RU"/>
              </w:rPr>
              <w:t>Земли промышленности, транспорта, связи и пр.</w:t>
            </w:r>
          </w:p>
        </w:tc>
        <w:tc>
          <w:tcPr>
            <w:tcW w:w="2452" w:type="dxa"/>
            <w:shd w:val="clear" w:color="auto" w:fill="auto"/>
            <w:tcMar>
              <w:left w:w="108" w:type="dxa"/>
              <w:right w:w="108" w:type="dxa"/>
            </w:tcMar>
            <w:vAlign w:val="center"/>
          </w:tcPr>
          <w:p w14:paraId="79128B58" w14:textId="5E343D6B" w:rsidR="007922B2" w:rsidRPr="00D03653" w:rsidRDefault="007922B2" w:rsidP="00000A98">
            <w:pPr>
              <w:autoSpaceDN/>
              <w:spacing w:after="0" w:line="244" w:lineRule="auto"/>
              <w:ind w:right="185"/>
              <w:jc w:val="right"/>
              <w:textAlignment w:val="auto"/>
              <w:rPr>
                <w:rFonts w:eastAsia="Times New Roman"/>
                <w:lang w:eastAsia="ru-RU"/>
              </w:rPr>
            </w:pPr>
            <w:r w:rsidRPr="00D03653">
              <w:rPr>
                <w:rFonts w:ascii="Times New Roman" w:eastAsia="Times New Roman" w:hAnsi="Times New Roman"/>
                <w:color w:val="000000"/>
                <w:lang w:eastAsia="ru-RU"/>
              </w:rPr>
              <w:t>46,6</w:t>
            </w:r>
          </w:p>
        </w:tc>
        <w:tc>
          <w:tcPr>
            <w:tcW w:w="2395" w:type="dxa"/>
            <w:shd w:val="clear" w:color="auto" w:fill="auto"/>
            <w:tcMar>
              <w:left w:w="108" w:type="dxa"/>
              <w:right w:w="108" w:type="dxa"/>
            </w:tcMar>
            <w:vAlign w:val="center"/>
          </w:tcPr>
          <w:p w14:paraId="57789565" w14:textId="03BE0DDD" w:rsidR="007922B2" w:rsidRPr="00D03653" w:rsidRDefault="007922B2" w:rsidP="00000A98">
            <w:pPr>
              <w:autoSpaceDN/>
              <w:spacing w:after="0" w:line="244" w:lineRule="auto"/>
              <w:ind w:left="-111" w:right="185"/>
              <w:jc w:val="right"/>
              <w:textAlignment w:val="auto"/>
              <w:rPr>
                <w:rFonts w:eastAsia="Times New Roman"/>
                <w:lang w:eastAsia="ru-RU"/>
              </w:rPr>
            </w:pPr>
            <w:r w:rsidRPr="00D03653">
              <w:rPr>
                <w:rFonts w:ascii="Times New Roman" w:eastAsia="Times New Roman" w:hAnsi="Times New Roman"/>
                <w:color w:val="000000"/>
                <w:lang w:eastAsia="ru-RU"/>
              </w:rPr>
              <w:t>1,</w:t>
            </w:r>
            <w:r w:rsidR="008C2EA5" w:rsidRPr="00D03653">
              <w:rPr>
                <w:rFonts w:ascii="Times New Roman" w:eastAsia="Times New Roman" w:hAnsi="Times New Roman"/>
                <w:color w:val="000000"/>
                <w:lang w:eastAsia="ru-RU"/>
              </w:rPr>
              <w:t>8</w:t>
            </w:r>
          </w:p>
        </w:tc>
      </w:tr>
      <w:tr w:rsidR="00511639" w:rsidRPr="00D03653" w14:paraId="1C7F2FD4" w14:textId="77777777" w:rsidTr="009D4979">
        <w:trPr>
          <w:trHeight w:val="1"/>
        </w:trPr>
        <w:tc>
          <w:tcPr>
            <w:tcW w:w="4639" w:type="dxa"/>
            <w:shd w:val="clear" w:color="auto" w:fill="auto"/>
            <w:tcMar>
              <w:left w:w="108" w:type="dxa"/>
              <w:right w:w="108" w:type="dxa"/>
            </w:tcMar>
            <w:vAlign w:val="center"/>
          </w:tcPr>
          <w:p w14:paraId="7C2227E6" w14:textId="77777777" w:rsidR="007922B2" w:rsidRPr="00D03653" w:rsidRDefault="007922B2" w:rsidP="00F0467E">
            <w:pPr>
              <w:autoSpaceDN/>
              <w:spacing w:after="0" w:line="244" w:lineRule="auto"/>
              <w:ind w:firstLine="32"/>
              <w:textAlignment w:val="auto"/>
              <w:rPr>
                <w:rFonts w:eastAsia="Times New Roman"/>
                <w:lang w:eastAsia="ru-RU"/>
              </w:rPr>
            </w:pPr>
            <w:r w:rsidRPr="00D03653">
              <w:rPr>
                <w:rFonts w:ascii="Times New Roman" w:eastAsia="Times New Roman" w:hAnsi="Times New Roman"/>
                <w:color w:val="000000"/>
                <w:lang w:eastAsia="ru-RU"/>
              </w:rPr>
              <w:t>Земли особо охраняемых территорий</w:t>
            </w:r>
          </w:p>
        </w:tc>
        <w:tc>
          <w:tcPr>
            <w:tcW w:w="2452" w:type="dxa"/>
            <w:shd w:val="clear" w:color="auto" w:fill="auto"/>
            <w:tcMar>
              <w:left w:w="108" w:type="dxa"/>
              <w:right w:w="108" w:type="dxa"/>
            </w:tcMar>
            <w:vAlign w:val="center"/>
          </w:tcPr>
          <w:p w14:paraId="4561AB99" w14:textId="15250CC3" w:rsidR="007922B2" w:rsidRPr="00D03653" w:rsidRDefault="007922B2" w:rsidP="00000A98">
            <w:pPr>
              <w:autoSpaceDN/>
              <w:spacing w:after="0" w:line="244" w:lineRule="auto"/>
              <w:ind w:right="185"/>
              <w:jc w:val="right"/>
              <w:textAlignment w:val="auto"/>
              <w:rPr>
                <w:rFonts w:eastAsia="Times New Roman"/>
                <w:lang w:eastAsia="ru-RU"/>
              </w:rPr>
            </w:pPr>
            <w:r w:rsidRPr="00D03653">
              <w:rPr>
                <w:rFonts w:ascii="Times New Roman" w:eastAsia="Times New Roman" w:hAnsi="Times New Roman"/>
                <w:color w:val="000000"/>
                <w:lang w:eastAsia="ru-RU"/>
              </w:rPr>
              <w:t>69,0</w:t>
            </w:r>
          </w:p>
        </w:tc>
        <w:tc>
          <w:tcPr>
            <w:tcW w:w="2395" w:type="dxa"/>
            <w:shd w:val="clear" w:color="auto" w:fill="auto"/>
            <w:tcMar>
              <w:left w:w="108" w:type="dxa"/>
              <w:right w:w="108" w:type="dxa"/>
            </w:tcMar>
            <w:vAlign w:val="center"/>
          </w:tcPr>
          <w:p w14:paraId="4F00EEF6" w14:textId="2D2678C8" w:rsidR="007922B2" w:rsidRPr="00D03653" w:rsidRDefault="007922B2" w:rsidP="00000A98">
            <w:pPr>
              <w:autoSpaceDN/>
              <w:spacing w:after="0" w:line="244" w:lineRule="auto"/>
              <w:ind w:left="-111" w:right="185"/>
              <w:jc w:val="right"/>
              <w:textAlignment w:val="auto"/>
              <w:rPr>
                <w:rFonts w:eastAsia="Times New Roman"/>
                <w:lang w:eastAsia="ru-RU"/>
              </w:rPr>
            </w:pPr>
            <w:r w:rsidRPr="00D03653">
              <w:rPr>
                <w:rFonts w:ascii="Times New Roman" w:eastAsia="Times New Roman" w:hAnsi="Times New Roman"/>
                <w:color w:val="000000"/>
                <w:lang w:eastAsia="ru-RU"/>
              </w:rPr>
              <w:t>2,6</w:t>
            </w:r>
          </w:p>
        </w:tc>
      </w:tr>
      <w:tr w:rsidR="00511639" w:rsidRPr="00D03653" w14:paraId="6B24ACC1" w14:textId="77777777" w:rsidTr="009D4979">
        <w:trPr>
          <w:trHeight w:val="1"/>
        </w:trPr>
        <w:tc>
          <w:tcPr>
            <w:tcW w:w="4639" w:type="dxa"/>
            <w:shd w:val="clear" w:color="auto" w:fill="auto"/>
            <w:tcMar>
              <w:left w:w="108" w:type="dxa"/>
              <w:right w:w="108" w:type="dxa"/>
            </w:tcMar>
            <w:vAlign w:val="center"/>
          </w:tcPr>
          <w:p w14:paraId="29965B35" w14:textId="77777777" w:rsidR="007922B2" w:rsidRPr="00D03653" w:rsidRDefault="007922B2" w:rsidP="00F0467E">
            <w:pPr>
              <w:autoSpaceDN/>
              <w:spacing w:after="0" w:line="244" w:lineRule="auto"/>
              <w:ind w:firstLine="32"/>
              <w:textAlignment w:val="auto"/>
              <w:rPr>
                <w:rFonts w:eastAsia="Times New Roman"/>
                <w:lang w:eastAsia="ru-RU"/>
              </w:rPr>
            </w:pPr>
            <w:r w:rsidRPr="00D03653">
              <w:rPr>
                <w:rFonts w:ascii="Times New Roman" w:eastAsia="Times New Roman" w:hAnsi="Times New Roman"/>
                <w:color w:val="000000"/>
                <w:lang w:eastAsia="ru-RU"/>
              </w:rPr>
              <w:t>Земли лесного фонда</w:t>
            </w:r>
          </w:p>
        </w:tc>
        <w:tc>
          <w:tcPr>
            <w:tcW w:w="2452" w:type="dxa"/>
            <w:shd w:val="clear" w:color="auto" w:fill="auto"/>
            <w:tcMar>
              <w:left w:w="108" w:type="dxa"/>
              <w:right w:w="108" w:type="dxa"/>
            </w:tcMar>
            <w:vAlign w:val="center"/>
          </w:tcPr>
          <w:p w14:paraId="0835D2E7" w14:textId="3AF76B02" w:rsidR="007922B2" w:rsidRPr="00D03653" w:rsidRDefault="007922B2" w:rsidP="00000A98">
            <w:pPr>
              <w:autoSpaceDN/>
              <w:spacing w:after="0" w:line="244" w:lineRule="auto"/>
              <w:ind w:right="185"/>
              <w:jc w:val="right"/>
              <w:textAlignment w:val="auto"/>
              <w:rPr>
                <w:rFonts w:eastAsia="Times New Roman"/>
                <w:lang w:eastAsia="ru-RU"/>
              </w:rPr>
            </w:pPr>
            <w:r w:rsidRPr="00D03653">
              <w:rPr>
                <w:rFonts w:ascii="Times New Roman" w:eastAsia="Times New Roman" w:hAnsi="Times New Roman"/>
                <w:color w:val="000000"/>
                <w:lang w:eastAsia="ru-RU"/>
              </w:rPr>
              <w:t>657,2</w:t>
            </w:r>
          </w:p>
        </w:tc>
        <w:tc>
          <w:tcPr>
            <w:tcW w:w="2395" w:type="dxa"/>
            <w:shd w:val="clear" w:color="auto" w:fill="auto"/>
            <w:tcMar>
              <w:left w:w="108" w:type="dxa"/>
              <w:right w:w="108" w:type="dxa"/>
            </w:tcMar>
            <w:vAlign w:val="center"/>
          </w:tcPr>
          <w:p w14:paraId="13E8A8CF" w14:textId="37F44B8D" w:rsidR="007922B2" w:rsidRPr="00D03653" w:rsidRDefault="007922B2" w:rsidP="00000A98">
            <w:pPr>
              <w:autoSpaceDN/>
              <w:spacing w:after="0" w:line="244" w:lineRule="auto"/>
              <w:ind w:left="-111" w:right="185"/>
              <w:jc w:val="right"/>
              <w:textAlignment w:val="auto"/>
              <w:rPr>
                <w:rFonts w:eastAsia="Times New Roman"/>
                <w:lang w:eastAsia="ru-RU"/>
              </w:rPr>
            </w:pPr>
            <w:r w:rsidRPr="00D03653">
              <w:rPr>
                <w:rFonts w:ascii="Times New Roman" w:eastAsia="Times New Roman" w:hAnsi="Times New Roman"/>
                <w:color w:val="000000"/>
                <w:lang w:eastAsia="ru-RU"/>
              </w:rPr>
              <w:t>25,</w:t>
            </w:r>
            <w:r w:rsidR="008C2EA5" w:rsidRPr="00D03653">
              <w:rPr>
                <w:rFonts w:ascii="Times New Roman" w:eastAsia="Times New Roman" w:hAnsi="Times New Roman"/>
                <w:color w:val="000000"/>
                <w:lang w:eastAsia="ru-RU"/>
              </w:rPr>
              <w:t>2</w:t>
            </w:r>
          </w:p>
        </w:tc>
      </w:tr>
      <w:tr w:rsidR="00511639" w:rsidRPr="00D03653" w14:paraId="34E42E0F" w14:textId="77777777" w:rsidTr="009D4979">
        <w:trPr>
          <w:trHeight w:val="1"/>
        </w:trPr>
        <w:tc>
          <w:tcPr>
            <w:tcW w:w="4639" w:type="dxa"/>
            <w:shd w:val="clear" w:color="auto" w:fill="auto"/>
            <w:tcMar>
              <w:left w:w="108" w:type="dxa"/>
              <w:right w:w="108" w:type="dxa"/>
            </w:tcMar>
            <w:vAlign w:val="center"/>
          </w:tcPr>
          <w:p w14:paraId="36C72A9B" w14:textId="77777777" w:rsidR="007922B2" w:rsidRPr="00D03653" w:rsidRDefault="007922B2" w:rsidP="00F0467E">
            <w:pPr>
              <w:autoSpaceDN/>
              <w:spacing w:after="0" w:line="244" w:lineRule="auto"/>
              <w:ind w:firstLine="32"/>
              <w:textAlignment w:val="auto"/>
              <w:rPr>
                <w:rFonts w:eastAsia="Times New Roman"/>
                <w:lang w:eastAsia="ru-RU"/>
              </w:rPr>
            </w:pPr>
            <w:r w:rsidRPr="00D03653">
              <w:rPr>
                <w:rFonts w:ascii="Times New Roman" w:eastAsia="Times New Roman" w:hAnsi="Times New Roman"/>
                <w:color w:val="000000"/>
                <w:lang w:eastAsia="ru-RU"/>
              </w:rPr>
              <w:t>Земли водного фонда</w:t>
            </w:r>
          </w:p>
        </w:tc>
        <w:tc>
          <w:tcPr>
            <w:tcW w:w="2452" w:type="dxa"/>
            <w:shd w:val="clear" w:color="auto" w:fill="auto"/>
            <w:tcMar>
              <w:left w:w="108" w:type="dxa"/>
              <w:right w:w="108" w:type="dxa"/>
            </w:tcMar>
            <w:vAlign w:val="center"/>
          </w:tcPr>
          <w:p w14:paraId="11BA40DF" w14:textId="496754FA" w:rsidR="007922B2" w:rsidRPr="00D03653" w:rsidRDefault="007922B2" w:rsidP="00000A98">
            <w:pPr>
              <w:autoSpaceDN/>
              <w:spacing w:after="0" w:line="244" w:lineRule="auto"/>
              <w:ind w:right="185"/>
              <w:jc w:val="right"/>
              <w:textAlignment w:val="auto"/>
              <w:rPr>
                <w:rFonts w:eastAsia="Times New Roman"/>
                <w:lang w:eastAsia="ru-RU"/>
              </w:rPr>
            </w:pPr>
            <w:r w:rsidRPr="00D03653">
              <w:rPr>
                <w:rFonts w:ascii="Times New Roman" w:eastAsia="Times New Roman" w:hAnsi="Times New Roman"/>
                <w:color w:val="000000"/>
                <w:lang w:eastAsia="ru-RU"/>
              </w:rPr>
              <w:t>3,8</w:t>
            </w:r>
          </w:p>
        </w:tc>
        <w:tc>
          <w:tcPr>
            <w:tcW w:w="2395" w:type="dxa"/>
            <w:shd w:val="clear" w:color="auto" w:fill="auto"/>
            <w:tcMar>
              <w:left w:w="108" w:type="dxa"/>
              <w:right w:w="108" w:type="dxa"/>
            </w:tcMar>
            <w:vAlign w:val="center"/>
          </w:tcPr>
          <w:p w14:paraId="31576635" w14:textId="32033139" w:rsidR="007922B2" w:rsidRPr="00D03653" w:rsidRDefault="007922B2" w:rsidP="00000A98">
            <w:pPr>
              <w:autoSpaceDN/>
              <w:spacing w:after="0" w:line="244" w:lineRule="auto"/>
              <w:ind w:left="-111" w:right="185"/>
              <w:jc w:val="right"/>
              <w:textAlignment w:val="auto"/>
              <w:rPr>
                <w:rFonts w:eastAsia="Times New Roman"/>
                <w:lang w:eastAsia="ru-RU"/>
              </w:rPr>
            </w:pPr>
            <w:r w:rsidRPr="00D03653">
              <w:rPr>
                <w:rFonts w:ascii="Times New Roman" w:eastAsia="Times New Roman" w:hAnsi="Times New Roman"/>
                <w:color w:val="000000"/>
                <w:lang w:eastAsia="ru-RU"/>
              </w:rPr>
              <w:t>0,</w:t>
            </w:r>
            <w:r w:rsidR="008C2EA5" w:rsidRPr="00D03653">
              <w:rPr>
                <w:rFonts w:ascii="Times New Roman" w:eastAsia="Times New Roman" w:hAnsi="Times New Roman"/>
                <w:color w:val="000000"/>
                <w:lang w:eastAsia="ru-RU"/>
              </w:rPr>
              <w:t>1</w:t>
            </w:r>
          </w:p>
        </w:tc>
      </w:tr>
      <w:tr w:rsidR="00511639" w:rsidRPr="00D03653" w14:paraId="7B206A4B" w14:textId="77777777" w:rsidTr="009D4979">
        <w:trPr>
          <w:trHeight w:val="1"/>
        </w:trPr>
        <w:tc>
          <w:tcPr>
            <w:tcW w:w="4639" w:type="dxa"/>
            <w:shd w:val="clear" w:color="auto" w:fill="auto"/>
            <w:tcMar>
              <w:left w:w="108" w:type="dxa"/>
              <w:right w:w="108" w:type="dxa"/>
            </w:tcMar>
            <w:vAlign w:val="center"/>
          </w:tcPr>
          <w:p w14:paraId="62C7A0C1" w14:textId="77777777" w:rsidR="007922B2" w:rsidRPr="00D03653" w:rsidRDefault="007922B2" w:rsidP="00F0467E">
            <w:pPr>
              <w:autoSpaceDN/>
              <w:spacing w:after="0" w:line="244" w:lineRule="auto"/>
              <w:ind w:firstLine="32"/>
              <w:textAlignment w:val="auto"/>
              <w:rPr>
                <w:rFonts w:eastAsia="Times New Roman"/>
                <w:lang w:eastAsia="ru-RU"/>
              </w:rPr>
            </w:pPr>
            <w:r w:rsidRPr="00D03653">
              <w:rPr>
                <w:rFonts w:ascii="Times New Roman" w:eastAsia="Times New Roman" w:hAnsi="Times New Roman"/>
                <w:color w:val="000000"/>
                <w:lang w:eastAsia="ru-RU"/>
              </w:rPr>
              <w:t>Земли запаса</w:t>
            </w:r>
          </w:p>
        </w:tc>
        <w:tc>
          <w:tcPr>
            <w:tcW w:w="2452" w:type="dxa"/>
            <w:shd w:val="clear" w:color="auto" w:fill="auto"/>
            <w:tcMar>
              <w:left w:w="108" w:type="dxa"/>
              <w:right w:w="108" w:type="dxa"/>
            </w:tcMar>
            <w:vAlign w:val="center"/>
          </w:tcPr>
          <w:p w14:paraId="1F6F00EE" w14:textId="1C33E73E" w:rsidR="007922B2" w:rsidRPr="00D03653" w:rsidRDefault="007922B2" w:rsidP="00000A98">
            <w:pPr>
              <w:autoSpaceDN/>
              <w:spacing w:after="0" w:line="244" w:lineRule="auto"/>
              <w:ind w:right="185"/>
              <w:jc w:val="right"/>
              <w:textAlignment w:val="auto"/>
              <w:rPr>
                <w:rFonts w:eastAsia="Times New Roman"/>
                <w:lang w:eastAsia="ru-RU"/>
              </w:rPr>
            </w:pPr>
            <w:r w:rsidRPr="00D03653">
              <w:rPr>
                <w:rFonts w:ascii="Times New Roman" w:eastAsia="Times New Roman" w:hAnsi="Times New Roman"/>
                <w:color w:val="000000"/>
                <w:lang w:eastAsia="ru-RU"/>
              </w:rPr>
              <w:t>24</w:t>
            </w:r>
            <w:r w:rsidR="00000A98" w:rsidRPr="00D03653">
              <w:rPr>
                <w:rFonts w:ascii="Times New Roman" w:eastAsia="Times New Roman" w:hAnsi="Times New Roman"/>
                <w:color w:val="000000"/>
                <w:lang w:eastAsia="ru-RU"/>
              </w:rPr>
              <w:t>,0</w:t>
            </w:r>
          </w:p>
        </w:tc>
        <w:tc>
          <w:tcPr>
            <w:tcW w:w="2395" w:type="dxa"/>
            <w:shd w:val="clear" w:color="auto" w:fill="auto"/>
            <w:tcMar>
              <w:left w:w="108" w:type="dxa"/>
              <w:right w:w="108" w:type="dxa"/>
            </w:tcMar>
            <w:vAlign w:val="center"/>
          </w:tcPr>
          <w:p w14:paraId="00837039" w14:textId="3F8418BF" w:rsidR="007922B2" w:rsidRPr="00D03653" w:rsidRDefault="007922B2" w:rsidP="00000A98">
            <w:pPr>
              <w:autoSpaceDN/>
              <w:spacing w:after="0" w:line="244" w:lineRule="auto"/>
              <w:ind w:left="-111" w:right="185"/>
              <w:jc w:val="right"/>
              <w:textAlignment w:val="auto"/>
              <w:rPr>
                <w:rFonts w:eastAsia="Times New Roman"/>
                <w:lang w:eastAsia="ru-RU"/>
              </w:rPr>
            </w:pPr>
            <w:r w:rsidRPr="00D03653">
              <w:rPr>
                <w:rFonts w:ascii="Times New Roman" w:eastAsia="Times New Roman" w:hAnsi="Times New Roman"/>
                <w:color w:val="000000"/>
                <w:lang w:eastAsia="ru-RU"/>
              </w:rPr>
              <w:t>0,9</w:t>
            </w:r>
          </w:p>
        </w:tc>
      </w:tr>
      <w:tr w:rsidR="00AF327C" w14:paraId="1C89DDFB" w14:textId="77777777" w:rsidTr="009D4979">
        <w:trPr>
          <w:trHeight w:val="1"/>
        </w:trPr>
        <w:tc>
          <w:tcPr>
            <w:tcW w:w="4639" w:type="dxa"/>
            <w:shd w:val="clear" w:color="auto" w:fill="auto"/>
            <w:tcMar>
              <w:left w:w="108" w:type="dxa"/>
              <w:right w:w="108" w:type="dxa"/>
            </w:tcMar>
            <w:vAlign w:val="center"/>
          </w:tcPr>
          <w:p w14:paraId="7EFF0F02" w14:textId="645638DC" w:rsidR="00AF327C" w:rsidRPr="00D03653" w:rsidRDefault="00AF327C" w:rsidP="00F0467E">
            <w:pPr>
              <w:autoSpaceDN/>
              <w:spacing w:after="0" w:line="244" w:lineRule="auto"/>
              <w:ind w:firstLine="32"/>
              <w:textAlignment w:val="auto"/>
              <w:rPr>
                <w:rFonts w:ascii="Times New Roman" w:eastAsia="Times New Roman" w:hAnsi="Times New Roman"/>
                <w:color w:val="000000"/>
                <w:lang w:eastAsia="ru-RU"/>
              </w:rPr>
            </w:pPr>
            <w:r w:rsidRPr="00D03653">
              <w:rPr>
                <w:rFonts w:ascii="Times New Roman" w:eastAsia="Times New Roman" w:hAnsi="Times New Roman"/>
                <w:color w:val="000000"/>
                <w:lang w:eastAsia="ru-RU"/>
              </w:rPr>
              <w:t>ИТОГО земель</w:t>
            </w:r>
          </w:p>
        </w:tc>
        <w:tc>
          <w:tcPr>
            <w:tcW w:w="2452" w:type="dxa"/>
            <w:shd w:val="clear" w:color="auto" w:fill="auto"/>
            <w:tcMar>
              <w:left w:w="108" w:type="dxa"/>
              <w:right w:w="108" w:type="dxa"/>
            </w:tcMar>
            <w:vAlign w:val="center"/>
          </w:tcPr>
          <w:p w14:paraId="19EFAE8C" w14:textId="39C3FF5B" w:rsidR="00AF327C" w:rsidRPr="00D03653" w:rsidRDefault="00AF327C" w:rsidP="00000A98">
            <w:pPr>
              <w:autoSpaceDN/>
              <w:spacing w:after="0" w:line="244" w:lineRule="auto"/>
              <w:ind w:right="185"/>
              <w:jc w:val="right"/>
              <w:textAlignment w:val="auto"/>
              <w:rPr>
                <w:rFonts w:ascii="Times New Roman" w:eastAsia="Times New Roman" w:hAnsi="Times New Roman"/>
                <w:color w:val="000000"/>
                <w:lang w:eastAsia="ru-RU"/>
              </w:rPr>
            </w:pPr>
            <w:r w:rsidRPr="00D03653">
              <w:rPr>
                <w:rFonts w:ascii="Times New Roman" w:eastAsia="Times New Roman" w:hAnsi="Times New Roman"/>
                <w:color w:val="000000"/>
                <w:lang w:eastAsia="ru-RU"/>
              </w:rPr>
              <w:t>2 612,8</w:t>
            </w:r>
          </w:p>
        </w:tc>
        <w:tc>
          <w:tcPr>
            <w:tcW w:w="2395" w:type="dxa"/>
            <w:shd w:val="clear" w:color="auto" w:fill="auto"/>
            <w:tcMar>
              <w:left w:w="108" w:type="dxa"/>
              <w:right w:w="108" w:type="dxa"/>
            </w:tcMar>
            <w:vAlign w:val="center"/>
          </w:tcPr>
          <w:p w14:paraId="1B07FD37" w14:textId="5C130187" w:rsidR="00AF327C" w:rsidRPr="00D03653" w:rsidRDefault="00AF327C" w:rsidP="00000A98">
            <w:pPr>
              <w:autoSpaceDN/>
              <w:spacing w:after="0" w:line="244" w:lineRule="auto"/>
              <w:ind w:left="-111" w:right="185"/>
              <w:jc w:val="right"/>
              <w:textAlignment w:val="auto"/>
              <w:rPr>
                <w:rFonts w:ascii="Times New Roman" w:eastAsia="Times New Roman" w:hAnsi="Times New Roman"/>
                <w:color w:val="000000"/>
                <w:lang w:eastAsia="ru-RU"/>
              </w:rPr>
            </w:pPr>
            <w:r w:rsidRPr="00D03653">
              <w:rPr>
                <w:rFonts w:ascii="Times New Roman" w:eastAsia="Times New Roman" w:hAnsi="Times New Roman"/>
                <w:color w:val="000000"/>
                <w:lang w:eastAsia="ru-RU"/>
              </w:rPr>
              <w:t>100,0</w:t>
            </w:r>
          </w:p>
        </w:tc>
      </w:tr>
    </w:tbl>
    <w:p w14:paraId="64C2B6A7" w14:textId="77777777" w:rsidR="0099545A" w:rsidRDefault="0099545A" w:rsidP="00F0467E">
      <w:pPr>
        <w:spacing w:before="60" w:after="0" w:line="276" w:lineRule="auto"/>
        <w:ind w:firstLine="709"/>
        <w:jc w:val="both"/>
        <w:rPr>
          <w:rFonts w:ascii="Times New Roman" w:hAnsi="Times New Roman"/>
          <w:sz w:val="24"/>
          <w:szCs w:val="24"/>
        </w:rPr>
      </w:pPr>
    </w:p>
    <w:p w14:paraId="4F92C329" w14:textId="7A6F130A" w:rsidR="004347C1" w:rsidRPr="00B2410E" w:rsidRDefault="004347C1" w:rsidP="00707C68">
      <w:pPr>
        <w:pStyle w:val="aff7"/>
        <w:rPr>
          <w:sz w:val="24"/>
        </w:rPr>
      </w:pPr>
      <w:r>
        <w:rPr>
          <w:color w:val="000000"/>
          <w:sz w:val="24"/>
          <w:shd w:val="clear" w:color="auto" w:fill="FFFFFF"/>
        </w:rPr>
        <w:t xml:space="preserve">Таблица </w:t>
      </w:r>
      <w:r w:rsidR="008A0DDC">
        <w:rPr>
          <w:color w:val="000000"/>
          <w:sz w:val="24"/>
          <w:shd w:val="clear" w:color="auto" w:fill="FFFFFF"/>
        </w:rPr>
        <w:t>4</w:t>
      </w:r>
      <w:r>
        <w:rPr>
          <w:color w:val="000000"/>
          <w:sz w:val="24"/>
          <w:shd w:val="clear" w:color="auto" w:fill="FFFFFF"/>
        </w:rPr>
        <w:t xml:space="preserve">. </w:t>
      </w:r>
      <w:r w:rsidRPr="00B2410E">
        <w:rPr>
          <w:sz w:val="24"/>
        </w:rPr>
        <w:t xml:space="preserve">Распределение </w:t>
      </w:r>
      <w:r w:rsidRPr="00933E83">
        <w:rPr>
          <w:sz w:val="24"/>
        </w:rPr>
        <w:t xml:space="preserve">земельного фонда </w:t>
      </w:r>
      <w:r>
        <w:rPr>
          <w:sz w:val="24"/>
        </w:rPr>
        <w:t xml:space="preserve">Республики Мордовия </w:t>
      </w:r>
      <w:r w:rsidRPr="00B2410E">
        <w:rPr>
          <w:sz w:val="24"/>
        </w:rPr>
        <w:t>в границах городов и рабочих поселков</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76"/>
        <w:gridCol w:w="1507"/>
        <w:gridCol w:w="1815"/>
      </w:tblGrid>
      <w:tr w:rsidR="004347C1" w:rsidRPr="00CF565E" w14:paraId="5EA9EFFE" w14:textId="77777777" w:rsidTr="00384AA0">
        <w:trPr>
          <w:trHeight w:val="877"/>
          <w:tblHeader/>
        </w:trPr>
        <w:tc>
          <w:tcPr>
            <w:tcW w:w="6176" w:type="dxa"/>
            <w:shd w:val="clear" w:color="auto" w:fill="F2F2F2" w:themeFill="background1" w:themeFillShade="F2"/>
            <w:vAlign w:val="center"/>
          </w:tcPr>
          <w:p w14:paraId="4C55DE80" w14:textId="77777777" w:rsidR="004347C1" w:rsidRPr="00384AA0" w:rsidRDefault="004347C1" w:rsidP="00384AA0">
            <w:pPr>
              <w:spacing w:line="276" w:lineRule="auto"/>
              <w:ind w:left="-105" w:right="-162"/>
              <w:jc w:val="center"/>
              <w:rPr>
                <w:rFonts w:ascii="Times New Roman" w:hAnsi="Times New Roman"/>
                <w:b/>
                <w:bCs/>
              </w:rPr>
            </w:pPr>
            <w:r w:rsidRPr="00384AA0">
              <w:rPr>
                <w:rFonts w:ascii="Times New Roman" w:hAnsi="Times New Roman"/>
                <w:b/>
                <w:bCs/>
              </w:rPr>
              <w:t>Состав земель</w:t>
            </w:r>
          </w:p>
        </w:tc>
        <w:tc>
          <w:tcPr>
            <w:tcW w:w="1507" w:type="dxa"/>
            <w:shd w:val="clear" w:color="auto" w:fill="F2F2F2" w:themeFill="background1" w:themeFillShade="F2"/>
          </w:tcPr>
          <w:p w14:paraId="1545AFD7" w14:textId="77777777" w:rsidR="004347C1" w:rsidRPr="00384AA0" w:rsidRDefault="004347C1" w:rsidP="00384AA0">
            <w:pPr>
              <w:spacing w:line="276" w:lineRule="auto"/>
              <w:ind w:left="-47" w:right="-80"/>
              <w:jc w:val="center"/>
              <w:rPr>
                <w:rFonts w:ascii="Times New Roman" w:hAnsi="Times New Roman"/>
                <w:b/>
                <w:bCs/>
              </w:rPr>
            </w:pPr>
            <w:r w:rsidRPr="00384AA0">
              <w:rPr>
                <w:rFonts w:ascii="Times New Roman" w:hAnsi="Times New Roman"/>
                <w:b/>
                <w:bCs/>
              </w:rPr>
              <w:t>Общая площадь, тыс. га</w:t>
            </w:r>
          </w:p>
        </w:tc>
        <w:tc>
          <w:tcPr>
            <w:tcW w:w="1815" w:type="dxa"/>
            <w:shd w:val="clear" w:color="auto" w:fill="F2F2F2" w:themeFill="background1" w:themeFillShade="F2"/>
          </w:tcPr>
          <w:p w14:paraId="2D778EB1" w14:textId="77777777" w:rsidR="004347C1" w:rsidRPr="00384AA0" w:rsidRDefault="004347C1" w:rsidP="00384AA0">
            <w:pPr>
              <w:spacing w:line="276" w:lineRule="auto"/>
              <w:ind w:left="-129" w:right="-108"/>
              <w:jc w:val="center"/>
              <w:rPr>
                <w:rFonts w:ascii="Times New Roman" w:hAnsi="Times New Roman"/>
                <w:b/>
                <w:bCs/>
              </w:rPr>
            </w:pPr>
            <w:r w:rsidRPr="00384AA0">
              <w:rPr>
                <w:rFonts w:ascii="Times New Roman" w:hAnsi="Times New Roman"/>
                <w:b/>
                <w:bCs/>
              </w:rPr>
              <w:t>% от всех земель данной категории</w:t>
            </w:r>
          </w:p>
        </w:tc>
      </w:tr>
      <w:tr w:rsidR="004347C1" w:rsidRPr="00CF565E" w14:paraId="6219C1D4" w14:textId="77777777" w:rsidTr="00384AA0">
        <w:trPr>
          <w:trHeight w:hRule="exact" w:val="289"/>
        </w:trPr>
        <w:tc>
          <w:tcPr>
            <w:tcW w:w="6176" w:type="dxa"/>
            <w:vAlign w:val="center"/>
          </w:tcPr>
          <w:p w14:paraId="3868DF5B" w14:textId="77777777" w:rsidR="004347C1" w:rsidRPr="00384AA0" w:rsidRDefault="004347C1" w:rsidP="004347C1">
            <w:pPr>
              <w:spacing w:line="276" w:lineRule="auto"/>
              <w:ind w:firstLine="32"/>
              <w:rPr>
                <w:rFonts w:ascii="Times New Roman" w:hAnsi="Times New Roman"/>
              </w:rPr>
            </w:pPr>
            <w:r w:rsidRPr="00384AA0">
              <w:rPr>
                <w:rFonts w:ascii="Times New Roman" w:hAnsi="Times New Roman"/>
              </w:rPr>
              <w:t>Жилой застройки</w:t>
            </w:r>
          </w:p>
        </w:tc>
        <w:tc>
          <w:tcPr>
            <w:tcW w:w="1507" w:type="dxa"/>
            <w:vAlign w:val="center"/>
          </w:tcPr>
          <w:p w14:paraId="2A4D781B"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6,9</w:t>
            </w:r>
          </w:p>
        </w:tc>
        <w:tc>
          <w:tcPr>
            <w:tcW w:w="1815" w:type="dxa"/>
            <w:vAlign w:val="center"/>
          </w:tcPr>
          <w:p w14:paraId="790579AC"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t>27,2</w:t>
            </w:r>
          </w:p>
        </w:tc>
      </w:tr>
      <w:tr w:rsidR="004347C1" w:rsidRPr="00CF565E" w14:paraId="02ABA5DA" w14:textId="77777777" w:rsidTr="00384AA0">
        <w:trPr>
          <w:trHeight w:hRule="exact" w:val="289"/>
        </w:trPr>
        <w:tc>
          <w:tcPr>
            <w:tcW w:w="6176" w:type="dxa"/>
            <w:vAlign w:val="center"/>
          </w:tcPr>
          <w:p w14:paraId="112DD615" w14:textId="31D33772" w:rsidR="004347C1" w:rsidRPr="00384AA0" w:rsidRDefault="004347C1" w:rsidP="004347C1">
            <w:pPr>
              <w:spacing w:line="276" w:lineRule="auto"/>
              <w:ind w:firstLine="32"/>
              <w:rPr>
                <w:rFonts w:ascii="Times New Roman" w:hAnsi="Times New Roman"/>
              </w:rPr>
            </w:pPr>
            <w:r w:rsidRPr="00384AA0">
              <w:rPr>
                <w:rFonts w:ascii="Times New Roman" w:hAnsi="Times New Roman"/>
              </w:rPr>
              <w:t>Общественно</w:t>
            </w:r>
            <w:r w:rsidR="0072675B">
              <w:rPr>
                <w:rFonts w:ascii="Times New Roman" w:hAnsi="Times New Roman"/>
              </w:rPr>
              <w:t xml:space="preserve"> </w:t>
            </w:r>
            <w:r w:rsidRPr="00384AA0">
              <w:rPr>
                <w:rFonts w:ascii="Times New Roman" w:hAnsi="Times New Roman"/>
              </w:rPr>
              <w:t>- деловой застройки</w:t>
            </w:r>
          </w:p>
        </w:tc>
        <w:tc>
          <w:tcPr>
            <w:tcW w:w="1507" w:type="dxa"/>
            <w:vAlign w:val="center"/>
          </w:tcPr>
          <w:p w14:paraId="267AA4F8"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1,1</w:t>
            </w:r>
          </w:p>
        </w:tc>
        <w:tc>
          <w:tcPr>
            <w:tcW w:w="1815" w:type="dxa"/>
            <w:vAlign w:val="center"/>
          </w:tcPr>
          <w:p w14:paraId="4A17808E"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t>4,3</w:t>
            </w:r>
          </w:p>
        </w:tc>
      </w:tr>
      <w:tr w:rsidR="004347C1" w:rsidRPr="00CF565E" w14:paraId="030A0EC2" w14:textId="77777777" w:rsidTr="00384AA0">
        <w:trPr>
          <w:trHeight w:hRule="exact" w:val="289"/>
        </w:trPr>
        <w:tc>
          <w:tcPr>
            <w:tcW w:w="6176" w:type="dxa"/>
            <w:vAlign w:val="center"/>
          </w:tcPr>
          <w:p w14:paraId="0E063CA5" w14:textId="77777777" w:rsidR="004347C1" w:rsidRPr="00384AA0" w:rsidRDefault="004347C1" w:rsidP="004347C1">
            <w:pPr>
              <w:spacing w:line="276" w:lineRule="auto"/>
              <w:ind w:firstLine="32"/>
              <w:rPr>
                <w:rFonts w:ascii="Times New Roman" w:hAnsi="Times New Roman"/>
              </w:rPr>
            </w:pPr>
            <w:r w:rsidRPr="00384AA0">
              <w:rPr>
                <w:rFonts w:ascii="Times New Roman" w:hAnsi="Times New Roman"/>
              </w:rPr>
              <w:t>Промышленной застройки</w:t>
            </w:r>
          </w:p>
        </w:tc>
        <w:tc>
          <w:tcPr>
            <w:tcW w:w="1507" w:type="dxa"/>
            <w:vAlign w:val="center"/>
          </w:tcPr>
          <w:p w14:paraId="20512C02"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3,4</w:t>
            </w:r>
          </w:p>
        </w:tc>
        <w:tc>
          <w:tcPr>
            <w:tcW w:w="1815" w:type="dxa"/>
            <w:vAlign w:val="center"/>
          </w:tcPr>
          <w:p w14:paraId="65121DB1"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t>13,4</w:t>
            </w:r>
          </w:p>
        </w:tc>
      </w:tr>
      <w:tr w:rsidR="004347C1" w:rsidRPr="00CF565E" w14:paraId="3191ECB3" w14:textId="77777777" w:rsidTr="00384AA0">
        <w:trPr>
          <w:trHeight w:hRule="exact" w:val="289"/>
        </w:trPr>
        <w:tc>
          <w:tcPr>
            <w:tcW w:w="6176" w:type="dxa"/>
            <w:vAlign w:val="center"/>
          </w:tcPr>
          <w:p w14:paraId="33E4DAD4" w14:textId="77777777" w:rsidR="004347C1" w:rsidRPr="00384AA0" w:rsidRDefault="004347C1" w:rsidP="004347C1">
            <w:pPr>
              <w:spacing w:line="276" w:lineRule="auto"/>
              <w:ind w:firstLine="32"/>
              <w:rPr>
                <w:rFonts w:ascii="Times New Roman" w:hAnsi="Times New Roman"/>
              </w:rPr>
            </w:pPr>
            <w:r w:rsidRPr="00384AA0">
              <w:rPr>
                <w:rFonts w:ascii="Times New Roman" w:hAnsi="Times New Roman"/>
              </w:rPr>
              <w:t>Общего пользования</w:t>
            </w:r>
          </w:p>
        </w:tc>
        <w:tc>
          <w:tcPr>
            <w:tcW w:w="1507" w:type="dxa"/>
            <w:vAlign w:val="center"/>
          </w:tcPr>
          <w:p w14:paraId="6DABD341"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4,8</w:t>
            </w:r>
          </w:p>
        </w:tc>
        <w:tc>
          <w:tcPr>
            <w:tcW w:w="1815" w:type="dxa"/>
            <w:vAlign w:val="center"/>
          </w:tcPr>
          <w:p w14:paraId="73D44618"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t>18,9</w:t>
            </w:r>
          </w:p>
        </w:tc>
      </w:tr>
      <w:tr w:rsidR="004347C1" w:rsidRPr="00CF565E" w14:paraId="403AC66D" w14:textId="77777777" w:rsidTr="00384AA0">
        <w:trPr>
          <w:trHeight w:hRule="exact" w:val="289"/>
        </w:trPr>
        <w:tc>
          <w:tcPr>
            <w:tcW w:w="6176" w:type="dxa"/>
            <w:vAlign w:val="center"/>
          </w:tcPr>
          <w:p w14:paraId="46324ABF" w14:textId="77777777" w:rsidR="004347C1" w:rsidRPr="00384AA0" w:rsidRDefault="004347C1" w:rsidP="004347C1">
            <w:pPr>
              <w:spacing w:line="276" w:lineRule="auto"/>
              <w:ind w:firstLine="32"/>
              <w:rPr>
                <w:rFonts w:ascii="Times New Roman" w:hAnsi="Times New Roman"/>
              </w:rPr>
            </w:pPr>
            <w:r w:rsidRPr="00384AA0">
              <w:rPr>
                <w:rFonts w:ascii="Times New Roman" w:hAnsi="Times New Roman"/>
              </w:rPr>
              <w:t>Транспорта, связи, инженерных коммуникаций</w:t>
            </w:r>
          </w:p>
        </w:tc>
        <w:tc>
          <w:tcPr>
            <w:tcW w:w="1507" w:type="dxa"/>
            <w:vAlign w:val="center"/>
          </w:tcPr>
          <w:p w14:paraId="126A5250"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1</w:t>
            </w:r>
          </w:p>
        </w:tc>
        <w:tc>
          <w:tcPr>
            <w:tcW w:w="1815" w:type="dxa"/>
            <w:vAlign w:val="center"/>
          </w:tcPr>
          <w:p w14:paraId="13E48123"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t>3,9</w:t>
            </w:r>
          </w:p>
        </w:tc>
      </w:tr>
      <w:tr w:rsidR="004347C1" w:rsidRPr="00CF565E" w14:paraId="48D1BE87" w14:textId="77777777" w:rsidTr="00384AA0">
        <w:trPr>
          <w:trHeight w:hRule="exact" w:val="289"/>
        </w:trPr>
        <w:tc>
          <w:tcPr>
            <w:tcW w:w="6176" w:type="dxa"/>
            <w:vAlign w:val="center"/>
          </w:tcPr>
          <w:p w14:paraId="29DB0B9B" w14:textId="77777777" w:rsidR="004347C1" w:rsidRPr="00384AA0" w:rsidRDefault="004347C1" w:rsidP="004347C1">
            <w:pPr>
              <w:spacing w:line="276" w:lineRule="auto"/>
              <w:ind w:firstLine="32"/>
              <w:rPr>
                <w:rFonts w:ascii="Times New Roman" w:hAnsi="Times New Roman"/>
              </w:rPr>
            </w:pPr>
            <w:r w:rsidRPr="00384AA0">
              <w:rPr>
                <w:rFonts w:ascii="Times New Roman" w:hAnsi="Times New Roman"/>
              </w:rPr>
              <w:t>Сельскохозяйственного использования</w:t>
            </w:r>
          </w:p>
        </w:tc>
        <w:tc>
          <w:tcPr>
            <w:tcW w:w="1507" w:type="dxa"/>
            <w:vAlign w:val="center"/>
          </w:tcPr>
          <w:p w14:paraId="53590223"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5,5</w:t>
            </w:r>
          </w:p>
        </w:tc>
        <w:tc>
          <w:tcPr>
            <w:tcW w:w="1815" w:type="dxa"/>
            <w:vAlign w:val="center"/>
          </w:tcPr>
          <w:p w14:paraId="18B3E7D6"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t>21,6</w:t>
            </w:r>
          </w:p>
        </w:tc>
      </w:tr>
      <w:tr w:rsidR="004347C1" w:rsidRPr="00CF565E" w14:paraId="466C63E5" w14:textId="77777777" w:rsidTr="00384AA0">
        <w:trPr>
          <w:trHeight w:hRule="exact" w:val="289"/>
        </w:trPr>
        <w:tc>
          <w:tcPr>
            <w:tcW w:w="6176" w:type="dxa"/>
            <w:vAlign w:val="center"/>
          </w:tcPr>
          <w:p w14:paraId="31872D51" w14:textId="77777777" w:rsidR="004347C1" w:rsidRPr="00384AA0" w:rsidRDefault="004347C1" w:rsidP="004347C1">
            <w:pPr>
              <w:spacing w:line="276" w:lineRule="auto"/>
              <w:ind w:firstLine="32"/>
              <w:rPr>
                <w:rFonts w:ascii="Times New Roman" w:hAnsi="Times New Roman"/>
              </w:rPr>
            </w:pPr>
            <w:r w:rsidRPr="00384AA0">
              <w:rPr>
                <w:rFonts w:ascii="Times New Roman" w:hAnsi="Times New Roman"/>
              </w:rPr>
              <w:t>Занятые особо охраняемыми территориями и объектами</w:t>
            </w:r>
          </w:p>
        </w:tc>
        <w:tc>
          <w:tcPr>
            <w:tcW w:w="1507" w:type="dxa"/>
            <w:vAlign w:val="center"/>
          </w:tcPr>
          <w:p w14:paraId="29E241F6"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0,5</w:t>
            </w:r>
          </w:p>
        </w:tc>
        <w:tc>
          <w:tcPr>
            <w:tcW w:w="1815" w:type="dxa"/>
            <w:vAlign w:val="center"/>
          </w:tcPr>
          <w:p w14:paraId="6809436C"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t>2</w:t>
            </w:r>
          </w:p>
        </w:tc>
      </w:tr>
      <w:tr w:rsidR="004347C1" w:rsidRPr="00CF565E" w14:paraId="5F614B07" w14:textId="77777777" w:rsidTr="00384AA0">
        <w:trPr>
          <w:trHeight w:hRule="exact" w:val="289"/>
        </w:trPr>
        <w:tc>
          <w:tcPr>
            <w:tcW w:w="6176" w:type="dxa"/>
            <w:vAlign w:val="center"/>
          </w:tcPr>
          <w:p w14:paraId="474123FA" w14:textId="77777777" w:rsidR="004347C1" w:rsidRPr="00384AA0" w:rsidRDefault="004347C1" w:rsidP="004347C1">
            <w:pPr>
              <w:spacing w:line="276" w:lineRule="auto"/>
              <w:ind w:firstLine="32"/>
              <w:rPr>
                <w:rFonts w:ascii="Times New Roman" w:hAnsi="Times New Roman"/>
              </w:rPr>
            </w:pPr>
            <w:r w:rsidRPr="00384AA0">
              <w:rPr>
                <w:rFonts w:ascii="Times New Roman" w:hAnsi="Times New Roman"/>
              </w:rPr>
              <w:t>Под военными и иными режимными объектами</w:t>
            </w:r>
          </w:p>
        </w:tc>
        <w:tc>
          <w:tcPr>
            <w:tcW w:w="1507" w:type="dxa"/>
            <w:vAlign w:val="center"/>
          </w:tcPr>
          <w:p w14:paraId="290E1B38"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0,2</w:t>
            </w:r>
          </w:p>
        </w:tc>
        <w:tc>
          <w:tcPr>
            <w:tcW w:w="1815" w:type="dxa"/>
            <w:vAlign w:val="center"/>
          </w:tcPr>
          <w:p w14:paraId="1D36EE51"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t>0,8</w:t>
            </w:r>
          </w:p>
        </w:tc>
      </w:tr>
      <w:tr w:rsidR="004347C1" w:rsidRPr="00CF565E" w14:paraId="37600010" w14:textId="77777777" w:rsidTr="00384AA0">
        <w:trPr>
          <w:trHeight w:hRule="exact" w:val="289"/>
        </w:trPr>
        <w:tc>
          <w:tcPr>
            <w:tcW w:w="6176" w:type="dxa"/>
            <w:vAlign w:val="center"/>
          </w:tcPr>
          <w:p w14:paraId="32882ED3" w14:textId="77777777" w:rsidR="004347C1" w:rsidRPr="00384AA0" w:rsidRDefault="004347C1" w:rsidP="004347C1">
            <w:pPr>
              <w:spacing w:line="276" w:lineRule="auto"/>
              <w:ind w:firstLine="32"/>
              <w:rPr>
                <w:rFonts w:ascii="Times New Roman" w:hAnsi="Times New Roman"/>
              </w:rPr>
            </w:pPr>
            <w:r w:rsidRPr="00384AA0">
              <w:rPr>
                <w:rFonts w:ascii="Times New Roman" w:hAnsi="Times New Roman"/>
              </w:rPr>
              <w:t>Под объектами иного специального назначения</w:t>
            </w:r>
          </w:p>
        </w:tc>
        <w:tc>
          <w:tcPr>
            <w:tcW w:w="1507" w:type="dxa"/>
            <w:vAlign w:val="center"/>
          </w:tcPr>
          <w:p w14:paraId="2D7921FB"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1,5</w:t>
            </w:r>
          </w:p>
        </w:tc>
        <w:tc>
          <w:tcPr>
            <w:tcW w:w="1815" w:type="dxa"/>
            <w:vAlign w:val="center"/>
          </w:tcPr>
          <w:p w14:paraId="1B195F0C"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t>5,9</w:t>
            </w:r>
          </w:p>
        </w:tc>
      </w:tr>
      <w:tr w:rsidR="004347C1" w:rsidRPr="00CF565E" w14:paraId="575B98C1" w14:textId="77777777" w:rsidTr="00384AA0">
        <w:trPr>
          <w:trHeight w:val="354"/>
        </w:trPr>
        <w:tc>
          <w:tcPr>
            <w:tcW w:w="6176" w:type="dxa"/>
            <w:vAlign w:val="center"/>
          </w:tcPr>
          <w:p w14:paraId="78EF4232" w14:textId="77777777" w:rsidR="004347C1" w:rsidRPr="00384AA0" w:rsidRDefault="004347C1" w:rsidP="004347C1">
            <w:pPr>
              <w:spacing w:line="276" w:lineRule="auto"/>
              <w:ind w:firstLine="32"/>
              <w:rPr>
                <w:rFonts w:ascii="Times New Roman" w:hAnsi="Times New Roman"/>
              </w:rPr>
            </w:pPr>
            <w:r w:rsidRPr="00384AA0">
              <w:rPr>
                <w:rFonts w:ascii="Times New Roman" w:hAnsi="Times New Roman"/>
              </w:rPr>
              <w:t>Земли, не вовлеченные в градостроительную или иную деятельность</w:t>
            </w:r>
          </w:p>
        </w:tc>
        <w:tc>
          <w:tcPr>
            <w:tcW w:w="1507" w:type="dxa"/>
            <w:vAlign w:val="center"/>
          </w:tcPr>
          <w:p w14:paraId="0DCB76F2"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0,5</w:t>
            </w:r>
          </w:p>
        </w:tc>
        <w:tc>
          <w:tcPr>
            <w:tcW w:w="1815" w:type="dxa"/>
            <w:vAlign w:val="center"/>
          </w:tcPr>
          <w:p w14:paraId="519EE247"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t>2,0</w:t>
            </w:r>
          </w:p>
        </w:tc>
      </w:tr>
      <w:tr w:rsidR="004347C1" w:rsidRPr="00CF565E" w14:paraId="24C9E67E" w14:textId="77777777" w:rsidTr="00384AA0">
        <w:trPr>
          <w:trHeight w:val="539"/>
        </w:trPr>
        <w:tc>
          <w:tcPr>
            <w:tcW w:w="6176" w:type="dxa"/>
            <w:vAlign w:val="center"/>
          </w:tcPr>
          <w:p w14:paraId="70001195" w14:textId="3A06AEA1" w:rsidR="004347C1" w:rsidRPr="00384AA0" w:rsidRDefault="004347C1" w:rsidP="004347C1">
            <w:pPr>
              <w:spacing w:line="276" w:lineRule="auto"/>
              <w:ind w:firstLine="32"/>
              <w:rPr>
                <w:rFonts w:ascii="Times New Roman" w:hAnsi="Times New Roman"/>
              </w:rPr>
            </w:pPr>
            <w:r w:rsidRPr="00384AA0">
              <w:rPr>
                <w:rFonts w:ascii="Times New Roman" w:hAnsi="Times New Roman"/>
              </w:rPr>
              <w:t>ИТОГО земель</w:t>
            </w:r>
          </w:p>
        </w:tc>
        <w:tc>
          <w:tcPr>
            <w:tcW w:w="1507" w:type="dxa"/>
            <w:vAlign w:val="center"/>
          </w:tcPr>
          <w:p w14:paraId="4DAF696E" w14:textId="77777777" w:rsidR="004347C1" w:rsidRPr="00D03653" w:rsidRDefault="004347C1" w:rsidP="00000A98">
            <w:pPr>
              <w:spacing w:line="276" w:lineRule="auto"/>
              <w:ind w:left="-188" w:right="346"/>
              <w:jc w:val="right"/>
              <w:rPr>
                <w:rFonts w:ascii="Times New Roman" w:hAnsi="Times New Roman"/>
                <w:color w:val="000000"/>
              </w:rPr>
            </w:pPr>
            <w:r w:rsidRPr="00D03653">
              <w:rPr>
                <w:rFonts w:ascii="Times New Roman" w:hAnsi="Times New Roman"/>
                <w:color w:val="000000"/>
              </w:rPr>
              <w:t>25,4</w:t>
            </w:r>
          </w:p>
        </w:tc>
        <w:tc>
          <w:tcPr>
            <w:tcW w:w="1815" w:type="dxa"/>
            <w:vAlign w:val="center"/>
          </w:tcPr>
          <w:p w14:paraId="5D6C74CE" w14:textId="77777777" w:rsidR="004347C1" w:rsidRPr="00D03653" w:rsidRDefault="004347C1" w:rsidP="00000A98">
            <w:pPr>
              <w:spacing w:line="276" w:lineRule="auto"/>
              <w:ind w:left="-129" w:right="346"/>
              <w:jc w:val="right"/>
              <w:rPr>
                <w:rFonts w:ascii="Times New Roman" w:hAnsi="Times New Roman"/>
                <w:color w:val="000000"/>
              </w:rPr>
            </w:pPr>
            <w:r w:rsidRPr="00D03653">
              <w:rPr>
                <w:rFonts w:ascii="Times New Roman" w:hAnsi="Times New Roman"/>
                <w:color w:val="000000"/>
              </w:rPr>
              <w:fldChar w:fldCharType="begin"/>
            </w:r>
            <w:r w:rsidRPr="00D03653">
              <w:rPr>
                <w:rFonts w:ascii="Times New Roman" w:hAnsi="Times New Roman"/>
                <w:color w:val="000000"/>
              </w:rPr>
              <w:instrText xml:space="preserve"> =SUM(ABOVE) </w:instrText>
            </w:r>
            <w:r w:rsidRPr="00D03653">
              <w:rPr>
                <w:rFonts w:ascii="Times New Roman" w:hAnsi="Times New Roman"/>
                <w:color w:val="000000"/>
              </w:rPr>
              <w:fldChar w:fldCharType="separate"/>
            </w:r>
            <w:r w:rsidRPr="00D03653">
              <w:rPr>
                <w:rFonts w:ascii="Times New Roman" w:hAnsi="Times New Roman"/>
                <w:noProof/>
                <w:color w:val="000000"/>
              </w:rPr>
              <w:t>100</w:t>
            </w:r>
            <w:r w:rsidRPr="00D03653">
              <w:rPr>
                <w:rFonts w:ascii="Times New Roman" w:hAnsi="Times New Roman"/>
                <w:color w:val="000000"/>
              </w:rPr>
              <w:fldChar w:fldCharType="end"/>
            </w:r>
            <w:r w:rsidRPr="00D03653">
              <w:rPr>
                <w:rFonts w:ascii="Times New Roman" w:hAnsi="Times New Roman"/>
                <w:color w:val="000000"/>
              </w:rPr>
              <w:t>,0</w:t>
            </w:r>
          </w:p>
        </w:tc>
      </w:tr>
    </w:tbl>
    <w:p w14:paraId="7129BD8A" w14:textId="62409740" w:rsidR="004347C1" w:rsidRDefault="004347C1" w:rsidP="00707C68">
      <w:pPr>
        <w:pStyle w:val="aff7"/>
        <w:rPr>
          <w:sz w:val="24"/>
        </w:rPr>
      </w:pPr>
      <w:r>
        <w:rPr>
          <w:sz w:val="24"/>
        </w:rPr>
        <w:lastRenderedPageBreak/>
        <w:t>Т</w:t>
      </w:r>
      <w:r w:rsidRPr="00B2410E">
        <w:rPr>
          <w:sz w:val="24"/>
        </w:rPr>
        <w:t xml:space="preserve">аблица </w:t>
      </w:r>
      <w:r w:rsidR="008A0DDC">
        <w:rPr>
          <w:sz w:val="24"/>
        </w:rPr>
        <w:t>5</w:t>
      </w:r>
      <w:r>
        <w:rPr>
          <w:sz w:val="24"/>
        </w:rPr>
        <w:t xml:space="preserve">. </w:t>
      </w:r>
      <w:r w:rsidRPr="00B2410E">
        <w:rPr>
          <w:sz w:val="24"/>
        </w:rPr>
        <w:t xml:space="preserve">Распределение </w:t>
      </w:r>
      <w:r w:rsidR="00F0467E" w:rsidRPr="00933E83">
        <w:rPr>
          <w:sz w:val="24"/>
        </w:rPr>
        <w:t xml:space="preserve">земельного фонда </w:t>
      </w:r>
      <w:r w:rsidR="00F0467E">
        <w:rPr>
          <w:sz w:val="24"/>
        </w:rPr>
        <w:t>Республики Мордовия</w:t>
      </w:r>
      <w:r w:rsidRPr="00B2410E">
        <w:rPr>
          <w:sz w:val="24"/>
        </w:rPr>
        <w:t xml:space="preserve"> в границах сельских населенных пунктов</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7"/>
        <w:gridCol w:w="1418"/>
        <w:gridCol w:w="1843"/>
      </w:tblGrid>
      <w:tr w:rsidR="004347C1" w:rsidRPr="00D03653" w14:paraId="0C77BD26" w14:textId="77777777" w:rsidTr="00D704C0">
        <w:trPr>
          <w:trHeight w:val="1096"/>
        </w:trPr>
        <w:tc>
          <w:tcPr>
            <w:tcW w:w="6237" w:type="dxa"/>
            <w:shd w:val="clear" w:color="auto" w:fill="F2F2F2" w:themeFill="background1" w:themeFillShade="F2"/>
          </w:tcPr>
          <w:p w14:paraId="69594846" w14:textId="77777777" w:rsidR="004347C1" w:rsidRPr="008172C9" w:rsidRDefault="004347C1" w:rsidP="00D04936">
            <w:pPr>
              <w:spacing w:line="276" w:lineRule="auto"/>
              <w:ind w:firstLine="709"/>
              <w:jc w:val="center"/>
              <w:rPr>
                <w:rFonts w:ascii="Times New Roman" w:hAnsi="Times New Roman"/>
                <w:b/>
                <w:bCs/>
              </w:rPr>
            </w:pPr>
          </w:p>
          <w:p w14:paraId="21368A10" w14:textId="77777777" w:rsidR="004347C1" w:rsidRPr="00D03653" w:rsidRDefault="004347C1" w:rsidP="00B060F3">
            <w:pPr>
              <w:spacing w:line="276" w:lineRule="auto"/>
              <w:ind w:left="-105" w:right="-102"/>
              <w:jc w:val="center"/>
              <w:rPr>
                <w:rFonts w:ascii="Times New Roman" w:hAnsi="Times New Roman"/>
                <w:b/>
                <w:bCs/>
              </w:rPr>
            </w:pPr>
            <w:r w:rsidRPr="00D03653">
              <w:rPr>
                <w:rFonts w:ascii="Times New Roman" w:hAnsi="Times New Roman"/>
                <w:b/>
                <w:bCs/>
              </w:rPr>
              <w:t>Состав земель</w:t>
            </w:r>
          </w:p>
        </w:tc>
        <w:tc>
          <w:tcPr>
            <w:tcW w:w="1418" w:type="dxa"/>
            <w:shd w:val="clear" w:color="auto" w:fill="F2F2F2" w:themeFill="background1" w:themeFillShade="F2"/>
          </w:tcPr>
          <w:p w14:paraId="445B391E" w14:textId="77777777" w:rsidR="004347C1" w:rsidRPr="00D03653" w:rsidRDefault="004347C1" w:rsidP="00B060F3">
            <w:pPr>
              <w:spacing w:line="276" w:lineRule="auto"/>
              <w:ind w:left="-107" w:right="-110"/>
              <w:jc w:val="center"/>
              <w:rPr>
                <w:rFonts w:ascii="Times New Roman" w:hAnsi="Times New Roman"/>
                <w:b/>
                <w:bCs/>
              </w:rPr>
            </w:pPr>
            <w:r w:rsidRPr="00D03653">
              <w:rPr>
                <w:rFonts w:ascii="Times New Roman" w:hAnsi="Times New Roman"/>
                <w:b/>
                <w:bCs/>
              </w:rPr>
              <w:t>Общая площадь, тыс. га.</w:t>
            </w:r>
          </w:p>
        </w:tc>
        <w:tc>
          <w:tcPr>
            <w:tcW w:w="1843" w:type="dxa"/>
            <w:shd w:val="clear" w:color="auto" w:fill="F2F2F2" w:themeFill="background1" w:themeFillShade="F2"/>
          </w:tcPr>
          <w:p w14:paraId="7AAAFB4D" w14:textId="77777777" w:rsidR="004347C1" w:rsidRPr="00D03653" w:rsidRDefault="004347C1" w:rsidP="00B060F3">
            <w:pPr>
              <w:spacing w:line="276" w:lineRule="auto"/>
              <w:ind w:left="-114"/>
              <w:jc w:val="center"/>
              <w:rPr>
                <w:rFonts w:ascii="Times New Roman" w:hAnsi="Times New Roman"/>
                <w:b/>
                <w:bCs/>
              </w:rPr>
            </w:pPr>
            <w:r w:rsidRPr="00D03653">
              <w:rPr>
                <w:rFonts w:ascii="Times New Roman" w:hAnsi="Times New Roman"/>
                <w:b/>
                <w:bCs/>
              </w:rPr>
              <w:t>% от всех земель данной категории</w:t>
            </w:r>
          </w:p>
        </w:tc>
      </w:tr>
      <w:tr w:rsidR="004347C1" w:rsidRPr="00D03653" w14:paraId="4D002DFE" w14:textId="77777777" w:rsidTr="00D04936">
        <w:trPr>
          <w:trHeight w:hRule="exact" w:val="340"/>
        </w:trPr>
        <w:tc>
          <w:tcPr>
            <w:tcW w:w="6237" w:type="dxa"/>
            <w:vAlign w:val="center"/>
          </w:tcPr>
          <w:p w14:paraId="68A01E2A"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Жилой застройки</w:t>
            </w:r>
          </w:p>
        </w:tc>
        <w:tc>
          <w:tcPr>
            <w:tcW w:w="1418" w:type="dxa"/>
            <w:vAlign w:val="center"/>
          </w:tcPr>
          <w:p w14:paraId="61B21669"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2,0</w:t>
            </w:r>
          </w:p>
        </w:tc>
        <w:tc>
          <w:tcPr>
            <w:tcW w:w="1843" w:type="dxa"/>
            <w:vAlign w:val="center"/>
          </w:tcPr>
          <w:p w14:paraId="08129C3B"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1,6</w:t>
            </w:r>
          </w:p>
        </w:tc>
      </w:tr>
      <w:tr w:rsidR="004347C1" w:rsidRPr="00D03653" w14:paraId="2874C503" w14:textId="77777777" w:rsidTr="00D04936">
        <w:trPr>
          <w:trHeight w:hRule="exact" w:val="340"/>
        </w:trPr>
        <w:tc>
          <w:tcPr>
            <w:tcW w:w="6237" w:type="dxa"/>
            <w:vAlign w:val="center"/>
          </w:tcPr>
          <w:p w14:paraId="1AF149B5"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Общественно-деловой застройки</w:t>
            </w:r>
          </w:p>
        </w:tc>
        <w:tc>
          <w:tcPr>
            <w:tcW w:w="1418" w:type="dxa"/>
            <w:vAlign w:val="center"/>
          </w:tcPr>
          <w:p w14:paraId="35A575D4"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2,7</w:t>
            </w:r>
          </w:p>
        </w:tc>
        <w:tc>
          <w:tcPr>
            <w:tcW w:w="1843" w:type="dxa"/>
            <w:vAlign w:val="center"/>
          </w:tcPr>
          <w:p w14:paraId="27A60E06"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2,2</w:t>
            </w:r>
          </w:p>
        </w:tc>
      </w:tr>
      <w:tr w:rsidR="004347C1" w:rsidRPr="00D03653" w14:paraId="04541306" w14:textId="77777777" w:rsidTr="00D04936">
        <w:trPr>
          <w:trHeight w:hRule="exact" w:val="340"/>
        </w:trPr>
        <w:tc>
          <w:tcPr>
            <w:tcW w:w="6237" w:type="dxa"/>
            <w:vAlign w:val="center"/>
          </w:tcPr>
          <w:p w14:paraId="22B6CCD9"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Промышленной застройки</w:t>
            </w:r>
          </w:p>
        </w:tc>
        <w:tc>
          <w:tcPr>
            <w:tcW w:w="1418" w:type="dxa"/>
            <w:vAlign w:val="center"/>
          </w:tcPr>
          <w:p w14:paraId="59DD629E"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1,4</w:t>
            </w:r>
          </w:p>
        </w:tc>
        <w:tc>
          <w:tcPr>
            <w:tcW w:w="1843" w:type="dxa"/>
            <w:vAlign w:val="center"/>
          </w:tcPr>
          <w:p w14:paraId="1D1D33AC"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1,1</w:t>
            </w:r>
          </w:p>
        </w:tc>
      </w:tr>
      <w:tr w:rsidR="004347C1" w:rsidRPr="00D03653" w14:paraId="5C76D176" w14:textId="77777777" w:rsidTr="00D04936">
        <w:trPr>
          <w:trHeight w:hRule="exact" w:val="340"/>
        </w:trPr>
        <w:tc>
          <w:tcPr>
            <w:tcW w:w="6237" w:type="dxa"/>
            <w:vAlign w:val="center"/>
          </w:tcPr>
          <w:p w14:paraId="286A6FE0"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Общего пользования</w:t>
            </w:r>
          </w:p>
        </w:tc>
        <w:tc>
          <w:tcPr>
            <w:tcW w:w="1418" w:type="dxa"/>
            <w:vAlign w:val="center"/>
          </w:tcPr>
          <w:p w14:paraId="16529BAD"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11,2</w:t>
            </w:r>
          </w:p>
        </w:tc>
        <w:tc>
          <w:tcPr>
            <w:tcW w:w="1843" w:type="dxa"/>
            <w:vAlign w:val="center"/>
          </w:tcPr>
          <w:p w14:paraId="7A2AF145"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9,1</w:t>
            </w:r>
          </w:p>
        </w:tc>
      </w:tr>
      <w:tr w:rsidR="004347C1" w:rsidRPr="00D03653" w14:paraId="16A9446A" w14:textId="77777777" w:rsidTr="00D04936">
        <w:trPr>
          <w:trHeight w:hRule="exact" w:val="340"/>
        </w:trPr>
        <w:tc>
          <w:tcPr>
            <w:tcW w:w="6237" w:type="dxa"/>
            <w:vAlign w:val="center"/>
          </w:tcPr>
          <w:p w14:paraId="554E7D33"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Транспорта, связи, инженерных коммуникаций</w:t>
            </w:r>
          </w:p>
        </w:tc>
        <w:tc>
          <w:tcPr>
            <w:tcW w:w="1418" w:type="dxa"/>
            <w:vAlign w:val="center"/>
          </w:tcPr>
          <w:p w14:paraId="3F25E57E"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1</w:t>
            </w:r>
          </w:p>
        </w:tc>
        <w:tc>
          <w:tcPr>
            <w:tcW w:w="1843" w:type="dxa"/>
            <w:vAlign w:val="center"/>
          </w:tcPr>
          <w:p w14:paraId="2BE1F60E"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0,9</w:t>
            </w:r>
          </w:p>
        </w:tc>
      </w:tr>
      <w:tr w:rsidR="004347C1" w:rsidRPr="00D03653" w14:paraId="3957FC4E" w14:textId="77777777" w:rsidTr="00D04936">
        <w:trPr>
          <w:trHeight w:hRule="exact" w:val="340"/>
        </w:trPr>
        <w:tc>
          <w:tcPr>
            <w:tcW w:w="6237" w:type="dxa"/>
            <w:vAlign w:val="center"/>
          </w:tcPr>
          <w:p w14:paraId="76B25B5D"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Сельскохозяйственного использования</w:t>
            </w:r>
          </w:p>
        </w:tc>
        <w:tc>
          <w:tcPr>
            <w:tcW w:w="1418" w:type="dxa"/>
            <w:vAlign w:val="center"/>
          </w:tcPr>
          <w:p w14:paraId="3367FC37"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100,8</w:t>
            </w:r>
          </w:p>
        </w:tc>
        <w:tc>
          <w:tcPr>
            <w:tcW w:w="1843" w:type="dxa"/>
            <w:vAlign w:val="center"/>
          </w:tcPr>
          <w:p w14:paraId="3743A685"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81,5</w:t>
            </w:r>
          </w:p>
        </w:tc>
      </w:tr>
      <w:tr w:rsidR="004347C1" w:rsidRPr="00D03653" w14:paraId="0C663F0E" w14:textId="77777777" w:rsidTr="00D04936">
        <w:trPr>
          <w:trHeight w:hRule="exact" w:val="340"/>
        </w:trPr>
        <w:tc>
          <w:tcPr>
            <w:tcW w:w="6237" w:type="dxa"/>
            <w:vAlign w:val="center"/>
          </w:tcPr>
          <w:p w14:paraId="7F771AD1"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Занятые особо охраняемыми территориями и объектами</w:t>
            </w:r>
          </w:p>
        </w:tc>
        <w:tc>
          <w:tcPr>
            <w:tcW w:w="1418" w:type="dxa"/>
            <w:vAlign w:val="center"/>
          </w:tcPr>
          <w:p w14:paraId="174CC601"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0</w:t>
            </w:r>
          </w:p>
        </w:tc>
        <w:tc>
          <w:tcPr>
            <w:tcW w:w="1843" w:type="dxa"/>
            <w:vAlign w:val="center"/>
          </w:tcPr>
          <w:p w14:paraId="7754D46D"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0</w:t>
            </w:r>
          </w:p>
        </w:tc>
      </w:tr>
      <w:tr w:rsidR="004347C1" w:rsidRPr="00D03653" w14:paraId="0E7163BD" w14:textId="77777777" w:rsidTr="00D04936">
        <w:trPr>
          <w:trHeight w:hRule="exact" w:val="340"/>
        </w:trPr>
        <w:tc>
          <w:tcPr>
            <w:tcW w:w="6237" w:type="dxa"/>
            <w:vAlign w:val="center"/>
          </w:tcPr>
          <w:p w14:paraId="498DAD77"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Под военными и иными режимными объектами</w:t>
            </w:r>
          </w:p>
        </w:tc>
        <w:tc>
          <w:tcPr>
            <w:tcW w:w="1418" w:type="dxa"/>
            <w:vAlign w:val="center"/>
          </w:tcPr>
          <w:p w14:paraId="5B447C9B"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0,2</w:t>
            </w:r>
          </w:p>
        </w:tc>
        <w:tc>
          <w:tcPr>
            <w:tcW w:w="1843" w:type="dxa"/>
            <w:vAlign w:val="center"/>
          </w:tcPr>
          <w:p w14:paraId="6D6D1FFF"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0,2</w:t>
            </w:r>
          </w:p>
        </w:tc>
      </w:tr>
      <w:tr w:rsidR="004347C1" w:rsidRPr="00D03653" w14:paraId="3E061A72" w14:textId="77777777" w:rsidTr="00D04936">
        <w:trPr>
          <w:trHeight w:hRule="exact" w:val="340"/>
        </w:trPr>
        <w:tc>
          <w:tcPr>
            <w:tcW w:w="6237" w:type="dxa"/>
            <w:vAlign w:val="center"/>
          </w:tcPr>
          <w:p w14:paraId="2F0C04EE"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Земли лесничеств и лесопарков</w:t>
            </w:r>
          </w:p>
        </w:tc>
        <w:tc>
          <w:tcPr>
            <w:tcW w:w="1418" w:type="dxa"/>
            <w:vAlign w:val="center"/>
          </w:tcPr>
          <w:p w14:paraId="7B25EBEF"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0,1</w:t>
            </w:r>
          </w:p>
        </w:tc>
        <w:tc>
          <w:tcPr>
            <w:tcW w:w="1843" w:type="dxa"/>
            <w:vAlign w:val="center"/>
          </w:tcPr>
          <w:p w14:paraId="78D928FB"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0,1</w:t>
            </w:r>
          </w:p>
        </w:tc>
      </w:tr>
      <w:tr w:rsidR="004347C1" w:rsidRPr="00D03653" w14:paraId="1DD525DB" w14:textId="77777777" w:rsidTr="00D04936">
        <w:trPr>
          <w:trHeight w:hRule="exact" w:val="340"/>
        </w:trPr>
        <w:tc>
          <w:tcPr>
            <w:tcW w:w="6237" w:type="dxa"/>
            <w:vAlign w:val="center"/>
          </w:tcPr>
          <w:p w14:paraId="0B316B99"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Под объектами иного специального назначения</w:t>
            </w:r>
          </w:p>
        </w:tc>
        <w:tc>
          <w:tcPr>
            <w:tcW w:w="1418" w:type="dxa"/>
            <w:vAlign w:val="center"/>
          </w:tcPr>
          <w:p w14:paraId="01F97A71"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0,2</w:t>
            </w:r>
          </w:p>
        </w:tc>
        <w:tc>
          <w:tcPr>
            <w:tcW w:w="1843" w:type="dxa"/>
            <w:vAlign w:val="center"/>
          </w:tcPr>
          <w:p w14:paraId="5ADAFAD2"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0,2</w:t>
            </w:r>
          </w:p>
        </w:tc>
      </w:tr>
      <w:tr w:rsidR="004347C1" w:rsidRPr="00D03653" w14:paraId="76779C5F" w14:textId="77777777" w:rsidTr="00D04936">
        <w:trPr>
          <w:trHeight w:val="540"/>
        </w:trPr>
        <w:tc>
          <w:tcPr>
            <w:tcW w:w="6237" w:type="dxa"/>
            <w:vAlign w:val="center"/>
          </w:tcPr>
          <w:p w14:paraId="151A0BB1" w14:textId="77777777" w:rsidR="004347C1" w:rsidRPr="00D03653" w:rsidRDefault="004347C1" w:rsidP="00F0467E">
            <w:pPr>
              <w:spacing w:line="276" w:lineRule="auto"/>
              <w:ind w:firstLine="32"/>
              <w:rPr>
                <w:rFonts w:ascii="Times New Roman" w:hAnsi="Times New Roman"/>
              </w:rPr>
            </w:pPr>
            <w:r w:rsidRPr="00D03653">
              <w:rPr>
                <w:rFonts w:ascii="Times New Roman" w:hAnsi="Times New Roman"/>
              </w:rPr>
              <w:t>Земли, не вовлеченные в градостроительную или иную деятельность</w:t>
            </w:r>
          </w:p>
        </w:tc>
        <w:tc>
          <w:tcPr>
            <w:tcW w:w="1418" w:type="dxa"/>
            <w:vAlign w:val="center"/>
          </w:tcPr>
          <w:p w14:paraId="233F4391"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3,9</w:t>
            </w:r>
          </w:p>
        </w:tc>
        <w:tc>
          <w:tcPr>
            <w:tcW w:w="1843" w:type="dxa"/>
            <w:vAlign w:val="center"/>
          </w:tcPr>
          <w:p w14:paraId="4D0FE957" w14:textId="77777777" w:rsidR="004347C1" w:rsidRPr="00D03653"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t>3,1</w:t>
            </w:r>
          </w:p>
        </w:tc>
      </w:tr>
      <w:tr w:rsidR="004347C1" w:rsidRPr="008172C9" w14:paraId="4A3059EC" w14:textId="77777777" w:rsidTr="00D04936">
        <w:trPr>
          <w:trHeight w:val="543"/>
        </w:trPr>
        <w:tc>
          <w:tcPr>
            <w:tcW w:w="6237" w:type="dxa"/>
            <w:vAlign w:val="center"/>
          </w:tcPr>
          <w:p w14:paraId="65B6ECAF" w14:textId="663C7FFB" w:rsidR="004347C1" w:rsidRPr="00D03653" w:rsidRDefault="004347C1" w:rsidP="00F0467E">
            <w:pPr>
              <w:spacing w:line="276" w:lineRule="auto"/>
              <w:ind w:firstLine="32"/>
              <w:rPr>
                <w:rFonts w:ascii="Times New Roman" w:hAnsi="Times New Roman"/>
              </w:rPr>
            </w:pPr>
            <w:r w:rsidRPr="00D03653">
              <w:rPr>
                <w:rFonts w:ascii="Times New Roman" w:hAnsi="Times New Roman"/>
              </w:rPr>
              <w:t>ИТОГО земель</w:t>
            </w:r>
          </w:p>
        </w:tc>
        <w:tc>
          <w:tcPr>
            <w:tcW w:w="1418" w:type="dxa"/>
            <w:vAlign w:val="center"/>
          </w:tcPr>
          <w:p w14:paraId="35A2DF4D" w14:textId="77777777" w:rsidR="004347C1" w:rsidRPr="00D03653" w:rsidRDefault="004347C1" w:rsidP="00000A98">
            <w:pPr>
              <w:spacing w:line="276" w:lineRule="auto"/>
              <w:ind w:left="-107" w:right="313"/>
              <w:jc w:val="right"/>
              <w:rPr>
                <w:rFonts w:ascii="Times New Roman" w:hAnsi="Times New Roman"/>
                <w:color w:val="000000"/>
              </w:rPr>
            </w:pPr>
            <w:r w:rsidRPr="00D03653">
              <w:rPr>
                <w:rFonts w:ascii="Times New Roman" w:hAnsi="Times New Roman"/>
                <w:color w:val="000000"/>
              </w:rPr>
              <w:t>123,5</w:t>
            </w:r>
          </w:p>
        </w:tc>
        <w:tc>
          <w:tcPr>
            <w:tcW w:w="1843" w:type="dxa"/>
            <w:vAlign w:val="center"/>
          </w:tcPr>
          <w:p w14:paraId="445D4BC3" w14:textId="77777777" w:rsidR="004347C1" w:rsidRPr="008172C9" w:rsidRDefault="004347C1" w:rsidP="00000A98">
            <w:pPr>
              <w:spacing w:line="276" w:lineRule="auto"/>
              <w:ind w:right="313" w:hanging="114"/>
              <w:jc w:val="right"/>
              <w:rPr>
                <w:rFonts w:ascii="Times New Roman" w:hAnsi="Times New Roman"/>
                <w:color w:val="000000"/>
              </w:rPr>
            </w:pPr>
            <w:r w:rsidRPr="00D03653">
              <w:rPr>
                <w:rFonts w:ascii="Times New Roman" w:hAnsi="Times New Roman"/>
                <w:color w:val="000000"/>
              </w:rPr>
              <w:fldChar w:fldCharType="begin"/>
            </w:r>
            <w:r w:rsidRPr="00D03653">
              <w:rPr>
                <w:rFonts w:ascii="Times New Roman" w:hAnsi="Times New Roman"/>
                <w:color w:val="000000"/>
              </w:rPr>
              <w:instrText xml:space="preserve"> =SUM(ABOVE) </w:instrText>
            </w:r>
            <w:r w:rsidRPr="00D03653">
              <w:rPr>
                <w:rFonts w:ascii="Times New Roman" w:hAnsi="Times New Roman"/>
                <w:color w:val="000000"/>
              </w:rPr>
              <w:fldChar w:fldCharType="separate"/>
            </w:r>
            <w:r w:rsidRPr="00D03653">
              <w:rPr>
                <w:rFonts w:ascii="Times New Roman" w:hAnsi="Times New Roman"/>
                <w:noProof/>
                <w:color w:val="000000"/>
              </w:rPr>
              <w:t>100</w:t>
            </w:r>
            <w:r w:rsidRPr="00D03653">
              <w:rPr>
                <w:rFonts w:ascii="Times New Roman" w:hAnsi="Times New Roman"/>
                <w:color w:val="000000"/>
              </w:rPr>
              <w:fldChar w:fldCharType="end"/>
            </w:r>
            <w:r w:rsidRPr="00D03653">
              <w:rPr>
                <w:rFonts w:ascii="Times New Roman" w:hAnsi="Times New Roman"/>
                <w:color w:val="000000"/>
              </w:rPr>
              <w:t>,0</w:t>
            </w:r>
          </w:p>
        </w:tc>
      </w:tr>
    </w:tbl>
    <w:p w14:paraId="3BF683A8" w14:textId="77777777" w:rsidR="004347C1" w:rsidRDefault="004347C1" w:rsidP="004347C1">
      <w:pPr>
        <w:shd w:val="clear" w:color="auto" w:fill="FFFFFF"/>
        <w:suppressAutoHyphens w:val="0"/>
        <w:autoSpaceDN/>
        <w:spacing w:after="0" w:line="276" w:lineRule="auto"/>
        <w:ind w:firstLine="709"/>
        <w:jc w:val="both"/>
        <w:textAlignment w:val="auto"/>
        <w:rPr>
          <w:rFonts w:ascii="Times New Roman" w:hAnsi="Times New Roman"/>
          <w:color w:val="000000"/>
          <w:sz w:val="24"/>
          <w:szCs w:val="24"/>
          <w:shd w:val="clear" w:color="auto" w:fill="FFFFFF"/>
        </w:rPr>
      </w:pPr>
    </w:p>
    <w:p w14:paraId="6E7993D9" w14:textId="77777777" w:rsidR="0063687E" w:rsidRDefault="0063687E" w:rsidP="0081109A">
      <w:pPr>
        <w:pStyle w:val="-2"/>
        <w:ind w:firstLine="709"/>
        <w:rPr>
          <w:sz w:val="24"/>
          <w:szCs w:val="24"/>
          <w:shd w:val="clear" w:color="auto" w:fill="FFFFFF"/>
        </w:rPr>
      </w:pPr>
      <w:bookmarkStart w:id="138" w:name="_Hlk42634199"/>
    </w:p>
    <w:p w14:paraId="4929DFF8" w14:textId="019A5E46" w:rsidR="00796BFA" w:rsidRPr="004D3F3D" w:rsidRDefault="00B74D90" w:rsidP="00C6714C">
      <w:pPr>
        <w:pStyle w:val="-2"/>
        <w:jc w:val="center"/>
        <w:rPr>
          <w:b/>
          <w:bCs/>
          <w:sz w:val="24"/>
          <w:szCs w:val="24"/>
        </w:rPr>
      </w:pPr>
      <w:bookmarkStart w:id="139" w:name="_Hlk76539852"/>
      <w:bookmarkEnd w:id="138"/>
      <w:r w:rsidRPr="00FC48F9">
        <w:rPr>
          <w:rFonts w:eastAsia="Calibri"/>
          <w:b/>
          <w:sz w:val="24"/>
          <w:szCs w:val="24"/>
          <w:lang w:eastAsia="en-US"/>
        </w:rPr>
        <w:t>СЕЛЬСКОХОЗЯЙСТВЕННОЕ ИСПОЛЬЗОВАНИЕ</w:t>
      </w:r>
      <w:r w:rsidR="00AB0A5D" w:rsidRPr="00FC48F9">
        <w:rPr>
          <w:rFonts w:eastAsia="Calibri"/>
          <w:b/>
          <w:sz w:val="24"/>
          <w:szCs w:val="24"/>
          <w:lang w:eastAsia="en-US"/>
        </w:rPr>
        <w:t xml:space="preserve"> </w:t>
      </w:r>
    </w:p>
    <w:p w14:paraId="5D53B1D2" w14:textId="77777777" w:rsidR="00A67321" w:rsidRDefault="00A67321" w:rsidP="0081109A">
      <w:pPr>
        <w:pStyle w:val="-2"/>
        <w:ind w:firstLine="709"/>
        <w:jc w:val="center"/>
        <w:rPr>
          <w:b/>
          <w:bCs/>
          <w:sz w:val="24"/>
          <w:szCs w:val="24"/>
        </w:rPr>
      </w:pPr>
    </w:p>
    <w:p w14:paraId="66821BE9" w14:textId="0DA3A712" w:rsidR="00AA15BB" w:rsidRDefault="00AA15BB" w:rsidP="00C6714C">
      <w:pPr>
        <w:pStyle w:val="-2"/>
        <w:jc w:val="center"/>
        <w:rPr>
          <w:b/>
          <w:bCs/>
          <w:sz w:val="24"/>
          <w:szCs w:val="24"/>
        </w:rPr>
      </w:pPr>
      <w:r w:rsidRPr="004D3F3D">
        <w:rPr>
          <w:b/>
          <w:bCs/>
          <w:sz w:val="24"/>
          <w:szCs w:val="24"/>
        </w:rPr>
        <w:t>Российская Федерация</w:t>
      </w:r>
    </w:p>
    <w:p w14:paraId="5A4D0E17" w14:textId="77777777" w:rsidR="00C6714C" w:rsidRPr="00EB54EE" w:rsidRDefault="00C6714C" w:rsidP="00C6714C">
      <w:pPr>
        <w:pStyle w:val="-2"/>
        <w:jc w:val="center"/>
        <w:rPr>
          <w:b/>
          <w:bCs/>
          <w:color w:val="464C55"/>
          <w:sz w:val="24"/>
          <w:szCs w:val="24"/>
        </w:rPr>
      </w:pPr>
    </w:p>
    <w:p w14:paraId="6DEC19B1" w14:textId="45C7C8D9" w:rsidR="004D3F3D" w:rsidRPr="00A67321" w:rsidRDefault="004D3F3D" w:rsidP="00C6714C">
      <w:pPr>
        <w:pStyle w:val="ac"/>
        <w:ind w:firstLine="709"/>
        <w:jc w:val="both"/>
        <w:rPr>
          <w:rFonts w:ascii="Times New Roman" w:hAnsi="Times New Roman"/>
          <w:color w:val="000000" w:themeColor="text1"/>
          <w:sz w:val="24"/>
          <w:szCs w:val="24"/>
          <w:shd w:val="clear" w:color="auto" w:fill="FFFFFF"/>
        </w:rPr>
      </w:pPr>
      <w:r w:rsidRPr="00C6714C">
        <w:rPr>
          <w:rFonts w:ascii="Times New Roman" w:eastAsia="Calibri" w:hAnsi="Times New Roman"/>
          <w:sz w:val="24"/>
          <w:szCs w:val="24"/>
          <w:lang w:eastAsia="en-US"/>
        </w:rPr>
        <w:t>За последние несколько лет цены на сельхозземли в России выросли на 30-150% в зависимости от региона, подсчитали в аудиторско-консалтинговой компании BEFL. Мировой рост цен на продовольствие и ослабление рубля в ковидный 2020 год подстегнул этот рост</w:t>
      </w:r>
      <w:r w:rsidR="00196327" w:rsidRPr="00A67321">
        <w:rPr>
          <w:color w:val="000000" w:themeColor="text1"/>
          <w:shd w:val="clear" w:color="auto" w:fill="FFFFFF"/>
          <w:vertAlign w:val="superscript"/>
        </w:rPr>
        <w:footnoteReference w:id="11"/>
      </w:r>
      <w:r w:rsidRPr="00A67321">
        <w:rPr>
          <w:rFonts w:ascii="Times New Roman" w:hAnsi="Times New Roman"/>
          <w:color w:val="000000" w:themeColor="text1"/>
          <w:sz w:val="24"/>
          <w:szCs w:val="24"/>
          <w:shd w:val="clear" w:color="auto" w:fill="FFFFFF"/>
        </w:rPr>
        <w:t xml:space="preserve">. </w:t>
      </w:r>
    </w:p>
    <w:p w14:paraId="3A980031" w14:textId="77777777" w:rsidR="004D3F3D" w:rsidRPr="00A67321" w:rsidRDefault="004D3F3D" w:rsidP="00C6714C">
      <w:pPr>
        <w:pStyle w:val="ac"/>
        <w:ind w:firstLine="709"/>
        <w:jc w:val="both"/>
        <w:rPr>
          <w:rFonts w:ascii="Times New Roman" w:hAnsi="Times New Roman"/>
          <w:color w:val="000000" w:themeColor="text1"/>
          <w:sz w:val="24"/>
          <w:szCs w:val="24"/>
          <w:shd w:val="clear" w:color="auto" w:fill="FFFFFF"/>
        </w:rPr>
      </w:pPr>
      <w:r w:rsidRPr="00A67321">
        <w:rPr>
          <w:rFonts w:ascii="Times New Roman" w:hAnsi="Times New Roman"/>
          <w:color w:val="000000" w:themeColor="text1"/>
          <w:sz w:val="24"/>
          <w:szCs w:val="24"/>
          <w:shd w:val="clear" w:color="auto" w:fill="FFFFFF"/>
        </w:rPr>
        <w:t xml:space="preserve">Наибольшие темпы роста стоимости земли наблюдаются в центральных регионах (Воронежская, Курская, Липецкая, Орловская, Тульская и других областях </w:t>
      </w:r>
      <w:proofErr w:type="spellStart"/>
      <w:r w:rsidRPr="00A67321">
        <w:rPr>
          <w:rFonts w:ascii="Times New Roman" w:hAnsi="Times New Roman"/>
          <w:color w:val="000000" w:themeColor="text1"/>
          <w:sz w:val="24"/>
          <w:szCs w:val="24"/>
          <w:shd w:val="clear" w:color="auto" w:fill="FFFFFF"/>
        </w:rPr>
        <w:t>черноземья</w:t>
      </w:r>
      <w:proofErr w:type="spellEnd"/>
      <w:r w:rsidRPr="00A67321">
        <w:rPr>
          <w:rFonts w:ascii="Times New Roman" w:hAnsi="Times New Roman"/>
          <w:color w:val="000000" w:themeColor="text1"/>
          <w:sz w:val="24"/>
          <w:szCs w:val="24"/>
          <w:shd w:val="clear" w:color="auto" w:fill="FFFFFF"/>
        </w:rPr>
        <w:t>). Юг отстает: здесь цены изначально были выше, чем в центре, а в последние годы ситуацию усугубляет засуха. Сегодня в южных регионах земли стоят почти столько же, сколько и в центре страны. Так, цены в Краснодарском крае колеблются от 180 до 270 тысяч рублей за га, в Ростовской области - от 70 до 150 тысяч рублей за га. В Ставропольском крае стоимость земли находится на уровне 80-150 тысяч рублей за га. За те же деньги (а то и дороже) можно купить участок в Курской области - по 100-150 тысяч рублей за га. В Липецкой, Орловской областях цены сложились в районе 100 тысяч рублей за га, в Тульской - 50-90 тысяч рублей за га, приводят данные в BEFL.</w:t>
      </w:r>
    </w:p>
    <w:p w14:paraId="7DCD98C0" w14:textId="49B6E7FE" w:rsidR="004D3F3D" w:rsidRPr="00A67321" w:rsidRDefault="004D3F3D" w:rsidP="00C6714C">
      <w:pPr>
        <w:pStyle w:val="ac"/>
        <w:ind w:firstLine="709"/>
        <w:jc w:val="both"/>
        <w:rPr>
          <w:rFonts w:ascii="Times New Roman" w:hAnsi="Times New Roman"/>
          <w:color w:val="000000" w:themeColor="text1"/>
          <w:sz w:val="24"/>
          <w:szCs w:val="24"/>
          <w:shd w:val="clear" w:color="auto" w:fill="FFFFFF"/>
        </w:rPr>
      </w:pPr>
      <w:r w:rsidRPr="00A67321">
        <w:rPr>
          <w:rFonts w:ascii="Times New Roman" w:hAnsi="Times New Roman"/>
          <w:color w:val="000000" w:themeColor="text1"/>
          <w:sz w:val="24"/>
          <w:szCs w:val="24"/>
          <w:shd w:val="clear" w:color="auto" w:fill="FFFFFF"/>
        </w:rPr>
        <w:t xml:space="preserve">Основная причина роста цен на землю в центре - увеличение доходности растениеводства на фоне хорошей урожайности, роста стоимости продукции растениеводства и снижения курса рубля. </w:t>
      </w:r>
    </w:p>
    <w:p w14:paraId="6C4D3568" w14:textId="7E4A6A6F" w:rsidR="004D3F3D" w:rsidRPr="00A67321" w:rsidRDefault="004D3F3D" w:rsidP="00C6714C">
      <w:pPr>
        <w:pStyle w:val="ac"/>
        <w:ind w:firstLine="709"/>
        <w:jc w:val="both"/>
        <w:rPr>
          <w:rFonts w:ascii="Times New Roman" w:hAnsi="Times New Roman"/>
          <w:color w:val="000000" w:themeColor="text1"/>
          <w:sz w:val="24"/>
          <w:szCs w:val="24"/>
          <w:shd w:val="clear" w:color="auto" w:fill="FFFFFF"/>
        </w:rPr>
      </w:pPr>
      <w:r w:rsidRPr="00A67321">
        <w:rPr>
          <w:rFonts w:ascii="Times New Roman" w:hAnsi="Times New Roman"/>
          <w:color w:val="000000" w:themeColor="text1"/>
          <w:sz w:val="24"/>
          <w:szCs w:val="24"/>
          <w:shd w:val="clear" w:color="auto" w:fill="FFFFFF"/>
        </w:rPr>
        <w:t xml:space="preserve">В 2020 году Россия получила второй в истории урожай зерна (133,5 млн тонн). При этом пандемия привела к росту цен на основное продовольствие, и аграрии смогли хорошо заработать. Но России еще далеко до исчерпания потенциала роста. В стране более 100 млн </w:t>
      </w:r>
      <w:r w:rsidRPr="00A67321">
        <w:rPr>
          <w:rFonts w:ascii="Times New Roman" w:hAnsi="Times New Roman"/>
          <w:color w:val="000000" w:themeColor="text1"/>
          <w:sz w:val="24"/>
          <w:szCs w:val="24"/>
          <w:shd w:val="clear" w:color="auto" w:fill="FFFFFF"/>
        </w:rPr>
        <w:lastRenderedPageBreak/>
        <w:t xml:space="preserve">га пахотных земель (около 10% от мировых). За ближайшие десять лет </w:t>
      </w:r>
      <w:r w:rsidR="00603182" w:rsidRPr="00A67321">
        <w:rPr>
          <w:rFonts w:ascii="Times New Roman" w:hAnsi="Times New Roman"/>
          <w:color w:val="000000" w:themeColor="text1"/>
          <w:sz w:val="24"/>
          <w:szCs w:val="24"/>
          <w:shd w:val="clear" w:color="auto" w:fill="FFFFFF"/>
        </w:rPr>
        <w:t>Минсельхоз</w:t>
      </w:r>
      <w:r w:rsidRPr="00A67321">
        <w:rPr>
          <w:rFonts w:ascii="Times New Roman" w:hAnsi="Times New Roman"/>
          <w:color w:val="000000" w:themeColor="text1"/>
          <w:sz w:val="24"/>
          <w:szCs w:val="24"/>
          <w:shd w:val="clear" w:color="auto" w:fill="FFFFFF"/>
        </w:rPr>
        <w:t xml:space="preserve"> планирует ввести в </w:t>
      </w:r>
      <w:proofErr w:type="spellStart"/>
      <w:r w:rsidRPr="00A67321">
        <w:rPr>
          <w:rFonts w:ascii="Times New Roman" w:hAnsi="Times New Roman"/>
          <w:color w:val="000000" w:themeColor="text1"/>
          <w:sz w:val="24"/>
          <w:szCs w:val="24"/>
          <w:shd w:val="clear" w:color="auto" w:fill="FFFFFF"/>
        </w:rPr>
        <w:t>сельхозоборот</w:t>
      </w:r>
      <w:proofErr w:type="spellEnd"/>
      <w:r w:rsidRPr="00A67321">
        <w:rPr>
          <w:rFonts w:ascii="Times New Roman" w:hAnsi="Times New Roman"/>
          <w:color w:val="000000" w:themeColor="text1"/>
          <w:sz w:val="24"/>
          <w:szCs w:val="24"/>
          <w:shd w:val="clear" w:color="auto" w:fill="FFFFFF"/>
        </w:rPr>
        <w:t xml:space="preserve"> еще 13 млн га. При этом доля российской </w:t>
      </w:r>
      <w:proofErr w:type="spellStart"/>
      <w:r w:rsidRPr="00A67321">
        <w:rPr>
          <w:rFonts w:ascii="Times New Roman" w:hAnsi="Times New Roman"/>
          <w:color w:val="000000" w:themeColor="text1"/>
          <w:sz w:val="24"/>
          <w:szCs w:val="24"/>
          <w:shd w:val="clear" w:color="auto" w:fill="FFFFFF"/>
        </w:rPr>
        <w:t>агропродукции</w:t>
      </w:r>
      <w:proofErr w:type="spellEnd"/>
      <w:r w:rsidRPr="00A67321">
        <w:rPr>
          <w:rFonts w:ascii="Times New Roman" w:hAnsi="Times New Roman"/>
          <w:color w:val="000000" w:themeColor="text1"/>
          <w:sz w:val="24"/>
          <w:szCs w:val="24"/>
          <w:shd w:val="clear" w:color="auto" w:fill="FFFFFF"/>
        </w:rPr>
        <w:t xml:space="preserve"> на мировом рынке составляет только 2%. </w:t>
      </w:r>
      <w:r w:rsidR="00A54FA1" w:rsidRPr="00A67321">
        <w:rPr>
          <w:rFonts w:ascii="Times New Roman" w:hAnsi="Times New Roman"/>
          <w:color w:val="000000" w:themeColor="text1"/>
          <w:sz w:val="24"/>
          <w:szCs w:val="24"/>
          <w:shd w:val="clear" w:color="auto" w:fill="FFFFFF"/>
        </w:rPr>
        <w:t xml:space="preserve">Как отмечают в Центре </w:t>
      </w:r>
      <w:proofErr w:type="spellStart"/>
      <w:r w:rsidR="00A54FA1" w:rsidRPr="00A67321">
        <w:rPr>
          <w:rFonts w:ascii="Times New Roman" w:hAnsi="Times New Roman"/>
          <w:color w:val="000000" w:themeColor="text1"/>
          <w:sz w:val="24"/>
          <w:szCs w:val="24"/>
          <w:shd w:val="clear" w:color="auto" w:fill="FFFFFF"/>
        </w:rPr>
        <w:t>агроаналитики</w:t>
      </w:r>
      <w:proofErr w:type="spellEnd"/>
      <w:r w:rsidR="00A54FA1" w:rsidRPr="00A67321">
        <w:rPr>
          <w:rFonts w:ascii="Times New Roman" w:hAnsi="Times New Roman"/>
          <w:color w:val="000000" w:themeColor="text1"/>
          <w:sz w:val="24"/>
          <w:szCs w:val="24"/>
          <w:shd w:val="clear" w:color="auto" w:fill="FFFFFF"/>
        </w:rPr>
        <w:t xml:space="preserve"> при </w:t>
      </w:r>
      <w:r w:rsidR="00603182" w:rsidRPr="00A67321">
        <w:rPr>
          <w:rFonts w:ascii="Times New Roman" w:hAnsi="Times New Roman"/>
          <w:color w:val="000000" w:themeColor="text1"/>
          <w:sz w:val="24"/>
          <w:szCs w:val="24"/>
          <w:shd w:val="clear" w:color="auto" w:fill="FFFFFF"/>
        </w:rPr>
        <w:t>Минсельхозе</w:t>
      </w:r>
      <w:r w:rsidR="00A54FA1" w:rsidRPr="00A67321">
        <w:rPr>
          <w:rFonts w:ascii="Times New Roman" w:hAnsi="Times New Roman"/>
          <w:color w:val="000000" w:themeColor="text1"/>
          <w:sz w:val="24"/>
          <w:szCs w:val="24"/>
          <w:shd w:val="clear" w:color="auto" w:fill="FFFFFF"/>
        </w:rPr>
        <w:t>, н</w:t>
      </w:r>
      <w:r w:rsidRPr="00A67321">
        <w:rPr>
          <w:rFonts w:ascii="Times New Roman" w:hAnsi="Times New Roman"/>
          <w:color w:val="000000" w:themeColor="text1"/>
          <w:sz w:val="24"/>
          <w:szCs w:val="24"/>
          <w:shd w:val="clear" w:color="auto" w:fill="FFFFFF"/>
        </w:rPr>
        <w:t>аходящаяся на той же широте Канада собирает 40 центнеров с га зерновых, а Россия - 26 центнеров с га.</w:t>
      </w:r>
    </w:p>
    <w:p w14:paraId="2A2DDFB0" w14:textId="440FEA80" w:rsidR="004D3F3D" w:rsidRPr="00A67321" w:rsidRDefault="004D3F3D" w:rsidP="00C6714C">
      <w:pPr>
        <w:pStyle w:val="ac"/>
        <w:ind w:firstLine="709"/>
        <w:jc w:val="both"/>
        <w:rPr>
          <w:rFonts w:ascii="Times New Roman" w:hAnsi="Times New Roman"/>
          <w:color w:val="000000" w:themeColor="text1"/>
          <w:sz w:val="24"/>
          <w:szCs w:val="24"/>
          <w:shd w:val="clear" w:color="auto" w:fill="FFFFFF"/>
        </w:rPr>
      </w:pPr>
      <w:r w:rsidRPr="00A67321">
        <w:rPr>
          <w:rFonts w:ascii="Times New Roman" w:hAnsi="Times New Roman"/>
          <w:color w:val="000000" w:themeColor="text1"/>
          <w:sz w:val="24"/>
          <w:szCs w:val="24"/>
          <w:shd w:val="clear" w:color="auto" w:fill="FFFFFF"/>
        </w:rPr>
        <w:t xml:space="preserve">Но </w:t>
      </w:r>
      <w:r w:rsidR="00EB6777" w:rsidRPr="00A67321">
        <w:rPr>
          <w:rFonts w:ascii="Times New Roman" w:hAnsi="Times New Roman"/>
          <w:color w:val="000000" w:themeColor="text1"/>
          <w:sz w:val="24"/>
          <w:szCs w:val="24"/>
          <w:shd w:val="clear" w:color="auto" w:fill="FFFFFF"/>
        </w:rPr>
        <w:t>по мнению экспертов</w:t>
      </w:r>
      <w:r w:rsidR="00E5295E">
        <w:rPr>
          <w:rFonts w:ascii="Times New Roman" w:hAnsi="Times New Roman"/>
          <w:color w:val="000000" w:themeColor="text1"/>
          <w:sz w:val="24"/>
          <w:szCs w:val="24"/>
          <w:shd w:val="clear" w:color="auto" w:fill="FFFFFF"/>
        </w:rPr>
        <w:t>,</w:t>
      </w:r>
      <w:r w:rsidR="00EB6777" w:rsidRPr="00A67321">
        <w:rPr>
          <w:rFonts w:ascii="Times New Roman" w:hAnsi="Times New Roman"/>
          <w:color w:val="000000" w:themeColor="text1"/>
          <w:sz w:val="24"/>
          <w:szCs w:val="24"/>
          <w:shd w:val="clear" w:color="auto" w:fill="FFFFFF"/>
        </w:rPr>
        <w:t xml:space="preserve"> </w:t>
      </w:r>
      <w:r w:rsidRPr="00A67321">
        <w:rPr>
          <w:rFonts w:ascii="Times New Roman" w:hAnsi="Times New Roman"/>
          <w:color w:val="000000" w:themeColor="text1"/>
          <w:sz w:val="24"/>
          <w:szCs w:val="24"/>
          <w:shd w:val="clear" w:color="auto" w:fill="FFFFFF"/>
        </w:rPr>
        <w:t xml:space="preserve">сельхозземли в России </w:t>
      </w:r>
      <w:r w:rsidR="00EB6777" w:rsidRPr="00A67321">
        <w:rPr>
          <w:rFonts w:ascii="Times New Roman" w:hAnsi="Times New Roman"/>
          <w:color w:val="000000" w:themeColor="text1"/>
          <w:sz w:val="24"/>
          <w:szCs w:val="24"/>
          <w:shd w:val="clear" w:color="auto" w:fill="FFFFFF"/>
        </w:rPr>
        <w:t xml:space="preserve">нельзя считать </w:t>
      </w:r>
      <w:r w:rsidRPr="00A67321">
        <w:rPr>
          <w:rFonts w:ascii="Times New Roman" w:hAnsi="Times New Roman"/>
          <w:color w:val="000000" w:themeColor="text1"/>
          <w:sz w:val="24"/>
          <w:szCs w:val="24"/>
          <w:shd w:val="clear" w:color="auto" w:fill="FFFFFF"/>
        </w:rPr>
        <w:t>выгодны</w:t>
      </w:r>
      <w:r w:rsidR="00EB6777" w:rsidRPr="00A67321">
        <w:rPr>
          <w:rFonts w:ascii="Times New Roman" w:hAnsi="Times New Roman"/>
          <w:color w:val="000000" w:themeColor="text1"/>
          <w:sz w:val="24"/>
          <w:szCs w:val="24"/>
          <w:shd w:val="clear" w:color="auto" w:fill="FFFFFF"/>
        </w:rPr>
        <w:t>м</w:t>
      </w:r>
      <w:r w:rsidRPr="00A67321">
        <w:rPr>
          <w:rFonts w:ascii="Times New Roman" w:hAnsi="Times New Roman"/>
          <w:color w:val="000000" w:themeColor="text1"/>
          <w:sz w:val="24"/>
          <w:szCs w:val="24"/>
          <w:shd w:val="clear" w:color="auto" w:fill="FFFFFF"/>
        </w:rPr>
        <w:t xml:space="preserve"> вариант</w:t>
      </w:r>
      <w:r w:rsidR="00EB6777" w:rsidRPr="00A67321">
        <w:rPr>
          <w:rFonts w:ascii="Times New Roman" w:hAnsi="Times New Roman"/>
          <w:color w:val="000000" w:themeColor="text1"/>
          <w:sz w:val="24"/>
          <w:szCs w:val="24"/>
          <w:shd w:val="clear" w:color="auto" w:fill="FFFFFF"/>
        </w:rPr>
        <w:t>ом</w:t>
      </w:r>
      <w:r w:rsidRPr="00A67321">
        <w:rPr>
          <w:rFonts w:ascii="Times New Roman" w:hAnsi="Times New Roman"/>
          <w:color w:val="000000" w:themeColor="text1"/>
          <w:sz w:val="24"/>
          <w:szCs w:val="24"/>
          <w:shd w:val="clear" w:color="auto" w:fill="FFFFFF"/>
        </w:rPr>
        <w:t xml:space="preserve"> для инвестиций. Землю нужно обрабатывать и, значит, вкладывать в технику, персонал. </w:t>
      </w:r>
      <w:r w:rsidR="00A54FA1" w:rsidRPr="00A67321">
        <w:rPr>
          <w:rFonts w:ascii="Times New Roman" w:hAnsi="Times New Roman"/>
          <w:color w:val="000000" w:themeColor="text1"/>
          <w:sz w:val="24"/>
          <w:szCs w:val="24"/>
          <w:shd w:val="clear" w:color="auto" w:fill="FFFFFF"/>
        </w:rPr>
        <w:t>Ч</w:t>
      </w:r>
      <w:r w:rsidRPr="00A67321">
        <w:rPr>
          <w:rFonts w:ascii="Times New Roman" w:hAnsi="Times New Roman"/>
          <w:color w:val="000000" w:themeColor="text1"/>
          <w:sz w:val="24"/>
          <w:szCs w:val="24"/>
          <w:shd w:val="clear" w:color="auto" w:fill="FFFFFF"/>
        </w:rPr>
        <w:t>тобы получить ощутимую прибыль, нужны сотни гектаров, на которых придется организовать сельхозпроизводство и наладить сбыт продукции. Кроме того, в этом году аграрии вряд ли получат такую большую прибыль - скажется рост стоимости ресурсов, а также меры государства по сдерживанию цен на основные виды продукции растениеводства. Поэтому следует ожидать замедления, а возможно, и остановку роста стоимости сельхозземель.</w:t>
      </w:r>
    </w:p>
    <w:p w14:paraId="24C81090" w14:textId="77777777" w:rsidR="00BE7F1D" w:rsidRDefault="00BE7F1D" w:rsidP="0081109A">
      <w:pPr>
        <w:pStyle w:val="-2"/>
        <w:ind w:firstLine="709"/>
        <w:jc w:val="center"/>
        <w:rPr>
          <w:b/>
          <w:bCs/>
          <w:sz w:val="24"/>
          <w:szCs w:val="24"/>
        </w:rPr>
      </w:pPr>
      <w:bookmarkStart w:id="140" w:name="_Hlk42684745"/>
      <w:bookmarkStart w:id="141" w:name="_Hlk43026353"/>
    </w:p>
    <w:p w14:paraId="525B0DCD" w14:textId="52CC077F" w:rsidR="00B96103" w:rsidRDefault="00AA15BB" w:rsidP="00C6714C">
      <w:pPr>
        <w:pStyle w:val="-2"/>
        <w:ind w:hanging="142"/>
        <w:jc w:val="center"/>
        <w:rPr>
          <w:b/>
          <w:bCs/>
          <w:sz w:val="24"/>
          <w:szCs w:val="24"/>
        </w:rPr>
      </w:pPr>
      <w:r w:rsidRPr="002F4B25">
        <w:rPr>
          <w:b/>
          <w:bCs/>
          <w:sz w:val="24"/>
          <w:szCs w:val="24"/>
        </w:rPr>
        <w:t>Республика Мордовия</w:t>
      </w:r>
    </w:p>
    <w:p w14:paraId="78486F85" w14:textId="77777777" w:rsidR="00C6714C" w:rsidRDefault="00C6714C" w:rsidP="0081109A">
      <w:pPr>
        <w:pStyle w:val="-2"/>
        <w:ind w:firstLine="709"/>
        <w:jc w:val="center"/>
        <w:rPr>
          <w:b/>
          <w:bCs/>
          <w:sz w:val="24"/>
          <w:szCs w:val="24"/>
        </w:rPr>
      </w:pPr>
    </w:p>
    <w:p w14:paraId="6BDBC7B0" w14:textId="77777777" w:rsidR="00D52F75" w:rsidRDefault="00D52F75" w:rsidP="00C6714C">
      <w:pPr>
        <w:pStyle w:val="-2"/>
        <w:ind w:firstLine="709"/>
        <w:rPr>
          <w:bCs/>
          <w:color w:val="000000"/>
          <w:sz w:val="24"/>
          <w:szCs w:val="24"/>
        </w:rPr>
      </w:pPr>
      <w:r w:rsidRPr="00C6714C">
        <w:rPr>
          <w:rFonts w:eastAsia="Calibri"/>
          <w:sz w:val="24"/>
          <w:szCs w:val="24"/>
          <w:lang w:eastAsia="en-US"/>
        </w:rPr>
        <w:t>Земли сельскохозяйственного назначения в административных границах Республики Мордовия занимают 1663,1 тыс. га, что в сравнении с предыдущим периодом на 1,4 тыс. га. меньше. Уменьшение площади связано с переводом земельных участков на общей площади 210 га в категорию земель промышленности, энергетики, транспорта</w:t>
      </w:r>
      <w:r w:rsidRPr="001553CD">
        <w:rPr>
          <w:bCs/>
          <w:color w:val="000000"/>
          <w:sz w:val="24"/>
          <w:szCs w:val="24"/>
        </w:rPr>
        <w:t xml:space="preserve">,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на общей </w:t>
      </w:r>
      <w:r w:rsidRPr="005C3EC0">
        <w:rPr>
          <w:bCs/>
          <w:sz w:val="24"/>
          <w:szCs w:val="24"/>
        </w:rPr>
        <w:t xml:space="preserve">площади 1216 га.  - включены </w:t>
      </w:r>
      <w:r w:rsidRPr="001553CD">
        <w:rPr>
          <w:bCs/>
          <w:color w:val="000000"/>
          <w:sz w:val="24"/>
          <w:szCs w:val="24"/>
        </w:rPr>
        <w:t>в установленном порядке в черту населенных пунктов.</w:t>
      </w:r>
    </w:p>
    <w:p w14:paraId="6988A3A5" w14:textId="6DF0C660" w:rsidR="00D52F75" w:rsidRDefault="00D52F75" w:rsidP="00E5295E">
      <w:pPr>
        <w:pStyle w:val="affff3"/>
      </w:pPr>
      <w:r w:rsidRPr="00BE7F1D">
        <w:t>Распределение земель сельскохозяйственного назначения по муниципальным районам и городскому округу Саранск Республи</w:t>
      </w:r>
      <w:r w:rsidR="00C62F27" w:rsidRPr="00BE7F1D">
        <w:t xml:space="preserve">ки Мордовия отражено в таблице </w:t>
      </w:r>
      <w:r w:rsidR="008A0DDC" w:rsidRPr="00BE7F1D">
        <w:t>6</w:t>
      </w:r>
      <w:r w:rsidRPr="00BE7F1D">
        <w:t>.</w:t>
      </w:r>
    </w:p>
    <w:p w14:paraId="48F738BA" w14:textId="77777777" w:rsidR="00BE7F1D" w:rsidRPr="007E7ED5" w:rsidRDefault="00BE7F1D" w:rsidP="00E5295E">
      <w:pPr>
        <w:pStyle w:val="affff3"/>
      </w:pPr>
    </w:p>
    <w:p w14:paraId="39FAE2C2" w14:textId="4E62D7CF" w:rsidR="00D52F75" w:rsidRPr="00BE7F1D" w:rsidRDefault="00D52F75" w:rsidP="00000A98">
      <w:pPr>
        <w:pStyle w:val="aff7"/>
        <w:ind w:left="-142"/>
        <w:rPr>
          <w:sz w:val="24"/>
        </w:rPr>
      </w:pPr>
      <w:r w:rsidRPr="00BE7F1D">
        <w:rPr>
          <w:sz w:val="24"/>
        </w:rPr>
        <w:t>Таблица</w:t>
      </w:r>
      <w:r w:rsidR="00C62F27" w:rsidRPr="00BE7F1D">
        <w:rPr>
          <w:sz w:val="24"/>
        </w:rPr>
        <w:t xml:space="preserve"> </w:t>
      </w:r>
      <w:r w:rsidR="008A0DDC" w:rsidRPr="00BE7F1D">
        <w:rPr>
          <w:sz w:val="24"/>
        </w:rPr>
        <w:t>6</w:t>
      </w:r>
      <w:r w:rsidRPr="00BE7F1D">
        <w:rPr>
          <w:sz w:val="24"/>
        </w:rPr>
        <w:t>. Распределение земель сельскохозяйственного назначения по муниципальным районам и городскому округу Саранск Республики Мордовия</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410"/>
        <w:gridCol w:w="1129"/>
        <w:gridCol w:w="992"/>
        <w:gridCol w:w="1939"/>
        <w:gridCol w:w="1322"/>
        <w:gridCol w:w="1417"/>
      </w:tblGrid>
      <w:tr w:rsidR="00D52F75" w:rsidRPr="009D4979" w14:paraId="2DEB8734" w14:textId="77777777" w:rsidTr="009D4979">
        <w:trPr>
          <w:cantSplit/>
          <w:trHeight w:val="328"/>
          <w:tblHeader/>
          <w:jc w:val="center"/>
        </w:trPr>
        <w:tc>
          <w:tcPr>
            <w:tcW w:w="567" w:type="dxa"/>
            <w:vMerge w:val="restart"/>
            <w:shd w:val="clear" w:color="auto" w:fill="F2F2F2" w:themeFill="background1" w:themeFillShade="F2"/>
            <w:vAlign w:val="center"/>
          </w:tcPr>
          <w:p w14:paraId="68DA02F1" w14:textId="77777777" w:rsidR="00D52F75" w:rsidRPr="00D03653" w:rsidRDefault="00D52F75" w:rsidP="00B060F3">
            <w:pPr>
              <w:ind w:left="-120" w:right="-102"/>
              <w:jc w:val="center"/>
              <w:rPr>
                <w:rFonts w:ascii="Times New Roman" w:hAnsi="Times New Roman"/>
                <w:b/>
                <w:bCs/>
              </w:rPr>
            </w:pPr>
            <w:r w:rsidRPr="00D03653">
              <w:rPr>
                <w:rFonts w:ascii="Times New Roman" w:hAnsi="Times New Roman"/>
                <w:b/>
                <w:bCs/>
              </w:rPr>
              <w:t>№ п/п</w:t>
            </w:r>
          </w:p>
        </w:tc>
        <w:tc>
          <w:tcPr>
            <w:tcW w:w="2410" w:type="dxa"/>
            <w:vMerge w:val="restart"/>
            <w:shd w:val="clear" w:color="auto" w:fill="F2F2F2" w:themeFill="background1" w:themeFillShade="F2"/>
            <w:vAlign w:val="center"/>
          </w:tcPr>
          <w:p w14:paraId="0EAFC8EC" w14:textId="77777777" w:rsidR="00D52F75" w:rsidRPr="00D03653" w:rsidRDefault="00D52F75" w:rsidP="00B060F3">
            <w:pPr>
              <w:ind w:left="-107" w:right="-97"/>
              <w:jc w:val="center"/>
              <w:rPr>
                <w:rFonts w:ascii="Times New Roman" w:hAnsi="Times New Roman"/>
                <w:b/>
                <w:bCs/>
              </w:rPr>
            </w:pPr>
            <w:r w:rsidRPr="00D03653">
              <w:rPr>
                <w:rFonts w:ascii="Times New Roman" w:hAnsi="Times New Roman"/>
                <w:b/>
                <w:bCs/>
              </w:rPr>
              <w:t>Наименование муниципальных районов и городского округа</w:t>
            </w:r>
          </w:p>
        </w:tc>
        <w:tc>
          <w:tcPr>
            <w:tcW w:w="4060" w:type="dxa"/>
            <w:gridSpan w:val="3"/>
            <w:shd w:val="clear" w:color="auto" w:fill="F2F2F2" w:themeFill="background1" w:themeFillShade="F2"/>
            <w:vAlign w:val="center"/>
          </w:tcPr>
          <w:p w14:paraId="08BBB265" w14:textId="77777777" w:rsidR="00D52F75" w:rsidRPr="00D03653" w:rsidRDefault="00D52F75" w:rsidP="00B060F3">
            <w:pPr>
              <w:ind w:left="-112" w:right="-158"/>
              <w:jc w:val="center"/>
              <w:rPr>
                <w:rFonts w:ascii="Times New Roman" w:hAnsi="Times New Roman"/>
                <w:b/>
                <w:bCs/>
              </w:rPr>
            </w:pPr>
            <w:r w:rsidRPr="00D03653">
              <w:rPr>
                <w:rFonts w:ascii="Times New Roman" w:hAnsi="Times New Roman"/>
                <w:b/>
                <w:bCs/>
              </w:rPr>
              <w:t>Площадь, тыс. га.</w:t>
            </w:r>
          </w:p>
        </w:tc>
        <w:tc>
          <w:tcPr>
            <w:tcW w:w="1322" w:type="dxa"/>
            <w:vMerge w:val="restart"/>
            <w:shd w:val="clear" w:color="auto" w:fill="F2F2F2" w:themeFill="background1" w:themeFillShade="F2"/>
            <w:vAlign w:val="center"/>
          </w:tcPr>
          <w:p w14:paraId="23B78A0F" w14:textId="77777777" w:rsidR="00D52F75" w:rsidRPr="00D03653" w:rsidRDefault="00D52F75" w:rsidP="00B060F3">
            <w:pPr>
              <w:ind w:left="-66"/>
              <w:jc w:val="center"/>
              <w:rPr>
                <w:rFonts w:ascii="Times New Roman" w:hAnsi="Times New Roman"/>
                <w:b/>
                <w:bCs/>
              </w:rPr>
            </w:pPr>
            <w:r w:rsidRPr="00D03653">
              <w:rPr>
                <w:rFonts w:ascii="Times New Roman" w:hAnsi="Times New Roman"/>
                <w:b/>
                <w:bCs/>
              </w:rPr>
              <w:t>Земли с/х назначения от общей площади земель, %</w:t>
            </w:r>
          </w:p>
        </w:tc>
        <w:tc>
          <w:tcPr>
            <w:tcW w:w="1417" w:type="dxa"/>
            <w:vMerge w:val="restart"/>
            <w:shd w:val="clear" w:color="auto" w:fill="F2F2F2" w:themeFill="background1" w:themeFillShade="F2"/>
            <w:vAlign w:val="center"/>
          </w:tcPr>
          <w:p w14:paraId="53383239" w14:textId="77777777" w:rsidR="00D52F75" w:rsidRPr="00D03653" w:rsidRDefault="00D52F75" w:rsidP="00B060F3">
            <w:pPr>
              <w:ind w:left="-110" w:right="-105"/>
              <w:jc w:val="center"/>
              <w:rPr>
                <w:rFonts w:ascii="Times New Roman" w:hAnsi="Times New Roman"/>
                <w:b/>
                <w:bCs/>
              </w:rPr>
            </w:pPr>
            <w:r w:rsidRPr="00D03653">
              <w:rPr>
                <w:rFonts w:ascii="Times New Roman" w:hAnsi="Times New Roman"/>
                <w:b/>
                <w:bCs/>
              </w:rPr>
              <w:t>С/х угодья от общей площади земель с/х назначения, %</w:t>
            </w:r>
          </w:p>
        </w:tc>
      </w:tr>
      <w:tr w:rsidR="00D52F75" w:rsidRPr="009D4979" w14:paraId="453FE06D" w14:textId="77777777" w:rsidTr="00B060F3">
        <w:trPr>
          <w:cantSplit/>
          <w:trHeight w:val="471"/>
          <w:jc w:val="center"/>
        </w:trPr>
        <w:tc>
          <w:tcPr>
            <w:tcW w:w="567" w:type="dxa"/>
            <w:vMerge/>
            <w:vAlign w:val="center"/>
          </w:tcPr>
          <w:p w14:paraId="3FAEAF35" w14:textId="77777777" w:rsidR="00D52F75" w:rsidRPr="00D03653" w:rsidRDefault="00D52F75" w:rsidP="00BE7F1D">
            <w:pPr>
              <w:rPr>
                <w:rFonts w:ascii="Times New Roman" w:hAnsi="Times New Roman"/>
              </w:rPr>
            </w:pPr>
          </w:p>
        </w:tc>
        <w:tc>
          <w:tcPr>
            <w:tcW w:w="2410" w:type="dxa"/>
            <w:vMerge/>
            <w:vAlign w:val="center"/>
          </w:tcPr>
          <w:p w14:paraId="2B844B83" w14:textId="77777777" w:rsidR="00D52F75" w:rsidRPr="00D03653" w:rsidRDefault="00D52F75" w:rsidP="00BE7F1D">
            <w:pPr>
              <w:rPr>
                <w:rFonts w:ascii="Times New Roman" w:hAnsi="Times New Roman"/>
              </w:rPr>
            </w:pPr>
          </w:p>
        </w:tc>
        <w:tc>
          <w:tcPr>
            <w:tcW w:w="1129" w:type="dxa"/>
            <w:vMerge w:val="restart"/>
            <w:shd w:val="clear" w:color="auto" w:fill="F2F2F2" w:themeFill="background1" w:themeFillShade="F2"/>
          </w:tcPr>
          <w:p w14:paraId="0D51B078" w14:textId="7E414CBF" w:rsidR="00D52F75" w:rsidRPr="00D03653" w:rsidRDefault="00D52F75" w:rsidP="00B060F3">
            <w:pPr>
              <w:ind w:left="-112" w:right="-106"/>
              <w:jc w:val="center"/>
              <w:rPr>
                <w:rFonts w:ascii="Times New Roman" w:hAnsi="Times New Roman"/>
                <w:b/>
                <w:bCs/>
              </w:rPr>
            </w:pPr>
            <w:r w:rsidRPr="00D03653">
              <w:rPr>
                <w:rFonts w:ascii="Times New Roman" w:hAnsi="Times New Roman"/>
                <w:b/>
                <w:bCs/>
              </w:rPr>
              <w:t>В границах района</w:t>
            </w:r>
          </w:p>
        </w:tc>
        <w:tc>
          <w:tcPr>
            <w:tcW w:w="2931" w:type="dxa"/>
            <w:gridSpan w:val="2"/>
            <w:shd w:val="clear" w:color="auto" w:fill="F2F2F2" w:themeFill="background1" w:themeFillShade="F2"/>
          </w:tcPr>
          <w:p w14:paraId="11EB90D6" w14:textId="77777777" w:rsidR="00D52F75" w:rsidRPr="00D03653" w:rsidRDefault="00D52F75" w:rsidP="00B060F3">
            <w:pPr>
              <w:ind w:left="-103" w:right="-16"/>
              <w:jc w:val="center"/>
              <w:rPr>
                <w:rFonts w:ascii="Times New Roman" w:hAnsi="Times New Roman"/>
                <w:b/>
                <w:bCs/>
              </w:rPr>
            </w:pPr>
            <w:r w:rsidRPr="00D03653">
              <w:rPr>
                <w:rFonts w:ascii="Times New Roman" w:hAnsi="Times New Roman"/>
                <w:b/>
                <w:bCs/>
              </w:rPr>
              <w:t>Земли сельскохозяйственного назначения</w:t>
            </w:r>
          </w:p>
        </w:tc>
        <w:tc>
          <w:tcPr>
            <w:tcW w:w="1322" w:type="dxa"/>
            <w:vMerge/>
            <w:vAlign w:val="center"/>
          </w:tcPr>
          <w:p w14:paraId="15201FC9" w14:textId="77777777" w:rsidR="00D52F75" w:rsidRPr="00D03653" w:rsidRDefault="00D52F75" w:rsidP="00BE7F1D">
            <w:pPr>
              <w:rPr>
                <w:rFonts w:ascii="Times New Roman" w:hAnsi="Times New Roman"/>
              </w:rPr>
            </w:pPr>
          </w:p>
        </w:tc>
        <w:tc>
          <w:tcPr>
            <w:tcW w:w="1417" w:type="dxa"/>
            <w:vMerge/>
            <w:vAlign w:val="center"/>
          </w:tcPr>
          <w:p w14:paraId="0C7024C9" w14:textId="77777777" w:rsidR="00D52F75" w:rsidRPr="00D03653" w:rsidRDefault="00D52F75" w:rsidP="00BE7F1D">
            <w:pPr>
              <w:rPr>
                <w:rFonts w:ascii="Times New Roman" w:hAnsi="Times New Roman"/>
              </w:rPr>
            </w:pPr>
          </w:p>
        </w:tc>
      </w:tr>
      <w:tr w:rsidR="00D52F75" w:rsidRPr="009D4979" w14:paraId="20284C25" w14:textId="77777777" w:rsidTr="00000A98">
        <w:trPr>
          <w:cantSplit/>
          <w:trHeight w:val="353"/>
          <w:jc w:val="center"/>
        </w:trPr>
        <w:tc>
          <w:tcPr>
            <w:tcW w:w="567" w:type="dxa"/>
            <w:vMerge/>
            <w:vAlign w:val="center"/>
          </w:tcPr>
          <w:p w14:paraId="3E919249" w14:textId="77777777" w:rsidR="00D52F75" w:rsidRPr="00D03653" w:rsidRDefault="00D52F75" w:rsidP="00BE7F1D">
            <w:pPr>
              <w:rPr>
                <w:rFonts w:ascii="Times New Roman" w:hAnsi="Times New Roman"/>
              </w:rPr>
            </w:pPr>
          </w:p>
        </w:tc>
        <w:tc>
          <w:tcPr>
            <w:tcW w:w="2410" w:type="dxa"/>
            <w:vMerge/>
            <w:vAlign w:val="center"/>
          </w:tcPr>
          <w:p w14:paraId="71A5C871" w14:textId="77777777" w:rsidR="00D52F75" w:rsidRPr="00D03653" w:rsidRDefault="00D52F75" w:rsidP="00BE7F1D">
            <w:pPr>
              <w:rPr>
                <w:rFonts w:ascii="Times New Roman" w:hAnsi="Times New Roman"/>
              </w:rPr>
            </w:pPr>
          </w:p>
        </w:tc>
        <w:tc>
          <w:tcPr>
            <w:tcW w:w="1129" w:type="dxa"/>
            <w:vMerge/>
            <w:shd w:val="clear" w:color="auto" w:fill="F2F2F2" w:themeFill="background1" w:themeFillShade="F2"/>
            <w:vAlign w:val="center"/>
          </w:tcPr>
          <w:p w14:paraId="000793A9" w14:textId="77777777" w:rsidR="00D52F75" w:rsidRPr="00D03653" w:rsidRDefault="00D52F75" w:rsidP="00BE7F1D">
            <w:pPr>
              <w:rPr>
                <w:rFonts w:ascii="Times New Roman" w:hAnsi="Times New Roman"/>
                <w:b/>
                <w:bCs/>
              </w:rPr>
            </w:pPr>
          </w:p>
        </w:tc>
        <w:tc>
          <w:tcPr>
            <w:tcW w:w="992" w:type="dxa"/>
            <w:shd w:val="clear" w:color="auto" w:fill="F2F2F2" w:themeFill="background1" w:themeFillShade="F2"/>
          </w:tcPr>
          <w:p w14:paraId="3DB87091" w14:textId="07932F0C" w:rsidR="00D52F75" w:rsidRPr="00D03653" w:rsidRDefault="00D52F75" w:rsidP="00B060F3">
            <w:pPr>
              <w:ind w:left="-103" w:right="-102"/>
              <w:jc w:val="center"/>
              <w:rPr>
                <w:rFonts w:ascii="Times New Roman" w:hAnsi="Times New Roman"/>
                <w:b/>
                <w:bCs/>
              </w:rPr>
            </w:pPr>
            <w:r w:rsidRPr="00D03653">
              <w:rPr>
                <w:rFonts w:ascii="Times New Roman" w:hAnsi="Times New Roman"/>
                <w:b/>
                <w:bCs/>
              </w:rPr>
              <w:t>Всего</w:t>
            </w:r>
          </w:p>
        </w:tc>
        <w:tc>
          <w:tcPr>
            <w:tcW w:w="1939" w:type="dxa"/>
            <w:shd w:val="clear" w:color="auto" w:fill="F2F2F2" w:themeFill="background1" w:themeFillShade="F2"/>
          </w:tcPr>
          <w:p w14:paraId="67C35107" w14:textId="77777777" w:rsidR="00D52F75" w:rsidRPr="00D03653" w:rsidRDefault="00D52F75" w:rsidP="00B060F3">
            <w:pPr>
              <w:ind w:left="-107" w:right="-158"/>
              <w:jc w:val="center"/>
              <w:rPr>
                <w:rFonts w:ascii="Times New Roman" w:hAnsi="Times New Roman"/>
                <w:b/>
                <w:bCs/>
              </w:rPr>
            </w:pPr>
            <w:r w:rsidRPr="00D03653">
              <w:rPr>
                <w:rFonts w:ascii="Times New Roman" w:hAnsi="Times New Roman"/>
                <w:b/>
                <w:bCs/>
              </w:rPr>
              <w:t>из них с/х угодий</w:t>
            </w:r>
          </w:p>
        </w:tc>
        <w:tc>
          <w:tcPr>
            <w:tcW w:w="1322" w:type="dxa"/>
            <w:vMerge/>
            <w:vAlign w:val="center"/>
          </w:tcPr>
          <w:p w14:paraId="4B0865AA" w14:textId="77777777" w:rsidR="00D52F75" w:rsidRPr="00D03653" w:rsidRDefault="00D52F75" w:rsidP="00BE7F1D">
            <w:pPr>
              <w:rPr>
                <w:rFonts w:ascii="Times New Roman" w:hAnsi="Times New Roman"/>
              </w:rPr>
            </w:pPr>
          </w:p>
        </w:tc>
        <w:tc>
          <w:tcPr>
            <w:tcW w:w="1417" w:type="dxa"/>
            <w:vMerge/>
            <w:vAlign w:val="center"/>
          </w:tcPr>
          <w:p w14:paraId="1C3108B8" w14:textId="77777777" w:rsidR="00D52F75" w:rsidRPr="00D03653" w:rsidRDefault="00D52F75" w:rsidP="00BE7F1D">
            <w:pPr>
              <w:rPr>
                <w:rFonts w:ascii="Times New Roman" w:hAnsi="Times New Roman"/>
              </w:rPr>
            </w:pPr>
          </w:p>
        </w:tc>
      </w:tr>
      <w:tr w:rsidR="00D52F75" w:rsidRPr="009D4979" w14:paraId="4DB01828" w14:textId="77777777" w:rsidTr="00000A98">
        <w:trPr>
          <w:trHeight w:hRule="exact" w:val="301"/>
          <w:jc w:val="center"/>
        </w:trPr>
        <w:tc>
          <w:tcPr>
            <w:tcW w:w="567" w:type="dxa"/>
            <w:vAlign w:val="center"/>
          </w:tcPr>
          <w:p w14:paraId="44FDDDFD" w14:textId="77777777" w:rsidR="00D52F75" w:rsidRPr="00D03653" w:rsidRDefault="00D52F75" w:rsidP="00B060F3">
            <w:pPr>
              <w:jc w:val="center"/>
              <w:rPr>
                <w:rFonts w:ascii="Times New Roman" w:hAnsi="Times New Roman"/>
              </w:rPr>
            </w:pPr>
            <w:r w:rsidRPr="00D03653">
              <w:rPr>
                <w:rFonts w:ascii="Times New Roman" w:hAnsi="Times New Roman"/>
              </w:rPr>
              <w:t>1</w:t>
            </w:r>
          </w:p>
        </w:tc>
        <w:tc>
          <w:tcPr>
            <w:tcW w:w="2410" w:type="dxa"/>
            <w:vAlign w:val="center"/>
          </w:tcPr>
          <w:p w14:paraId="5A3A15BD" w14:textId="77777777" w:rsidR="00D52F75" w:rsidRPr="00D03653" w:rsidRDefault="00D52F75" w:rsidP="00BE7F1D">
            <w:pPr>
              <w:rPr>
                <w:rFonts w:ascii="Times New Roman" w:hAnsi="Times New Roman"/>
              </w:rPr>
            </w:pPr>
            <w:r w:rsidRPr="00D03653">
              <w:rPr>
                <w:rFonts w:ascii="Times New Roman" w:hAnsi="Times New Roman"/>
              </w:rPr>
              <w:t>Ардатовский</w:t>
            </w:r>
          </w:p>
        </w:tc>
        <w:tc>
          <w:tcPr>
            <w:tcW w:w="1129" w:type="dxa"/>
            <w:vAlign w:val="center"/>
          </w:tcPr>
          <w:p w14:paraId="0160E3E8" w14:textId="77777777" w:rsidR="00D52F75" w:rsidRPr="00D03653" w:rsidRDefault="00D52F75" w:rsidP="00000A98">
            <w:pPr>
              <w:ind w:right="29"/>
              <w:jc w:val="right"/>
              <w:rPr>
                <w:rFonts w:ascii="Times New Roman" w:hAnsi="Times New Roman"/>
              </w:rPr>
            </w:pPr>
            <w:r w:rsidRPr="00D03653">
              <w:rPr>
                <w:rFonts w:ascii="Times New Roman" w:hAnsi="Times New Roman"/>
              </w:rPr>
              <w:t>119,3</w:t>
            </w:r>
          </w:p>
        </w:tc>
        <w:tc>
          <w:tcPr>
            <w:tcW w:w="992" w:type="dxa"/>
            <w:vAlign w:val="center"/>
          </w:tcPr>
          <w:p w14:paraId="7D13F280" w14:textId="77777777" w:rsidR="00D52F75" w:rsidRPr="00D03653" w:rsidRDefault="00D52F75" w:rsidP="00000A98">
            <w:pPr>
              <w:ind w:right="29"/>
              <w:jc w:val="right"/>
              <w:rPr>
                <w:rFonts w:ascii="Times New Roman" w:hAnsi="Times New Roman"/>
              </w:rPr>
            </w:pPr>
            <w:r w:rsidRPr="00D03653">
              <w:rPr>
                <w:rFonts w:ascii="Times New Roman" w:hAnsi="Times New Roman"/>
              </w:rPr>
              <w:t>77,8</w:t>
            </w:r>
          </w:p>
        </w:tc>
        <w:tc>
          <w:tcPr>
            <w:tcW w:w="1939" w:type="dxa"/>
            <w:vAlign w:val="center"/>
          </w:tcPr>
          <w:p w14:paraId="014B13B0" w14:textId="77777777" w:rsidR="00D52F75" w:rsidRPr="00D03653" w:rsidRDefault="00D52F75" w:rsidP="00000A98">
            <w:pPr>
              <w:ind w:right="288"/>
              <w:jc w:val="right"/>
              <w:rPr>
                <w:rFonts w:ascii="Times New Roman" w:hAnsi="Times New Roman"/>
              </w:rPr>
            </w:pPr>
            <w:r w:rsidRPr="00D03653">
              <w:rPr>
                <w:rFonts w:ascii="Times New Roman" w:hAnsi="Times New Roman"/>
              </w:rPr>
              <w:t>72,9</w:t>
            </w:r>
          </w:p>
        </w:tc>
        <w:tc>
          <w:tcPr>
            <w:tcW w:w="1322" w:type="dxa"/>
            <w:vAlign w:val="center"/>
          </w:tcPr>
          <w:p w14:paraId="383EF744" w14:textId="77777777" w:rsidR="00D52F75" w:rsidRPr="00D03653" w:rsidRDefault="00D52F75" w:rsidP="00000A98">
            <w:pPr>
              <w:ind w:right="288"/>
              <w:jc w:val="right"/>
              <w:rPr>
                <w:rFonts w:ascii="Times New Roman" w:hAnsi="Times New Roman"/>
              </w:rPr>
            </w:pPr>
            <w:r w:rsidRPr="00D03653">
              <w:rPr>
                <w:rFonts w:ascii="Times New Roman" w:hAnsi="Times New Roman"/>
              </w:rPr>
              <w:t>65,2</w:t>
            </w:r>
          </w:p>
        </w:tc>
        <w:tc>
          <w:tcPr>
            <w:tcW w:w="1417" w:type="dxa"/>
            <w:vAlign w:val="center"/>
          </w:tcPr>
          <w:p w14:paraId="62A0CB9C" w14:textId="77777777" w:rsidR="00D52F75" w:rsidRPr="00D03653" w:rsidRDefault="00D52F75" w:rsidP="00000A98">
            <w:pPr>
              <w:ind w:right="288"/>
              <w:jc w:val="right"/>
              <w:rPr>
                <w:rFonts w:ascii="Times New Roman" w:hAnsi="Times New Roman"/>
              </w:rPr>
            </w:pPr>
            <w:r w:rsidRPr="00D03653">
              <w:rPr>
                <w:rFonts w:ascii="Times New Roman" w:hAnsi="Times New Roman"/>
              </w:rPr>
              <w:t>93,7</w:t>
            </w:r>
          </w:p>
        </w:tc>
      </w:tr>
      <w:tr w:rsidR="00D52F75" w:rsidRPr="009D4979" w14:paraId="5CFFE102" w14:textId="77777777" w:rsidTr="00000A98">
        <w:trPr>
          <w:trHeight w:hRule="exact" w:val="301"/>
          <w:jc w:val="center"/>
        </w:trPr>
        <w:tc>
          <w:tcPr>
            <w:tcW w:w="567" w:type="dxa"/>
            <w:vAlign w:val="center"/>
          </w:tcPr>
          <w:p w14:paraId="779B935D" w14:textId="77777777" w:rsidR="00D52F75" w:rsidRPr="00D03653" w:rsidRDefault="00D52F75" w:rsidP="00B060F3">
            <w:pPr>
              <w:jc w:val="center"/>
              <w:rPr>
                <w:rFonts w:ascii="Times New Roman" w:hAnsi="Times New Roman"/>
              </w:rPr>
            </w:pPr>
            <w:r w:rsidRPr="00D03653">
              <w:rPr>
                <w:rFonts w:ascii="Times New Roman" w:hAnsi="Times New Roman"/>
              </w:rPr>
              <w:t>2</w:t>
            </w:r>
          </w:p>
        </w:tc>
        <w:tc>
          <w:tcPr>
            <w:tcW w:w="2410" w:type="dxa"/>
            <w:vAlign w:val="center"/>
          </w:tcPr>
          <w:p w14:paraId="26715903" w14:textId="77777777" w:rsidR="00D52F75" w:rsidRPr="00D03653" w:rsidRDefault="00D52F75" w:rsidP="00BE7F1D">
            <w:pPr>
              <w:rPr>
                <w:rFonts w:ascii="Times New Roman" w:hAnsi="Times New Roman"/>
              </w:rPr>
            </w:pPr>
            <w:r w:rsidRPr="00D03653">
              <w:rPr>
                <w:rFonts w:ascii="Times New Roman" w:hAnsi="Times New Roman"/>
              </w:rPr>
              <w:t>Атюрьевский</w:t>
            </w:r>
          </w:p>
        </w:tc>
        <w:tc>
          <w:tcPr>
            <w:tcW w:w="1129" w:type="dxa"/>
            <w:vAlign w:val="center"/>
          </w:tcPr>
          <w:p w14:paraId="6570963D" w14:textId="77777777" w:rsidR="00D52F75" w:rsidRPr="00D03653" w:rsidRDefault="00D52F75" w:rsidP="00000A98">
            <w:pPr>
              <w:ind w:right="29"/>
              <w:jc w:val="right"/>
              <w:rPr>
                <w:rFonts w:ascii="Times New Roman" w:hAnsi="Times New Roman"/>
              </w:rPr>
            </w:pPr>
            <w:r w:rsidRPr="00D03653">
              <w:rPr>
                <w:rFonts w:ascii="Times New Roman" w:hAnsi="Times New Roman"/>
              </w:rPr>
              <w:t>82,6</w:t>
            </w:r>
          </w:p>
        </w:tc>
        <w:tc>
          <w:tcPr>
            <w:tcW w:w="992" w:type="dxa"/>
            <w:vAlign w:val="center"/>
          </w:tcPr>
          <w:p w14:paraId="2B408D4F" w14:textId="77777777" w:rsidR="00D52F75" w:rsidRPr="00D03653" w:rsidRDefault="00D52F75" w:rsidP="00000A98">
            <w:pPr>
              <w:ind w:right="29"/>
              <w:jc w:val="right"/>
              <w:rPr>
                <w:rFonts w:ascii="Times New Roman" w:hAnsi="Times New Roman"/>
              </w:rPr>
            </w:pPr>
            <w:r w:rsidRPr="00D03653">
              <w:rPr>
                <w:rFonts w:ascii="Times New Roman" w:hAnsi="Times New Roman"/>
              </w:rPr>
              <w:t>60,2</w:t>
            </w:r>
          </w:p>
        </w:tc>
        <w:tc>
          <w:tcPr>
            <w:tcW w:w="1939" w:type="dxa"/>
            <w:vAlign w:val="center"/>
          </w:tcPr>
          <w:p w14:paraId="6679DFCC" w14:textId="77777777" w:rsidR="00D52F75" w:rsidRPr="00D03653" w:rsidRDefault="00D52F75" w:rsidP="00000A98">
            <w:pPr>
              <w:ind w:right="288"/>
              <w:jc w:val="right"/>
              <w:rPr>
                <w:rFonts w:ascii="Times New Roman" w:hAnsi="Times New Roman"/>
              </w:rPr>
            </w:pPr>
            <w:r w:rsidRPr="00D03653">
              <w:rPr>
                <w:rFonts w:ascii="Times New Roman" w:hAnsi="Times New Roman"/>
              </w:rPr>
              <w:t>56,3</w:t>
            </w:r>
          </w:p>
        </w:tc>
        <w:tc>
          <w:tcPr>
            <w:tcW w:w="1322" w:type="dxa"/>
            <w:vAlign w:val="center"/>
          </w:tcPr>
          <w:p w14:paraId="6C8B759D" w14:textId="77777777" w:rsidR="00D52F75" w:rsidRPr="00D03653" w:rsidRDefault="00D52F75" w:rsidP="00000A98">
            <w:pPr>
              <w:ind w:right="288"/>
              <w:jc w:val="right"/>
              <w:rPr>
                <w:rFonts w:ascii="Times New Roman" w:hAnsi="Times New Roman"/>
              </w:rPr>
            </w:pPr>
            <w:r w:rsidRPr="00D03653">
              <w:rPr>
                <w:rFonts w:ascii="Times New Roman" w:hAnsi="Times New Roman"/>
              </w:rPr>
              <w:t>72,9</w:t>
            </w:r>
          </w:p>
        </w:tc>
        <w:tc>
          <w:tcPr>
            <w:tcW w:w="1417" w:type="dxa"/>
            <w:vAlign w:val="center"/>
          </w:tcPr>
          <w:p w14:paraId="3D2C0671" w14:textId="77777777" w:rsidR="00D52F75" w:rsidRPr="00D03653" w:rsidRDefault="00D52F75" w:rsidP="00000A98">
            <w:pPr>
              <w:ind w:right="288"/>
              <w:jc w:val="right"/>
              <w:rPr>
                <w:rFonts w:ascii="Times New Roman" w:hAnsi="Times New Roman"/>
              </w:rPr>
            </w:pPr>
            <w:r w:rsidRPr="00D03653">
              <w:rPr>
                <w:rFonts w:ascii="Times New Roman" w:hAnsi="Times New Roman"/>
              </w:rPr>
              <w:t>93,5</w:t>
            </w:r>
          </w:p>
        </w:tc>
      </w:tr>
      <w:tr w:rsidR="00D52F75" w:rsidRPr="009D4979" w14:paraId="0AA34CDA" w14:textId="77777777" w:rsidTr="00000A98">
        <w:trPr>
          <w:trHeight w:hRule="exact" w:val="301"/>
          <w:jc w:val="center"/>
        </w:trPr>
        <w:tc>
          <w:tcPr>
            <w:tcW w:w="567" w:type="dxa"/>
            <w:vAlign w:val="center"/>
          </w:tcPr>
          <w:p w14:paraId="5F680043" w14:textId="77777777" w:rsidR="00D52F75" w:rsidRPr="00D03653" w:rsidRDefault="00D52F75" w:rsidP="00B060F3">
            <w:pPr>
              <w:jc w:val="center"/>
              <w:rPr>
                <w:rFonts w:ascii="Times New Roman" w:hAnsi="Times New Roman"/>
              </w:rPr>
            </w:pPr>
            <w:r w:rsidRPr="00D03653">
              <w:rPr>
                <w:rFonts w:ascii="Times New Roman" w:hAnsi="Times New Roman"/>
              </w:rPr>
              <w:t>3</w:t>
            </w:r>
          </w:p>
        </w:tc>
        <w:tc>
          <w:tcPr>
            <w:tcW w:w="2410" w:type="dxa"/>
            <w:vAlign w:val="center"/>
          </w:tcPr>
          <w:p w14:paraId="33DEF1D1" w14:textId="77777777" w:rsidR="00D52F75" w:rsidRPr="00D03653" w:rsidRDefault="00D52F75" w:rsidP="00BE7F1D">
            <w:pPr>
              <w:rPr>
                <w:rFonts w:ascii="Times New Roman" w:hAnsi="Times New Roman"/>
              </w:rPr>
            </w:pPr>
            <w:r w:rsidRPr="00D03653">
              <w:rPr>
                <w:rFonts w:ascii="Times New Roman" w:hAnsi="Times New Roman"/>
              </w:rPr>
              <w:t>Атяшевский</w:t>
            </w:r>
          </w:p>
        </w:tc>
        <w:tc>
          <w:tcPr>
            <w:tcW w:w="1129" w:type="dxa"/>
            <w:vAlign w:val="center"/>
          </w:tcPr>
          <w:p w14:paraId="0AEFB2D9" w14:textId="77777777" w:rsidR="00D52F75" w:rsidRPr="00D03653" w:rsidRDefault="00D52F75" w:rsidP="00000A98">
            <w:pPr>
              <w:ind w:right="29"/>
              <w:jc w:val="right"/>
              <w:rPr>
                <w:rFonts w:ascii="Times New Roman" w:hAnsi="Times New Roman"/>
              </w:rPr>
            </w:pPr>
            <w:r w:rsidRPr="00D03653">
              <w:rPr>
                <w:rFonts w:ascii="Times New Roman" w:hAnsi="Times New Roman"/>
              </w:rPr>
              <w:t>109,6</w:t>
            </w:r>
          </w:p>
        </w:tc>
        <w:tc>
          <w:tcPr>
            <w:tcW w:w="992" w:type="dxa"/>
            <w:vAlign w:val="center"/>
          </w:tcPr>
          <w:p w14:paraId="28ACF318" w14:textId="77777777" w:rsidR="00D52F75" w:rsidRPr="00D03653" w:rsidRDefault="00D52F75" w:rsidP="00000A98">
            <w:pPr>
              <w:ind w:right="29"/>
              <w:jc w:val="right"/>
              <w:rPr>
                <w:rFonts w:ascii="Times New Roman" w:hAnsi="Times New Roman"/>
              </w:rPr>
            </w:pPr>
            <w:r w:rsidRPr="00D03653">
              <w:rPr>
                <w:rFonts w:ascii="Times New Roman" w:hAnsi="Times New Roman"/>
              </w:rPr>
              <w:t>92,7</w:t>
            </w:r>
          </w:p>
        </w:tc>
        <w:tc>
          <w:tcPr>
            <w:tcW w:w="1939" w:type="dxa"/>
            <w:vAlign w:val="center"/>
          </w:tcPr>
          <w:p w14:paraId="0DF6A568" w14:textId="77777777" w:rsidR="00D52F75" w:rsidRPr="00D03653" w:rsidRDefault="00D52F75" w:rsidP="00000A98">
            <w:pPr>
              <w:ind w:right="288"/>
              <w:jc w:val="right"/>
              <w:rPr>
                <w:rFonts w:ascii="Times New Roman" w:hAnsi="Times New Roman"/>
              </w:rPr>
            </w:pPr>
            <w:r w:rsidRPr="00D03653">
              <w:rPr>
                <w:rFonts w:ascii="Times New Roman" w:hAnsi="Times New Roman"/>
              </w:rPr>
              <w:t>86,2</w:t>
            </w:r>
          </w:p>
        </w:tc>
        <w:tc>
          <w:tcPr>
            <w:tcW w:w="1322" w:type="dxa"/>
            <w:vAlign w:val="center"/>
          </w:tcPr>
          <w:p w14:paraId="4A343769" w14:textId="77777777" w:rsidR="00D52F75" w:rsidRPr="00D03653" w:rsidRDefault="00D52F75" w:rsidP="00000A98">
            <w:pPr>
              <w:ind w:right="288"/>
              <w:jc w:val="right"/>
              <w:rPr>
                <w:rFonts w:ascii="Times New Roman" w:hAnsi="Times New Roman"/>
              </w:rPr>
            </w:pPr>
            <w:r w:rsidRPr="00D03653">
              <w:rPr>
                <w:rFonts w:ascii="Times New Roman" w:hAnsi="Times New Roman"/>
              </w:rPr>
              <w:t>84,6</w:t>
            </w:r>
          </w:p>
        </w:tc>
        <w:tc>
          <w:tcPr>
            <w:tcW w:w="1417" w:type="dxa"/>
            <w:vAlign w:val="center"/>
          </w:tcPr>
          <w:p w14:paraId="503E8C90" w14:textId="77777777" w:rsidR="00D52F75" w:rsidRPr="00D03653" w:rsidRDefault="00D52F75" w:rsidP="00000A98">
            <w:pPr>
              <w:ind w:right="288"/>
              <w:jc w:val="right"/>
              <w:rPr>
                <w:rFonts w:ascii="Times New Roman" w:hAnsi="Times New Roman"/>
              </w:rPr>
            </w:pPr>
            <w:r w:rsidRPr="00D03653">
              <w:rPr>
                <w:rFonts w:ascii="Times New Roman" w:hAnsi="Times New Roman"/>
              </w:rPr>
              <w:t>93,0</w:t>
            </w:r>
          </w:p>
        </w:tc>
      </w:tr>
      <w:tr w:rsidR="00D52F75" w:rsidRPr="009D4979" w14:paraId="2F797375" w14:textId="77777777" w:rsidTr="00000A98">
        <w:trPr>
          <w:trHeight w:hRule="exact" w:val="301"/>
          <w:jc w:val="center"/>
        </w:trPr>
        <w:tc>
          <w:tcPr>
            <w:tcW w:w="567" w:type="dxa"/>
            <w:vAlign w:val="center"/>
          </w:tcPr>
          <w:p w14:paraId="35C8072F" w14:textId="77777777" w:rsidR="00D52F75" w:rsidRPr="00D03653" w:rsidRDefault="00D52F75" w:rsidP="00B060F3">
            <w:pPr>
              <w:jc w:val="center"/>
              <w:rPr>
                <w:rFonts w:ascii="Times New Roman" w:hAnsi="Times New Roman"/>
              </w:rPr>
            </w:pPr>
            <w:r w:rsidRPr="00D03653">
              <w:rPr>
                <w:rFonts w:ascii="Times New Roman" w:hAnsi="Times New Roman"/>
              </w:rPr>
              <w:t>4</w:t>
            </w:r>
          </w:p>
        </w:tc>
        <w:tc>
          <w:tcPr>
            <w:tcW w:w="2410" w:type="dxa"/>
            <w:vAlign w:val="center"/>
          </w:tcPr>
          <w:p w14:paraId="55C8748F" w14:textId="77777777" w:rsidR="00D52F75" w:rsidRPr="00D03653" w:rsidRDefault="00D52F75" w:rsidP="00BE7F1D">
            <w:pPr>
              <w:rPr>
                <w:rFonts w:ascii="Times New Roman" w:hAnsi="Times New Roman"/>
              </w:rPr>
            </w:pPr>
            <w:r w:rsidRPr="00D03653">
              <w:rPr>
                <w:rFonts w:ascii="Times New Roman" w:hAnsi="Times New Roman"/>
              </w:rPr>
              <w:t>Большеберезниковский</w:t>
            </w:r>
          </w:p>
        </w:tc>
        <w:tc>
          <w:tcPr>
            <w:tcW w:w="1129" w:type="dxa"/>
            <w:vAlign w:val="center"/>
          </w:tcPr>
          <w:p w14:paraId="062C6DAA" w14:textId="77777777" w:rsidR="00D52F75" w:rsidRPr="00D03653" w:rsidRDefault="00D52F75" w:rsidP="00000A98">
            <w:pPr>
              <w:ind w:right="29"/>
              <w:jc w:val="right"/>
              <w:rPr>
                <w:rFonts w:ascii="Times New Roman" w:hAnsi="Times New Roman"/>
              </w:rPr>
            </w:pPr>
            <w:r w:rsidRPr="00D03653">
              <w:rPr>
                <w:rFonts w:ascii="Times New Roman" w:hAnsi="Times New Roman"/>
              </w:rPr>
              <w:t>95,7</w:t>
            </w:r>
          </w:p>
        </w:tc>
        <w:tc>
          <w:tcPr>
            <w:tcW w:w="992" w:type="dxa"/>
            <w:vAlign w:val="center"/>
          </w:tcPr>
          <w:p w14:paraId="7177D2D2" w14:textId="77777777" w:rsidR="00D52F75" w:rsidRPr="00D03653" w:rsidRDefault="00D52F75" w:rsidP="00000A98">
            <w:pPr>
              <w:ind w:right="29"/>
              <w:jc w:val="right"/>
              <w:rPr>
                <w:rFonts w:ascii="Times New Roman" w:hAnsi="Times New Roman"/>
              </w:rPr>
            </w:pPr>
            <w:r w:rsidRPr="00D03653">
              <w:rPr>
                <w:rFonts w:ascii="Times New Roman" w:hAnsi="Times New Roman"/>
              </w:rPr>
              <w:t>56,8</w:t>
            </w:r>
          </w:p>
        </w:tc>
        <w:tc>
          <w:tcPr>
            <w:tcW w:w="1939" w:type="dxa"/>
            <w:vAlign w:val="center"/>
          </w:tcPr>
          <w:p w14:paraId="1CDFA7BF" w14:textId="77777777" w:rsidR="00D52F75" w:rsidRPr="00D03653" w:rsidRDefault="00D52F75" w:rsidP="00000A98">
            <w:pPr>
              <w:ind w:right="288"/>
              <w:jc w:val="right"/>
              <w:rPr>
                <w:rFonts w:ascii="Times New Roman" w:hAnsi="Times New Roman"/>
              </w:rPr>
            </w:pPr>
            <w:r w:rsidRPr="00D03653">
              <w:rPr>
                <w:rFonts w:ascii="Times New Roman" w:hAnsi="Times New Roman"/>
              </w:rPr>
              <w:t>51,2</w:t>
            </w:r>
          </w:p>
        </w:tc>
        <w:tc>
          <w:tcPr>
            <w:tcW w:w="1322" w:type="dxa"/>
            <w:vAlign w:val="center"/>
          </w:tcPr>
          <w:p w14:paraId="4B32FBC4" w14:textId="77777777" w:rsidR="00D52F75" w:rsidRPr="00D03653" w:rsidRDefault="00D52F75" w:rsidP="00000A98">
            <w:pPr>
              <w:ind w:right="288"/>
              <w:jc w:val="right"/>
              <w:rPr>
                <w:rFonts w:ascii="Times New Roman" w:hAnsi="Times New Roman"/>
              </w:rPr>
            </w:pPr>
            <w:r w:rsidRPr="00D03653">
              <w:rPr>
                <w:rFonts w:ascii="Times New Roman" w:hAnsi="Times New Roman"/>
              </w:rPr>
              <w:t>59,3</w:t>
            </w:r>
          </w:p>
        </w:tc>
        <w:tc>
          <w:tcPr>
            <w:tcW w:w="1417" w:type="dxa"/>
            <w:vAlign w:val="center"/>
          </w:tcPr>
          <w:p w14:paraId="7DF15C93" w14:textId="77777777" w:rsidR="00D52F75" w:rsidRPr="00D03653" w:rsidRDefault="00D52F75" w:rsidP="00000A98">
            <w:pPr>
              <w:ind w:right="288"/>
              <w:jc w:val="right"/>
              <w:rPr>
                <w:rFonts w:ascii="Times New Roman" w:hAnsi="Times New Roman"/>
              </w:rPr>
            </w:pPr>
            <w:r w:rsidRPr="00D03653">
              <w:rPr>
                <w:rFonts w:ascii="Times New Roman" w:hAnsi="Times New Roman"/>
              </w:rPr>
              <w:t>90,1</w:t>
            </w:r>
          </w:p>
        </w:tc>
      </w:tr>
      <w:tr w:rsidR="00D52F75" w:rsidRPr="009D4979" w14:paraId="41768C20" w14:textId="77777777" w:rsidTr="00000A98">
        <w:trPr>
          <w:trHeight w:hRule="exact" w:val="301"/>
          <w:jc w:val="center"/>
        </w:trPr>
        <w:tc>
          <w:tcPr>
            <w:tcW w:w="567" w:type="dxa"/>
            <w:vAlign w:val="center"/>
          </w:tcPr>
          <w:p w14:paraId="614F1350" w14:textId="77777777" w:rsidR="00D52F75" w:rsidRPr="00D03653" w:rsidRDefault="00D52F75" w:rsidP="00B060F3">
            <w:pPr>
              <w:jc w:val="center"/>
              <w:rPr>
                <w:rFonts w:ascii="Times New Roman" w:hAnsi="Times New Roman"/>
              </w:rPr>
            </w:pPr>
            <w:r w:rsidRPr="00D03653">
              <w:rPr>
                <w:rFonts w:ascii="Times New Roman" w:hAnsi="Times New Roman"/>
              </w:rPr>
              <w:t>5</w:t>
            </w:r>
          </w:p>
        </w:tc>
        <w:tc>
          <w:tcPr>
            <w:tcW w:w="2410" w:type="dxa"/>
            <w:vAlign w:val="center"/>
          </w:tcPr>
          <w:p w14:paraId="31A4CCAA" w14:textId="77777777" w:rsidR="00D52F75" w:rsidRPr="00D03653" w:rsidRDefault="00D52F75" w:rsidP="00BE7F1D">
            <w:pPr>
              <w:rPr>
                <w:rFonts w:ascii="Times New Roman" w:hAnsi="Times New Roman"/>
              </w:rPr>
            </w:pPr>
            <w:r w:rsidRPr="00D03653">
              <w:rPr>
                <w:rFonts w:ascii="Times New Roman" w:hAnsi="Times New Roman"/>
              </w:rPr>
              <w:t>Большеигнатовский</w:t>
            </w:r>
          </w:p>
        </w:tc>
        <w:tc>
          <w:tcPr>
            <w:tcW w:w="1129" w:type="dxa"/>
            <w:vAlign w:val="center"/>
          </w:tcPr>
          <w:p w14:paraId="1A4C5F1E" w14:textId="77777777" w:rsidR="00D52F75" w:rsidRPr="00D03653" w:rsidRDefault="00D52F75" w:rsidP="00000A98">
            <w:pPr>
              <w:ind w:right="29"/>
              <w:jc w:val="right"/>
              <w:rPr>
                <w:rFonts w:ascii="Times New Roman" w:hAnsi="Times New Roman"/>
              </w:rPr>
            </w:pPr>
            <w:r w:rsidRPr="00D03653">
              <w:rPr>
                <w:rFonts w:ascii="Times New Roman" w:hAnsi="Times New Roman"/>
              </w:rPr>
              <w:t>83,4</w:t>
            </w:r>
          </w:p>
        </w:tc>
        <w:tc>
          <w:tcPr>
            <w:tcW w:w="992" w:type="dxa"/>
            <w:vAlign w:val="center"/>
          </w:tcPr>
          <w:p w14:paraId="7EE9AEB4" w14:textId="77777777" w:rsidR="00D52F75" w:rsidRPr="00D03653" w:rsidRDefault="00D52F75" w:rsidP="00000A98">
            <w:pPr>
              <w:ind w:right="29"/>
              <w:jc w:val="right"/>
              <w:rPr>
                <w:rFonts w:ascii="Times New Roman" w:hAnsi="Times New Roman"/>
              </w:rPr>
            </w:pPr>
            <w:r w:rsidRPr="00D03653">
              <w:rPr>
                <w:rFonts w:ascii="Times New Roman" w:hAnsi="Times New Roman"/>
              </w:rPr>
              <w:t>51,2</w:t>
            </w:r>
          </w:p>
        </w:tc>
        <w:tc>
          <w:tcPr>
            <w:tcW w:w="1939" w:type="dxa"/>
            <w:vAlign w:val="center"/>
          </w:tcPr>
          <w:p w14:paraId="65E0210E" w14:textId="77777777" w:rsidR="00D52F75" w:rsidRPr="00D03653" w:rsidRDefault="00D52F75" w:rsidP="00000A98">
            <w:pPr>
              <w:ind w:right="288"/>
              <w:jc w:val="right"/>
              <w:rPr>
                <w:rFonts w:ascii="Times New Roman" w:hAnsi="Times New Roman"/>
              </w:rPr>
            </w:pPr>
            <w:r w:rsidRPr="00D03653">
              <w:rPr>
                <w:rFonts w:ascii="Times New Roman" w:hAnsi="Times New Roman"/>
              </w:rPr>
              <w:t>48,7</w:t>
            </w:r>
          </w:p>
        </w:tc>
        <w:tc>
          <w:tcPr>
            <w:tcW w:w="1322" w:type="dxa"/>
            <w:vAlign w:val="center"/>
          </w:tcPr>
          <w:p w14:paraId="6261050E" w14:textId="77777777" w:rsidR="00D52F75" w:rsidRPr="00D03653" w:rsidRDefault="00D52F75" w:rsidP="00000A98">
            <w:pPr>
              <w:ind w:right="288"/>
              <w:jc w:val="right"/>
              <w:rPr>
                <w:rFonts w:ascii="Times New Roman" w:hAnsi="Times New Roman"/>
              </w:rPr>
            </w:pPr>
            <w:r w:rsidRPr="00D03653">
              <w:rPr>
                <w:rFonts w:ascii="Times New Roman" w:hAnsi="Times New Roman"/>
              </w:rPr>
              <w:t>62,0</w:t>
            </w:r>
          </w:p>
        </w:tc>
        <w:tc>
          <w:tcPr>
            <w:tcW w:w="1417" w:type="dxa"/>
            <w:vAlign w:val="center"/>
          </w:tcPr>
          <w:p w14:paraId="3F0BC44D" w14:textId="77777777" w:rsidR="00D52F75" w:rsidRPr="00D03653" w:rsidRDefault="00D52F75" w:rsidP="00000A98">
            <w:pPr>
              <w:ind w:right="288"/>
              <w:jc w:val="right"/>
              <w:rPr>
                <w:rFonts w:ascii="Times New Roman" w:hAnsi="Times New Roman"/>
              </w:rPr>
            </w:pPr>
            <w:r w:rsidRPr="00D03653">
              <w:rPr>
                <w:rFonts w:ascii="Times New Roman" w:hAnsi="Times New Roman"/>
              </w:rPr>
              <w:t>95,1</w:t>
            </w:r>
          </w:p>
        </w:tc>
      </w:tr>
      <w:tr w:rsidR="00D52F75" w:rsidRPr="009D4979" w14:paraId="1772D034" w14:textId="77777777" w:rsidTr="00000A98">
        <w:trPr>
          <w:trHeight w:hRule="exact" w:val="301"/>
          <w:jc w:val="center"/>
        </w:trPr>
        <w:tc>
          <w:tcPr>
            <w:tcW w:w="567" w:type="dxa"/>
            <w:vAlign w:val="center"/>
          </w:tcPr>
          <w:p w14:paraId="7BEA6C68" w14:textId="77777777" w:rsidR="00D52F75" w:rsidRPr="00D03653" w:rsidRDefault="00D52F75" w:rsidP="00B060F3">
            <w:pPr>
              <w:jc w:val="center"/>
              <w:rPr>
                <w:rFonts w:ascii="Times New Roman" w:hAnsi="Times New Roman"/>
              </w:rPr>
            </w:pPr>
            <w:r w:rsidRPr="00D03653">
              <w:rPr>
                <w:rFonts w:ascii="Times New Roman" w:hAnsi="Times New Roman"/>
              </w:rPr>
              <w:t>6</w:t>
            </w:r>
          </w:p>
        </w:tc>
        <w:tc>
          <w:tcPr>
            <w:tcW w:w="2410" w:type="dxa"/>
            <w:vAlign w:val="center"/>
          </w:tcPr>
          <w:p w14:paraId="6B4DC83E" w14:textId="77777777" w:rsidR="00D52F75" w:rsidRPr="00D03653" w:rsidRDefault="00D52F75" w:rsidP="00BE7F1D">
            <w:pPr>
              <w:rPr>
                <w:rFonts w:ascii="Times New Roman" w:hAnsi="Times New Roman"/>
              </w:rPr>
            </w:pPr>
            <w:r w:rsidRPr="00D03653">
              <w:rPr>
                <w:rFonts w:ascii="Times New Roman" w:hAnsi="Times New Roman"/>
              </w:rPr>
              <w:t>Дубенский</w:t>
            </w:r>
          </w:p>
        </w:tc>
        <w:tc>
          <w:tcPr>
            <w:tcW w:w="1129" w:type="dxa"/>
            <w:vAlign w:val="center"/>
          </w:tcPr>
          <w:p w14:paraId="2207D31C" w14:textId="77777777" w:rsidR="00D52F75" w:rsidRPr="00D03653" w:rsidRDefault="00D52F75" w:rsidP="00000A98">
            <w:pPr>
              <w:ind w:right="29"/>
              <w:jc w:val="right"/>
              <w:rPr>
                <w:rFonts w:ascii="Times New Roman" w:hAnsi="Times New Roman"/>
              </w:rPr>
            </w:pPr>
            <w:r w:rsidRPr="00D03653">
              <w:rPr>
                <w:rFonts w:ascii="Times New Roman" w:hAnsi="Times New Roman"/>
              </w:rPr>
              <w:t>89,6</w:t>
            </w:r>
          </w:p>
        </w:tc>
        <w:tc>
          <w:tcPr>
            <w:tcW w:w="992" w:type="dxa"/>
            <w:vAlign w:val="center"/>
          </w:tcPr>
          <w:p w14:paraId="213A91E5" w14:textId="77777777" w:rsidR="00D52F75" w:rsidRPr="00D03653" w:rsidRDefault="00D52F75" w:rsidP="00000A98">
            <w:pPr>
              <w:ind w:right="29"/>
              <w:jc w:val="right"/>
              <w:rPr>
                <w:rFonts w:ascii="Times New Roman" w:hAnsi="Times New Roman"/>
              </w:rPr>
            </w:pPr>
            <w:r w:rsidRPr="00D03653">
              <w:rPr>
                <w:rFonts w:ascii="Times New Roman" w:hAnsi="Times New Roman"/>
              </w:rPr>
              <w:t>58,2</w:t>
            </w:r>
          </w:p>
        </w:tc>
        <w:tc>
          <w:tcPr>
            <w:tcW w:w="1939" w:type="dxa"/>
            <w:vAlign w:val="center"/>
          </w:tcPr>
          <w:p w14:paraId="5EFBC4EC" w14:textId="77777777" w:rsidR="00D52F75" w:rsidRPr="00D03653" w:rsidRDefault="00D52F75" w:rsidP="00000A98">
            <w:pPr>
              <w:ind w:right="288"/>
              <w:jc w:val="right"/>
              <w:rPr>
                <w:rFonts w:ascii="Times New Roman" w:hAnsi="Times New Roman"/>
              </w:rPr>
            </w:pPr>
            <w:r w:rsidRPr="00D03653">
              <w:rPr>
                <w:rFonts w:ascii="Times New Roman" w:hAnsi="Times New Roman"/>
              </w:rPr>
              <w:t>54,3</w:t>
            </w:r>
          </w:p>
        </w:tc>
        <w:tc>
          <w:tcPr>
            <w:tcW w:w="1322" w:type="dxa"/>
            <w:vAlign w:val="center"/>
          </w:tcPr>
          <w:p w14:paraId="7BBE7D8E" w14:textId="77777777" w:rsidR="00D52F75" w:rsidRPr="00D03653" w:rsidRDefault="00D52F75" w:rsidP="00000A98">
            <w:pPr>
              <w:ind w:right="288"/>
              <w:jc w:val="right"/>
              <w:rPr>
                <w:rFonts w:ascii="Times New Roman" w:hAnsi="Times New Roman"/>
              </w:rPr>
            </w:pPr>
            <w:r w:rsidRPr="00D03653">
              <w:rPr>
                <w:rFonts w:ascii="Times New Roman" w:hAnsi="Times New Roman"/>
              </w:rPr>
              <w:t>64,9</w:t>
            </w:r>
          </w:p>
        </w:tc>
        <w:tc>
          <w:tcPr>
            <w:tcW w:w="1417" w:type="dxa"/>
            <w:vAlign w:val="center"/>
          </w:tcPr>
          <w:p w14:paraId="55E39909" w14:textId="77777777" w:rsidR="00D52F75" w:rsidRPr="00D03653" w:rsidRDefault="00D52F75" w:rsidP="00000A98">
            <w:pPr>
              <w:ind w:right="288"/>
              <w:jc w:val="right"/>
              <w:rPr>
                <w:rFonts w:ascii="Times New Roman" w:hAnsi="Times New Roman"/>
              </w:rPr>
            </w:pPr>
            <w:r w:rsidRPr="00D03653">
              <w:rPr>
                <w:rFonts w:ascii="Times New Roman" w:hAnsi="Times New Roman"/>
              </w:rPr>
              <w:t>93,3</w:t>
            </w:r>
          </w:p>
        </w:tc>
      </w:tr>
      <w:tr w:rsidR="00D52F75" w:rsidRPr="009D4979" w14:paraId="1F8C0422" w14:textId="77777777" w:rsidTr="00000A98">
        <w:trPr>
          <w:trHeight w:hRule="exact" w:val="301"/>
          <w:jc w:val="center"/>
        </w:trPr>
        <w:tc>
          <w:tcPr>
            <w:tcW w:w="567" w:type="dxa"/>
            <w:vAlign w:val="center"/>
          </w:tcPr>
          <w:p w14:paraId="2AAA1DE1" w14:textId="77777777" w:rsidR="00D52F75" w:rsidRPr="00D03653" w:rsidRDefault="00D52F75" w:rsidP="00B060F3">
            <w:pPr>
              <w:jc w:val="center"/>
              <w:rPr>
                <w:rFonts w:ascii="Times New Roman" w:hAnsi="Times New Roman"/>
              </w:rPr>
            </w:pPr>
            <w:r w:rsidRPr="00D03653">
              <w:rPr>
                <w:rFonts w:ascii="Times New Roman" w:hAnsi="Times New Roman"/>
              </w:rPr>
              <w:t>7</w:t>
            </w:r>
          </w:p>
        </w:tc>
        <w:tc>
          <w:tcPr>
            <w:tcW w:w="2410" w:type="dxa"/>
            <w:vAlign w:val="center"/>
          </w:tcPr>
          <w:p w14:paraId="5B49030C" w14:textId="77777777" w:rsidR="00D52F75" w:rsidRPr="00D03653" w:rsidRDefault="00D52F75" w:rsidP="00BE7F1D">
            <w:pPr>
              <w:rPr>
                <w:rFonts w:ascii="Times New Roman" w:hAnsi="Times New Roman"/>
              </w:rPr>
            </w:pPr>
            <w:r w:rsidRPr="00D03653">
              <w:rPr>
                <w:rFonts w:ascii="Times New Roman" w:hAnsi="Times New Roman"/>
              </w:rPr>
              <w:t>Ельниковский</w:t>
            </w:r>
          </w:p>
        </w:tc>
        <w:tc>
          <w:tcPr>
            <w:tcW w:w="1129" w:type="dxa"/>
            <w:vAlign w:val="center"/>
          </w:tcPr>
          <w:p w14:paraId="1B06DA0C" w14:textId="77777777" w:rsidR="00D52F75" w:rsidRPr="00D03653" w:rsidRDefault="00D52F75" w:rsidP="00000A98">
            <w:pPr>
              <w:ind w:right="29"/>
              <w:jc w:val="right"/>
              <w:rPr>
                <w:rFonts w:ascii="Times New Roman" w:hAnsi="Times New Roman"/>
              </w:rPr>
            </w:pPr>
            <w:r w:rsidRPr="00D03653">
              <w:rPr>
                <w:rFonts w:ascii="Times New Roman" w:hAnsi="Times New Roman"/>
              </w:rPr>
              <w:t>105,6</w:t>
            </w:r>
          </w:p>
        </w:tc>
        <w:tc>
          <w:tcPr>
            <w:tcW w:w="992" w:type="dxa"/>
            <w:vAlign w:val="center"/>
          </w:tcPr>
          <w:p w14:paraId="70E7CD68" w14:textId="77777777" w:rsidR="00D52F75" w:rsidRPr="00D03653" w:rsidRDefault="00D52F75" w:rsidP="00000A98">
            <w:pPr>
              <w:ind w:right="29"/>
              <w:jc w:val="right"/>
              <w:rPr>
                <w:rFonts w:ascii="Times New Roman" w:hAnsi="Times New Roman"/>
              </w:rPr>
            </w:pPr>
            <w:r w:rsidRPr="00D03653">
              <w:rPr>
                <w:rFonts w:ascii="Times New Roman" w:hAnsi="Times New Roman"/>
              </w:rPr>
              <w:t>71,7</w:t>
            </w:r>
          </w:p>
        </w:tc>
        <w:tc>
          <w:tcPr>
            <w:tcW w:w="1939" w:type="dxa"/>
            <w:vAlign w:val="center"/>
          </w:tcPr>
          <w:p w14:paraId="07C000D3" w14:textId="77777777" w:rsidR="00D52F75" w:rsidRPr="00D03653" w:rsidRDefault="00D52F75" w:rsidP="00000A98">
            <w:pPr>
              <w:ind w:right="288"/>
              <w:jc w:val="right"/>
              <w:rPr>
                <w:rFonts w:ascii="Times New Roman" w:hAnsi="Times New Roman"/>
              </w:rPr>
            </w:pPr>
            <w:r w:rsidRPr="00D03653">
              <w:rPr>
                <w:rFonts w:ascii="Times New Roman" w:hAnsi="Times New Roman"/>
              </w:rPr>
              <w:t>59,8</w:t>
            </w:r>
          </w:p>
        </w:tc>
        <w:tc>
          <w:tcPr>
            <w:tcW w:w="1322" w:type="dxa"/>
            <w:vAlign w:val="center"/>
          </w:tcPr>
          <w:p w14:paraId="6BEC63CF" w14:textId="77777777" w:rsidR="00D52F75" w:rsidRPr="00D03653" w:rsidRDefault="00D52F75" w:rsidP="00000A98">
            <w:pPr>
              <w:ind w:right="288"/>
              <w:jc w:val="right"/>
              <w:rPr>
                <w:rFonts w:ascii="Times New Roman" w:hAnsi="Times New Roman"/>
              </w:rPr>
            </w:pPr>
            <w:r w:rsidRPr="00D03653">
              <w:rPr>
                <w:rFonts w:ascii="Times New Roman" w:hAnsi="Times New Roman"/>
              </w:rPr>
              <w:t>67,9</w:t>
            </w:r>
          </w:p>
        </w:tc>
        <w:tc>
          <w:tcPr>
            <w:tcW w:w="1417" w:type="dxa"/>
            <w:vAlign w:val="center"/>
          </w:tcPr>
          <w:p w14:paraId="66BDEF23" w14:textId="77777777" w:rsidR="00D52F75" w:rsidRPr="00D03653" w:rsidRDefault="00D52F75" w:rsidP="00000A98">
            <w:pPr>
              <w:ind w:right="288"/>
              <w:jc w:val="right"/>
              <w:rPr>
                <w:rFonts w:ascii="Times New Roman" w:hAnsi="Times New Roman"/>
              </w:rPr>
            </w:pPr>
            <w:r w:rsidRPr="00D03653">
              <w:rPr>
                <w:rFonts w:ascii="Times New Roman" w:hAnsi="Times New Roman"/>
              </w:rPr>
              <w:t>83,4</w:t>
            </w:r>
          </w:p>
        </w:tc>
      </w:tr>
      <w:tr w:rsidR="00D52F75" w:rsidRPr="009D4979" w14:paraId="212E266B" w14:textId="77777777" w:rsidTr="00000A98">
        <w:trPr>
          <w:trHeight w:hRule="exact" w:val="301"/>
          <w:jc w:val="center"/>
        </w:trPr>
        <w:tc>
          <w:tcPr>
            <w:tcW w:w="567" w:type="dxa"/>
            <w:vAlign w:val="center"/>
          </w:tcPr>
          <w:p w14:paraId="59874DD6" w14:textId="77777777" w:rsidR="00D52F75" w:rsidRPr="00D03653" w:rsidRDefault="00D52F75" w:rsidP="00B060F3">
            <w:pPr>
              <w:jc w:val="center"/>
              <w:rPr>
                <w:rFonts w:ascii="Times New Roman" w:hAnsi="Times New Roman"/>
              </w:rPr>
            </w:pPr>
            <w:r w:rsidRPr="00D03653">
              <w:rPr>
                <w:rFonts w:ascii="Times New Roman" w:hAnsi="Times New Roman"/>
              </w:rPr>
              <w:t>8</w:t>
            </w:r>
          </w:p>
        </w:tc>
        <w:tc>
          <w:tcPr>
            <w:tcW w:w="2410" w:type="dxa"/>
            <w:vAlign w:val="center"/>
          </w:tcPr>
          <w:p w14:paraId="36C20181" w14:textId="77777777" w:rsidR="00D52F75" w:rsidRPr="00D03653" w:rsidRDefault="00D52F75" w:rsidP="00BE7F1D">
            <w:pPr>
              <w:rPr>
                <w:rFonts w:ascii="Times New Roman" w:hAnsi="Times New Roman"/>
              </w:rPr>
            </w:pPr>
            <w:r w:rsidRPr="00D03653">
              <w:rPr>
                <w:rFonts w:ascii="Times New Roman" w:hAnsi="Times New Roman"/>
              </w:rPr>
              <w:t>Зубово-Полянский</w:t>
            </w:r>
          </w:p>
        </w:tc>
        <w:tc>
          <w:tcPr>
            <w:tcW w:w="1129" w:type="dxa"/>
            <w:vAlign w:val="center"/>
          </w:tcPr>
          <w:p w14:paraId="4BC087E1" w14:textId="77777777" w:rsidR="00D52F75" w:rsidRPr="00D03653" w:rsidRDefault="00D52F75" w:rsidP="00000A98">
            <w:pPr>
              <w:ind w:right="29"/>
              <w:jc w:val="right"/>
              <w:rPr>
                <w:rFonts w:ascii="Times New Roman" w:hAnsi="Times New Roman"/>
              </w:rPr>
            </w:pPr>
            <w:r w:rsidRPr="00D03653">
              <w:rPr>
                <w:rFonts w:ascii="Times New Roman" w:hAnsi="Times New Roman"/>
              </w:rPr>
              <w:t>271,1</w:t>
            </w:r>
          </w:p>
        </w:tc>
        <w:tc>
          <w:tcPr>
            <w:tcW w:w="992" w:type="dxa"/>
            <w:vAlign w:val="center"/>
          </w:tcPr>
          <w:p w14:paraId="3429B0A9" w14:textId="77777777" w:rsidR="00D52F75" w:rsidRPr="00D03653" w:rsidRDefault="00D52F75" w:rsidP="00000A98">
            <w:pPr>
              <w:ind w:right="29"/>
              <w:jc w:val="right"/>
              <w:rPr>
                <w:rFonts w:ascii="Times New Roman" w:hAnsi="Times New Roman"/>
              </w:rPr>
            </w:pPr>
            <w:r w:rsidRPr="00D03653">
              <w:rPr>
                <w:rFonts w:ascii="Times New Roman" w:hAnsi="Times New Roman"/>
              </w:rPr>
              <w:t>82,3</w:t>
            </w:r>
          </w:p>
        </w:tc>
        <w:tc>
          <w:tcPr>
            <w:tcW w:w="1939" w:type="dxa"/>
            <w:vAlign w:val="center"/>
          </w:tcPr>
          <w:p w14:paraId="3E6B08C7" w14:textId="77777777" w:rsidR="00D52F75" w:rsidRPr="00D03653" w:rsidRDefault="00D52F75" w:rsidP="00000A98">
            <w:pPr>
              <w:ind w:right="288"/>
              <w:jc w:val="right"/>
              <w:rPr>
                <w:rFonts w:ascii="Times New Roman" w:hAnsi="Times New Roman"/>
              </w:rPr>
            </w:pPr>
            <w:r w:rsidRPr="00D03653">
              <w:rPr>
                <w:rFonts w:ascii="Times New Roman" w:hAnsi="Times New Roman"/>
              </w:rPr>
              <w:t>72,7</w:t>
            </w:r>
          </w:p>
        </w:tc>
        <w:tc>
          <w:tcPr>
            <w:tcW w:w="1322" w:type="dxa"/>
            <w:vAlign w:val="center"/>
          </w:tcPr>
          <w:p w14:paraId="2B3C9BC7" w14:textId="77777777" w:rsidR="00D52F75" w:rsidRPr="00D03653" w:rsidRDefault="00D52F75" w:rsidP="00000A98">
            <w:pPr>
              <w:ind w:right="288"/>
              <w:jc w:val="right"/>
              <w:rPr>
                <w:rFonts w:ascii="Times New Roman" w:hAnsi="Times New Roman"/>
              </w:rPr>
            </w:pPr>
            <w:r w:rsidRPr="00D03653">
              <w:rPr>
                <w:rFonts w:ascii="Times New Roman" w:hAnsi="Times New Roman"/>
              </w:rPr>
              <w:t>30,3</w:t>
            </w:r>
          </w:p>
        </w:tc>
        <w:tc>
          <w:tcPr>
            <w:tcW w:w="1417" w:type="dxa"/>
            <w:vAlign w:val="center"/>
          </w:tcPr>
          <w:p w14:paraId="4F30E0D5" w14:textId="77777777" w:rsidR="00D52F75" w:rsidRPr="00D03653" w:rsidRDefault="00D52F75" w:rsidP="00000A98">
            <w:pPr>
              <w:ind w:right="288"/>
              <w:jc w:val="right"/>
              <w:rPr>
                <w:rFonts w:ascii="Times New Roman" w:hAnsi="Times New Roman"/>
              </w:rPr>
            </w:pPr>
            <w:r w:rsidRPr="00D03653">
              <w:rPr>
                <w:rFonts w:ascii="Times New Roman" w:hAnsi="Times New Roman"/>
              </w:rPr>
              <w:t>88,3</w:t>
            </w:r>
          </w:p>
        </w:tc>
      </w:tr>
      <w:tr w:rsidR="00D52F75" w:rsidRPr="009D4979" w14:paraId="6CA00FB0" w14:textId="77777777" w:rsidTr="00000A98">
        <w:trPr>
          <w:trHeight w:hRule="exact" w:val="301"/>
          <w:jc w:val="center"/>
        </w:trPr>
        <w:tc>
          <w:tcPr>
            <w:tcW w:w="567" w:type="dxa"/>
            <w:vAlign w:val="center"/>
          </w:tcPr>
          <w:p w14:paraId="0284A4F3" w14:textId="77777777" w:rsidR="00D52F75" w:rsidRPr="00D03653" w:rsidRDefault="00D52F75" w:rsidP="00B060F3">
            <w:pPr>
              <w:jc w:val="center"/>
              <w:rPr>
                <w:rFonts w:ascii="Times New Roman" w:hAnsi="Times New Roman"/>
              </w:rPr>
            </w:pPr>
            <w:r w:rsidRPr="00D03653">
              <w:rPr>
                <w:rFonts w:ascii="Times New Roman" w:hAnsi="Times New Roman"/>
              </w:rPr>
              <w:t>9</w:t>
            </w:r>
          </w:p>
        </w:tc>
        <w:tc>
          <w:tcPr>
            <w:tcW w:w="2410" w:type="dxa"/>
            <w:vAlign w:val="center"/>
          </w:tcPr>
          <w:p w14:paraId="35B8BC18" w14:textId="77777777" w:rsidR="00D52F75" w:rsidRPr="00D03653" w:rsidRDefault="00D52F75" w:rsidP="00BE7F1D">
            <w:pPr>
              <w:rPr>
                <w:rFonts w:ascii="Times New Roman" w:hAnsi="Times New Roman"/>
              </w:rPr>
            </w:pPr>
            <w:r w:rsidRPr="00D03653">
              <w:rPr>
                <w:rFonts w:ascii="Times New Roman" w:hAnsi="Times New Roman"/>
              </w:rPr>
              <w:t>Инсарский</w:t>
            </w:r>
          </w:p>
        </w:tc>
        <w:tc>
          <w:tcPr>
            <w:tcW w:w="1129" w:type="dxa"/>
            <w:vAlign w:val="center"/>
          </w:tcPr>
          <w:p w14:paraId="0B14B8F2" w14:textId="77777777" w:rsidR="00D52F75" w:rsidRPr="00D03653" w:rsidRDefault="00D52F75" w:rsidP="00000A98">
            <w:pPr>
              <w:ind w:right="29"/>
              <w:jc w:val="right"/>
              <w:rPr>
                <w:rFonts w:ascii="Times New Roman" w:hAnsi="Times New Roman"/>
              </w:rPr>
            </w:pPr>
            <w:r w:rsidRPr="00D03653">
              <w:rPr>
                <w:rFonts w:ascii="Times New Roman" w:hAnsi="Times New Roman"/>
              </w:rPr>
              <w:t>96,9</w:t>
            </w:r>
          </w:p>
        </w:tc>
        <w:tc>
          <w:tcPr>
            <w:tcW w:w="992" w:type="dxa"/>
            <w:vAlign w:val="center"/>
          </w:tcPr>
          <w:p w14:paraId="3507C653" w14:textId="77777777" w:rsidR="00D52F75" w:rsidRPr="00D03653" w:rsidRDefault="00D52F75" w:rsidP="00000A98">
            <w:pPr>
              <w:ind w:right="29"/>
              <w:jc w:val="right"/>
              <w:rPr>
                <w:rFonts w:ascii="Times New Roman" w:hAnsi="Times New Roman"/>
              </w:rPr>
            </w:pPr>
            <w:r w:rsidRPr="00D03653">
              <w:rPr>
                <w:rFonts w:ascii="Times New Roman" w:hAnsi="Times New Roman"/>
              </w:rPr>
              <w:t>74,0</w:t>
            </w:r>
          </w:p>
        </w:tc>
        <w:tc>
          <w:tcPr>
            <w:tcW w:w="1939" w:type="dxa"/>
            <w:vAlign w:val="center"/>
          </w:tcPr>
          <w:p w14:paraId="065030A7" w14:textId="77777777" w:rsidR="00D52F75" w:rsidRPr="00D03653" w:rsidRDefault="00D52F75" w:rsidP="00000A98">
            <w:pPr>
              <w:ind w:right="288"/>
              <w:jc w:val="right"/>
              <w:rPr>
                <w:rFonts w:ascii="Times New Roman" w:hAnsi="Times New Roman"/>
              </w:rPr>
            </w:pPr>
            <w:r w:rsidRPr="00D03653">
              <w:rPr>
                <w:rFonts w:ascii="Times New Roman" w:hAnsi="Times New Roman"/>
              </w:rPr>
              <w:t>70,2</w:t>
            </w:r>
          </w:p>
        </w:tc>
        <w:tc>
          <w:tcPr>
            <w:tcW w:w="1322" w:type="dxa"/>
            <w:vAlign w:val="center"/>
          </w:tcPr>
          <w:p w14:paraId="4D67299E" w14:textId="77777777" w:rsidR="00D52F75" w:rsidRPr="00D03653" w:rsidRDefault="00D52F75" w:rsidP="00000A98">
            <w:pPr>
              <w:ind w:right="288"/>
              <w:jc w:val="right"/>
              <w:rPr>
                <w:rFonts w:ascii="Times New Roman" w:hAnsi="Times New Roman"/>
              </w:rPr>
            </w:pPr>
            <w:r w:rsidRPr="00D03653">
              <w:rPr>
                <w:rFonts w:ascii="Times New Roman" w:hAnsi="Times New Roman"/>
              </w:rPr>
              <w:t>77,4</w:t>
            </w:r>
          </w:p>
        </w:tc>
        <w:tc>
          <w:tcPr>
            <w:tcW w:w="1417" w:type="dxa"/>
            <w:vAlign w:val="center"/>
          </w:tcPr>
          <w:p w14:paraId="09B48006" w14:textId="77777777" w:rsidR="00D52F75" w:rsidRPr="00D03653" w:rsidRDefault="00D52F75" w:rsidP="00000A98">
            <w:pPr>
              <w:ind w:right="288"/>
              <w:jc w:val="right"/>
              <w:rPr>
                <w:rFonts w:ascii="Times New Roman" w:hAnsi="Times New Roman"/>
              </w:rPr>
            </w:pPr>
            <w:r w:rsidRPr="00D03653">
              <w:rPr>
                <w:rFonts w:ascii="Times New Roman" w:hAnsi="Times New Roman"/>
              </w:rPr>
              <w:t>94,9</w:t>
            </w:r>
          </w:p>
        </w:tc>
      </w:tr>
      <w:tr w:rsidR="00D52F75" w:rsidRPr="009D4979" w14:paraId="4729B7C7" w14:textId="77777777" w:rsidTr="00000A98">
        <w:trPr>
          <w:trHeight w:hRule="exact" w:val="301"/>
          <w:jc w:val="center"/>
        </w:trPr>
        <w:tc>
          <w:tcPr>
            <w:tcW w:w="567" w:type="dxa"/>
            <w:vAlign w:val="center"/>
          </w:tcPr>
          <w:p w14:paraId="5386C4E7" w14:textId="77777777" w:rsidR="00D52F75" w:rsidRPr="00D03653" w:rsidRDefault="00D52F75" w:rsidP="00B060F3">
            <w:pPr>
              <w:jc w:val="center"/>
              <w:rPr>
                <w:rFonts w:ascii="Times New Roman" w:hAnsi="Times New Roman"/>
              </w:rPr>
            </w:pPr>
            <w:r w:rsidRPr="00D03653">
              <w:rPr>
                <w:rFonts w:ascii="Times New Roman" w:hAnsi="Times New Roman"/>
              </w:rPr>
              <w:t>10</w:t>
            </w:r>
          </w:p>
        </w:tc>
        <w:tc>
          <w:tcPr>
            <w:tcW w:w="2410" w:type="dxa"/>
            <w:vAlign w:val="center"/>
          </w:tcPr>
          <w:p w14:paraId="743CB665" w14:textId="77777777" w:rsidR="00D52F75" w:rsidRPr="00D03653" w:rsidRDefault="00D52F75" w:rsidP="00BE7F1D">
            <w:pPr>
              <w:rPr>
                <w:rFonts w:ascii="Times New Roman" w:hAnsi="Times New Roman"/>
              </w:rPr>
            </w:pPr>
            <w:r w:rsidRPr="00D03653">
              <w:rPr>
                <w:rFonts w:ascii="Times New Roman" w:hAnsi="Times New Roman"/>
              </w:rPr>
              <w:t>Ичалковский</w:t>
            </w:r>
          </w:p>
        </w:tc>
        <w:tc>
          <w:tcPr>
            <w:tcW w:w="1129" w:type="dxa"/>
            <w:vAlign w:val="center"/>
          </w:tcPr>
          <w:p w14:paraId="582E30C8" w14:textId="77777777" w:rsidR="00D52F75" w:rsidRPr="00D03653" w:rsidRDefault="00D52F75" w:rsidP="00000A98">
            <w:pPr>
              <w:ind w:right="29"/>
              <w:jc w:val="right"/>
              <w:rPr>
                <w:rFonts w:ascii="Times New Roman" w:hAnsi="Times New Roman"/>
              </w:rPr>
            </w:pPr>
            <w:r w:rsidRPr="00D03653">
              <w:rPr>
                <w:rFonts w:ascii="Times New Roman" w:hAnsi="Times New Roman"/>
              </w:rPr>
              <w:t>126,6</w:t>
            </w:r>
          </w:p>
        </w:tc>
        <w:tc>
          <w:tcPr>
            <w:tcW w:w="992" w:type="dxa"/>
            <w:vAlign w:val="center"/>
          </w:tcPr>
          <w:p w14:paraId="7F125EAA" w14:textId="77777777" w:rsidR="00D52F75" w:rsidRPr="00D03653" w:rsidRDefault="00D52F75" w:rsidP="00000A98">
            <w:pPr>
              <w:ind w:right="29"/>
              <w:jc w:val="right"/>
              <w:rPr>
                <w:rFonts w:ascii="Times New Roman" w:hAnsi="Times New Roman"/>
              </w:rPr>
            </w:pPr>
            <w:r w:rsidRPr="00D03653">
              <w:rPr>
                <w:rFonts w:ascii="Times New Roman" w:hAnsi="Times New Roman"/>
              </w:rPr>
              <w:t>82,8</w:t>
            </w:r>
          </w:p>
        </w:tc>
        <w:tc>
          <w:tcPr>
            <w:tcW w:w="1939" w:type="dxa"/>
            <w:vAlign w:val="center"/>
          </w:tcPr>
          <w:p w14:paraId="7EC6A32E" w14:textId="77777777" w:rsidR="00D52F75" w:rsidRPr="00D03653" w:rsidRDefault="00D52F75" w:rsidP="00000A98">
            <w:pPr>
              <w:ind w:right="288"/>
              <w:jc w:val="right"/>
              <w:rPr>
                <w:rFonts w:ascii="Times New Roman" w:hAnsi="Times New Roman"/>
              </w:rPr>
            </w:pPr>
            <w:r w:rsidRPr="00D03653">
              <w:rPr>
                <w:rFonts w:ascii="Times New Roman" w:hAnsi="Times New Roman"/>
              </w:rPr>
              <w:t>75,4</w:t>
            </w:r>
          </w:p>
        </w:tc>
        <w:tc>
          <w:tcPr>
            <w:tcW w:w="1322" w:type="dxa"/>
            <w:vAlign w:val="center"/>
          </w:tcPr>
          <w:p w14:paraId="256F0CA1" w14:textId="77777777" w:rsidR="00D52F75" w:rsidRPr="00D03653" w:rsidRDefault="00D52F75" w:rsidP="00000A98">
            <w:pPr>
              <w:ind w:right="288"/>
              <w:jc w:val="right"/>
              <w:rPr>
                <w:rFonts w:ascii="Times New Roman" w:hAnsi="Times New Roman"/>
              </w:rPr>
            </w:pPr>
            <w:r w:rsidRPr="00D03653">
              <w:rPr>
                <w:rFonts w:ascii="Times New Roman" w:hAnsi="Times New Roman"/>
              </w:rPr>
              <w:t>65,4</w:t>
            </w:r>
          </w:p>
        </w:tc>
        <w:tc>
          <w:tcPr>
            <w:tcW w:w="1417" w:type="dxa"/>
            <w:vAlign w:val="center"/>
          </w:tcPr>
          <w:p w14:paraId="30444C23" w14:textId="77777777" w:rsidR="00D52F75" w:rsidRPr="00D03653" w:rsidRDefault="00D52F75" w:rsidP="00000A98">
            <w:pPr>
              <w:ind w:right="288"/>
              <w:jc w:val="right"/>
              <w:rPr>
                <w:rFonts w:ascii="Times New Roman" w:hAnsi="Times New Roman"/>
              </w:rPr>
            </w:pPr>
            <w:r w:rsidRPr="00D03653">
              <w:rPr>
                <w:rFonts w:ascii="Times New Roman" w:hAnsi="Times New Roman"/>
              </w:rPr>
              <w:t>91,1</w:t>
            </w:r>
          </w:p>
        </w:tc>
      </w:tr>
      <w:tr w:rsidR="00D52F75" w:rsidRPr="009D4979" w14:paraId="6731AA0F" w14:textId="77777777" w:rsidTr="00000A98">
        <w:trPr>
          <w:trHeight w:hRule="exact" w:val="301"/>
          <w:jc w:val="center"/>
        </w:trPr>
        <w:tc>
          <w:tcPr>
            <w:tcW w:w="567" w:type="dxa"/>
            <w:vAlign w:val="center"/>
          </w:tcPr>
          <w:p w14:paraId="267C17B3" w14:textId="77777777" w:rsidR="00D52F75" w:rsidRPr="00D03653" w:rsidRDefault="00D52F75" w:rsidP="00B060F3">
            <w:pPr>
              <w:jc w:val="center"/>
              <w:rPr>
                <w:rFonts w:ascii="Times New Roman" w:hAnsi="Times New Roman"/>
              </w:rPr>
            </w:pPr>
            <w:r w:rsidRPr="00D03653">
              <w:rPr>
                <w:rFonts w:ascii="Times New Roman" w:hAnsi="Times New Roman"/>
              </w:rPr>
              <w:t>11</w:t>
            </w:r>
          </w:p>
        </w:tc>
        <w:tc>
          <w:tcPr>
            <w:tcW w:w="2410" w:type="dxa"/>
            <w:vAlign w:val="center"/>
          </w:tcPr>
          <w:p w14:paraId="01A5EFAB" w14:textId="77777777" w:rsidR="00D52F75" w:rsidRPr="00D03653" w:rsidRDefault="00D52F75" w:rsidP="00BE7F1D">
            <w:pPr>
              <w:rPr>
                <w:rFonts w:ascii="Times New Roman" w:hAnsi="Times New Roman"/>
              </w:rPr>
            </w:pPr>
            <w:r w:rsidRPr="00D03653">
              <w:rPr>
                <w:rFonts w:ascii="Times New Roman" w:hAnsi="Times New Roman"/>
              </w:rPr>
              <w:t>Кадошкинский</w:t>
            </w:r>
          </w:p>
        </w:tc>
        <w:tc>
          <w:tcPr>
            <w:tcW w:w="1129" w:type="dxa"/>
            <w:vAlign w:val="center"/>
          </w:tcPr>
          <w:p w14:paraId="55E82B17" w14:textId="77777777" w:rsidR="00D52F75" w:rsidRPr="00D03653" w:rsidRDefault="00D52F75" w:rsidP="00000A98">
            <w:pPr>
              <w:ind w:right="29"/>
              <w:jc w:val="right"/>
              <w:rPr>
                <w:rFonts w:ascii="Times New Roman" w:hAnsi="Times New Roman"/>
              </w:rPr>
            </w:pPr>
            <w:r w:rsidRPr="00D03653">
              <w:rPr>
                <w:rFonts w:ascii="Times New Roman" w:hAnsi="Times New Roman"/>
              </w:rPr>
              <w:t>61,3</w:t>
            </w:r>
          </w:p>
        </w:tc>
        <w:tc>
          <w:tcPr>
            <w:tcW w:w="992" w:type="dxa"/>
            <w:vAlign w:val="center"/>
          </w:tcPr>
          <w:p w14:paraId="46CA057F" w14:textId="77777777" w:rsidR="00D52F75" w:rsidRPr="00D03653" w:rsidRDefault="00D52F75" w:rsidP="00000A98">
            <w:pPr>
              <w:ind w:right="29"/>
              <w:jc w:val="right"/>
              <w:rPr>
                <w:rFonts w:ascii="Times New Roman" w:hAnsi="Times New Roman"/>
              </w:rPr>
            </w:pPr>
            <w:r w:rsidRPr="00D03653">
              <w:rPr>
                <w:rFonts w:ascii="Times New Roman" w:hAnsi="Times New Roman"/>
              </w:rPr>
              <w:t>35,7</w:t>
            </w:r>
          </w:p>
        </w:tc>
        <w:tc>
          <w:tcPr>
            <w:tcW w:w="1939" w:type="dxa"/>
            <w:vAlign w:val="center"/>
          </w:tcPr>
          <w:p w14:paraId="4F41ACE8" w14:textId="77777777" w:rsidR="00D52F75" w:rsidRPr="00D03653" w:rsidRDefault="00D52F75" w:rsidP="00000A98">
            <w:pPr>
              <w:ind w:right="288"/>
              <w:jc w:val="right"/>
              <w:rPr>
                <w:rFonts w:ascii="Times New Roman" w:hAnsi="Times New Roman"/>
              </w:rPr>
            </w:pPr>
            <w:r w:rsidRPr="00D03653">
              <w:rPr>
                <w:rFonts w:ascii="Times New Roman" w:hAnsi="Times New Roman"/>
              </w:rPr>
              <w:t>33,6</w:t>
            </w:r>
          </w:p>
        </w:tc>
        <w:tc>
          <w:tcPr>
            <w:tcW w:w="1322" w:type="dxa"/>
            <w:vAlign w:val="center"/>
          </w:tcPr>
          <w:p w14:paraId="25931CF8" w14:textId="77777777" w:rsidR="00D52F75" w:rsidRPr="00D03653" w:rsidRDefault="00D52F75" w:rsidP="00000A98">
            <w:pPr>
              <w:ind w:right="288"/>
              <w:jc w:val="right"/>
              <w:rPr>
                <w:rFonts w:ascii="Times New Roman" w:hAnsi="Times New Roman"/>
              </w:rPr>
            </w:pPr>
            <w:r w:rsidRPr="00D03653">
              <w:rPr>
                <w:rFonts w:ascii="Times New Roman" w:hAnsi="Times New Roman"/>
              </w:rPr>
              <w:t>58,2</w:t>
            </w:r>
          </w:p>
        </w:tc>
        <w:tc>
          <w:tcPr>
            <w:tcW w:w="1417" w:type="dxa"/>
            <w:vAlign w:val="center"/>
          </w:tcPr>
          <w:p w14:paraId="17CB2406" w14:textId="77777777" w:rsidR="00D52F75" w:rsidRPr="00D03653" w:rsidRDefault="00D52F75" w:rsidP="00000A98">
            <w:pPr>
              <w:ind w:right="288"/>
              <w:jc w:val="right"/>
              <w:rPr>
                <w:rFonts w:ascii="Times New Roman" w:hAnsi="Times New Roman"/>
              </w:rPr>
            </w:pPr>
            <w:r w:rsidRPr="00D03653">
              <w:rPr>
                <w:rFonts w:ascii="Times New Roman" w:hAnsi="Times New Roman"/>
              </w:rPr>
              <w:t>94,1</w:t>
            </w:r>
          </w:p>
        </w:tc>
      </w:tr>
      <w:tr w:rsidR="00D52F75" w:rsidRPr="009D4979" w14:paraId="2D37A76F" w14:textId="77777777" w:rsidTr="00000A98">
        <w:trPr>
          <w:trHeight w:hRule="exact" w:val="301"/>
          <w:jc w:val="center"/>
        </w:trPr>
        <w:tc>
          <w:tcPr>
            <w:tcW w:w="567" w:type="dxa"/>
            <w:vAlign w:val="center"/>
          </w:tcPr>
          <w:p w14:paraId="7755DDE8" w14:textId="77777777" w:rsidR="00D52F75" w:rsidRPr="00D03653" w:rsidRDefault="00D52F75" w:rsidP="00B060F3">
            <w:pPr>
              <w:jc w:val="center"/>
              <w:rPr>
                <w:rFonts w:ascii="Times New Roman" w:hAnsi="Times New Roman"/>
              </w:rPr>
            </w:pPr>
            <w:r w:rsidRPr="00D03653">
              <w:rPr>
                <w:rFonts w:ascii="Times New Roman" w:hAnsi="Times New Roman"/>
              </w:rPr>
              <w:t>12</w:t>
            </w:r>
          </w:p>
        </w:tc>
        <w:tc>
          <w:tcPr>
            <w:tcW w:w="2410" w:type="dxa"/>
            <w:vAlign w:val="center"/>
          </w:tcPr>
          <w:p w14:paraId="342F1308" w14:textId="77777777" w:rsidR="00D52F75" w:rsidRPr="00D03653" w:rsidRDefault="00D52F75" w:rsidP="00BE7F1D">
            <w:pPr>
              <w:rPr>
                <w:rFonts w:ascii="Times New Roman" w:hAnsi="Times New Roman"/>
              </w:rPr>
            </w:pPr>
            <w:r w:rsidRPr="00D03653">
              <w:rPr>
                <w:rFonts w:ascii="Times New Roman" w:hAnsi="Times New Roman"/>
              </w:rPr>
              <w:t>Ковылкинский</w:t>
            </w:r>
          </w:p>
        </w:tc>
        <w:tc>
          <w:tcPr>
            <w:tcW w:w="1129" w:type="dxa"/>
            <w:vAlign w:val="center"/>
          </w:tcPr>
          <w:p w14:paraId="0CF9D63A" w14:textId="77777777" w:rsidR="00D52F75" w:rsidRPr="00D03653" w:rsidRDefault="00D52F75" w:rsidP="00000A98">
            <w:pPr>
              <w:ind w:right="29"/>
              <w:jc w:val="right"/>
              <w:rPr>
                <w:rFonts w:ascii="Times New Roman" w:hAnsi="Times New Roman"/>
              </w:rPr>
            </w:pPr>
            <w:r w:rsidRPr="00D03653">
              <w:rPr>
                <w:rFonts w:ascii="Times New Roman" w:hAnsi="Times New Roman"/>
              </w:rPr>
              <w:t>202,5</w:t>
            </w:r>
          </w:p>
        </w:tc>
        <w:tc>
          <w:tcPr>
            <w:tcW w:w="992" w:type="dxa"/>
            <w:vAlign w:val="center"/>
          </w:tcPr>
          <w:p w14:paraId="679C2B03" w14:textId="77777777" w:rsidR="00D52F75" w:rsidRPr="00D03653" w:rsidRDefault="00D52F75" w:rsidP="00000A98">
            <w:pPr>
              <w:ind w:right="29"/>
              <w:jc w:val="right"/>
              <w:rPr>
                <w:rFonts w:ascii="Times New Roman" w:hAnsi="Times New Roman"/>
              </w:rPr>
            </w:pPr>
            <w:r w:rsidRPr="00D03653">
              <w:rPr>
                <w:rFonts w:ascii="Times New Roman" w:hAnsi="Times New Roman"/>
              </w:rPr>
              <w:t>150,3</w:t>
            </w:r>
          </w:p>
        </w:tc>
        <w:tc>
          <w:tcPr>
            <w:tcW w:w="1939" w:type="dxa"/>
            <w:vAlign w:val="center"/>
          </w:tcPr>
          <w:p w14:paraId="6D2AF7EA" w14:textId="77777777" w:rsidR="00D52F75" w:rsidRPr="00D03653" w:rsidRDefault="00D52F75" w:rsidP="00000A98">
            <w:pPr>
              <w:ind w:right="288"/>
              <w:jc w:val="right"/>
              <w:rPr>
                <w:rFonts w:ascii="Times New Roman" w:hAnsi="Times New Roman"/>
              </w:rPr>
            </w:pPr>
            <w:r w:rsidRPr="00D03653">
              <w:rPr>
                <w:rFonts w:ascii="Times New Roman" w:hAnsi="Times New Roman"/>
              </w:rPr>
              <w:t>139,1</w:t>
            </w:r>
          </w:p>
        </w:tc>
        <w:tc>
          <w:tcPr>
            <w:tcW w:w="1322" w:type="dxa"/>
            <w:vAlign w:val="center"/>
          </w:tcPr>
          <w:p w14:paraId="2475C671" w14:textId="77777777" w:rsidR="00D52F75" w:rsidRPr="00D03653" w:rsidRDefault="00D52F75" w:rsidP="00000A98">
            <w:pPr>
              <w:ind w:right="288"/>
              <w:jc w:val="right"/>
              <w:rPr>
                <w:rFonts w:ascii="Times New Roman" w:hAnsi="Times New Roman"/>
              </w:rPr>
            </w:pPr>
            <w:r w:rsidRPr="00D03653">
              <w:rPr>
                <w:rFonts w:ascii="Times New Roman" w:hAnsi="Times New Roman"/>
              </w:rPr>
              <w:t>74,2</w:t>
            </w:r>
          </w:p>
        </w:tc>
        <w:tc>
          <w:tcPr>
            <w:tcW w:w="1417" w:type="dxa"/>
            <w:vAlign w:val="center"/>
          </w:tcPr>
          <w:p w14:paraId="554AAF65" w14:textId="77777777" w:rsidR="00D52F75" w:rsidRPr="00D03653" w:rsidRDefault="00D52F75" w:rsidP="00000A98">
            <w:pPr>
              <w:ind w:right="288"/>
              <w:jc w:val="right"/>
              <w:rPr>
                <w:rFonts w:ascii="Times New Roman" w:hAnsi="Times New Roman"/>
              </w:rPr>
            </w:pPr>
            <w:r w:rsidRPr="00D03653">
              <w:rPr>
                <w:rFonts w:ascii="Times New Roman" w:hAnsi="Times New Roman"/>
              </w:rPr>
              <w:t>92,5</w:t>
            </w:r>
          </w:p>
        </w:tc>
      </w:tr>
      <w:tr w:rsidR="00D52F75" w:rsidRPr="009D4979" w14:paraId="79212276" w14:textId="77777777" w:rsidTr="00000A98">
        <w:trPr>
          <w:trHeight w:hRule="exact" w:val="301"/>
          <w:jc w:val="center"/>
        </w:trPr>
        <w:tc>
          <w:tcPr>
            <w:tcW w:w="567" w:type="dxa"/>
            <w:vAlign w:val="center"/>
          </w:tcPr>
          <w:p w14:paraId="4B1F1CD3" w14:textId="77777777" w:rsidR="00D52F75" w:rsidRPr="00D03653" w:rsidRDefault="00D52F75" w:rsidP="00B060F3">
            <w:pPr>
              <w:jc w:val="center"/>
              <w:rPr>
                <w:rFonts w:ascii="Times New Roman" w:hAnsi="Times New Roman"/>
              </w:rPr>
            </w:pPr>
            <w:r w:rsidRPr="00D03653">
              <w:rPr>
                <w:rFonts w:ascii="Times New Roman" w:hAnsi="Times New Roman"/>
              </w:rPr>
              <w:t>13</w:t>
            </w:r>
          </w:p>
        </w:tc>
        <w:tc>
          <w:tcPr>
            <w:tcW w:w="2410" w:type="dxa"/>
            <w:vAlign w:val="center"/>
          </w:tcPr>
          <w:p w14:paraId="03A199C8" w14:textId="77777777" w:rsidR="00D52F75" w:rsidRPr="00D03653" w:rsidRDefault="00D52F75" w:rsidP="00BE7F1D">
            <w:pPr>
              <w:rPr>
                <w:rFonts w:ascii="Times New Roman" w:hAnsi="Times New Roman"/>
              </w:rPr>
            </w:pPr>
            <w:r w:rsidRPr="00D03653">
              <w:rPr>
                <w:rFonts w:ascii="Times New Roman" w:hAnsi="Times New Roman"/>
              </w:rPr>
              <w:t>Кочкуровский</w:t>
            </w:r>
          </w:p>
        </w:tc>
        <w:tc>
          <w:tcPr>
            <w:tcW w:w="1129" w:type="dxa"/>
            <w:vAlign w:val="center"/>
          </w:tcPr>
          <w:p w14:paraId="699539F0" w14:textId="77777777" w:rsidR="00D52F75" w:rsidRPr="00D03653" w:rsidRDefault="00D52F75" w:rsidP="00000A98">
            <w:pPr>
              <w:ind w:right="29"/>
              <w:jc w:val="right"/>
              <w:rPr>
                <w:rFonts w:ascii="Times New Roman" w:hAnsi="Times New Roman"/>
              </w:rPr>
            </w:pPr>
            <w:r w:rsidRPr="00D03653">
              <w:rPr>
                <w:rFonts w:ascii="Times New Roman" w:hAnsi="Times New Roman"/>
              </w:rPr>
              <w:t>81,6</w:t>
            </w:r>
          </w:p>
        </w:tc>
        <w:tc>
          <w:tcPr>
            <w:tcW w:w="992" w:type="dxa"/>
            <w:vAlign w:val="center"/>
          </w:tcPr>
          <w:p w14:paraId="1CDC9371" w14:textId="77777777" w:rsidR="00D52F75" w:rsidRPr="00D03653" w:rsidRDefault="00D52F75" w:rsidP="00000A98">
            <w:pPr>
              <w:ind w:right="29"/>
              <w:jc w:val="right"/>
              <w:rPr>
                <w:rFonts w:ascii="Times New Roman" w:hAnsi="Times New Roman"/>
              </w:rPr>
            </w:pPr>
            <w:r w:rsidRPr="00D03653">
              <w:rPr>
                <w:rFonts w:ascii="Times New Roman" w:hAnsi="Times New Roman"/>
              </w:rPr>
              <w:t>50,0</w:t>
            </w:r>
          </w:p>
        </w:tc>
        <w:tc>
          <w:tcPr>
            <w:tcW w:w="1939" w:type="dxa"/>
            <w:vAlign w:val="center"/>
          </w:tcPr>
          <w:p w14:paraId="55111511" w14:textId="77777777" w:rsidR="00D52F75" w:rsidRPr="00D03653" w:rsidRDefault="00D52F75" w:rsidP="00000A98">
            <w:pPr>
              <w:ind w:right="288"/>
              <w:jc w:val="right"/>
              <w:rPr>
                <w:rFonts w:ascii="Times New Roman" w:hAnsi="Times New Roman"/>
              </w:rPr>
            </w:pPr>
            <w:r w:rsidRPr="00D03653">
              <w:rPr>
                <w:rFonts w:ascii="Times New Roman" w:hAnsi="Times New Roman"/>
              </w:rPr>
              <w:t>46,9</w:t>
            </w:r>
          </w:p>
        </w:tc>
        <w:tc>
          <w:tcPr>
            <w:tcW w:w="1322" w:type="dxa"/>
            <w:vAlign w:val="center"/>
          </w:tcPr>
          <w:p w14:paraId="0B61FDCD" w14:textId="77777777" w:rsidR="00D52F75" w:rsidRPr="00D03653" w:rsidRDefault="00D52F75" w:rsidP="00000A98">
            <w:pPr>
              <w:ind w:right="288"/>
              <w:jc w:val="right"/>
              <w:rPr>
                <w:rFonts w:ascii="Times New Roman" w:hAnsi="Times New Roman"/>
              </w:rPr>
            </w:pPr>
            <w:r w:rsidRPr="00D03653">
              <w:rPr>
                <w:rFonts w:ascii="Times New Roman" w:hAnsi="Times New Roman"/>
              </w:rPr>
              <w:t>61,3</w:t>
            </w:r>
          </w:p>
        </w:tc>
        <w:tc>
          <w:tcPr>
            <w:tcW w:w="1417" w:type="dxa"/>
            <w:vAlign w:val="center"/>
          </w:tcPr>
          <w:p w14:paraId="49526608" w14:textId="77777777" w:rsidR="00D52F75" w:rsidRPr="00D03653" w:rsidRDefault="00D52F75" w:rsidP="00000A98">
            <w:pPr>
              <w:ind w:right="288"/>
              <w:jc w:val="right"/>
              <w:rPr>
                <w:rFonts w:ascii="Times New Roman" w:hAnsi="Times New Roman"/>
              </w:rPr>
            </w:pPr>
            <w:r w:rsidRPr="00D03653">
              <w:rPr>
                <w:rFonts w:ascii="Times New Roman" w:hAnsi="Times New Roman"/>
              </w:rPr>
              <w:t>93,8</w:t>
            </w:r>
          </w:p>
        </w:tc>
      </w:tr>
      <w:tr w:rsidR="00D52F75" w:rsidRPr="009D4979" w14:paraId="4049F3E0" w14:textId="77777777" w:rsidTr="00000A98">
        <w:trPr>
          <w:trHeight w:hRule="exact" w:val="301"/>
          <w:jc w:val="center"/>
        </w:trPr>
        <w:tc>
          <w:tcPr>
            <w:tcW w:w="567" w:type="dxa"/>
            <w:vAlign w:val="center"/>
          </w:tcPr>
          <w:p w14:paraId="0733F5BE" w14:textId="77777777" w:rsidR="00D52F75" w:rsidRPr="00D03653" w:rsidRDefault="00D52F75" w:rsidP="00B060F3">
            <w:pPr>
              <w:jc w:val="center"/>
              <w:rPr>
                <w:rFonts w:ascii="Times New Roman" w:hAnsi="Times New Roman"/>
              </w:rPr>
            </w:pPr>
            <w:r w:rsidRPr="00D03653">
              <w:rPr>
                <w:rFonts w:ascii="Times New Roman" w:hAnsi="Times New Roman"/>
              </w:rPr>
              <w:t>14</w:t>
            </w:r>
          </w:p>
        </w:tc>
        <w:tc>
          <w:tcPr>
            <w:tcW w:w="2410" w:type="dxa"/>
            <w:vAlign w:val="center"/>
          </w:tcPr>
          <w:p w14:paraId="6F672AA6" w14:textId="77777777" w:rsidR="00D52F75" w:rsidRPr="00D03653" w:rsidRDefault="00D52F75" w:rsidP="00BE7F1D">
            <w:pPr>
              <w:rPr>
                <w:rFonts w:ascii="Times New Roman" w:hAnsi="Times New Roman"/>
              </w:rPr>
            </w:pPr>
            <w:r w:rsidRPr="00D03653">
              <w:rPr>
                <w:rFonts w:ascii="Times New Roman" w:hAnsi="Times New Roman"/>
              </w:rPr>
              <w:t>Краснослободский</w:t>
            </w:r>
          </w:p>
        </w:tc>
        <w:tc>
          <w:tcPr>
            <w:tcW w:w="1129" w:type="dxa"/>
            <w:vAlign w:val="center"/>
          </w:tcPr>
          <w:p w14:paraId="63DC1E16" w14:textId="77777777" w:rsidR="00D52F75" w:rsidRPr="00D03653" w:rsidRDefault="00D52F75" w:rsidP="00000A98">
            <w:pPr>
              <w:ind w:right="29"/>
              <w:jc w:val="right"/>
              <w:rPr>
                <w:rFonts w:ascii="Times New Roman" w:hAnsi="Times New Roman"/>
              </w:rPr>
            </w:pPr>
            <w:r w:rsidRPr="00D03653">
              <w:rPr>
                <w:rFonts w:ascii="Times New Roman" w:hAnsi="Times New Roman"/>
              </w:rPr>
              <w:t>137,9</w:t>
            </w:r>
          </w:p>
        </w:tc>
        <w:tc>
          <w:tcPr>
            <w:tcW w:w="992" w:type="dxa"/>
            <w:vAlign w:val="center"/>
          </w:tcPr>
          <w:p w14:paraId="0E7B0E88" w14:textId="77777777" w:rsidR="00D52F75" w:rsidRPr="00D03653" w:rsidRDefault="00D52F75" w:rsidP="00000A98">
            <w:pPr>
              <w:ind w:right="29"/>
              <w:jc w:val="right"/>
              <w:rPr>
                <w:rFonts w:ascii="Times New Roman" w:hAnsi="Times New Roman"/>
              </w:rPr>
            </w:pPr>
            <w:r w:rsidRPr="00D03653">
              <w:rPr>
                <w:rFonts w:ascii="Times New Roman" w:hAnsi="Times New Roman"/>
              </w:rPr>
              <w:t>100,9</w:t>
            </w:r>
          </w:p>
        </w:tc>
        <w:tc>
          <w:tcPr>
            <w:tcW w:w="1939" w:type="dxa"/>
            <w:vAlign w:val="center"/>
          </w:tcPr>
          <w:p w14:paraId="21E93766" w14:textId="77777777" w:rsidR="00D52F75" w:rsidRPr="00D03653" w:rsidRDefault="00D52F75" w:rsidP="00000A98">
            <w:pPr>
              <w:ind w:right="288"/>
              <w:jc w:val="right"/>
              <w:rPr>
                <w:rFonts w:ascii="Times New Roman" w:hAnsi="Times New Roman"/>
              </w:rPr>
            </w:pPr>
            <w:r w:rsidRPr="00D03653">
              <w:rPr>
                <w:rFonts w:ascii="Times New Roman" w:hAnsi="Times New Roman"/>
              </w:rPr>
              <w:t>91,0</w:t>
            </w:r>
          </w:p>
        </w:tc>
        <w:tc>
          <w:tcPr>
            <w:tcW w:w="1322" w:type="dxa"/>
            <w:vAlign w:val="center"/>
          </w:tcPr>
          <w:p w14:paraId="0AFEFC2E" w14:textId="77777777" w:rsidR="00D52F75" w:rsidRPr="00D03653" w:rsidRDefault="00D52F75" w:rsidP="00000A98">
            <w:pPr>
              <w:ind w:right="288"/>
              <w:jc w:val="right"/>
              <w:rPr>
                <w:rFonts w:ascii="Times New Roman" w:hAnsi="Times New Roman"/>
              </w:rPr>
            </w:pPr>
            <w:r w:rsidRPr="00D03653">
              <w:rPr>
                <w:rFonts w:ascii="Times New Roman" w:hAnsi="Times New Roman"/>
              </w:rPr>
              <w:t>73,2</w:t>
            </w:r>
          </w:p>
        </w:tc>
        <w:tc>
          <w:tcPr>
            <w:tcW w:w="1417" w:type="dxa"/>
            <w:vAlign w:val="center"/>
          </w:tcPr>
          <w:p w14:paraId="731D260F" w14:textId="77777777" w:rsidR="00D52F75" w:rsidRPr="00D03653" w:rsidRDefault="00D52F75" w:rsidP="00000A98">
            <w:pPr>
              <w:ind w:right="288"/>
              <w:jc w:val="right"/>
              <w:rPr>
                <w:rFonts w:ascii="Times New Roman" w:hAnsi="Times New Roman"/>
              </w:rPr>
            </w:pPr>
            <w:r w:rsidRPr="00D03653">
              <w:rPr>
                <w:rFonts w:ascii="Times New Roman" w:hAnsi="Times New Roman"/>
              </w:rPr>
              <w:t>90,2</w:t>
            </w:r>
          </w:p>
        </w:tc>
      </w:tr>
      <w:tr w:rsidR="00D52F75" w:rsidRPr="00D03653" w14:paraId="6F38AABB" w14:textId="77777777" w:rsidTr="00000A98">
        <w:trPr>
          <w:trHeight w:hRule="exact" w:val="301"/>
          <w:jc w:val="center"/>
        </w:trPr>
        <w:tc>
          <w:tcPr>
            <w:tcW w:w="567" w:type="dxa"/>
            <w:vAlign w:val="center"/>
          </w:tcPr>
          <w:p w14:paraId="701DBDE6" w14:textId="77777777" w:rsidR="00D52F75" w:rsidRPr="00D03653" w:rsidRDefault="00D52F75" w:rsidP="00B060F3">
            <w:pPr>
              <w:jc w:val="center"/>
              <w:rPr>
                <w:rFonts w:ascii="Times New Roman" w:hAnsi="Times New Roman"/>
              </w:rPr>
            </w:pPr>
            <w:r w:rsidRPr="00D03653">
              <w:rPr>
                <w:rFonts w:ascii="Times New Roman" w:hAnsi="Times New Roman"/>
              </w:rPr>
              <w:t>15</w:t>
            </w:r>
          </w:p>
        </w:tc>
        <w:tc>
          <w:tcPr>
            <w:tcW w:w="2410" w:type="dxa"/>
            <w:vAlign w:val="center"/>
          </w:tcPr>
          <w:p w14:paraId="400B257A" w14:textId="77777777" w:rsidR="00D52F75" w:rsidRPr="00D03653" w:rsidRDefault="00D52F75" w:rsidP="00BE7F1D">
            <w:pPr>
              <w:rPr>
                <w:rFonts w:ascii="Times New Roman" w:hAnsi="Times New Roman"/>
              </w:rPr>
            </w:pPr>
            <w:r w:rsidRPr="00D03653">
              <w:rPr>
                <w:rFonts w:ascii="Times New Roman" w:hAnsi="Times New Roman"/>
              </w:rPr>
              <w:t>Лямбирский</w:t>
            </w:r>
          </w:p>
        </w:tc>
        <w:tc>
          <w:tcPr>
            <w:tcW w:w="1129" w:type="dxa"/>
            <w:vAlign w:val="center"/>
          </w:tcPr>
          <w:p w14:paraId="06A99C28" w14:textId="77777777" w:rsidR="00D52F75" w:rsidRPr="00D03653" w:rsidRDefault="00D52F75" w:rsidP="00000A98">
            <w:pPr>
              <w:ind w:left="-533" w:right="-44"/>
              <w:jc w:val="right"/>
              <w:rPr>
                <w:rFonts w:ascii="Times New Roman" w:hAnsi="Times New Roman"/>
              </w:rPr>
            </w:pPr>
            <w:r w:rsidRPr="00D03653">
              <w:rPr>
                <w:rFonts w:ascii="Times New Roman" w:hAnsi="Times New Roman"/>
              </w:rPr>
              <w:t>88,0</w:t>
            </w:r>
          </w:p>
        </w:tc>
        <w:tc>
          <w:tcPr>
            <w:tcW w:w="992" w:type="dxa"/>
            <w:vAlign w:val="center"/>
          </w:tcPr>
          <w:p w14:paraId="33D84E0C" w14:textId="77777777" w:rsidR="00D52F75" w:rsidRPr="00D03653" w:rsidRDefault="00D52F75" w:rsidP="00000A98">
            <w:pPr>
              <w:ind w:right="29"/>
              <w:jc w:val="right"/>
              <w:rPr>
                <w:rFonts w:ascii="Times New Roman" w:hAnsi="Times New Roman"/>
              </w:rPr>
            </w:pPr>
            <w:r w:rsidRPr="00D03653">
              <w:rPr>
                <w:rFonts w:ascii="Times New Roman" w:hAnsi="Times New Roman"/>
              </w:rPr>
              <w:t>71,5</w:t>
            </w:r>
          </w:p>
        </w:tc>
        <w:tc>
          <w:tcPr>
            <w:tcW w:w="1939" w:type="dxa"/>
            <w:vAlign w:val="center"/>
          </w:tcPr>
          <w:p w14:paraId="0C36FFF3" w14:textId="77777777" w:rsidR="00D52F75" w:rsidRPr="00D03653" w:rsidRDefault="00D52F75" w:rsidP="00000A98">
            <w:pPr>
              <w:ind w:right="288"/>
              <w:jc w:val="right"/>
              <w:rPr>
                <w:rFonts w:ascii="Times New Roman" w:hAnsi="Times New Roman"/>
              </w:rPr>
            </w:pPr>
            <w:r w:rsidRPr="00D03653">
              <w:rPr>
                <w:rFonts w:ascii="Times New Roman" w:hAnsi="Times New Roman"/>
              </w:rPr>
              <w:t>66,8</w:t>
            </w:r>
          </w:p>
        </w:tc>
        <w:tc>
          <w:tcPr>
            <w:tcW w:w="1322" w:type="dxa"/>
            <w:vAlign w:val="center"/>
          </w:tcPr>
          <w:p w14:paraId="3505BBBC" w14:textId="77777777" w:rsidR="00D52F75" w:rsidRPr="00D03653" w:rsidRDefault="00D52F75" w:rsidP="00000A98">
            <w:pPr>
              <w:ind w:right="288"/>
              <w:jc w:val="right"/>
              <w:rPr>
                <w:rFonts w:ascii="Times New Roman" w:hAnsi="Times New Roman"/>
              </w:rPr>
            </w:pPr>
            <w:r w:rsidRPr="00D03653">
              <w:rPr>
                <w:rFonts w:ascii="Times New Roman" w:hAnsi="Times New Roman"/>
              </w:rPr>
              <w:t>81,3</w:t>
            </w:r>
          </w:p>
        </w:tc>
        <w:tc>
          <w:tcPr>
            <w:tcW w:w="1417" w:type="dxa"/>
            <w:vAlign w:val="center"/>
          </w:tcPr>
          <w:p w14:paraId="37FFE673" w14:textId="77777777" w:rsidR="00D52F75" w:rsidRPr="00D03653" w:rsidRDefault="00D52F75" w:rsidP="00000A98">
            <w:pPr>
              <w:ind w:right="288"/>
              <w:jc w:val="right"/>
              <w:rPr>
                <w:rFonts w:ascii="Times New Roman" w:hAnsi="Times New Roman"/>
              </w:rPr>
            </w:pPr>
            <w:r w:rsidRPr="00D03653">
              <w:rPr>
                <w:rFonts w:ascii="Times New Roman" w:hAnsi="Times New Roman"/>
              </w:rPr>
              <w:t>93,4</w:t>
            </w:r>
          </w:p>
        </w:tc>
      </w:tr>
      <w:tr w:rsidR="00D52F75" w:rsidRPr="00D03653" w14:paraId="7C9944A5" w14:textId="77777777" w:rsidTr="00000A98">
        <w:trPr>
          <w:trHeight w:hRule="exact" w:val="301"/>
          <w:jc w:val="center"/>
        </w:trPr>
        <w:tc>
          <w:tcPr>
            <w:tcW w:w="567" w:type="dxa"/>
            <w:vAlign w:val="center"/>
          </w:tcPr>
          <w:p w14:paraId="6BFAC9C8" w14:textId="77777777" w:rsidR="00D52F75" w:rsidRPr="00D03653" w:rsidRDefault="00D52F75" w:rsidP="00B060F3">
            <w:pPr>
              <w:jc w:val="center"/>
              <w:rPr>
                <w:rFonts w:ascii="Times New Roman" w:hAnsi="Times New Roman"/>
              </w:rPr>
            </w:pPr>
            <w:r w:rsidRPr="00D03653">
              <w:rPr>
                <w:rFonts w:ascii="Times New Roman" w:hAnsi="Times New Roman"/>
              </w:rPr>
              <w:lastRenderedPageBreak/>
              <w:t>16</w:t>
            </w:r>
          </w:p>
        </w:tc>
        <w:tc>
          <w:tcPr>
            <w:tcW w:w="2410" w:type="dxa"/>
            <w:vAlign w:val="center"/>
          </w:tcPr>
          <w:p w14:paraId="0F1BF59F" w14:textId="77777777" w:rsidR="00D52F75" w:rsidRPr="00D03653" w:rsidRDefault="00D52F75" w:rsidP="00BE7F1D">
            <w:pPr>
              <w:rPr>
                <w:rFonts w:ascii="Times New Roman" w:hAnsi="Times New Roman"/>
              </w:rPr>
            </w:pPr>
            <w:r w:rsidRPr="00D03653">
              <w:rPr>
                <w:rFonts w:ascii="Times New Roman" w:hAnsi="Times New Roman"/>
              </w:rPr>
              <w:t>Ромодановский</w:t>
            </w:r>
          </w:p>
        </w:tc>
        <w:tc>
          <w:tcPr>
            <w:tcW w:w="1129" w:type="dxa"/>
            <w:vAlign w:val="center"/>
          </w:tcPr>
          <w:p w14:paraId="3EAA80E5" w14:textId="77777777" w:rsidR="00D52F75" w:rsidRPr="00D03653" w:rsidRDefault="00D52F75" w:rsidP="00000A98">
            <w:pPr>
              <w:ind w:left="-533" w:right="-44"/>
              <w:jc w:val="right"/>
              <w:rPr>
                <w:rFonts w:ascii="Times New Roman" w:hAnsi="Times New Roman"/>
              </w:rPr>
            </w:pPr>
            <w:r w:rsidRPr="00D03653">
              <w:rPr>
                <w:rFonts w:ascii="Times New Roman" w:hAnsi="Times New Roman"/>
              </w:rPr>
              <w:t>77,8</w:t>
            </w:r>
          </w:p>
        </w:tc>
        <w:tc>
          <w:tcPr>
            <w:tcW w:w="992" w:type="dxa"/>
            <w:vAlign w:val="center"/>
          </w:tcPr>
          <w:p w14:paraId="2E1FAA82" w14:textId="77777777" w:rsidR="00D52F75" w:rsidRPr="00D03653" w:rsidRDefault="00D52F75" w:rsidP="00000A98">
            <w:pPr>
              <w:ind w:right="29"/>
              <w:jc w:val="right"/>
              <w:rPr>
                <w:rFonts w:ascii="Times New Roman" w:hAnsi="Times New Roman"/>
              </w:rPr>
            </w:pPr>
            <w:r w:rsidRPr="00D03653">
              <w:rPr>
                <w:rFonts w:ascii="Times New Roman" w:hAnsi="Times New Roman"/>
              </w:rPr>
              <w:t>67,4</w:t>
            </w:r>
          </w:p>
        </w:tc>
        <w:tc>
          <w:tcPr>
            <w:tcW w:w="1939" w:type="dxa"/>
            <w:vAlign w:val="center"/>
          </w:tcPr>
          <w:p w14:paraId="0FDD047D" w14:textId="77777777" w:rsidR="00D52F75" w:rsidRPr="00D03653" w:rsidRDefault="00D52F75" w:rsidP="00000A98">
            <w:pPr>
              <w:ind w:right="288"/>
              <w:jc w:val="right"/>
              <w:rPr>
                <w:rFonts w:ascii="Times New Roman" w:hAnsi="Times New Roman"/>
              </w:rPr>
            </w:pPr>
            <w:r w:rsidRPr="00D03653">
              <w:rPr>
                <w:rFonts w:ascii="Times New Roman" w:hAnsi="Times New Roman"/>
              </w:rPr>
              <w:t>64,2</w:t>
            </w:r>
          </w:p>
        </w:tc>
        <w:tc>
          <w:tcPr>
            <w:tcW w:w="1322" w:type="dxa"/>
            <w:vAlign w:val="center"/>
          </w:tcPr>
          <w:p w14:paraId="2D01D8EC" w14:textId="77777777" w:rsidR="00D52F75" w:rsidRPr="00D03653" w:rsidRDefault="00D52F75" w:rsidP="00000A98">
            <w:pPr>
              <w:ind w:right="288"/>
              <w:jc w:val="right"/>
              <w:rPr>
                <w:rFonts w:ascii="Times New Roman" w:hAnsi="Times New Roman"/>
              </w:rPr>
            </w:pPr>
            <w:r w:rsidRPr="00D03653">
              <w:rPr>
                <w:rFonts w:ascii="Times New Roman" w:hAnsi="Times New Roman"/>
              </w:rPr>
              <w:t>86,6</w:t>
            </w:r>
          </w:p>
        </w:tc>
        <w:tc>
          <w:tcPr>
            <w:tcW w:w="1417" w:type="dxa"/>
            <w:vAlign w:val="center"/>
          </w:tcPr>
          <w:p w14:paraId="3AEBA156" w14:textId="77777777" w:rsidR="00D52F75" w:rsidRPr="00D03653" w:rsidRDefault="00D52F75" w:rsidP="00000A98">
            <w:pPr>
              <w:ind w:right="288"/>
              <w:jc w:val="right"/>
              <w:rPr>
                <w:rFonts w:ascii="Times New Roman" w:hAnsi="Times New Roman"/>
              </w:rPr>
            </w:pPr>
            <w:r w:rsidRPr="00D03653">
              <w:rPr>
                <w:rFonts w:ascii="Times New Roman" w:hAnsi="Times New Roman"/>
              </w:rPr>
              <w:t>95,3</w:t>
            </w:r>
          </w:p>
        </w:tc>
      </w:tr>
      <w:tr w:rsidR="00D52F75" w:rsidRPr="00D03653" w14:paraId="35F93527" w14:textId="77777777" w:rsidTr="00000A98">
        <w:trPr>
          <w:trHeight w:hRule="exact" w:val="301"/>
          <w:jc w:val="center"/>
        </w:trPr>
        <w:tc>
          <w:tcPr>
            <w:tcW w:w="567" w:type="dxa"/>
            <w:vAlign w:val="center"/>
          </w:tcPr>
          <w:p w14:paraId="1EEB5711" w14:textId="77777777" w:rsidR="00D52F75" w:rsidRPr="00D03653" w:rsidRDefault="00D52F75" w:rsidP="00B060F3">
            <w:pPr>
              <w:jc w:val="center"/>
              <w:rPr>
                <w:rFonts w:ascii="Times New Roman" w:hAnsi="Times New Roman"/>
              </w:rPr>
            </w:pPr>
            <w:r w:rsidRPr="00D03653">
              <w:rPr>
                <w:rFonts w:ascii="Times New Roman" w:hAnsi="Times New Roman"/>
              </w:rPr>
              <w:t>17</w:t>
            </w:r>
          </w:p>
        </w:tc>
        <w:tc>
          <w:tcPr>
            <w:tcW w:w="2410" w:type="dxa"/>
            <w:vAlign w:val="center"/>
          </w:tcPr>
          <w:p w14:paraId="4577FB05" w14:textId="77777777" w:rsidR="00D52F75" w:rsidRPr="00D03653" w:rsidRDefault="00D52F75" w:rsidP="00BE7F1D">
            <w:pPr>
              <w:rPr>
                <w:rFonts w:ascii="Times New Roman" w:hAnsi="Times New Roman"/>
              </w:rPr>
            </w:pPr>
            <w:proofErr w:type="spellStart"/>
            <w:r w:rsidRPr="00D03653">
              <w:rPr>
                <w:rFonts w:ascii="Times New Roman" w:hAnsi="Times New Roman"/>
              </w:rPr>
              <w:t>Рузаевкий</w:t>
            </w:r>
            <w:proofErr w:type="spellEnd"/>
          </w:p>
        </w:tc>
        <w:tc>
          <w:tcPr>
            <w:tcW w:w="1129" w:type="dxa"/>
            <w:vAlign w:val="center"/>
          </w:tcPr>
          <w:p w14:paraId="26E5D279" w14:textId="77777777" w:rsidR="00D52F75" w:rsidRPr="00D03653" w:rsidRDefault="00D52F75" w:rsidP="00000A98">
            <w:pPr>
              <w:ind w:left="-533" w:right="-44"/>
              <w:jc w:val="right"/>
              <w:rPr>
                <w:rFonts w:ascii="Times New Roman" w:hAnsi="Times New Roman"/>
              </w:rPr>
            </w:pPr>
            <w:r w:rsidRPr="00D03653">
              <w:rPr>
                <w:rFonts w:ascii="Times New Roman" w:hAnsi="Times New Roman"/>
              </w:rPr>
              <w:t>111,8</w:t>
            </w:r>
          </w:p>
        </w:tc>
        <w:tc>
          <w:tcPr>
            <w:tcW w:w="992" w:type="dxa"/>
            <w:vAlign w:val="center"/>
          </w:tcPr>
          <w:p w14:paraId="59C835C3" w14:textId="77777777" w:rsidR="00D52F75" w:rsidRPr="00D03653" w:rsidRDefault="00D52F75" w:rsidP="00000A98">
            <w:pPr>
              <w:ind w:right="29"/>
              <w:jc w:val="right"/>
              <w:rPr>
                <w:rFonts w:ascii="Times New Roman" w:hAnsi="Times New Roman"/>
              </w:rPr>
            </w:pPr>
            <w:r w:rsidRPr="00D03653">
              <w:rPr>
                <w:rFonts w:ascii="Times New Roman" w:hAnsi="Times New Roman"/>
              </w:rPr>
              <w:t>86,1</w:t>
            </w:r>
          </w:p>
        </w:tc>
        <w:tc>
          <w:tcPr>
            <w:tcW w:w="1939" w:type="dxa"/>
            <w:vAlign w:val="center"/>
          </w:tcPr>
          <w:p w14:paraId="70C35074" w14:textId="77777777" w:rsidR="00D52F75" w:rsidRPr="00D03653" w:rsidRDefault="00D52F75" w:rsidP="00000A98">
            <w:pPr>
              <w:ind w:right="288"/>
              <w:jc w:val="right"/>
              <w:rPr>
                <w:rFonts w:ascii="Times New Roman" w:hAnsi="Times New Roman"/>
              </w:rPr>
            </w:pPr>
            <w:r w:rsidRPr="00D03653">
              <w:rPr>
                <w:rFonts w:ascii="Times New Roman" w:hAnsi="Times New Roman"/>
              </w:rPr>
              <w:t>79,5</w:t>
            </w:r>
          </w:p>
        </w:tc>
        <w:tc>
          <w:tcPr>
            <w:tcW w:w="1322" w:type="dxa"/>
            <w:vAlign w:val="center"/>
          </w:tcPr>
          <w:p w14:paraId="0FF27172" w14:textId="77777777" w:rsidR="00D52F75" w:rsidRPr="00D03653" w:rsidRDefault="00D52F75" w:rsidP="00000A98">
            <w:pPr>
              <w:ind w:right="288"/>
              <w:jc w:val="right"/>
              <w:rPr>
                <w:rFonts w:ascii="Times New Roman" w:hAnsi="Times New Roman"/>
              </w:rPr>
            </w:pPr>
            <w:r w:rsidRPr="00D03653">
              <w:rPr>
                <w:rFonts w:ascii="Times New Roman" w:hAnsi="Times New Roman"/>
              </w:rPr>
              <w:t>77,0</w:t>
            </w:r>
          </w:p>
        </w:tc>
        <w:tc>
          <w:tcPr>
            <w:tcW w:w="1417" w:type="dxa"/>
            <w:vAlign w:val="center"/>
          </w:tcPr>
          <w:p w14:paraId="62F6ED44" w14:textId="77777777" w:rsidR="00D52F75" w:rsidRPr="00D03653" w:rsidRDefault="00D52F75" w:rsidP="00000A98">
            <w:pPr>
              <w:ind w:right="288"/>
              <w:jc w:val="right"/>
              <w:rPr>
                <w:rFonts w:ascii="Times New Roman" w:hAnsi="Times New Roman"/>
              </w:rPr>
            </w:pPr>
            <w:r w:rsidRPr="00D03653">
              <w:rPr>
                <w:rFonts w:ascii="Times New Roman" w:hAnsi="Times New Roman"/>
              </w:rPr>
              <w:t>92,3</w:t>
            </w:r>
          </w:p>
        </w:tc>
      </w:tr>
      <w:tr w:rsidR="00D52F75" w:rsidRPr="00D03653" w14:paraId="23515956" w14:textId="77777777" w:rsidTr="00000A98">
        <w:trPr>
          <w:trHeight w:hRule="exact" w:val="301"/>
          <w:jc w:val="center"/>
        </w:trPr>
        <w:tc>
          <w:tcPr>
            <w:tcW w:w="567" w:type="dxa"/>
            <w:vAlign w:val="center"/>
          </w:tcPr>
          <w:p w14:paraId="3478DEC7" w14:textId="77777777" w:rsidR="00D52F75" w:rsidRPr="00D03653" w:rsidRDefault="00D52F75" w:rsidP="00B060F3">
            <w:pPr>
              <w:jc w:val="center"/>
              <w:rPr>
                <w:rFonts w:ascii="Times New Roman" w:hAnsi="Times New Roman"/>
              </w:rPr>
            </w:pPr>
            <w:r w:rsidRPr="00D03653">
              <w:rPr>
                <w:rFonts w:ascii="Times New Roman" w:hAnsi="Times New Roman"/>
              </w:rPr>
              <w:t>18</w:t>
            </w:r>
          </w:p>
        </w:tc>
        <w:tc>
          <w:tcPr>
            <w:tcW w:w="2410" w:type="dxa"/>
            <w:vAlign w:val="center"/>
          </w:tcPr>
          <w:p w14:paraId="1C074852" w14:textId="77777777" w:rsidR="00D52F75" w:rsidRPr="00D03653" w:rsidRDefault="00D52F75" w:rsidP="00BE7F1D">
            <w:pPr>
              <w:rPr>
                <w:rFonts w:ascii="Times New Roman" w:hAnsi="Times New Roman"/>
              </w:rPr>
            </w:pPr>
            <w:r w:rsidRPr="00D03653">
              <w:rPr>
                <w:rFonts w:ascii="Times New Roman" w:hAnsi="Times New Roman"/>
              </w:rPr>
              <w:t>Старошайговский</w:t>
            </w:r>
          </w:p>
        </w:tc>
        <w:tc>
          <w:tcPr>
            <w:tcW w:w="1129" w:type="dxa"/>
            <w:vAlign w:val="center"/>
          </w:tcPr>
          <w:p w14:paraId="5E6E24F7" w14:textId="77777777" w:rsidR="00D52F75" w:rsidRPr="00D03653" w:rsidRDefault="00D52F75" w:rsidP="00000A98">
            <w:pPr>
              <w:ind w:left="-533" w:right="-44"/>
              <w:jc w:val="right"/>
              <w:rPr>
                <w:rFonts w:ascii="Times New Roman" w:hAnsi="Times New Roman"/>
              </w:rPr>
            </w:pPr>
            <w:r w:rsidRPr="00D03653">
              <w:rPr>
                <w:rFonts w:ascii="Times New Roman" w:hAnsi="Times New Roman"/>
              </w:rPr>
              <w:t>142,0</w:t>
            </w:r>
          </w:p>
        </w:tc>
        <w:tc>
          <w:tcPr>
            <w:tcW w:w="992" w:type="dxa"/>
            <w:vAlign w:val="center"/>
          </w:tcPr>
          <w:p w14:paraId="428CF3E4" w14:textId="77777777" w:rsidR="00D52F75" w:rsidRPr="00D03653" w:rsidRDefault="00D52F75" w:rsidP="00000A98">
            <w:pPr>
              <w:ind w:right="29"/>
              <w:jc w:val="right"/>
              <w:rPr>
                <w:rFonts w:ascii="Times New Roman" w:hAnsi="Times New Roman"/>
              </w:rPr>
            </w:pPr>
            <w:r w:rsidRPr="00D03653">
              <w:rPr>
                <w:rFonts w:ascii="Times New Roman" w:hAnsi="Times New Roman"/>
              </w:rPr>
              <w:t>103,8</w:t>
            </w:r>
          </w:p>
        </w:tc>
        <w:tc>
          <w:tcPr>
            <w:tcW w:w="1939" w:type="dxa"/>
            <w:vAlign w:val="center"/>
          </w:tcPr>
          <w:p w14:paraId="34755BB4" w14:textId="77777777" w:rsidR="00D52F75" w:rsidRPr="00D03653" w:rsidRDefault="00D52F75" w:rsidP="00000A98">
            <w:pPr>
              <w:ind w:right="288"/>
              <w:jc w:val="right"/>
              <w:rPr>
                <w:rFonts w:ascii="Times New Roman" w:hAnsi="Times New Roman"/>
              </w:rPr>
            </w:pPr>
            <w:r w:rsidRPr="00D03653">
              <w:rPr>
                <w:rFonts w:ascii="Times New Roman" w:hAnsi="Times New Roman"/>
              </w:rPr>
              <w:t>98,2</w:t>
            </w:r>
          </w:p>
        </w:tc>
        <w:tc>
          <w:tcPr>
            <w:tcW w:w="1322" w:type="dxa"/>
            <w:vAlign w:val="center"/>
          </w:tcPr>
          <w:p w14:paraId="154BD51F" w14:textId="77777777" w:rsidR="00D52F75" w:rsidRPr="00D03653" w:rsidRDefault="00D52F75" w:rsidP="00000A98">
            <w:pPr>
              <w:ind w:right="288"/>
              <w:jc w:val="right"/>
              <w:rPr>
                <w:rFonts w:ascii="Times New Roman" w:hAnsi="Times New Roman"/>
              </w:rPr>
            </w:pPr>
            <w:r w:rsidRPr="00D03653">
              <w:rPr>
                <w:rFonts w:ascii="Times New Roman" w:hAnsi="Times New Roman"/>
              </w:rPr>
              <w:t>73,1</w:t>
            </w:r>
          </w:p>
        </w:tc>
        <w:tc>
          <w:tcPr>
            <w:tcW w:w="1417" w:type="dxa"/>
            <w:vAlign w:val="center"/>
          </w:tcPr>
          <w:p w14:paraId="193BB9BD" w14:textId="77777777" w:rsidR="00D52F75" w:rsidRPr="00D03653" w:rsidRDefault="00D52F75" w:rsidP="00000A98">
            <w:pPr>
              <w:ind w:right="288"/>
              <w:jc w:val="right"/>
              <w:rPr>
                <w:rFonts w:ascii="Times New Roman" w:hAnsi="Times New Roman"/>
              </w:rPr>
            </w:pPr>
            <w:r w:rsidRPr="00D03653">
              <w:rPr>
                <w:rFonts w:ascii="Times New Roman" w:hAnsi="Times New Roman"/>
              </w:rPr>
              <w:t>94,6</w:t>
            </w:r>
          </w:p>
        </w:tc>
      </w:tr>
      <w:tr w:rsidR="00D52F75" w:rsidRPr="00D03653" w14:paraId="4751843E" w14:textId="77777777" w:rsidTr="00000A98">
        <w:trPr>
          <w:trHeight w:hRule="exact" w:val="301"/>
          <w:jc w:val="center"/>
        </w:trPr>
        <w:tc>
          <w:tcPr>
            <w:tcW w:w="567" w:type="dxa"/>
            <w:vAlign w:val="center"/>
          </w:tcPr>
          <w:p w14:paraId="02DCEB46" w14:textId="77777777" w:rsidR="00D52F75" w:rsidRPr="00D03653" w:rsidRDefault="00D52F75" w:rsidP="00B060F3">
            <w:pPr>
              <w:jc w:val="center"/>
              <w:rPr>
                <w:rFonts w:ascii="Times New Roman" w:hAnsi="Times New Roman"/>
              </w:rPr>
            </w:pPr>
            <w:r w:rsidRPr="00D03653">
              <w:rPr>
                <w:rFonts w:ascii="Times New Roman" w:hAnsi="Times New Roman"/>
              </w:rPr>
              <w:t>19</w:t>
            </w:r>
          </w:p>
        </w:tc>
        <w:tc>
          <w:tcPr>
            <w:tcW w:w="2410" w:type="dxa"/>
            <w:vAlign w:val="center"/>
          </w:tcPr>
          <w:p w14:paraId="703A844A" w14:textId="77777777" w:rsidR="00D52F75" w:rsidRPr="00D03653" w:rsidRDefault="00D52F75" w:rsidP="00BE7F1D">
            <w:pPr>
              <w:rPr>
                <w:rFonts w:ascii="Times New Roman" w:hAnsi="Times New Roman"/>
              </w:rPr>
            </w:pPr>
            <w:r w:rsidRPr="00D03653">
              <w:rPr>
                <w:rFonts w:ascii="Times New Roman" w:hAnsi="Times New Roman"/>
              </w:rPr>
              <w:t>Темниковский</w:t>
            </w:r>
          </w:p>
        </w:tc>
        <w:tc>
          <w:tcPr>
            <w:tcW w:w="1129" w:type="dxa"/>
            <w:vAlign w:val="center"/>
          </w:tcPr>
          <w:p w14:paraId="0FF1FD01" w14:textId="77777777" w:rsidR="00D52F75" w:rsidRPr="00D03653" w:rsidRDefault="00D52F75" w:rsidP="00000A98">
            <w:pPr>
              <w:ind w:left="-533" w:right="-44"/>
              <w:jc w:val="right"/>
              <w:rPr>
                <w:rFonts w:ascii="Times New Roman" w:hAnsi="Times New Roman"/>
              </w:rPr>
            </w:pPr>
            <w:r w:rsidRPr="00D03653">
              <w:rPr>
                <w:rFonts w:ascii="Times New Roman" w:hAnsi="Times New Roman"/>
              </w:rPr>
              <w:t>193,2</w:t>
            </w:r>
          </w:p>
        </w:tc>
        <w:tc>
          <w:tcPr>
            <w:tcW w:w="992" w:type="dxa"/>
            <w:vAlign w:val="center"/>
          </w:tcPr>
          <w:p w14:paraId="5183CBFB" w14:textId="77777777" w:rsidR="00D52F75" w:rsidRPr="00D03653" w:rsidRDefault="00D52F75" w:rsidP="00000A98">
            <w:pPr>
              <w:ind w:right="29"/>
              <w:jc w:val="right"/>
              <w:rPr>
                <w:rFonts w:ascii="Times New Roman" w:hAnsi="Times New Roman"/>
              </w:rPr>
            </w:pPr>
            <w:r w:rsidRPr="00D03653">
              <w:rPr>
                <w:rFonts w:ascii="Times New Roman" w:hAnsi="Times New Roman"/>
              </w:rPr>
              <w:t>80,4</w:t>
            </w:r>
          </w:p>
        </w:tc>
        <w:tc>
          <w:tcPr>
            <w:tcW w:w="1939" w:type="dxa"/>
            <w:vAlign w:val="center"/>
          </w:tcPr>
          <w:p w14:paraId="48353400" w14:textId="77777777" w:rsidR="00D52F75" w:rsidRPr="00D03653" w:rsidRDefault="00D52F75" w:rsidP="00000A98">
            <w:pPr>
              <w:ind w:right="288"/>
              <w:jc w:val="right"/>
              <w:rPr>
                <w:rFonts w:ascii="Times New Roman" w:hAnsi="Times New Roman"/>
              </w:rPr>
            </w:pPr>
            <w:r w:rsidRPr="00D03653">
              <w:rPr>
                <w:rFonts w:ascii="Times New Roman" w:hAnsi="Times New Roman"/>
              </w:rPr>
              <w:t>67,0</w:t>
            </w:r>
          </w:p>
        </w:tc>
        <w:tc>
          <w:tcPr>
            <w:tcW w:w="1322" w:type="dxa"/>
            <w:vAlign w:val="center"/>
          </w:tcPr>
          <w:p w14:paraId="3C18B958" w14:textId="77777777" w:rsidR="00D52F75" w:rsidRPr="00D03653" w:rsidRDefault="00D52F75" w:rsidP="00000A98">
            <w:pPr>
              <w:ind w:right="288"/>
              <w:jc w:val="right"/>
              <w:rPr>
                <w:rFonts w:ascii="Times New Roman" w:hAnsi="Times New Roman"/>
              </w:rPr>
            </w:pPr>
            <w:r w:rsidRPr="00D03653">
              <w:rPr>
                <w:rFonts w:ascii="Times New Roman" w:hAnsi="Times New Roman"/>
              </w:rPr>
              <w:t>41,6</w:t>
            </w:r>
          </w:p>
        </w:tc>
        <w:tc>
          <w:tcPr>
            <w:tcW w:w="1417" w:type="dxa"/>
            <w:vAlign w:val="center"/>
          </w:tcPr>
          <w:p w14:paraId="1B8B3A8A" w14:textId="77777777" w:rsidR="00D52F75" w:rsidRPr="00D03653" w:rsidRDefault="00D52F75" w:rsidP="00000A98">
            <w:pPr>
              <w:ind w:right="288"/>
              <w:jc w:val="right"/>
              <w:rPr>
                <w:rFonts w:ascii="Times New Roman" w:hAnsi="Times New Roman"/>
              </w:rPr>
            </w:pPr>
            <w:r w:rsidRPr="00D03653">
              <w:rPr>
                <w:rFonts w:ascii="Times New Roman" w:hAnsi="Times New Roman"/>
              </w:rPr>
              <w:t>83,3</w:t>
            </w:r>
          </w:p>
        </w:tc>
      </w:tr>
      <w:tr w:rsidR="00D52F75" w:rsidRPr="00D03653" w14:paraId="379B60CD" w14:textId="77777777" w:rsidTr="00000A98">
        <w:trPr>
          <w:trHeight w:hRule="exact" w:val="301"/>
          <w:jc w:val="center"/>
        </w:trPr>
        <w:tc>
          <w:tcPr>
            <w:tcW w:w="567" w:type="dxa"/>
            <w:vAlign w:val="center"/>
          </w:tcPr>
          <w:p w14:paraId="1D4B1CA3" w14:textId="77777777" w:rsidR="00D52F75" w:rsidRPr="00D03653" w:rsidRDefault="00D52F75" w:rsidP="00B060F3">
            <w:pPr>
              <w:jc w:val="center"/>
              <w:rPr>
                <w:rFonts w:ascii="Times New Roman" w:hAnsi="Times New Roman"/>
              </w:rPr>
            </w:pPr>
            <w:r w:rsidRPr="00D03653">
              <w:rPr>
                <w:rFonts w:ascii="Times New Roman" w:hAnsi="Times New Roman"/>
              </w:rPr>
              <w:t>20</w:t>
            </w:r>
          </w:p>
        </w:tc>
        <w:tc>
          <w:tcPr>
            <w:tcW w:w="2410" w:type="dxa"/>
            <w:vAlign w:val="center"/>
          </w:tcPr>
          <w:p w14:paraId="65965215" w14:textId="77777777" w:rsidR="00D52F75" w:rsidRPr="00D03653" w:rsidRDefault="00D52F75" w:rsidP="00BE7F1D">
            <w:pPr>
              <w:rPr>
                <w:rFonts w:ascii="Times New Roman" w:hAnsi="Times New Roman"/>
              </w:rPr>
            </w:pPr>
            <w:r w:rsidRPr="00D03653">
              <w:rPr>
                <w:rFonts w:ascii="Times New Roman" w:hAnsi="Times New Roman"/>
              </w:rPr>
              <w:t>Теньгушевский</w:t>
            </w:r>
          </w:p>
        </w:tc>
        <w:tc>
          <w:tcPr>
            <w:tcW w:w="1129" w:type="dxa"/>
            <w:vAlign w:val="center"/>
          </w:tcPr>
          <w:p w14:paraId="52D7EAA9" w14:textId="77777777" w:rsidR="00D52F75" w:rsidRPr="00D03653" w:rsidRDefault="00D52F75" w:rsidP="00000A98">
            <w:pPr>
              <w:ind w:left="-533" w:right="-44"/>
              <w:jc w:val="right"/>
              <w:rPr>
                <w:rFonts w:ascii="Times New Roman" w:hAnsi="Times New Roman"/>
              </w:rPr>
            </w:pPr>
            <w:r w:rsidRPr="00D03653">
              <w:rPr>
                <w:rFonts w:ascii="Times New Roman" w:hAnsi="Times New Roman"/>
              </w:rPr>
              <w:t>84,5</w:t>
            </w:r>
          </w:p>
        </w:tc>
        <w:tc>
          <w:tcPr>
            <w:tcW w:w="992" w:type="dxa"/>
            <w:vAlign w:val="center"/>
          </w:tcPr>
          <w:p w14:paraId="405238F9" w14:textId="77777777" w:rsidR="00D52F75" w:rsidRPr="00D03653" w:rsidRDefault="00D52F75" w:rsidP="00000A98">
            <w:pPr>
              <w:ind w:right="29"/>
              <w:jc w:val="right"/>
              <w:rPr>
                <w:rFonts w:ascii="Times New Roman" w:hAnsi="Times New Roman"/>
              </w:rPr>
            </w:pPr>
            <w:r w:rsidRPr="00D03653">
              <w:rPr>
                <w:rFonts w:ascii="Times New Roman" w:hAnsi="Times New Roman"/>
              </w:rPr>
              <w:t>44,5</w:t>
            </w:r>
          </w:p>
        </w:tc>
        <w:tc>
          <w:tcPr>
            <w:tcW w:w="1939" w:type="dxa"/>
            <w:vAlign w:val="center"/>
          </w:tcPr>
          <w:p w14:paraId="2D6091A8" w14:textId="77777777" w:rsidR="00D52F75" w:rsidRPr="00D03653" w:rsidRDefault="00D52F75" w:rsidP="00000A98">
            <w:pPr>
              <w:ind w:right="288"/>
              <w:jc w:val="right"/>
              <w:rPr>
                <w:rFonts w:ascii="Times New Roman" w:hAnsi="Times New Roman"/>
              </w:rPr>
            </w:pPr>
            <w:r w:rsidRPr="00D03653">
              <w:rPr>
                <w:rFonts w:ascii="Times New Roman" w:hAnsi="Times New Roman"/>
              </w:rPr>
              <w:t>35,6</w:t>
            </w:r>
          </w:p>
        </w:tc>
        <w:tc>
          <w:tcPr>
            <w:tcW w:w="1322" w:type="dxa"/>
            <w:vAlign w:val="center"/>
          </w:tcPr>
          <w:p w14:paraId="6CC0B4C4" w14:textId="77777777" w:rsidR="00D52F75" w:rsidRPr="00D03653" w:rsidRDefault="00D52F75" w:rsidP="00000A98">
            <w:pPr>
              <w:ind w:right="288"/>
              <w:jc w:val="right"/>
              <w:rPr>
                <w:rFonts w:ascii="Times New Roman" w:hAnsi="Times New Roman"/>
              </w:rPr>
            </w:pPr>
            <w:r w:rsidRPr="00D03653">
              <w:rPr>
                <w:rFonts w:ascii="Times New Roman" w:hAnsi="Times New Roman"/>
              </w:rPr>
              <w:t>52,7</w:t>
            </w:r>
          </w:p>
        </w:tc>
        <w:tc>
          <w:tcPr>
            <w:tcW w:w="1417" w:type="dxa"/>
            <w:vAlign w:val="center"/>
          </w:tcPr>
          <w:p w14:paraId="37E3C222" w14:textId="77777777" w:rsidR="00D52F75" w:rsidRPr="00D03653" w:rsidRDefault="00D52F75" w:rsidP="00000A98">
            <w:pPr>
              <w:ind w:right="288"/>
              <w:jc w:val="right"/>
              <w:rPr>
                <w:rFonts w:ascii="Times New Roman" w:hAnsi="Times New Roman"/>
              </w:rPr>
            </w:pPr>
            <w:r w:rsidRPr="00D03653">
              <w:rPr>
                <w:rFonts w:ascii="Times New Roman" w:hAnsi="Times New Roman"/>
              </w:rPr>
              <w:t>80,0</w:t>
            </w:r>
          </w:p>
        </w:tc>
      </w:tr>
      <w:tr w:rsidR="00D52F75" w:rsidRPr="00D03653" w14:paraId="1EF695D8" w14:textId="77777777" w:rsidTr="00000A98">
        <w:trPr>
          <w:trHeight w:hRule="exact" w:val="301"/>
          <w:jc w:val="center"/>
        </w:trPr>
        <w:tc>
          <w:tcPr>
            <w:tcW w:w="567" w:type="dxa"/>
            <w:vAlign w:val="center"/>
          </w:tcPr>
          <w:p w14:paraId="5EDD7921" w14:textId="77777777" w:rsidR="00D52F75" w:rsidRPr="00D03653" w:rsidRDefault="00D52F75" w:rsidP="00B060F3">
            <w:pPr>
              <w:jc w:val="center"/>
              <w:rPr>
                <w:rFonts w:ascii="Times New Roman" w:hAnsi="Times New Roman"/>
              </w:rPr>
            </w:pPr>
            <w:r w:rsidRPr="00D03653">
              <w:rPr>
                <w:rFonts w:ascii="Times New Roman" w:hAnsi="Times New Roman"/>
              </w:rPr>
              <w:t>21</w:t>
            </w:r>
          </w:p>
        </w:tc>
        <w:tc>
          <w:tcPr>
            <w:tcW w:w="2410" w:type="dxa"/>
            <w:vAlign w:val="center"/>
          </w:tcPr>
          <w:p w14:paraId="717CCCF7" w14:textId="77777777" w:rsidR="00D52F75" w:rsidRPr="00D03653" w:rsidRDefault="00D52F75" w:rsidP="00BE7F1D">
            <w:pPr>
              <w:rPr>
                <w:rFonts w:ascii="Times New Roman" w:hAnsi="Times New Roman"/>
              </w:rPr>
            </w:pPr>
            <w:r w:rsidRPr="00D03653">
              <w:rPr>
                <w:rFonts w:ascii="Times New Roman" w:hAnsi="Times New Roman"/>
              </w:rPr>
              <w:t>Торбеевский</w:t>
            </w:r>
          </w:p>
        </w:tc>
        <w:tc>
          <w:tcPr>
            <w:tcW w:w="1129" w:type="dxa"/>
            <w:vAlign w:val="center"/>
          </w:tcPr>
          <w:p w14:paraId="5BD001BC" w14:textId="77777777" w:rsidR="00D52F75" w:rsidRPr="00D03653" w:rsidRDefault="00D52F75" w:rsidP="00000A98">
            <w:pPr>
              <w:ind w:left="-533" w:right="-44"/>
              <w:jc w:val="right"/>
              <w:rPr>
                <w:rFonts w:ascii="Times New Roman" w:hAnsi="Times New Roman"/>
              </w:rPr>
            </w:pPr>
            <w:r w:rsidRPr="00D03653">
              <w:rPr>
                <w:rFonts w:ascii="Times New Roman" w:hAnsi="Times New Roman"/>
              </w:rPr>
              <w:t>112,5</w:t>
            </w:r>
          </w:p>
        </w:tc>
        <w:tc>
          <w:tcPr>
            <w:tcW w:w="992" w:type="dxa"/>
            <w:vAlign w:val="center"/>
          </w:tcPr>
          <w:p w14:paraId="55DF799D" w14:textId="77777777" w:rsidR="00D52F75" w:rsidRPr="00D03653" w:rsidRDefault="00D52F75" w:rsidP="00000A98">
            <w:pPr>
              <w:ind w:right="29"/>
              <w:jc w:val="right"/>
              <w:rPr>
                <w:rFonts w:ascii="Times New Roman" w:hAnsi="Times New Roman"/>
              </w:rPr>
            </w:pPr>
            <w:r w:rsidRPr="00D03653">
              <w:rPr>
                <w:rFonts w:ascii="Times New Roman" w:hAnsi="Times New Roman"/>
              </w:rPr>
              <w:t>77,6</w:t>
            </w:r>
          </w:p>
        </w:tc>
        <w:tc>
          <w:tcPr>
            <w:tcW w:w="1939" w:type="dxa"/>
            <w:vAlign w:val="center"/>
          </w:tcPr>
          <w:p w14:paraId="79496096" w14:textId="77777777" w:rsidR="00D52F75" w:rsidRPr="00D03653" w:rsidRDefault="00D52F75" w:rsidP="00000A98">
            <w:pPr>
              <w:ind w:right="288"/>
              <w:jc w:val="right"/>
              <w:rPr>
                <w:rFonts w:ascii="Times New Roman" w:hAnsi="Times New Roman"/>
              </w:rPr>
            </w:pPr>
            <w:r w:rsidRPr="00D03653">
              <w:rPr>
                <w:rFonts w:ascii="Times New Roman" w:hAnsi="Times New Roman"/>
              </w:rPr>
              <w:t>73,2</w:t>
            </w:r>
          </w:p>
        </w:tc>
        <w:tc>
          <w:tcPr>
            <w:tcW w:w="1322" w:type="dxa"/>
            <w:vAlign w:val="center"/>
          </w:tcPr>
          <w:p w14:paraId="0F0B518E" w14:textId="77777777" w:rsidR="00D52F75" w:rsidRPr="00D03653" w:rsidRDefault="00D52F75" w:rsidP="00000A98">
            <w:pPr>
              <w:ind w:right="288"/>
              <w:jc w:val="right"/>
              <w:rPr>
                <w:rFonts w:ascii="Times New Roman" w:hAnsi="Times New Roman"/>
              </w:rPr>
            </w:pPr>
            <w:r w:rsidRPr="00D03653">
              <w:rPr>
                <w:rFonts w:ascii="Times New Roman" w:hAnsi="Times New Roman"/>
              </w:rPr>
              <w:t>69,0</w:t>
            </w:r>
          </w:p>
        </w:tc>
        <w:tc>
          <w:tcPr>
            <w:tcW w:w="1417" w:type="dxa"/>
            <w:vAlign w:val="center"/>
          </w:tcPr>
          <w:p w14:paraId="40448030" w14:textId="77777777" w:rsidR="00D52F75" w:rsidRPr="00D03653" w:rsidRDefault="00D52F75" w:rsidP="00000A98">
            <w:pPr>
              <w:ind w:right="288"/>
              <w:jc w:val="right"/>
              <w:rPr>
                <w:rFonts w:ascii="Times New Roman" w:hAnsi="Times New Roman"/>
              </w:rPr>
            </w:pPr>
            <w:r w:rsidRPr="00D03653">
              <w:rPr>
                <w:rFonts w:ascii="Times New Roman" w:hAnsi="Times New Roman"/>
              </w:rPr>
              <w:t>94,3</w:t>
            </w:r>
          </w:p>
        </w:tc>
      </w:tr>
      <w:tr w:rsidR="00D52F75" w:rsidRPr="00D03653" w14:paraId="622165AE" w14:textId="77777777" w:rsidTr="00000A98">
        <w:trPr>
          <w:trHeight w:hRule="exact" w:val="301"/>
          <w:jc w:val="center"/>
        </w:trPr>
        <w:tc>
          <w:tcPr>
            <w:tcW w:w="567" w:type="dxa"/>
            <w:vAlign w:val="center"/>
          </w:tcPr>
          <w:p w14:paraId="74DF423A" w14:textId="77777777" w:rsidR="00D52F75" w:rsidRPr="00D03653" w:rsidRDefault="00D52F75" w:rsidP="00B060F3">
            <w:pPr>
              <w:jc w:val="center"/>
              <w:rPr>
                <w:rFonts w:ascii="Times New Roman" w:hAnsi="Times New Roman"/>
              </w:rPr>
            </w:pPr>
            <w:r w:rsidRPr="00D03653">
              <w:rPr>
                <w:rFonts w:ascii="Times New Roman" w:hAnsi="Times New Roman"/>
              </w:rPr>
              <w:t>22</w:t>
            </w:r>
          </w:p>
        </w:tc>
        <w:tc>
          <w:tcPr>
            <w:tcW w:w="2410" w:type="dxa"/>
            <w:vAlign w:val="center"/>
          </w:tcPr>
          <w:p w14:paraId="33FCA534" w14:textId="77777777" w:rsidR="00D52F75" w:rsidRPr="00D03653" w:rsidRDefault="00D52F75" w:rsidP="00BE7F1D">
            <w:pPr>
              <w:rPr>
                <w:rFonts w:ascii="Times New Roman" w:hAnsi="Times New Roman"/>
              </w:rPr>
            </w:pPr>
            <w:r w:rsidRPr="00D03653">
              <w:rPr>
                <w:rFonts w:ascii="Times New Roman" w:hAnsi="Times New Roman"/>
              </w:rPr>
              <w:t>Чамзинский</w:t>
            </w:r>
          </w:p>
        </w:tc>
        <w:tc>
          <w:tcPr>
            <w:tcW w:w="1129" w:type="dxa"/>
            <w:vAlign w:val="center"/>
          </w:tcPr>
          <w:p w14:paraId="7E5A98B9" w14:textId="77777777" w:rsidR="00D52F75" w:rsidRPr="00D03653" w:rsidRDefault="00D52F75" w:rsidP="00000A98">
            <w:pPr>
              <w:ind w:left="-533" w:right="-44"/>
              <w:jc w:val="right"/>
              <w:rPr>
                <w:rFonts w:ascii="Times New Roman" w:hAnsi="Times New Roman"/>
              </w:rPr>
            </w:pPr>
            <w:r w:rsidRPr="00D03653">
              <w:rPr>
                <w:rFonts w:ascii="Times New Roman" w:hAnsi="Times New Roman"/>
              </w:rPr>
              <w:t>101,0</w:t>
            </w:r>
          </w:p>
        </w:tc>
        <w:tc>
          <w:tcPr>
            <w:tcW w:w="992" w:type="dxa"/>
            <w:vAlign w:val="center"/>
          </w:tcPr>
          <w:p w14:paraId="74A1F36E" w14:textId="77777777" w:rsidR="00D52F75" w:rsidRPr="00D03653" w:rsidRDefault="00D52F75" w:rsidP="00000A98">
            <w:pPr>
              <w:ind w:right="29"/>
              <w:jc w:val="right"/>
              <w:rPr>
                <w:rFonts w:ascii="Times New Roman" w:hAnsi="Times New Roman"/>
              </w:rPr>
            </w:pPr>
            <w:r w:rsidRPr="00D03653">
              <w:rPr>
                <w:rFonts w:ascii="Times New Roman" w:hAnsi="Times New Roman"/>
              </w:rPr>
              <w:t>68,5</w:t>
            </w:r>
          </w:p>
        </w:tc>
        <w:tc>
          <w:tcPr>
            <w:tcW w:w="1939" w:type="dxa"/>
            <w:vAlign w:val="center"/>
          </w:tcPr>
          <w:p w14:paraId="0404B77A" w14:textId="77777777" w:rsidR="00D52F75" w:rsidRPr="00D03653" w:rsidRDefault="00D52F75" w:rsidP="00000A98">
            <w:pPr>
              <w:ind w:right="288"/>
              <w:jc w:val="right"/>
              <w:rPr>
                <w:rFonts w:ascii="Times New Roman" w:hAnsi="Times New Roman"/>
              </w:rPr>
            </w:pPr>
            <w:r w:rsidRPr="00D03653">
              <w:rPr>
                <w:rFonts w:ascii="Times New Roman" w:hAnsi="Times New Roman"/>
              </w:rPr>
              <w:t>63,1</w:t>
            </w:r>
          </w:p>
        </w:tc>
        <w:tc>
          <w:tcPr>
            <w:tcW w:w="1322" w:type="dxa"/>
            <w:vAlign w:val="center"/>
          </w:tcPr>
          <w:p w14:paraId="43FF882E" w14:textId="77777777" w:rsidR="00D52F75" w:rsidRPr="00D03653" w:rsidRDefault="00D52F75" w:rsidP="00000A98">
            <w:pPr>
              <w:ind w:right="288"/>
              <w:jc w:val="right"/>
              <w:rPr>
                <w:rFonts w:ascii="Times New Roman" w:hAnsi="Times New Roman"/>
              </w:rPr>
            </w:pPr>
            <w:r w:rsidRPr="00D03653">
              <w:rPr>
                <w:rFonts w:ascii="Times New Roman" w:hAnsi="Times New Roman"/>
              </w:rPr>
              <w:t>67,8</w:t>
            </w:r>
          </w:p>
        </w:tc>
        <w:tc>
          <w:tcPr>
            <w:tcW w:w="1417" w:type="dxa"/>
            <w:vAlign w:val="center"/>
          </w:tcPr>
          <w:p w14:paraId="3D1823C7" w14:textId="77777777" w:rsidR="00D52F75" w:rsidRPr="00D03653" w:rsidRDefault="00D52F75" w:rsidP="00000A98">
            <w:pPr>
              <w:ind w:right="288"/>
              <w:jc w:val="right"/>
              <w:rPr>
                <w:rFonts w:ascii="Times New Roman" w:hAnsi="Times New Roman"/>
              </w:rPr>
            </w:pPr>
            <w:r w:rsidRPr="00D03653">
              <w:rPr>
                <w:rFonts w:ascii="Times New Roman" w:hAnsi="Times New Roman"/>
              </w:rPr>
              <w:t>92,1</w:t>
            </w:r>
          </w:p>
        </w:tc>
      </w:tr>
      <w:tr w:rsidR="00D52F75" w:rsidRPr="00D03653" w14:paraId="21D751EF" w14:textId="77777777" w:rsidTr="00000A98">
        <w:trPr>
          <w:trHeight w:hRule="exact" w:val="301"/>
          <w:jc w:val="center"/>
        </w:trPr>
        <w:tc>
          <w:tcPr>
            <w:tcW w:w="567" w:type="dxa"/>
            <w:vAlign w:val="center"/>
          </w:tcPr>
          <w:p w14:paraId="36469CA1" w14:textId="77777777" w:rsidR="00D52F75" w:rsidRPr="00D03653" w:rsidRDefault="00D52F75" w:rsidP="00B060F3">
            <w:pPr>
              <w:jc w:val="center"/>
              <w:rPr>
                <w:rFonts w:ascii="Times New Roman" w:hAnsi="Times New Roman"/>
              </w:rPr>
            </w:pPr>
            <w:r w:rsidRPr="00D03653">
              <w:rPr>
                <w:rFonts w:ascii="Times New Roman" w:hAnsi="Times New Roman"/>
              </w:rPr>
              <w:t>23</w:t>
            </w:r>
          </w:p>
        </w:tc>
        <w:tc>
          <w:tcPr>
            <w:tcW w:w="2410" w:type="dxa"/>
            <w:vAlign w:val="center"/>
          </w:tcPr>
          <w:p w14:paraId="4DF38CDA" w14:textId="77777777" w:rsidR="00D52F75" w:rsidRPr="00D03653" w:rsidRDefault="00D52F75" w:rsidP="00BE7F1D">
            <w:pPr>
              <w:rPr>
                <w:rFonts w:ascii="Times New Roman" w:hAnsi="Times New Roman"/>
              </w:rPr>
            </w:pPr>
            <w:r w:rsidRPr="00D03653">
              <w:rPr>
                <w:rFonts w:ascii="Times New Roman" w:hAnsi="Times New Roman"/>
              </w:rPr>
              <w:t>Городской округ Саранск</w:t>
            </w:r>
          </w:p>
        </w:tc>
        <w:tc>
          <w:tcPr>
            <w:tcW w:w="1129" w:type="dxa"/>
            <w:vAlign w:val="center"/>
          </w:tcPr>
          <w:p w14:paraId="136F6229" w14:textId="77777777" w:rsidR="00D52F75" w:rsidRPr="00D03653" w:rsidRDefault="00D52F75" w:rsidP="00000A98">
            <w:pPr>
              <w:ind w:left="-533" w:right="-44"/>
              <w:jc w:val="right"/>
              <w:rPr>
                <w:rFonts w:ascii="Times New Roman" w:hAnsi="Times New Roman"/>
              </w:rPr>
            </w:pPr>
            <w:r w:rsidRPr="00D03653">
              <w:rPr>
                <w:rFonts w:ascii="Times New Roman" w:hAnsi="Times New Roman"/>
              </w:rPr>
              <w:t>38,3</w:t>
            </w:r>
          </w:p>
        </w:tc>
        <w:tc>
          <w:tcPr>
            <w:tcW w:w="992" w:type="dxa"/>
            <w:vAlign w:val="center"/>
          </w:tcPr>
          <w:p w14:paraId="33158601" w14:textId="77777777" w:rsidR="00D52F75" w:rsidRPr="00D03653" w:rsidRDefault="00D52F75" w:rsidP="00000A98">
            <w:pPr>
              <w:ind w:right="29"/>
              <w:jc w:val="right"/>
              <w:rPr>
                <w:rFonts w:ascii="Times New Roman" w:hAnsi="Times New Roman"/>
              </w:rPr>
            </w:pPr>
            <w:r w:rsidRPr="00D03653">
              <w:rPr>
                <w:rFonts w:ascii="Times New Roman" w:hAnsi="Times New Roman"/>
              </w:rPr>
              <w:t>18,7</w:t>
            </w:r>
          </w:p>
        </w:tc>
        <w:tc>
          <w:tcPr>
            <w:tcW w:w="1939" w:type="dxa"/>
            <w:vAlign w:val="center"/>
          </w:tcPr>
          <w:p w14:paraId="5BC2964C" w14:textId="77777777" w:rsidR="00D52F75" w:rsidRPr="00D03653" w:rsidRDefault="00D52F75" w:rsidP="00000A98">
            <w:pPr>
              <w:ind w:right="288"/>
              <w:jc w:val="right"/>
              <w:rPr>
                <w:rFonts w:ascii="Times New Roman" w:hAnsi="Times New Roman"/>
              </w:rPr>
            </w:pPr>
            <w:r w:rsidRPr="00D03653">
              <w:rPr>
                <w:rFonts w:ascii="Times New Roman" w:hAnsi="Times New Roman"/>
              </w:rPr>
              <w:t>17,0</w:t>
            </w:r>
          </w:p>
        </w:tc>
        <w:tc>
          <w:tcPr>
            <w:tcW w:w="1322" w:type="dxa"/>
            <w:vAlign w:val="center"/>
          </w:tcPr>
          <w:p w14:paraId="530CDBD1" w14:textId="77777777" w:rsidR="00D52F75" w:rsidRPr="00D03653" w:rsidRDefault="00D52F75" w:rsidP="00000A98">
            <w:pPr>
              <w:ind w:right="288"/>
              <w:jc w:val="right"/>
              <w:rPr>
                <w:rFonts w:ascii="Times New Roman" w:hAnsi="Times New Roman"/>
              </w:rPr>
            </w:pPr>
            <w:r w:rsidRPr="00D03653">
              <w:rPr>
                <w:rFonts w:ascii="Times New Roman" w:hAnsi="Times New Roman"/>
              </w:rPr>
              <w:t>48,8</w:t>
            </w:r>
          </w:p>
        </w:tc>
        <w:tc>
          <w:tcPr>
            <w:tcW w:w="1417" w:type="dxa"/>
            <w:vAlign w:val="center"/>
          </w:tcPr>
          <w:p w14:paraId="2F59C495" w14:textId="77777777" w:rsidR="00D52F75" w:rsidRPr="00D03653" w:rsidRDefault="00D52F75" w:rsidP="00000A98">
            <w:pPr>
              <w:ind w:right="288"/>
              <w:jc w:val="right"/>
              <w:rPr>
                <w:rFonts w:ascii="Times New Roman" w:hAnsi="Times New Roman"/>
              </w:rPr>
            </w:pPr>
            <w:r w:rsidRPr="00D03653">
              <w:rPr>
                <w:rFonts w:ascii="Times New Roman" w:hAnsi="Times New Roman"/>
              </w:rPr>
              <w:t>90,9</w:t>
            </w:r>
          </w:p>
        </w:tc>
      </w:tr>
      <w:tr w:rsidR="00D52F75" w:rsidRPr="009D4979" w14:paraId="0CBC3135" w14:textId="77777777" w:rsidTr="00000A98">
        <w:trPr>
          <w:trHeight w:hRule="exact" w:val="444"/>
          <w:jc w:val="center"/>
        </w:trPr>
        <w:tc>
          <w:tcPr>
            <w:tcW w:w="2977" w:type="dxa"/>
            <w:gridSpan w:val="2"/>
            <w:vAlign w:val="center"/>
          </w:tcPr>
          <w:p w14:paraId="5C6F1471" w14:textId="77777777" w:rsidR="00D52F75" w:rsidRPr="00D03653" w:rsidRDefault="00D52F75" w:rsidP="00BE7F1D">
            <w:pPr>
              <w:rPr>
                <w:rFonts w:ascii="Times New Roman" w:hAnsi="Times New Roman"/>
              </w:rPr>
            </w:pPr>
            <w:r w:rsidRPr="00D03653">
              <w:rPr>
                <w:rFonts w:ascii="Times New Roman" w:hAnsi="Times New Roman"/>
              </w:rPr>
              <w:t>Итого по республике</w:t>
            </w:r>
          </w:p>
        </w:tc>
        <w:tc>
          <w:tcPr>
            <w:tcW w:w="1129" w:type="dxa"/>
            <w:vAlign w:val="center"/>
          </w:tcPr>
          <w:p w14:paraId="2C700BFE" w14:textId="77777777" w:rsidR="00D52F75" w:rsidRPr="00D03653" w:rsidRDefault="00D52F75" w:rsidP="00000A98">
            <w:pPr>
              <w:ind w:left="-533" w:right="-44"/>
              <w:jc w:val="right"/>
              <w:rPr>
                <w:rFonts w:ascii="Times New Roman" w:hAnsi="Times New Roman"/>
              </w:rPr>
            </w:pPr>
            <w:r w:rsidRPr="00D03653">
              <w:rPr>
                <w:rFonts w:ascii="Times New Roman" w:hAnsi="Times New Roman"/>
              </w:rPr>
              <w:fldChar w:fldCharType="begin"/>
            </w:r>
            <w:r w:rsidRPr="00D03653">
              <w:rPr>
                <w:rFonts w:ascii="Times New Roman" w:hAnsi="Times New Roman"/>
              </w:rPr>
              <w:instrText xml:space="preserve"> =SUM(ABOVE) </w:instrText>
            </w:r>
            <w:r w:rsidRPr="00D03653">
              <w:rPr>
                <w:rFonts w:ascii="Times New Roman" w:hAnsi="Times New Roman"/>
              </w:rPr>
              <w:fldChar w:fldCharType="separate"/>
            </w:r>
            <w:r w:rsidRPr="00D03653">
              <w:rPr>
                <w:rFonts w:ascii="Times New Roman" w:hAnsi="Times New Roman"/>
              </w:rPr>
              <w:t>2612,8</w:t>
            </w:r>
            <w:r w:rsidRPr="00D03653">
              <w:rPr>
                <w:rFonts w:ascii="Times New Roman" w:hAnsi="Times New Roman"/>
              </w:rPr>
              <w:fldChar w:fldCharType="end"/>
            </w:r>
          </w:p>
        </w:tc>
        <w:tc>
          <w:tcPr>
            <w:tcW w:w="992" w:type="dxa"/>
            <w:vAlign w:val="center"/>
          </w:tcPr>
          <w:p w14:paraId="6188DA0D" w14:textId="77777777" w:rsidR="00D52F75" w:rsidRPr="00D03653" w:rsidRDefault="00D52F75" w:rsidP="00000A98">
            <w:pPr>
              <w:ind w:right="29"/>
              <w:jc w:val="right"/>
              <w:rPr>
                <w:rFonts w:ascii="Times New Roman" w:hAnsi="Times New Roman"/>
              </w:rPr>
            </w:pPr>
            <w:r w:rsidRPr="00D03653">
              <w:rPr>
                <w:rFonts w:ascii="Times New Roman" w:hAnsi="Times New Roman"/>
              </w:rPr>
              <w:t>1663,1</w:t>
            </w:r>
          </w:p>
        </w:tc>
        <w:tc>
          <w:tcPr>
            <w:tcW w:w="1939" w:type="dxa"/>
            <w:vAlign w:val="center"/>
          </w:tcPr>
          <w:p w14:paraId="5A220933" w14:textId="77777777" w:rsidR="00D52F75" w:rsidRPr="00D03653" w:rsidRDefault="00D52F75" w:rsidP="00000A98">
            <w:pPr>
              <w:ind w:right="288"/>
              <w:jc w:val="right"/>
              <w:rPr>
                <w:rFonts w:ascii="Times New Roman" w:hAnsi="Times New Roman"/>
              </w:rPr>
            </w:pPr>
            <w:r w:rsidRPr="00D03653">
              <w:rPr>
                <w:rFonts w:ascii="Times New Roman" w:hAnsi="Times New Roman"/>
              </w:rPr>
              <w:t>1522,9</w:t>
            </w:r>
          </w:p>
        </w:tc>
        <w:tc>
          <w:tcPr>
            <w:tcW w:w="1322" w:type="dxa"/>
            <w:vAlign w:val="center"/>
          </w:tcPr>
          <w:p w14:paraId="66C7D99E" w14:textId="77777777" w:rsidR="00D52F75" w:rsidRPr="00D03653" w:rsidRDefault="00D52F75" w:rsidP="00000A98">
            <w:pPr>
              <w:ind w:right="288"/>
              <w:jc w:val="right"/>
              <w:rPr>
                <w:rFonts w:ascii="Times New Roman" w:hAnsi="Times New Roman"/>
              </w:rPr>
            </w:pPr>
            <w:r w:rsidRPr="00D03653">
              <w:rPr>
                <w:rFonts w:ascii="Times New Roman" w:hAnsi="Times New Roman"/>
              </w:rPr>
              <w:t>63,6</w:t>
            </w:r>
          </w:p>
        </w:tc>
        <w:tc>
          <w:tcPr>
            <w:tcW w:w="1417" w:type="dxa"/>
            <w:vAlign w:val="center"/>
          </w:tcPr>
          <w:p w14:paraId="1BF4786A" w14:textId="77777777" w:rsidR="00D52F75" w:rsidRPr="00D03653" w:rsidRDefault="00D52F75" w:rsidP="00000A98">
            <w:pPr>
              <w:ind w:right="288"/>
              <w:jc w:val="right"/>
              <w:rPr>
                <w:rFonts w:ascii="Times New Roman" w:hAnsi="Times New Roman"/>
              </w:rPr>
            </w:pPr>
            <w:r w:rsidRPr="00D03653">
              <w:rPr>
                <w:rFonts w:ascii="Times New Roman" w:hAnsi="Times New Roman"/>
              </w:rPr>
              <w:t>91,6</w:t>
            </w:r>
          </w:p>
        </w:tc>
      </w:tr>
    </w:tbl>
    <w:p w14:paraId="4744C610" w14:textId="77777777" w:rsidR="006A76AA" w:rsidRDefault="006A76AA" w:rsidP="0081109A">
      <w:pPr>
        <w:keepNext/>
        <w:widowControl w:val="0"/>
        <w:tabs>
          <w:tab w:val="right" w:leader="dot" w:pos="9214"/>
        </w:tabs>
        <w:spacing w:after="0" w:line="276" w:lineRule="auto"/>
        <w:ind w:firstLine="709"/>
        <w:jc w:val="both"/>
        <w:outlineLvl w:val="0"/>
        <w:rPr>
          <w:rFonts w:ascii="Times New Roman" w:hAnsi="Times New Roman"/>
          <w:bCs/>
          <w:sz w:val="24"/>
          <w:szCs w:val="24"/>
        </w:rPr>
      </w:pPr>
    </w:p>
    <w:p w14:paraId="045F7D09" w14:textId="6CA9C057" w:rsidR="00D52F75" w:rsidRPr="00C6714C" w:rsidRDefault="00D52F75" w:rsidP="00C6714C">
      <w:pPr>
        <w:pStyle w:val="-2"/>
        <w:ind w:firstLine="709"/>
        <w:rPr>
          <w:bCs/>
          <w:color w:val="000000"/>
          <w:sz w:val="24"/>
          <w:szCs w:val="24"/>
        </w:rPr>
      </w:pPr>
      <w:r w:rsidRPr="00C6714C">
        <w:rPr>
          <w:bCs/>
          <w:color w:val="000000"/>
          <w:sz w:val="24"/>
          <w:szCs w:val="24"/>
        </w:rPr>
        <w:t xml:space="preserve">Как видно из приведенных данных, самыми крупными по площади сельскохозяйственных земель в республике являются Ковылкинский, Старошайговский и Краснослободский муниципальные районы. </w:t>
      </w:r>
    </w:p>
    <w:p w14:paraId="5E4C7A3D" w14:textId="5657A858" w:rsidR="00D52F75" w:rsidRPr="00C6714C" w:rsidRDefault="00D52F75" w:rsidP="00C6714C">
      <w:pPr>
        <w:pStyle w:val="-2"/>
        <w:ind w:firstLine="709"/>
        <w:rPr>
          <w:bCs/>
          <w:color w:val="000000"/>
          <w:sz w:val="24"/>
          <w:szCs w:val="24"/>
        </w:rPr>
      </w:pPr>
      <w:r w:rsidRPr="00C6714C">
        <w:rPr>
          <w:bCs/>
          <w:color w:val="000000"/>
          <w:sz w:val="24"/>
          <w:szCs w:val="24"/>
        </w:rPr>
        <w:t xml:space="preserve"> По состоянию на 1 января 2021 года доля земель сельскохозяйственного назначения, находящихся в собственности граждан и юридических лиц, составляет 974,0 тыс.</w:t>
      </w:r>
      <w:r w:rsidR="006017B5">
        <w:rPr>
          <w:bCs/>
          <w:color w:val="000000"/>
          <w:sz w:val="24"/>
          <w:szCs w:val="24"/>
        </w:rPr>
        <w:t xml:space="preserve"> </w:t>
      </w:r>
      <w:r w:rsidRPr="00C6714C">
        <w:rPr>
          <w:bCs/>
          <w:color w:val="000000"/>
          <w:sz w:val="24"/>
          <w:szCs w:val="24"/>
        </w:rPr>
        <w:t>га (58,6 % от общей площади земель этой категории), в том числе 713,3 тыс.</w:t>
      </w:r>
      <w:r w:rsidR="006017B5">
        <w:rPr>
          <w:bCs/>
          <w:color w:val="000000"/>
          <w:sz w:val="24"/>
          <w:szCs w:val="24"/>
        </w:rPr>
        <w:t xml:space="preserve"> </w:t>
      </w:r>
      <w:r w:rsidRPr="00C6714C">
        <w:rPr>
          <w:bCs/>
          <w:color w:val="000000"/>
          <w:sz w:val="24"/>
          <w:szCs w:val="24"/>
        </w:rPr>
        <w:t>га. (42,9 %) – в собственности граждан и 260,7 тыс.</w:t>
      </w:r>
      <w:r w:rsidR="006017B5">
        <w:rPr>
          <w:bCs/>
          <w:color w:val="000000"/>
          <w:sz w:val="24"/>
          <w:szCs w:val="24"/>
        </w:rPr>
        <w:t xml:space="preserve"> </w:t>
      </w:r>
      <w:r w:rsidRPr="00C6714C">
        <w:rPr>
          <w:bCs/>
          <w:color w:val="000000"/>
          <w:sz w:val="24"/>
          <w:szCs w:val="24"/>
        </w:rPr>
        <w:t>га (15,7 %) – в собственности юридических лиц</w:t>
      </w:r>
      <w:r w:rsidRPr="00C6714C">
        <w:rPr>
          <w:bCs/>
          <w:color w:val="000000"/>
          <w:sz w:val="24"/>
          <w:szCs w:val="24"/>
        </w:rPr>
        <w:footnoteReference w:id="12"/>
      </w:r>
      <w:r w:rsidRPr="00C6714C">
        <w:rPr>
          <w:bCs/>
          <w:color w:val="000000"/>
          <w:sz w:val="24"/>
          <w:szCs w:val="24"/>
        </w:rPr>
        <w:t xml:space="preserve">. </w:t>
      </w:r>
    </w:p>
    <w:p w14:paraId="36FA6A4D" w14:textId="01AEA7F7" w:rsidR="00D52F75" w:rsidRPr="00C6714C" w:rsidRDefault="00D52F75" w:rsidP="00C6714C">
      <w:pPr>
        <w:pStyle w:val="-2"/>
        <w:ind w:firstLine="709"/>
        <w:rPr>
          <w:bCs/>
          <w:color w:val="000000"/>
          <w:sz w:val="24"/>
          <w:szCs w:val="24"/>
        </w:rPr>
      </w:pPr>
      <w:r w:rsidRPr="00C6714C">
        <w:rPr>
          <w:bCs/>
          <w:color w:val="000000"/>
          <w:sz w:val="24"/>
          <w:szCs w:val="24"/>
        </w:rPr>
        <w:t>В государственной и муниципальной собственности числится 689,1 тыс.</w:t>
      </w:r>
      <w:r w:rsidR="006017B5">
        <w:rPr>
          <w:bCs/>
          <w:color w:val="000000"/>
          <w:sz w:val="24"/>
          <w:szCs w:val="24"/>
        </w:rPr>
        <w:t xml:space="preserve"> </w:t>
      </w:r>
      <w:r w:rsidRPr="00C6714C">
        <w:rPr>
          <w:bCs/>
          <w:color w:val="000000"/>
          <w:sz w:val="24"/>
          <w:szCs w:val="24"/>
        </w:rPr>
        <w:t>га (41,4 %), из них 28,8 тыс.</w:t>
      </w:r>
      <w:r w:rsidR="006017B5">
        <w:rPr>
          <w:bCs/>
          <w:color w:val="000000"/>
          <w:sz w:val="24"/>
          <w:szCs w:val="24"/>
        </w:rPr>
        <w:t xml:space="preserve"> </w:t>
      </w:r>
      <w:r w:rsidRPr="00C6714C">
        <w:rPr>
          <w:bCs/>
          <w:color w:val="000000"/>
          <w:sz w:val="24"/>
          <w:szCs w:val="24"/>
        </w:rPr>
        <w:t>га (4,2 %) находятся в собственности Российской Федерации, 33,2 тыс.</w:t>
      </w:r>
      <w:r w:rsidR="006017B5">
        <w:rPr>
          <w:bCs/>
          <w:color w:val="000000"/>
          <w:sz w:val="24"/>
          <w:szCs w:val="24"/>
        </w:rPr>
        <w:t xml:space="preserve"> </w:t>
      </w:r>
      <w:r w:rsidRPr="00C6714C">
        <w:rPr>
          <w:bCs/>
          <w:color w:val="000000"/>
          <w:sz w:val="24"/>
          <w:szCs w:val="24"/>
        </w:rPr>
        <w:t>га (4,8 %) – в собственности Республики Мордовия и 171,1 тыс.</w:t>
      </w:r>
      <w:r w:rsidR="006017B5">
        <w:rPr>
          <w:bCs/>
          <w:color w:val="000000"/>
          <w:sz w:val="24"/>
          <w:szCs w:val="24"/>
        </w:rPr>
        <w:t xml:space="preserve"> </w:t>
      </w:r>
      <w:r w:rsidRPr="00C6714C">
        <w:rPr>
          <w:bCs/>
          <w:color w:val="000000"/>
          <w:sz w:val="24"/>
          <w:szCs w:val="24"/>
        </w:rPr>
        <w:t>га (24,8%) – в муниципальной собственности.</w:t>
      </w:r>
    </w:p>
    <w:p w14:paraId="3FCCD447" w14:textId="77777777" w:rsidR="00D52F75" w:rsidRPr="00C6714C" w:rsidRDefault="00D52F75" w:rsidP="00C6714C">
      <w:pPr>
        <w:pStyle w:val="-2"/>
        <w:ind w:firstLine="709"/>
        <w:rPr>
          <w:bCs/>
          <w:color w:val="000000"/>
          <w:sz w:val="24"/>
          <w:szCs w:val="24"/>
        </w:rPr>
      </w:pPr>
      <w:r w:rsidRPr="00C6714C">
        <w:rPr>
          <w:bCs/>
          <w:color w:val="000000"/>
          <w:sz w:val="24"/>
          <w:szCs w:val="24"/>
        </w:rPr>
        <w:t>Доля валовой продукции сельскохозяйственных организаций республики в общем производстве валовой продукции сельского хозяйства в Республике Мордовия составляет 80,6%, в ПФО – 53,3%, по России – 58,3%.</w:t>
      </w:r>
    </w:p>
    <w:p w14:paraId="2FF88C7F" w14:textId="77777777" w:rsidR="00D52F75" w:rsidRPr="00C6714C" w:rsidRDefault="00D52F75" w:rsidP="00C6714C">
      <w:pPr>
        <w:pStyle w:val="-2"/>
        <w:ind w:firstLine="709"/>
        <w:rPr>
          <w:bCs/>
          <w:color w:val="000000"/>
          <w:sz w:val="24"/>
          <w:szCs w:val="24"/>
        </w:rPr>
      </w:pPr>
      <w:r w:rsidRPr="00C6714C">
        <w:rPr>
          <w:bCs/>
          <w:color w:val="000000"/>
          <w:sz w:val="24"/>
          <w:szCs w:val="24"/>
        </w:rPr>
        <w:t>В расчете на душу населения в Республике Мордовия произведено продукции сельского хозяйства на 97,7 тыс. рублей, это первый показатель среди регионов ПФО (в среднем по ПФО – 50,2 тыс. рублей).</w:t>
      </w:r>
    </w:p>
    <w:p w14:paraId="6D32C2C5" w14:textId="77777777" w:rsidR="00D52F75" w:rsidRPr="00C6714C" w:rsidRDefault="00D52F75" w:rsidP="00C6714C">
      <w:pPr>
        <w:pStyle w:val="-2"/>
        <w:ind w:firstLine="709"/>
        <w:rPr>
          <w:bCs/>
          <w:color w:val="000000"/>
          <w:sz w:val="24"/>
          <w:szCs w:val="24"/>
        </w:rPr>
      </w:pPr>
      <w:r w:rsidRPr="00C6714C">
        <w:rPr>
          <w:bCs/>
          <w:color w:val="000000"/>
          <w:sz w:val="24"/>
          <w:szCs w:val="24"/>
        </w:rPr>
        <w:t>Республика Мордовия сейчас не только полностью обеспечивает свой потребительский спрос на рынке по мясу, молоку, яйцу и овощам, но и реализует производимую продукцию в другие регионы. Объем экспорта за 2020 год составил 30,4 млн. долларов США, в том числе в страны дальнего зарубежья – 14,9 млн. долларов США, в страны СНГ 15,5 млн. долларов США.</w:t>
      </w:r>
    </w:p>
    <w:p w14:paraId="4F66E937" w14:textId="13A9C6A1" w:rsidR="00D52F75" w:rsidRPr="00C6714C" w:rsidRDefault="00D52F75" w:rsidP="00C6714C">
      <w:pPr>
        <w:pStyle w:val="-2"/>
        <w:ind w:firstLine="709"/>
        <w:rPr>
          <w:bCs/>
          <w:color w:val="000000"/>
          <w:sz w:val="24"/>
          <w:szCs w:val="24"/>
        </w:rPr>
      </w:pPr>
      <w:r w:rsidRPr="00C6714C">
        <w:rPr>
          <w:bCs/>
          <w:color w:val="000000"/>
          <w:sz w:val="24"/>
          <w:szCs w:val="24"/>
        </w:rPr>
        <w:t xml:space="preserve">По состоянию на 1 января 2021 года введено в оборот 13 тыс. га неиспользуемой пашни, в том числе 5,8 тыс. га в рамках реализации подпрограммы </w:t>
      </w:r>
      <w:r w:rsidR="00BD50A5">
        <w:rPr>
          <w:bCs/>
          <w:color w:val="000000"/>
          <w:sz w:val="24"/>
          <w:szCs w:val="24"/>
        </w:rPr>
        <w:t>«</w:t>
      </w:r>
      <w:r w:rsidRPr="00C6714C">
        <w:rPr>
          <w:bCs/>
          <w:color w:val="000000"/>
          <w:sz w:val="24"/>
          <w:szCs w:val="24"/>
        </w:rPr>
        <w:t>Развитие мелиорации земель сельскохозяйственного назначения на 2014–2025 годы</w:t>
      </w:r>
      <w:r w:rsidR="00BD50A5">
        <w:rPr>
          <w:bCs/>
          <w:color w:val="000000"/>
          <w:sz w:val="24"/>
          <w:szCs w:val="24"/>
        </w:rPr>
        <w:t>»</w:t>
      </w:r>
      <w:r w:rsidRPr="00C6714C">
        <w:rPr>
          <w:bCs/>
          <w:color w:val="000000"/>
          <w:sz w:val="24"/>
          <w:szCs w:val="24"/>
        </w:rPr>
        <w:t xml:space="preserve"> за счет проведения </w:t>
      </w:r>
      <w:proofErr w:type="spellStart"/>
      <w:r w:rsidRPr="00C6714C">
        <w:rPr>
          <w:bCs/>
          <w:color w:val="000000"/>
          <w:sz w:val="24"/>
          <w:szCs w:val="24"/>
        </w:rPr>
        <w:t>культурнотехнических</w:t>
      </w:r>
      <w:proofErr w:type="spellEnd"/>
      <w:r w:rsidRPr="00C6714C">
        <w:rPr>
          <w:bCs/>
          <w:color w:val="000000"/>
          <w:sz w:val="24"/>
          <w:szCs w:val="24"/>
        </w:rPr>
        <w:t xml:space="preserve"> мероприятий.</w:t>
      </w:r>
    </w:p>
    <w:p w14:paraId="3A0DC151" w14:textId="7A9682C1" w:rsidR="00D52F75" w:rsidRPr="00C6714C" w:rsidRDefault="00D52F75" w:rsidP="00C6714C">
      <w:pPr>
        <w:pStyle w:val="-2"/>
        <w:ind w:firstLine="709"/>
        <w:rPr>
          <w:bCs/>
          <w:color w:val="000000"/>
          <w:sz w:val="24"/>
          <w:szCs w:val="24"/>
        </w:rPr>
      </w:pPr>
      <w:bookmarkStart w:id="142" w:name="_Hlk42638128"/>
      <w:r w:rsidRPr="00C6714C">
        <w:rPr>
          <w:bCs/>
          <w:color w:val="000000"/>
          <w:sz w:val="24"/>
          <w:szCs w:val="24"/>
        </w:rPr>
        <w:t>На дату оценки Исполнителю удалось выявить 11</w:t>
      </w:r>
      <w:r w:rsidR="001966B1">
        <w:rPr>
          <w:bCs/>
          <w:color w:val="000000"/>
          <w:sz w:val="24"/>
          <w:szCs w:val="24"/>
        </w:rPr>
        <w:t>2</w:t>
      </w:r>
      <w:r w:rsidRPr="00C6714C">
        <w:rPr>
          <w:bCs/>
          <w:color w:val="000000"/>
          <w:sz w:val="24"/>
          <w:szCs w:val="24"/>
        </w:rPr>
        <w:t xml:space="preserve"> предложений пустующих земельных участков </w:t>
      </w:r>
      <w:r w:rsidRPr="004E1E81">
        <w:rPr>
          <w:bCs/>
          <w:color w:val="000000"/>
          <w:sz w:val="24"/>
          <w:szCs w:val="24"/>
        </w:rPr>
        <w:t xml:space="preserve">сельхозназначения площадью </w:t>
      </w:r>
      <w:bookmarkStart w:id="143" w:name="_Hlk42638044"/>
      <w:r w:rsidRPr="004E1E81">
        <w:rPr>
          <w:bCs/>
          <w:color w:val="000000"/>
          <w:sz w:val="24"/>
          <w:szCs w:val="24"/>
        </w:rPr>
        <w:t>от 1</w:t>
      </w:r>
      <w:r w:rsidR="001966B1" w:rsidRPr="004E1E81">
        <w:rPr>
          <w:bCs/>
          <w:color w:val="000000"/>
          <w:sz w:val="24"/>
          <w:szCs w:val="24"/>
        </w:rPr>
        <w:t xml:space="preserve"> </w:t>
      </w:r>
      <w:r w:rsidRPr="004E1E81">
        <w:rPr>
          <w:bCs/>
          <w:color w:val="000000"/>
          <w:sz w:val="24"/>
          <w:szCs w:val="24"/>
        </w:rPr>
        <w:t xml:space="preserve">000 до </w:t>
      </w:r>
      <w:r w:rsidR="001966B1" w:rsidRPr="004E1E81">
        <w:rPr>
          <w:bCs/>
          <w:color w:val="000000"/>
          <w:sz w:val="24"/>
          <w:szCs w:val="24"/>
        </w:rPr>
        <w:t>27 200 000</w:t>
      </w:r>
      <w:r w:rsidRPr="004E1E81">
        <w:rPr>
          <w:bCs/>
          <w:color w:val="000000"/>
          <w:sz w:val="24"/>
          <w:szCs w:val="24"/>
        </w:rPr>
        <w:t xml:space="preserve"> кв.</w:t>
      </w:r>
      <w:r w:rsidR="00E92B38" w:rsidRPr="004E1E81">
        <w:rPr>
          <w:bCs/>
          <w:color w:val="000000"/>
          <w:sz w:val="24"/>
          <w:szCs w:val="24"/>
        </w:rPr>
        <w:t xml:space="preserve"> </w:t>
      </w:r>
      <w:r w:rsidRPr="004E1E81">
        <w:rPr>
          <w:bCs/>
          <w:color w:val="000000"/>
          <w:sz w:val="24"/>
          <w:szCs w:val="24"/>
        </w:rPr>
        <w:t xml:space="preserve">м. на территории Республики Мордовия. </w:t>
      </w:r>
      <w:bookmarkEnd w:id="142"/>
      <w:r w:rsidRPr="004E1E81">
        <w:rPr>
          <w:bCs/>
          <w:color w:val="000000"/>
          <w:sz w:val="24"/>
          <w:szCs w:val="24"/>
        </w:rPr>
        <w:t>Цены находятся в диапазоне от 0,10 руб</w:t>
      </w:r>
      <w:r w:rsidR="00E92B38" w:rsidRPr="004E1E81">
        <w:rPr>
          <w:bCs/>
          <w:color w:val="000000"/>
          <w:sz w:val="24"/>
          <w:szCs w:val="24"/>
        </w:rPr>
        <w:t>.</w:t>
      </w:r>
      <w:r w:rsidRPr="004E1E81">
        <w:rPr>
          <w:bCs/>
          <w:color w:val="000000"/>
          <w:sz w:val="24"/>
          <w:szCs w:val="24"/>
        </w:rPr>
        <w:t>/кв.</w:t>
      </w:r>
      <w:r w:rsidR="00E92B38" w:rsidRPr="004E1E81">
        <w:rPr>
          <w:bCs/>
          <w:color w:val="000000"/>
          <w:sz w:val="24"/>
          <w:szCs w:val="24"/>
        </w:rPr>
        <w:t xml:space="preserve"> </w:t>
      </w:r>
      <w:r w:rsidRPr="004E1E81">
        <w:rPr>
          <w:bCs/>
          <w:color w:val="000000"/>
          <w:sz w:val="24"/>
          <w:szCs w:val="24"/>
        </w:rPr>
        <w:t>м. до 300 руб</w:t>
      </w:r>
      <w:r w:rsidR="00E92B38" w:rsidRPr="004E1E81">
        <w:rPr>
          <w:bCs/>
          <w:color w:val="000000"/>
          <w:sz w:val="24"/>
          <w:szCs w:val="24"/>
        </w:rPr>
        <w:t>.</w:t>
      </w:r>
      <w:r w:rsidRPr="004E1E81">
        <w:rPr>
          <w:bCs/>
          <w:color w:val="000000"/>
          <w:sz w:val="24"/>
          <w:szCs w:val="24"/>
        </w:rPr>
        <w:t>/кв.</w:t>
      </w:r>
      <w:r w:rsidR="00E92B38" w:rsidRPr="004E1E81">
        <w:rPr>
          <w:bCs/>
          <w:color w:val="000000"/>
          <w:sz w:val="24"/>
          <w:szCs w:val="24"/>
        </w:rPr>
        <w:t xml:space="preserve"> </w:t>
      </w:r>
      <w:r w:rsidRPr="004E1E81">
        <w:rPr>
          <w:bCs/>
          <w:color w:val="000000"/>
          <w:sz w:val="24"/>
          <w:szCs w:val="24"/>
        </w:rPr>
        <w:t xml:space="preserve">м в </w:t>
      </w:r>
      <w:bookmarkEnd w:id="143"/>
      <w:r w:rsidRPr="004E1E81">
        <w:rPr>
          <w:bCs/>
          <w:color w:val="000000"/>
          <w:sz w:val="24"/>
          <w:szCs w:val="24"/>
        </w:rPr>
        <w:t>зависимости от местоположения, рельефа, состояния участка (обрабатывается или нет</w:t>
      </w:r>
      <w:r w:rsidRPr="00C6714C">
        <w:rPr>
          <w:bCs/>
          <w:color w:val="000000"/>
          <w:sz w:val="24"/>
          <w:szCs w:val="24"/>
        </w:rPr>
        <w:t xml:space="preserve">), площади, передаваемых имущественных прав и других ценообразующих факторов. Среднее </w:t>
      </w:r>
      <w:r w:rsidRPr="00C6714C">
        <w:rPr>
          <w:bCs/>
          <w:color w:val="000000"/>
          <w:sz w:val="24"/>
          <w:szCs w:val="24"/>
        </w:rPr>
        <w:lastRenderedPageBreak/>
        <w:t xml:space="preserve">значение цены: </w:t>
      </w:r>
      <w:r w:rsidR="001966B1">
        <w:rPr>
          <w:bCs/>
          <w:color w:val="000000"/>
          <w:sz w:val="24"/>
          <w:szCs w:val="24"/>
        </w:rPr>
        <w:t>19,77</w:t>
      </w:r>
      <w:r w:rsidRPr="00C6714C">
        <w:rPr>
          <w:bCs/>
          <w:color w:val="000000"/>
          <w:sz w:val="24"/>
          <w:szCs w:val="24"/>
        </w:rPr>
        <w:t xml:space="preserve"> руб</w:t>
      </w:r>
      <w:r w:rsidR="00E92B38">
        <w:rPr>
          <w:bCs/>
          <w:color w:val="000000"/>
          <w:sz w:val="24"/>
          <w:szCs w:val="24"/>
        </w:rPr>
        <w:t>.</w:t>
      </w:r>
      <w:r w:rsidRPr="00C6714C">
        <w:rPr>
          <w:bCs/>
          <w:color w:val="000000"/>
          <w:sz w:val="24"/>
          <w:szCs w:val="24"/>
        </w:rPr>
        <w:t>/кв.</w:t>
      </w:r>
      <w:r w:rsidR="00E92B38">
        <w:rPr>
          <w:bCs/>
          <w:color w:val="000000"/>
          <w:sz w:val="24"/>
          <w:szCs w:val="24"/>
        </w:rPr>
        <w:t xml:space="preserve"> </w:t>
      </w:r>
      <w:r w:rsidRPr="00C6714C">
        <w:rPr>
          <w:bCs/>
          <w:color w:val="000000"/>
          <w:sz w:val="24"/>
          <w:szCs w:val="24"/>
        </w:rPr>
        <w:t>м. Рынок открытый (предложения присутствуют в сре</w:t>
      </w:r>
      <w:r w:rsidR="00557F3A" w:rsidRPr="00C6714C">
        <w:rPr>
          <w:bCs/>
          <w:color w:val="000000"/>
          <w:sz w:val="24"/>
          <w:szCs w:val="24"/>
        </w:rPr>
        <w:t xml:space="preserve">дствах массовой информации), </w:t>
      </w:r>
      <w:r w:rsidRPr="00C6714C">
        <w:rPr>
          <w:bCs/>
          <w:color w:val="000000"/>
          <w:sz w:val="24"/>
          <w:szCs w:val="24"/>
        </w:rPr>
        <w:t>активный, не сбалансирован (предложение превышает спрос). Спрос не эластичный.</w:t>
      </w:r>
    </w:p>
    <w:p w14:paraId="3CBE0E34" w14:textId="34CCA778" w:rsidR="00D52F75" w:rsidRPr="00C6714C" w:rsidRDefault="00D52F75" w:rsidP="00C6714C">
      <w:pPr>
        <w:pStyle w:val="-2"/>
        <w:ind w:firstLine="709"/>
        <w:rPr>
          <w:bCs/>
          <w:color w:val="000000"/>
          <w:sz w:val="24"/>
          <w:szCs w:val="24"/>
        </w:rPr>
      </w:pPr>
      <w:r w:rsidRPr="00C6714C">
        <w:rPr>
          <w:bCs/>
          <w:color w:val="000000"/>
          <w:sz w:val="24"/>
          <w:szCs w:val="24"/>
        </w:rPr>
        <w:t>Наблюдаемое большое расхождение в ценах (предложения и реальные сделки) говорит о том, что рынок не</w:t>
      </w:r>
      <w:r w:rsidR="00557F3A" w:rsidRPr="00C6714C">
        <w:rPr>
          <w:bCs/>
          <w:color w:val="000000"/>
          <w:sz w:val="24"/>
          <w:szCs w:val="24"/>
        </w:rPr>
        <w:t xml:space="preserve"> </w:t>
      </w:r>
      <w:r w:rsidRPr="00C6714C">
        <w:rPr>
          <w:bCs/>
          <w:color w:val="000000"/>
          <w:sz w:val="24"/>
          <w:szCs w:val="24"/>
        </w:rPr>
        <w:t>развит. Цены предложения неоправданно завышаются, а цены реальных сделок занижаются (можно, предположить, не отражаются в договорах купли- продаж</w:t>
      </w:r>
      <w:r w:rsidR="00B55DFF">
        <w:rPr>
          <w:bCs/>
          <w:color w:val="000000"/>
          <w:sz w:val="24"/>
          <w:szCs w:val="24"/>
        </w:rPr>
        <w:t>и</w:t>
      </w:r>
      <w:r w:rsidRPr="00C6714C">
        <w:rPr>
          <w:bCs/>
          <w:color w:val="000000"/>
          <w:sz w:val="24"/>
          <w:szCs w:val="24"/>
        </w:rPr>
        <w:t xml:space="preserve"> с целью уменьшения налога).</w:t>
      </w:r>
    </w:p>
    <w:p w14:paraId="6233A932" w14:textId="1C34A136" w:rsidR="00D52F75" w:rsidRPr="00C6714C" w:rsidRDefault="00D52F75" w:rsidP="00C6714C">
      <w:pPr>
        <w:pStyle w:val="-2"/>
        <w:ind w:firstLine="709"/>
        <w:rPr>
          <w:bCs/>
          <w:color w:val="000000"/>
          <w:sz w:val="24"/>
          <w:szCs w:val="24"/>
        </w:rPr>
      </w:pPr>
      <w:r w:rsidRPr="00C6714C">
        <w:rPr>
          <w:bCs/>
          <w:color w:val="000000"/>
          <w:sz w:val="24"/>
          <w:szCs w:val="24"/>
        </w:rPr>
        <w:t xml:space="preserve">Рыночная информация о ценах сделок (предложений) земель сельскохозяйственного назначения в Республике Мордовия на дату оценки отражена в приложении </w:t>
      </w:r>
      <w:r w:rsidR="005550F5">
        <w:rPr>
          <w:bCs/>
          <w:color w:val="000000"/>
          <w:sz w:val="24"/>
          <w:szCs w:val="24"/>
        </w:rPr>
        <w:t>1.6</w:t>
      </w:r>
      <w:r w:rsidRPr="00C6714C">
        <w:rPr>
          <w:bCs/>
          <w:color w:val="000000"/>
          <w:sz w:val="24"/>
          <w:szCs w:val="24"/>
        </w:rPr>
        <w:t>.</w:t>
      </w:r>
    </w:p>
    <w:p w14:paraId="72EEC7DD" w14:textId="21A4DBC4" w:rsidR="00D52F75" w:rsidRPr="00C6714C" w:rsidRDefault="00D52F75" w:rsidP="00C6714C">
      <w:pPr>
        <w:pStyle w:val="-2"/>
        <w:ind w:firstLine="709"/>
        <w:rPr>
          <w:bCs/>
          <w:color w:val="000000"/>
          <w:sz w:val="24"/>
          <w:szCs w:val="24"/>
        </w:rPr>
      </w:pPr>
      <w:r w:rsidRPr="00C6714C">
        <w:rPr>
          <w:bCs/>
          <w:color w:val="000000"/>
          <w:sz w:val="24"/>
          <w:szCs w:val="24"/>
        </w:rPr>
        <w:t>Информация о сдаче в аренду земель сельхозназначения у оценщика отсутствует.</w:t>
      </w:r>
    </w:p>
    <w:p w14:paraId="6A8F84E4" w14:textId="77777777" w:rsidR="00E34175" w:rsidRDefault="00E34175" w:rsidP="00E5295E">
      <w:pPr>
        <w:pStyle w:val="affff3"/>
      </w:pPr>
    </w:p>
    <w:p w14:paraId="25B0B2DC" w14:textId="11F15346" w:rsidR="00D52F75" w:rsidRDefault="00D52F75" w:rsidP="00C6714C">
      <w:pPr>
        <w:pStyle w:val="-2"/>
        <w:jc w:val="center"/>
        <w:rPr>
          <w:rFonts w:eastAsia="Calibri"/>
          <w:b/>
          <w:sz w:val="24"/>
          <w:szCs w:val="24"/>
          <w:lang w:eastAsia="en-US"/>
        </w:rPr>
      </w:pPr>
      <w:r w:rsidRPr="006A76AA">
        <w:rPr>
          <w:rFonts w:eastAsia="Calibri"/>
          <w:b/>
          <w:sz w:val="24"/>
          <w:szCs w:val="24"/>
          <w:lang w:eastAsia="en-US"/>
        </w:rPr>
        <w:t>ОБЩЕСТВЕННОЕ ИСПОЛЬЗОВАНИЕ</w:t>
      </w:r>
    </w:p>
    <w:p w14:paraId="721451E9" w14:textId="77777777" w:rsidR="00C6714C" w:rsidRPr="006A76AA" w:rsidRDefault="00C6714C" w:rsidP="006A76AA">
      <w:pPr>
        <w:pStyle w:val="-2"/>
        <w:ind w:firstLine="709"/>
        <w:jc w:val="center"/>
        <w:rPr>
          <w:rFonts w:eastAsia="Calibri"/>
          <w:b/>
          <w:sz w:val="24"/>
          <w:szCs w:val="24"/>
          <w:lang w:eastAsia="en-US"/>
        </w:rPr>
      </w:pPr>
    </w:p>
    <w:p w14:paraId="1E8255F7" w14:textId="245C44AA" w:rsidR="00D52F75" w:rsidRPr="00C6714C" w:rsidRDefault="00D52F75" w:rsidP="00C6714C">
      <w:pPr>
        <w:pStyle w:val="-2"/>
        <w:ind w:firstLine="709"/>
        <w:rPr>
          <w:bCs/>
          <w:color w:val="000000"/>
          <w:sz w:val="24"/>
          <w:szCs w:val="24"/>
        </w:rPr>
      </w:pPr>
      <w:r w:rsidRPr="00C6714C">
        <w:rPr>
          <w:bCs/>
          <w:color w:val="000000"/>
          <w:sz w:val="24"/>
          <w:szCs w:val="24"/>
        </w:rPr>
        <w:t>Земельные участки, отнесенные к 3 сегменту – это участки, расположенные в черте населенных пунктов, предназначенные для научного обеспечения сельского хозяйства, коммунального обслуживания, социального обслуживания, бытового обслуживания</w:t>
      </w:r>
      <w:r w:rsidR="001A087A">
        <w:rPr>
          <w:bCs/>
          <w:color w:val="000000"/>
          <w:sz w:val="24"/>
          <w:szCs w:val="24"/>
        </w:rPr>
        <w:t>.</w:t>
      </w:r>
    </w:p>
    <w:p w14:paraId="0928B009" w14:textId="6CAA2991" w:rsidR="00D52F75" w:rsidRPr="00C6714C" w:rsidRDefault="00D52F75" w:rsidP="00C6714C">
      <w:pPr>
        <w:pStyle w:val="-2"/>
        <w:ind w:firstLine="709"/>
        <w:rPr>
          <w:bCs/>
          <w:color w:val="000000"/>
          <w:sz w:val="24"/>
          <w:szCs w:val="24"/>
        </w:rPr>
      </w:pPr>
      <w:r w:rsidRPr="00C6714C">
        <w:rPr>
          <w:bCs/>
          <w:color w:val="000000"/>
          <w:sz w:val="24"/>
          <w:szCs w:val="24"/>
        </w:rPr>
        <w:t>Земли общественно – деловой застройки, расположенные в городах Республики Мордовия занимают площадь 1,1 тыс. га, что составляет 4,3% от всех земель категории насел</w:t>
      </w:r>
      <w:r w:rsidR="00C62F27" w:rsidRPr="00C6714C">
        <w:rPr>
          <w:bCs/>
          <w:color w:val="000000"/>
          <w:sz w:val="24"/>
          <w:szCs w:val="24"/>
        </w:rPr>
        <w:t xml:space="preserve">енных пунктов (таблица </w:t>
      </w:r>
      <w:r w:rsidR="008A0DDC" w:rsidRPr="00C6714C">
        <w:rPr>
          <w:bCs/>
          <w:color w:val="000000"/>
          <w:sz w:val="24"/>
          <w:szCs w:val="24"/>
        </w:rPr>
        <w:t>4</w:t>
      </w:r>
      <w:r w:rsidRPr="00C6714C">
        <w:rPr>
          <w:bCs/>
          <w:color w:val="000000"/>
          <w:sz w:val="24"/>
          <w:szCs w:val="24"/>
        </w:rPr>
        <w:t xml:space="preserve">). </w:t>
      </w:r>
    </w:p>
    <w:p w14:paraId="66B820CE" w14:textId="250B4626" w:rsidR="00D52F75" w:rsidRPr="00C6714C" w:rsidRDefault="00D52F75" w:rsidP="00C6714C">
      <w:pPr>
        <w:pStyle w:val="-2"/>
        <w:ind w:firstLine="709"/>
        <w:rPr>
          <w:bCs/>
          <w:color w:val="000000"/>
          <w:sz w:val="24"/>
          <w:szCs w:val="24"/>
        </w:rPr>
      </w:pPr>
      <w:r w:rsidRPr="00C6714C">
        <w:rPr>
          <w:bCs/>
          <w:color w:val="000000"/>
          <w:sz w:val="24"/>
          <w:szCs w:val="24"/>
        </w:rPr>
        <w:t>Земли общественно – деловой застройки, расположенные в границах сельских населенных пунктов занимают 2,7 тыс. га, что составляет 2,2% от всех земель категор</w:t>
      </w:r>
      <w:r w:rsidR="00C62F27" w:rsidRPr="00C6714C">
        <w:rPr>
          <w:bCs/>
          <w:color w:val="000000"/>
          <w:sz w:val="24"/>
          <w:szCs w:val="24"/>
        </w:rPr>
        <w:t xml:space="preserve">ии населенных пунктов (таблица </w:t>
      </w:r>
      <w:r w:rsidR="008A0DDC" w:rsidRPr="00C6714C">
        <w:rPr>
          <w:bCs/>
          <w:color w:val="000000"/>
          <w:sz w:val="24"/>
          <w:szCs w:val="24"/>
        </w:rPr>
        <w:t>5</w:t>
      </w:r>
      <w:r w:rsidRPr="00C6714C">
        <w:rPr>
          <w:bCs/>
          <w:color w:val="000000"/>
          <w:sz w:val="24"/>
          <w:szCs w:val="24"/>
        </w:rPr>
        <w:t>).</w:t>
      </w:r>
    </w:p>
    <w:p w14:paraId="0741BECE" w14:textId="7528B374" w:rsidR="00D52F75" w:rsidRPr="00C6714C" w:rsidRDefault="00D52F75" w:rsidP="00C6714C">
      <w:pPr>
        <w:pStyle w:val="-2"/>
        <w:ind w:firstLine="709"/>
        <w:rPr>
          <w:bCs/>
          <w:color w:val="000000"/>
          <w:sz w:val="24"/>
          <w:szCs w:val="24"/>
        </w:rPr>
      </w:pPr>
      <w:r w:rsidRPr="00C6714C">
        <w:rPr>
          <w:bCs/>
          <w:color w:val="000000"/>
          <w:sz w:val="24"/>
          <w:szCs w:val="24"/>
        </w:rPr>
        <w:t xml:space="preserve">Предложения продать такие земельные участки, в средствах массовой информации практически отсутствуют. В 2020 году на сайте www.avito.ru имеется </w:t>
      </w:r>
      <w:r w:rsidR="002206FF" w:rsidRPr="00C6714C">
        <w:rPr>
          <w:bCs/>
          <w:color w:val="000000"/>
          <w:sz w:val="24"/>
          <w:szCs w:val="24"/>
        </w:rPr>
        <w:t>одно</w:t>
      </w:r>
      <w:r w:rsidRPr="00C6714C">
        <w:rPr>
          <w:bCs/>
          <w:color w:val="000000"/>
          <w:sz w:val="24"/>
          <w:szCs w:val="24"/>
        </w:rPr>
        <w:t xml:space="preserve"> предложени</w:t>
      </w:r>
      <w:r w:rsidR="002206FF" w:rsidRPr="00C6714C">
        <w:rPr>
          <w:bCs/>
          <w:color w:val="000000"/>
          <w:sz w:val="24"/>
          <w:szCs w:val="24"/>
        </w:rPr>
        <w:t>е</w:t>
      </w:r>
      <w:r w:rsidRPr="00C6714C">
        <w:rPr>
          <w:bCs/>
          <w:color w:val="000000"/>
          <w:sz w:val="24"/>
          <w:szCs w:val="24"/>
        </w:rPr>
        <w:t xml:space="preserve"> о продаже земельных участков, для размещения объектов общественно-деловой застройки (см. табл</w:t>
      </w:r>
      <w:r w:rsidR="009E3C93" w:rsidRPr="00C6714C">
        <w:rPr>
          <w:bCs/>
          <w:color w:val="000000"/>
          <w:sz w:val="24"/>
          <w:szCs w:val="24"/>
        </w:rPr>
        <w:t>иц</w:t>
      </w:r>
      <w:r w:rsidR="006A76AA" w:rsidRPr="00C6714C">
        <w:rPr>
          <w:bCs/>
          <w:color w:val="000000"/>
          <w:sz w:val="24"/>
          <w:szCs w:val="24"/>
        </w:rPr>
        <w:t>у</w:t>
      </w:r>
      <w:r w:rsidRPr="00C6714C">
        <w:rPr>
          <w:bCs/>
          <w:color w:val="000000"/>
          <w:sz w:val="24"/>
          <w:szCs w:val="24"/>
        </w:rPr>
        <w:t xml:space="preserve">16). </w:t>
      </w:r>
    </w:p>
    <w:p w14:paraId="00418FB3" w14:textId="17B39819" w:rsidR="00D52F75" w:rsidRPr="00C6714C" w:rsidRDefault="00D52F75" w:rsidP="00C6714C">
      <w:pPr>
        <w:pStyle w:val="-2"/>
        <w:ind w:firstLine="709"/>
        <w:rPr>
          <w:bCs/>
          <w:color w:val="000000"/>
          <w:sz w:val="24"/>
          <w:szCs w:val="24"/>
        </w:rPr>
      </w:pPr>
      <w:r w:rsidRPr="00C6714C">
        <w:rPr>
          <w:bCs/>
          <w:color w:val="000000"/>
          <w:sz w:val="24"/>
          <w:szCs w:val="24"/>
        </w:rPr>
        <w:t>Информация о сдаче в аренду объектов</w:t>
      </w:r>
      <w:r w:rsidR="00DF27F6" w:rsidRPr="00C6714C">
        <w:rPr>
          <w:bCs/>
          <w:color w:val="000000"/>
          <w:sz w:val="24"/>
          <w:szCs w:val="24"/>
        </w:rPr>
        <w:t>, относящихся к с</w:t>
      </w:r>
      <w:r w:rsidRPr="00C6714C">
        <w:rPr>
          <w:bCs/>
          <w:color w:val="000000"/>
          <w:sz w:val="24"/>
          <w:szCs w:val="24"/>
        </w:rPr>
        <w:t>егмент</w:t>
      </w:r>
      <w:r w:rsidR="00DF27F6" w:rsidRPr="00C6714C">
        <w:rPr>
          <w:bCs/>
          <w:color w:val="000000"/>
          <w:sz w:val="24"/>
          <w:szCs w:val="24"/>
        </w:rPr>
        <w:t>у</w:t>
      </w:r>
      <w:r w:rsidRPr="00C6714C">
        <w:rPr>
          <w:bCs/>
          <w:color w:val="000000"/>
          <w:sz w:val="24"/>
          <w:szCs w:val="24"/>
        </w:rPr>
        <w:t xml:space="preserve"> 3 у оценщика отсутствует.</w:t>
      </w:r>
    </w:p>
    <w:p w14:paraId="6E32759B" w14:textId="2AC03CC6" w:rsidR="00D52F75" w:rsidRDefault="00D52F75" w:rsidP="00C6714C">
      <w:pPr>
        <w:pStyle w:val="-2"/>
        <w:ind w:firstLine="709"/>
        <w:rPr>
          <w:bCs/>
          <w:color w:val="000000"/>
          <w:sz w:val="24"/>
          <w:szCs w:val="24"/>
        </w:rPr>
      </w:pPr>
      <w:r w:rsidRPr="00C6714C">
        <w:rPr>
          <w:bCs/>
          <w:color w:val="000000"/>
          <w:sz w:val="24"/>
          <w:szCs w:val="24"/>
        </w:rPr>
        <w:t xml:space="preserve">Таким образом, можно утверждать, что рынок земельных участков общественного использования </w:t>
      </w:r>
      <w:r w:rsidR="00DF27F6" w:rsidRPr="00C6714C">
        <w:rPr>
          <w:bCs/>
          <w:color w:val="000000"/>
          <w:sz w:val="24"/>
          <w:szCs w:val="24"/>
        </w:rPr>
        <w:t>не развит</w:t>
      </w:r>
      <w:r w:rsidRPr="00C6714C">
        <w:rPr>
          <w:bCs/>
          <w:color w:val="000000"/>
          <w:sz w:val="24"/>
          <w:szCs w:val="24"/>
        </w:rPr>
        <w:t>,</w:t>
      </w:r>
      <w:r w:rsidR="00DF27F6" w:rsidRPr="00C6714C">
        <w:rPr>
          <w:bCs/>
          <w:color w:val="000000"/>
          <w:sz w:val="24"/>
          <w:szCs w:val="24"/>
        </w:rPr>
        <w:t xml:space="preserve"> сведения о совершаемых сделках купли-продажи отсутствуют в открытом доступе</w:t>
      </w:r>
      <w:r w:rsidRPr="00C6714C">
        <w:rPr>
          <w:bCs/>
          <w:color w:val="000000"/>
          <w:sz w:val="24"/>
          <w:szCs w:val="24"/>
        </w:rPr>
        <w:t>.</w:t>
      </w:r>
    </w:p>
    <w:p w14:paraId="2BE82F87" w14:textId="77777777" w:rsidR="006D5826" w:rsidRPr="00C6714C" w:rsidRDefault="006D5826" w:rsidP="00C6714C">
      <w:pPr>
        <w:pStyle w:val="-2"/>
        <w:ind w:firstLine="709"/>
        <w:rPr>
          <w:bCs/>
          <w:color w:val="000000"/>
          <w:sz w:val="24"/>
          <w:szCs w:val="24"/>
        </w:rPr>
      </w:pPr>
    </w:p>
    <w:p w14:paraId="651BBC3B" w14:textId="10973B4D" w:rsidR="00D52F75" w:rsidRDefault="006A76AA" w:rsidP="00C6714C">
      <w:pPr>
        <w:pStyle w:val="-2"/>
        <w:jc w:val="center"/>
        <w:rPr>
          <w:rFonts w:eastAsia="Calibri"/>
          <w:b/>
          <w:sz w:val="24"/>
          <w:szCs w:val="24"/>
          <w:lang w:eastAsia="en-US"/>
        </w:rPr>
      </w:pPr>
      <w:r w:rsidRPr="00D03653">
        <w:rPr>
          <w:rFonts w:eastAsia="Calibri"/>
          <w:b/>
          <w:sz w:val="24"/>
          <w:szCs w:val="24"/>
          <w:lang w:eastAsia="en-US"/>
        </w:rPr>
        <w:t>ПРЕДПРИНИМАТЕЛЬСТВО</w:t>
      </w:r>
    </w:p>
    <w:p w14:paraId="14CAC2EE" w14:textId="77777777" w:rsidR="00C6714C" w:rsidRPr="006A76AA" w:rsidRDefault="00C6714C" w:rsidP="006A76AA">
      <w:pPr>
        <w:pStyle w:val="-2"/>
        <w:ind w:firstLine="709"/>
        <w:jc w:val="center"/>
        <w:rPr>
          <w:rFonts w:eastAsia="Calibri"/>
          <w:b/>
          <w:sz w:val="24"/>
          <w:szCs w:val="24"/>
          <w:lang w:eastAsia="en-US"/>
        </w:rPr>
      </w:pPr>
    </w:p>
    <w:p w14:paraId="7410FFBE" w14:textId="48F040E2" w:rsidR="00D52F75" w:rsidRPr="00C6714C" w:rsidRDefault="00D52F75" w:rsidP="00C6714C">
      <w:pPr>
        <w:pStyle w:val="-2"/>
        <w:ind w:firstLine="709"/>
        <w:rPr>
          <w:bCs/>
          <w:color w:val="000000"/>
          <w:sz w:val="24"/>
          <w:szCs w:val="24"/>
        </w:rPr>
      </w:pPr>
      <w:r w:rsidRPr="00C6714C">
        <w:rPr>
          <w:bCs/>
          <w:color w:val="000000"/>
          <w:sz w:val="24"/>
          <w:szCs w:val="24"/>
        </w:rPr>
        <w:t xml:space="preserve">Земельные участки сегмента </w:t>
      </w:r>
      <w:r w:rsidR="006B1EE6" w:rsidRPr="00C6714C">
        <w:rPr>
          <w:bCs/>
          <w:color w:val="000000"/>
          <w:sz w:val="24"/>
          <w:szCs w:val="24"/>
        </w:rPr>
        <w:t xml:space="preserve">4 </w:t>
      </w:r>
      <w:r w:rsidR="00D3107C">
        <w:rPr>
          <w:bCs/>
          <w:color w:val="000000"/>
          <w:sz w:val="24"/>
          <w:szCs w:val="24"/>
        </w:rPr>
        <w:t>«</w:t>
      </w:r>
      <w:r w:rsidRPr="00C6714C">
        <w:rPr>
          <w:bCs/>
          <w:color w:val="000000"/>
          <w:sz w:val="24"/>
          <w:szCs w:val="24"/>
        </w:rPr>
        <w:t>Предпринимательство</w:t>
      </w:r>
      <w:r w:rsidR="00D3107C">
        <w:rPr>
          <w:bCs/>
          <w:color w:val="000000"/>
          <w:sz w:val="24"/>
          <w:szCs w:val="24"/>
        </w:rPr>
        <w:t>»</w:t>
      </w:r>
      <w:r w:rsidRPr="00C6714C">
        <w:rPr>
          <w:bCs/>
          <w:color w:val="000000"/>
          <w:sz w:val="24"/>
          <w:szCs w:val="24"/>
        </w:rPr>
        <w:t xml:space="preserve"> соответствуют сегменту рынка земель коммерческого назначения и в соответствии с Методическими указаниями включают в себя размещение объектов торгово-офисного назначения, общественного питания, развлекательной деятельности, придорожного сервиса и другие.</w:t>
      </w:r>
    </w:p>
    <w:p w14:paraId="0F3BBAC9" w14:textId="2842371F" w:rsidR="00E34175" w:rsidRPr="00C6714C" w:rsidRDefault="00D52F75" w:rsidP="00C6714C">
      <w:pPr>
        <w:pStyle w:val="-2"/>
        <w:ind w:firstLine="709"/>
        <w:rPr>
          <w:bCs/>
          <w:color w:val="000000"/>
          <w:sz w:val="24"/>
          <w:szCs w:val="24"/>
        </w:rPr>
      </w:pPr>
      <w:r w:rsidRPr="00C6714C">
        <w:rPr>
          <w:bCs/>
          <w:color w:val="000000"/>
          <w:sz w:val="24"/>
          <w:szCs w:val="24"/>
        </w:rPr>
        <w:t xml:space="preserve">Рынок недвижимости городов и периферийных районов данного сегмента отличается существенным образом. </w:t>
      </w:r>
      <w:r w:rsidR="00E34175" w:rsidRPr="00C6714C">
        <w:rPr>
          <w:bCs/>
          <w:color w:val="000000"/>
          <w:sz w:val="24"/>
          <w:szCs w:val="24"/>
        </w:rPr>
        <w:t xml:space="preserve">В муниципальных образованиях Республики Мордовия </w:t>
      </w:r>
      <w:r w:rsidRPr="00C6714C">
        <w:rPr>
          <w:bCs/>
          <w:color w:val="000000"/>
          <w:sz w:val="24"/>
          <w:szCs w:val="24"/>
        </w:rPr>
        <w:t>предложение и спрос на коммерческую недвижимость недостаточно объемен, или практически отсутствует</w:t>
      </w:r>
      <w:r w:rsidR="00E34175" w:rsidRPr="00C6714C">
        <w:rPr>
          <w:bCs/>
          <w:color w:val="000000"/>
          <w:sz w:val="24"/>
          <w:szCs w:val="24"/>
        </w:rPr>
        <w:t>,</w:t>
      </w:r>
      <w:r w:rsidRPr="00C6714C">
        <w:rPr>
          <w:bCs/>
          <w:color w:val="000000"/>
          <w:sz w:val="24"/>
          <w:szCs w:val="24"/>
        </w:rPr>
        <w:t xml:space="preserve"> </w:t>
      </w:r>
      <w:r w:rsidR="00E34175" w:rsidRPr="00C6714C">
        <w:rPr>
          <w:bCs/>
          <w:color w:val="000000"/>
          <w:sz w:val="24"/>
          <w:szCs w:val="24"/>
        </w:rPr>
        <w:t xml:space="preserve">сделки и предложения о продаже в рассматриваемом сегменте офисной и торговой недвижимости малочисленны, что, прежде всего, связано с неразвитостью рынка. </w:t>
      </w:r>
    </w:p>
    <w:p w14:paraId="55EC1487" w14:textId="77777777" w:rsidR="00D52F75" w:rsidRPr="00C6714C" w:rsidRDefault="00D52F75" w:rsidP="00C6714C">
      <w:pPr>
        <w:pStyle w:val="-2"/>
        <w:ind w:firstLine="709"/>
        <w:rPr>
          <w:bCs/>
          <w:color w:val="000000"/>
          <w:sz w:val="24"/>
          <w:szCs w:val="24"/>
        </w:rPr>
      </w:pPr>
      <w:r w:rsidRPr="00C6714C">
        <w:rPr>
          <w:bCs/>
          <w:color w:val="000000"/>
          <w:sz w:val="24"/>
          <w:szCs w:val="24"/>
        </w:rPr>
        <w:t xml:space="preserve">Основными факторами, влияющими на стоимость земельных участков </w:t>
      </w:r>
      <w:proofErr w:type="spellStart"/>
      <w:r w:rsidRPr="00C6714C">
        <w:rPr>
          <w:bCs/>
          <w:color w:val="000000"/>
          <w:sz w:val="24"/>
          <w:szCs w:val="24"/>
        </w:rPr>
        <w:t>офисно</w:t>
      </w:r>
      <w:proofErr w:type="spellEnd"/>
      <w:r w:rsidRPr="00C6714C">
        <w:rPr>
          <w:bCs/>
          <w:color w:val="000000"/>
          <w:sz w:val="24"/>
          <w:szCs w:val="24"/>
        </w:rPr>
        <w:t xml:space="preserve">-делового назначения, являются: </w:t>
      </w:r>
      <w:r w:rsidRPr="00C6714C">
        <w:rPr>
          <w:b/>
          <w:i/>
          <w:iCs/>
          <w:color w:val="000000"/>
          <w:sz w:val="24"/>
          <w:szCs w:val="24"/>
        </w:rPr>
        <w:t>местоположение, окружение, социально-экономическое развитие и инфраструктура, а также - площадь земельного участка</w:t>
      </w:r>
      <w:r w:rsidRPr="00C6714C">
        <w:rPr>
          <w:bCs/>
          <w:color w:val="000000"/>
          <w:sz w:val="24"/>
          <w:szCs w:val="24"/>
        </w:rPr>
        <w:t>.  Взаимодействие указанных факторов определяет стоимость объекта недвижимости.</w:t>
      </w:r>
    </w:p>
    <w:p w14:paraId="5CDC6BEA" w14:textId="0F45E6FC" w:rsidR="00D52F75" w:rsidRPr="00C6714C" w:rsidRDefault="00D52F75" w:rsidP="00C6714C">
      <w:pPr>
        <w:pStyle w:val="-2"/>
        <w:ind w:firstLine="709"/>
        <w:rPr>
          <w:bCs/>
          <w:color w:val="000000"/>
          <w:sz w:val="24"/>
          <w:szCs w:val="24"/>
        </w:rPr>
      </w:pPr>
      <w:r w:rsidRPr="00C6714C">
        <w:rPr>
          <w:bCs/>
          <w:color w:val="000000"/>
          <w:sz w:val="24"/>
          <w:szCs w:val="24"/>
        </w:rPr>
        <w:t xml:space="preserve">Местоположение объекта. Характеристики района расположения объекта оценки оказывают значительное влияние на стоимость. К характеристикам местоположения относят: </w:t>
      </w:r>
    </w:p>
    <w:p w14:paraId="0F24C6EE" w14:textId="77777777" w:rsidR="00D52F75" w:rsidRPr="006B1EE6" w:rsidRDefault="00D52F75" w:rsidP="006B1EE6">
      <w:pPr>
        <w:ind w:left="709"/>
        <w:rPr>
          <w:rFonts w:ascii="Times New Roman" w:hAnsi="Times New Roman"/>
          <w:sz w:val="24"/>
          <w:szCs w:val="24"/>
        </w:rPr>
      </w:pPr>
      <w:r w:rsidRPr="006B1EE6">
        <w:rPr>
          <w:rFonts w:ascii="Times New Roman" w:hAnsi="Times New Roman"/>
          <w:sz w:val="24"/>
          <w:szCs w:val="24"/>
        </w:rPr>
        <w:lastRenderedPageBreak/>
        <w:sym w:font="Symbol" w:char="F0B7"/>
      </w:r>
      <w:r w:rsidRPr="006B1EE6">
        <w:rPr>
          <w:rFonts w:ascii="Times New Roman" w:hAnsi="Times New Roman"/>
          <w:sz w:val="24"/>
          <w:szCs w:val="24"/>
        </w:rPr>
        <w:t xml:space="preserve"> размещение относительно основных трасс, близость к транспортным развязкам и основным железнодорожным/автомобильным магистралям; </w:t>
      </w:r>
    </w:p>
    <w:p w14:paraId="10F0408D" w14:textId="77777777" w:rsidR="00D52F75" w:rsidRPr="006B1EE6" w:rsidRDefault="00D52F75" w:rsidP="006B1EE6">
      <w:pPr>
        <w:ind w:left="709"/>
        <w:rPr>
          <w:rFonts w:ascii="Times New Roman" w:hAnsi="Times New Roman"/>
          <w:sz w:val="24"/>
          <w:szCs w:val="24"/>
        </w:rPr>
      </w:pPr>
      <w:r w:rsidRPr="006B1EE6">
        <w:rPr>
          <w:rFonts w:ascii="Times New Roman" w:hAnsi="Times New Roman"/>
          <w:sz w:val="24"/>
          <w:szCs w:val="24"/>
        </w:rPr>
        <w:sym w:font="Symbol" w:char="F0B7"/>
      </w:r>
      <w:r w:rsidRPr="006B1EE6">
        <w:rPr>
          <w:rFonts w:ascii="Times New Roman" w:hAnsi="Times New Roman"/>
          <w:sz w:val="24"/>
          <w:szCs w:val="24"/>
        </w:rPr>
        <w:t xml:space="preserve"> удобство подъезда; </w:t>
      </w:r>
    </w:p>
    <w:p w14:paraId="6BE91B84" w14:textId="77777777" w:rsidR="00D52F75" w:rsidRPr="006B1EE6" w:rsidRDefault="00D52F75" w:rsidP="006B1EE6">
      <w:pPr>
        <w:ind w:left="709"/>
        <w:rPr>
          <w:rFonts w:ascii="Times New Roman" w:hAnsi="Times New Roman"/>
          <w:sz w:val="24"/>
          <w:szCs w:val="24"/>
        </w:rPr>
      </w:pPr>
      <w:r w:rsidRPr="006B1EE6">
        <w:rPr>
          <w:rFonts w:ascii="Times New Roman" w:hAnsi="Times New Roman"/>
          <w:sz w:val="24"/>
          <w:szCs w:val="24"/>
        </w:rPr>
        <w:sym w:font="Symbol" w:char="F0B7"/>
      </w:r>
      <w:r w:rsidRPr="006B1EE6">
        <w:rPr>
          <w:rFonts w:ascii="Times New Roman" w:hAnsi="Times New Roman"/>
          <w:sz w:val="24"/>
          <w:szCs w:val="24"/>
        </w:rPr>
        <w:t xml:space="preserve"> окружение объекта (район преимущественно жилой застройки, бизнес-зона, промышленная зона и др.); </w:t>
      </w:r>
    </w:p>
    <w:p w14:paraId="68D17CEE" w14:textId="77777777" w:rsidR="00D52F75" w:rsidRPr="006B1EE6" w:rsidRDefault="00D52F75" w:rsidP="006B1EE6">
      <w:pPr>
        <w:ind w:left="709"/>
        <w:rPr>
          <w:rFonts w:ascii="Times New Roman" w:hAnsi="Times New Roman"/>
          <w:sz w:val="24"/>
          <w:szCs w:val="24"/>
        </w:rPr>
      </w:pPr>
      <w:r w:rsidRPr="006B1EE6">
        <w:rPr>
          <w:rFonts w:ascii="Times New Roman" w:hAnsi="Times New Roman"/>
          <w:sz w:val="24"/>
          <w:szCs w:val="24"/>
        </w:rPr>
        <w:sym w:font="Symbol" w:char="F0B7"/>
      </w:r>
      <w:r w:rsidRPr="006B1EE6">
        <w:rPr>
          <w:rFonts w:ascii="Times New Roman" w:hAnsi="Times New Roman"/>
          <w:sz w:val="24"/>
          <w:szCs w:val="24"/>
        </w:rPr>
        <w:t xml:space="preserve"> ценовая зона и перспективы развития района расположения объекта. </w:t>
      </w:r>
    </w:p>
    <w:p w14:paraId="47B2988B" w14:textId="4CE2797C" w:rsidR="00D52F75" w:rsidRPr="00B94162" w:rsidRDefault="006B1EE6" w:rsidP="00B94162">
      <w:pPr>
        <w:pStyle w:val="-2"/>
        <w:ind w:firstLine="709"/>
        <w:rPr>
          <w:bCs/>
          <w:color w:val="000000"/>
          <w:sz w:val="24"/>
          <w:szCs w:val="24"/>
        </w:rPr>
      </w:pPr>
      <w:r w:rsidRPr="00B94162">
        <w:rPr>
          <w:bCs/>
          <w:color w:val="000000"/>
          <w:sz w:val="24"/>
          <w:szCs w:val="24"/>
        </w:rPr>
        <w:t xml:space="preserve">В ходе анализа рынка </w:t>
      </w:r>
      <w:r w:rsidR="00684B9D" w:rsidRPr="00B94162">
        <w:rPr>
          <w:bCs/>
          <w:color w:val="000000"/>
          <w:sz w:val="24"/>
          <w:szCs w:val="24"/>
        </w:rPr>
        <w:t xml:space="preserve">объектов, относящихся к сегменту </w:t>
      </w:r>
      <w:r w:rsidRPr="00B94162">
        <w:rPr>
          <w:bCs/>
          <w:color w:val="000000"/>
          <w:sz w:val="24"/>
          <w:szCs w:val="24"/>
        </w:rPr>
        <w:t xml:space="preserve">«Предпринимательство» было рассмотрено 32 предложения о продаже объектов данного вида недвижимости в Республике Мордовия. </w:t>
      </w:r>
      <w:r w:rsidR="00D52F75" w:rsidRPr="00B94162">
        <w:rPr>
          <w:bCs/>
          <w:color w:val="000000"/>
          <w:sz w:val="24"/>
          <w:szCs w:val="24"/>
        </w:rPr>
        <w:t xml:space="preserve">Отследить реальные цены объектов недвижимости сложно, поскольку отсутствует информация о реальных суммах сделок с земельными участками под коммерческую недвижимость. По данным, представленным на рынке недвижимости, цены предложений земельных участков </w:t>
      </w:r>
      <w:r w:rsidRPr="00B94162">
        <w:rPr>
          <w:bCs/>
          <w:color w:val="000000"/>
          <w:sz w:val="24"/>
          <w:szCs w:val="24"/>
        </w:rPr>
        <w:t xml:space="preserve">под коммерческую недвижимость </w:t>
      </w:r>
      <w:r w:rsidR="00D52F75" w:rsidRPr="00B94162">
        <w:rPr>
          <w:bCs/>
          <w:color w:val="000000"/>
          <w:sz w:val="24"/>
          <w:szCs w:val="24"/>
        </w:rPr>
        <w:t>в Мордовии варьируются в пределах от 200 до 4600 руб</w:t>
      </w:r>
      <w:r w:rsidR="00D3107C">
        <w:rPr>
          <w:bCs/>
          <w:color w:val="000000"/>
          <w:sz w:val="24"/>
          <w:szCs w:val="24"/>
        </w:rPr>
        <w:t>.</w:t>
      </w:r>
      <w:r w:rsidR="00D52F75" w:rsidRPr="00B94162">
        <w:rPr>
          <w:bCs/>
          <w:color w:val="000000"/>
          <w:sz w:val="24"/>
          <w:szCs w:val="24"/>
        </w:rPr>
        <w:t>/кв.</w:t>
      </w:r>
      <w:r w:rsidR="00D3107C">
        <w:rPr>
          <w:bCs/>
          <w:color w:val="000000"/>
          <w:sz w:val="24"/>
          <w:szCs w:val="24"/>
        </w:rPr>
        <w:t xml:space="preserve"> </w:t>
      </w:r>
      <w:r w:rsidR="00D52F75" w:rsidRPr="00B94162">
        <w:rPr>
          <w:bCs/>
          <w:color w:val="000000"/>
          <w:sz w:val="24"/>
          <w:szCs w:val="24"/>
        </w:rPr>
        <w:t xml:space="preserve">м. </w:t>
      </w:r>
      <w:r w:rsidR="00C62F27" w:rsidRPr="00B94162">
        <w:rPr>
          <w:bCs/>
          <w:color w:val="000000"/>
          <w:sz w:val="24"/>
          <w:szCs w:val="24"/>
        </w:rPr>
        <w:t xml:space="preserve">(таблица </w:t>
      </w:r>
      <w:r w:rsidR="008A0DDC" w:rsidRPr="00B94162">
        <w:rPr>
          <w:bCs/>
          <w:color w:val="000000"/>
          <w:sz w:val="24"/>
          <w:szCs w:val="24"/>
        </w:rPr>
        <w:t>7</w:t>
      </w:r>
      <w:r w:rsidR="00D52F75" w:rsidRPr="00B94162">
        <w:rPr>
          <w:bCs/>
          <w:color w:val="000000"/>
          <w:sz w:val="24"/>
          <w:szCs w:val="24"/>
        </w:rPr>
        <w:t>).</w:t>
      </w:r>
    </w:p>
    <w:p w14:paraId="33D2A39A" w14:textId="77777777" w:rsidR="0044003E" w:rsidRDefault="0044003E" w:rsidP="00E5295E">
      <w:pPr>
        <w:pStyle w:val="affff3"/>
      </w:pPr>
    </w:p>
    <w:p w14:paraId="0245324F" w14:textId="5CAD4B0F" w:rsidR="00D52F75" w:rsidRPr="007E7ED5" w:rsidRDefault="00D52F75" w:rsidP="00707C68">
      <w:pPr>
        <w:pStyle w:val="aff7"/>
        <w:rPr>
          <w:sz w:val="24"/>
        </w:rPr>
      </w:pPr>
      <w:r w:rsidRPr="00707C68">
        <w:rPr>
          <w:sz w:val="24"/>
        </w:rPr>
        <w:t xml:space="preserve">Таблица </w:t>
      </w:r>
      <w:r w:rsidR="008A0DDC" w:rsidRPr="00707C68">
        <w:rPr>
          <w:sz w:val="24"/>
        </w:rPr>
        <w:t>7</w:t>
      </w:r>
      <w:r w:rsidRPr="00707C68">
        <w:rPr>
          <w:sz w:val="24"/>
        </w:rPr>
        <w:t xml:space="preserve">. Сравнительная характеристика минимальных, средних и максимальных цен </w:t>
      </w:r>
      <w:r w:rsidR="00684B9D" w:rsidRPr="00707C68">
        <w:rPr>
          <w:sz w:val="24"/>
        </w:rPr>
        <w:t xml:space="preserve">объектов, относящихся к сегменту </w:t>
      </w:r>
      <w:r w:rsidRPr="00707C68">
        <w:rPr>
          <w:sz w:val="24"/>
        </w:rPr>
        <w:t>«Предпринимательство</w:t>
      </w:r>
      <w:r w:rsidRPr="007E7ED5">
        <w:rPr>
          <w:sz w:val="24"/>
        </w:rPr>
        <w:t xml:space="preserve">» в Республике Мордовия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429"/>
        <w:gridCol w:w="1435"/>
        <w:gridCol w:w="1383"/>
        <w:gridCol w:w="1742"/>
        <w:gridCol w:w="1362"/>
      </w:tblGrid>
      <w:tr w:rsidR="00D52F75" w:rsidRPr="007E3F35" w14:paraId="194C68F0" w14:textId="77777777" w:rsidTr="00B060F3">
        <w:trPr>
          <w:trHeight w:val="1205"/>
          <w:tblHeader/>
          <w:jc w:val="center"/>
        </w:trPr>
        <w:tc>
          <w:tcPr>
            <w:tcW w:w="3429" w:type="dxa"/>
            <w:shd w:val="clear" w:color="auto" w:fill="F2F2F2" w:themeFill="background1" w:themeFillShade="F2"/>
            <w:tcMar>
              <w:left w:w="108" w:type="dxa"/>
              <w:right w:w="108" w:type="dxa"/>
            </w:tcMar>
            <w:vAlign w:val="center"/>
          </w:tcPr>
          <w:p w14:paraId="33A7AB69" w14:textId="76D3A663" w:rsidR="00D52F75" w:rsidRPr="00684B9D" w:rsidRDefault="00684B9D" w:rsidP="00B060F3">
            <w:pPr>
              <w:spacing w:line="276" w:lineRule="auto"/>
              <w:jc w:val="center"/>
              <w:rPr>
                <w:rFonts w:ascii="Times New Roman" w:hAnsi="Times New Roman"/>
                <w:b/>
                <w:bCs/>
              </w:rPr>
            </w:pPr>
            <w:r w:rsidRPr="00684B9D">
              <w:rPr>
                <w:rFonts w:ascii="Times New Roman" w:hAnsi="Times New Roman"/>
                <w:b/>
                <w:bCs/>
              </w:rPr>
              <w:t>Муниципальное образование</w:t>
            </w:r>
          </w:p>
        </w:tc>
        <w:tc>
          <w:tcPr>
            <w:tcW w:w="1435" w:type="dxa"/>
            <w:shd w:val="clear" w:color="auto" w:fill="F2F2F2" w:themeFill="background1" w:themeFillShade="F2"/>
            <w:tcMar>
              <w:left w:w="108" w:type="dxa"/>
              <w:right w:w="108" w:type="dxa"/>
            </w:tcMar>
            <w:vAlign w:val="center"/>
          </w:tcPr>
          <w:p w14:paraId="4267A327" w14:textId="77777777" w:rsidR="00D52F75" w:rsidRPr="007E3F35" w:rsidRDefault="00D52F75" w:rsidP="00B060F3">
            <w:pPr>
              <w:spacing w:line="276" w:lineRule="auto"/>
              <w:jc w:val="center"/>
              <w:rPr>
                <w:rFonts w:ascii="Times New Roman" w:hAnsi="Times New Roman"/>
              </w:rPr>
            </w:pPr>
            <w:r w:rsidRPr="007E3F35">
              <w:rPr>
                <w:rFonts w:ascii="Times New Roman" w:eastAsia="Times New Roman" w:hAnsi="Times New Roman"/>
                <w:b/>
              </w:rPr>
              <w:t>Количество участков</w:t>
            </w:r>
          </w:p>
        </w:tc>
        <w:tc>
          <w:tcPr>
            <w:tcW w:w="1383" w:type="dxa"/>
            <w:shd w:val="clear" w:color="auto" w:fill="F2F2F2" w:themeFill="background1" w:themeFillShade="F2"/>
            <w:tcMar>
              <w:left w:w="108" w:type="dxa"/>
              <w:right w:w="108" w:type="dxa"/>
            </w:tcMar>
            <w:vAlign w:val="center"/>
          </w:tcPr>
          <w:p w14:paraId="1CEAEF01" w14:textId="275B5700" w:rsidR="00D52F75" w:rsidRPr="007E3F35" w:rsidRDefault="00D52F75" w:rsidP="00B060F3">
            <w:pPr>
              <w:spacing w:line="276" w:lineRule="auto"/>
              <w:jc w:val="center"/>
              <w:rPr>
                <w:rFonts w:ascii="Times New Roman" w:hAnsi="Times New Roman"/>
              </w:rPr>
            </w:pPr>
            <w:r w:rsidRPr="007E3F35">
              <w:rPr>
                <w:rFonts w:ascii="Times New Roman" w:eastAsia="Times New Roman" w:hAnsi="Times New Roman"/>
                <w:b/>
              </w:rPr>
              <w:t>Мин. удельная цена, руб./кв.</w:t>
            </w:r>
            <w:r w:rsidR="00D3107C">
              <w:rPr>
                <w:rFonts w:ascii="Times New Roman" w:eastAsia="Times New Roman" w:hAnsi="Times New Roman"/>
                <w:b/>
              </w:rPr>
              <w:t xml:space="preserve"> </w:t>
            </w:r>
            <w:r w:rsidRPr="007E3F35">
              <w:rPr>
                <w:rFonts w:ascii="Times New Roman" w:eastAsia="Times New Roman" w:hAnsi="Times New Roman"/>
                <w:b/>
              </w:rPr>
              <w:t>м.</w:t>
            </w:r>
          </w:p>
        </w:tc>
        <w:tc>
          <w:tcPr>
            <w:tcW w:w="1742" w:type="dxa"/>
            <w:shd w:val="clear" w:color="auto" w:fill="F2F2F2" w:themeFill="background1" w:themeFillShade="F2"/>
            <w:tcMar>
              <w:left w:w="108" w:type="dxa"/>
              <w:right w:w="108" w:type="dxa"/>
            </w:tcMar>
            <w:vAlign w:val="center"/>
          </w:tcPr>
          <w:p w14:paraId="7BDFB90D" w14:textId="41D2A43C" w:rsidR="00D52F75" w:rsidRPr="007E3F35" w:rsidRDefault="00D52F75" w:rsidP="00B060F3">
            <w:pPr>
              <w:spacing w:line="276" w:lineRule="auto"/>
              <w:jc w:val="center"/>
              <w:rPr>
                <w:rFonts w:ascii="Times New Roman" w:hAnsi="Times New Roman"/>
              </w:rPr>
            </w:pPr>
            <w:r w:rsidRPr="007E3F35">
              <w:rPr>
                <w:rFonts w:ascii="Times New Roman" w:eastAsia="Times New Roman" w:hAnsi="Times New Roman"/>
                <w:b/>
              </w:rPr>
              <w:t>Средняя удельная цена, руб./кв.</w:t>
            </w:r>
            <w:r w:rsidR="00D3107C">
              <w:rPr>
                <w:rFonts w:ascii="Times New Roman" w:eastAsia="Times New Roman" w:hAnsi="Times New Roman"/>
                <w:b/>
              </w:rPr>
              <w:t xml:space="preserve"> </w:t>
            </w:r>
            <w:r w:rsidRPr="007E3F35">
              <w:rPr>
                <w:rFonts w:ascii="Times New Roman" w:eastAsia="Times New Roman" w:hAnsi="Times New Roman"/>
                <w:b/>
              </w:rPr>
              <w:t>м.</w:t>
            </w:r>
          </w:p>
        </w:tc>
        <w:tc>
          <w:tcPr>
            <w:tcW w:w="1362" w:type="dxa"/>
            <w:shd w:val="clear" w:color="auto" w:fill="F2F2F2" w:themeFill="background1" w:themeFillShade="F2"/>
            <w:tcMar>
              <w:left w:w="108" w:type="dxa"/>
              <w:right w:w="108" w:type="dxa"/>
            </w:tcMar>
            <w:vAlign w:val="center"/>
          </w:tcPr>
          <w:p w14:paraId="50CB10B2" w14:textId="48F35C6D" w:rsidR="00D52F75" w:rsidRPr="007E3F35" w:rsidRDefault="00D52F75" w:rsidP="00B060F3">
            <w:pPr>
              <w:spacing w:line="276" w:lineRule="auto"/>
              <w:jc w:val="center"/>
              <w:rPr>
                <w:rFonts w:ascii="Times New Roman" w:hAnsi="Times New Roman"/>
              </w:rPr>
            </w:pPr>
            <w:r w:rsidRPr="007E3F35">
              <w:rPr>
                <w:rFonts w:ascii="Times New Roman" w:eastAsia="Times New Roman" w:hAnsi="Times New Roman"/>
                <w:b/>
              </w:rPr>
              <w:t>Макс. удельная цена, руб./кв.</w:t>
            </w:r>
            <w:r w:rsidR="00D3107C">
              <w:rPr>
                <w:rFonts w:ascii="Times New Roman" w:eastAsia="Times New Roman" w:hAnsi="Times New Roman"/>
                <w:b/>
              </w:rPr>
              <w:t xml:space="preserve"> </w:t>
            </w:r>
            <w:r w:rsidRPr="007E3F35">
              <w:rPr>
                <w:rFonts w:ascii="Times New Roman" w:eastAsia="Times New Roman" w:hAnsi="Times New Roman"/>
                <w:b/>
              </w:rPr>
              <w:t>м.</w:t>
            </w:r>
          </w:p>
        </w:tc>
      </w:tr>
      <w:tr w:rsidR="00D52F75" w:rsidRPr="007E3F35" w14:paraId="2D88D0B6" w14:textId="77777777" w:rsidTr="00B060F3">
        <w:trPr>
          <w:trHeight w:val="454"/>
          <w:jc w:val="center"/>
        </w:trPr>
        <w:tc>
          <w:tcPr>
            <w:tcW w:w="3429" w:type="dxa"/>
            <w:shd w:val="clear" w:color="auto" w:fill="auto"/>
            <w:tcMar>
              <w:left w:w="108" w:type="dxa"/>
              <w:right w:w="108" w:type="dxa"/>
            </w:tcMar>
            <w:vAlign w:val="center"/>
          </w:tcPr>
          <w:p w14:paraId="236284B9" w14:textId="71367840" w:rsidR="00D52F75" w:rsidRPr="007E3F35" w:rsidRDefault="00D52F75" w:rsidP="006B1EE6">
            <w:pPr>
              <w:spacing w:line="276" w:lineRule="auto"/>
              <w:rPr>
                <w:rFonts w:ascii="Times New Roman" w:hAnsi="Times New Roman"/>
              </w:rPr>
            </w:pPr>
            <w:proofErr w:type="spellStart"/>
            <w:r w:rsidRPr="007E3F35">
              <w:rPr>
                <w:rFonts w:ascii="Times New Roman" w:eastAsia="Times New Roman" w:hAnsi="Times New Roman"/>
              </w:rPr>
              <w:t>г.о</w:t>
            </w:r>
            <w:proofErr w:type="spellEnd"/>
            <w:r w:rsidRPr="007E3F35">
              <w:rPr>
                <w:rFonts w:ascii="Times New Roman" w:eastAsia="Times New Roman" w:hAnsi="Times New Roman"/>
              </w:rPr>
              <w:t>. Саранск, включая   г. Саранск</w:t>
            </w:r>
          </w:p>
        </w:tc>
        <w:tc>
          <w:tcPr>
            <w:tcW w:w="1435" w:type="dxa"/>
            <w:shd w:val="clear" w:color="auto" w:fill="auto"/>
            <w:tcMar>
              <w:left w:w="108" w:type="dxa"/>
              <w:right w:w="108" w:type="dxa"/>
            </w:tcMar>
            <w:vAlign w:val="center"/>
          </w:tcPr>
          <w:p w14:paraId="158A7644" w14:textId="77777777" w:rsidR="00D52F75" w:rsidRPr="007E3F35" w:rsidRDefault="00D52F75" w:rsidP="00B060F3">
            <w:pPr>
              <w:spacing w:line="276" w:lineRule="auto"/>
              <w:ind w:left="-137" w:right="-65"/>
              <w:jc w:val="center"/>
              <w:rPr>
                <w:rFonts w:ascii="Times New Roman" w:hAnsi="Times New Roman"/>
                <w:color w:val="000000"/>
              </w:rPr>
            </w:pPr>
            <w:r w:rsidRPr="007E3F35">
              <w:rPr>
                <w:rFonts w:ascii="Times New Roman" w:hAnsi="Times New Roman"/>
                <w:color w:val="000000"/>
              </w:rPr>
              <w:t>15</w:t>
            </w:r>
          </w:p>
        </w:tc>
        <w:tc>
          <w:tcPr>
            <w:tcW w:w="1383" w:type="dxa"/>
            <w:shd w:val="clear" w:color="auto" w:fill="auto"/>
            <w:tcMar>
              <w:left w:w="108" w:type="dxa"/>
              <w:right w:w="108" w:type="dxa"/>
            </w:tcMar>
            <w:vAlign w:val="center"/>
          </w:tcPr>
          <w:p w14:paraId="7BE7C5FF" w14:textId="77777777" w:rsidR="00D52F75" w:rsidRPr="007E3F35" w:rsidRDefault="00D52F75" w:rsidP="00B060F3">
            <w:pPr>
              <w:spacing w:line="276" w:lineRule="auto"/>
              <w:ind w:left="-159" w:right="-87"/>
              <w:jc w:val="center"/>
              <w:rPr>
                <w:rFonts w:ascii="Times New Roman" w:hAnsi="Times New Roman"/>
                <w:color w:val="000000"/>
              </w:rPr>
            </w:pPr>
            <w:r w:rsidRPr="007E3F35">
              <w:rPr>
                <w:rFonts w:ascii="Times New Roman" w:hAnsi="Times New Roman"/>
                <w:color w:val="000000"/>
              </w:rPr>
              <w:t>533</w:t>
            </w:r>
          </w:p>
        </w:tc>
        <w:tc>
          <w:tcPr>
            <w:tcW w:w="1742" w:type="dxa"/>
            <w:shd w:val="clear" w:color="auto" w:fill="auto"/>
            <w:tcMar>
              <w:left w:w="108" w:type="dxa"/>
              <w:right w:w="108" w:type="dxa"/>
            </w:tcMar>
            <w:vAlign w:val="center"/>
          </w:tcPr>
          <w:p w14:paraId="05A3C9CB" w14:textId="77777777" w:rsidR="00D52F75" w:rsidRPr="007E3F35" w:rsidRDefault="00D52F75" w:rsidP="00B060F3">
            <w:pPr>
              <w:spacing w:line="276" w:lineRule="auto"/>
              <w:ind w:left="-122" w:right="-48"/>
              <w:jc w:val="center"/>
              <w:rPr>
                <w:rFonts w:ascii="Times New Roman" w:hAnsi="Times New Roman"/>
                <w:color w:val="000000"/>
              </w:rPr>
            </w:pPr>
            <w:r w:rsidRPr="007E3F35">
              <w:rPr>
                <w:rFonts w:ascii="Times New Roman" w:hAnsi="Times New Roman"/>
                <w:color w:val="000000"/>
              </w:rPr>
              <w:t>2517,93</w:t>
            </w:r>
          </w:p>
        </w:tc>
        <w:tc>
          <w:tcPr>
            <w:tcW w:w="1362" w:type="dxa"/>
            <w:shd w:val="clear" w:color="auto" w:fill="auto"/>
            <w:tcMar>
              <w:left w:w="108" w:type="dxa"/>
              <w:right w:w="108" w:type="dxa"/>
            </w:tcMar>
            <w:vAlign w:val="center"/>
          </w:tcPr>
          <w:p w14:paraId="7781117D" w14:textId="77777777" w:rsidR="00D52F75" w:rsidRPr="007E3F35" w:rsidRDefault="00D52F75" w:rsidP="00B060F3">
            <w:pPr>
              <w:spacing w:line="276" w:lineRule="auto"/>
              <w:ind w:left="-161"/>
              <w:jc w:val="center"/>
              <w:rPr>
                <w:rFonts w:ascii="Times New Roman" w:hAnsi="Times New Roman"/>
                <w:color w:val="000000"/>
              </w:rPr>
            </w:pPr>
            <w:r w:rsidRPr="007E3F35">
              <w:rPr>
                <w:rFonts w:ascii="Times New Roman" w:hAnsi="Times New Roman"/>
                <w:color w:val="000000"/>
              </w:rPr>
              <w:t>4600</w:t>
            </w:r>
          </w:p>
        </w:tc>
      </w:tr>
      <w:tr w:rsidR="00D52F75" w:rsidRPr="00197F98" w14:paraId="787F7EB5" w14:textId="77777777" w:rsidTr="00B060F3">
        <w:trPr>
          <w:trHeight w:val="432"/>
          <w:jc w:val="center"/>
        </w:trPr>
        <w:tc>
          <w:tcPr>
            <w:tcW w:w="3429" w:type="dxa"/>
            <w:shd w:val="clear" w:color="auto" w:fill="auto"/>
            <w:tcMar>
              <w:left w:w="108" w:type="dxa"/>
              <w:right w:w="108" w:type="dxa"/>
            </w:tcMar>
            <w:vAlign w:val="center"/>
          </w:tcPr>
          <w:p w14:paraId="74BBA9F6" w14:textId="77777777" w:rsidR="00D52F75" w:rsidRPr="00197F98" w:rsidRDefault="00D52F75" w:rsidP="006B1EE6">
            <w:pPr>
              <w:spacing w:line="276" w:lineRule="auto"/>
              <w:rPr>
                <w:rFonts w:ascii="Times New Roman" w:hAnsi="Times New Roman"/>
              </w:rPr>
            </w:pPr>
            <w:r w:rsidRPr="00197F98">
              <w:rPr>
                <w:rFonts w:ascii="Times New Roman" w:eastAsia="Times New Roman" w:hAnsi="Times New Roman"/>
              </w:rPr>
              <w:t>Муниципальные районы Мордовии</w:t>
            </w:r>
          </w:p>
        </w:tc>
        <w:tc>
          <w:tcPr>
            <w:tcW w:w="1435" w:type="dxa"/>
            <w:shd w:val="clear" w:color="auto" w:fill="auto"/>
            <w:tcMar>
              <w:left w:w="108" w:type="dxa"/>
              <w:right w:w="108" w:type="dxa"/>
            </w:tcMar>
            <w:vAlign w:val="center"/>
          </w:tcPr>
          <w:p w14:paraId="5E742605" w14:textId="4E8CDD98" w:rsidR="00D52F75" w:rsidRPr="00197F98" w:rsidRDefault="00D52F75" w:rsidP="00B060F3">
            <w:pPr>
              <w:spacing w:line="276" w:lineRule="auto"/>
              <w:ind w:left="-137" w:right="-65"/>
              <w:jc w:val="center"/>
              <w:rPr>
                <w:rFonts w:ascii="Times New Roman" w:hAnsi="Times New Roman"/>
              </w:rPr>
            </w:pPr>
            <w:r w:rsidRPr="00197F98">
              <w:rPr>
                <w:rFonts w:ascii="Times New Roman" w:hAnsi="Times New Roman"/>
              </w:rPr>
              <w:t>1</w:t>
            </w:r>
            <w:r w:rsidR="00251629">
              <w:rPr>
                <w:rFonts w:ascii="Times New Roman" w:hAnsi="Times New Roman"/>
              </w:rPr>
              <w:t>8</w:t>
            </w:r>
          </w:p>
        </w:tc>
        <w:tc>
          <w:tcPr>
            <w:tcW w:w="1383" w:type="dxa"/>
            <w:shd w:val="clear" w:color="auto" w:fill="auto"/>
            <w:tcMar>
              <w:left w:w="108" w:type="dxa"/>
              <w:right w:w="108" w:type="dxa"/>
            </w:tcMar>
            <w:vAlign w:val="center"/>
          </w:tcPr>
          <w:p w14:paraId="28E37E23" w14:textId="77777777" w:rsidR="00D52F75" w:rsidRPr="00197F98" w:rsidRDefault="00D52F75" w:rsidP="00B060F3">
            <w:pPr>
              <w:spacing w:line="276" w:lineRule="auto"/>
              <w:ind w:left="-159" w:right="-87"/>
              <w:jc w:val="center"/>
              <w:rPr>
                <w:rFonts w:ascii="Times New Roman" w:hAnsi="Times New Roman"/>
              </w:rPr>
            </w:pPr>
            <w:r w:rsidRPr="00197F98">
              <w:rPr>
                <w:rFonts w:ascii="Times New Roman" w:hAnsi="Times New Roman"/>
              </w:rPr>
              <w:t>207</w:t>
            </w:r>
          </w:p>
        </w:tc>
        <w:tc>
          <w:tcPr>
            <w:tcW w:w="1742" w:type="dxa"/>
            <w:shd w:val="clear" w:color="auto" w:fill="auto"/>
            <w:tcMar>
              <w:left w:w="108" w:type="dxa"/>
              <w:right w:w="108" w:type="dxa"/>
            </w:tcMar>
            <w:vAlign w:val="center"/>
          </w:tcPr>
          <w:p w14:paraId="3A6AC2E8" w14:textId="77777777" w:rsidR="00D52F75" w:rsidRPr="00197F98" w:rsidRDefault="00D52F75" w:rsidP="00B060F3">
            <w:pPr>
              <w:spacing w:line="276" w:lineRule="auto"/>
              <w:ind w:left="-122" w:right="-48"/>
              <w:jc w:val="center"/>
              <w:rPr>
                <w:rFonts w:ascii="Times New Roman" w:hAnsi="Times New Roman"/>
              </w:rPr>
            </w:pPr>
            <w:r w:rsidRPr="00197F98">
              <w:rPr>
                <w:rFonts w:ascii="Times New Roman" w:hAnsi="Times New Roman"/>
              </w:rPr>
              <w:t>752,47</w:t>
            </w:r>
          </w:p>
        </w:tc>
        <w:tc>
          <w:tcPr>
            <w:tcW w:w="1362" w:type="dxa"/>
            <w:shd w:val="clear" w:color="auto" w:fill="auto"/>
            <w:tcMar>
              <w:left w:w="108" w:type="dxa"/>
              <w:right w:w="108" w:type="dxa"/>
            </w:tcMar>
            <w:vAlign w:val="center"/>
          </w:tcPr>
          <w:p w14:paraId="2CC40EFB" w14:textId="77777777" w:rsidR="00D52F75" w:rsidRPr="00197F98" w:rsidRDefault="00D52F75" w:rsidP="00B060F3">
            <w:pPr>
              <w:spacing w:line="276" w:lineRule="auto"/>
              <w:ind w:left="-161"/>
              <w:jc w:val="center"/>
              <w:rPr>
                <w:rFonts w:ascii="Times New Roman" w:hAnsi="Times New Roman"/>
              </w:rPr>
            </w:pPr>
            <w:r w:rsidRPr="00197F98">
              <w:rPr>
                <w:rFonts w:ascii="Times New Roman" w:hAnsi="Times New Roman"/>
              </w:rPr>
              <w:t>2000</w:t>
            </w:r>
          </w:p>
        </w:tc>
      </w:tr>
      <w:tr w:rsidR="00197F98" w:rsidRPr="00B348F7" w14:paraId="66A68C87" w14:textId="77777777" w:rsidTr="00B060F3">
        <w:trPr>
          <w:trHeight w:val="432"/>
          <w:jc w:val="center"/>
        </w:trPr>
        <w:tc>
          <w:tcPr>
            <w:tcW w:w="3429" w:type="dxa"/>
            <w:shd w:val="clear" w:color="auto" w:fill="auto"/>
            <w:tcMar>
              <w:left w:w="108" w:type="dxa"/>
              <w:right w:w="108" w:type="dxa"/>
            </w:tcMar>
            <w:vAlign w:val="center"/>
          </w:tcPr>
          <w:p w14:paraId="20C829F2" w14:textId="77777777" w:rsidR="00197F98" w:rsidRPr="00197F98" w:rsidRDefault="00197F98" w:rsidP="00D04936">
            <w:pPr>
              <w:spacing w:line="276" w:lineRule="auto"/>
              <w:rPr>
                <w:rFonts w:ascii="Times New Roman" w:eastAsia="Times New Roman" w:hAnsi="Times New Roman"/>
              </w:rPr>
            </w:pPr>
            <w:r w:rsidRPr="00197F98">
              <w:rPr>
                <w:rFonts w:ascii="Times New Roman" w:eastAsia="Times New Roman" w:hAnsi="Times New Roman"/>
              </w:rPr>
              <w:t>В целом по Республике Мордовия</w:t>
            </w:r>
          </w:p>
        </w:tc>
        <w:tc>
          <w:tcPr>
            <w:tcW w:w="1435" w:type="dxa"/>
            <w:shd w:val="clear" w:color="auto" w:fill="auto"/>
            <w:tcMar>
              <w:left w:w="108" w:type="dxa"/>
              <w:right w:w="108" w:type="dxa"/>
            </w:tcMar>
            <w:vAlign w:val="center"/>
          </w:tcPr>
          <w:p w14:paraId="39FDD9FE" w14:textId="1C296EE8" w:rsidR="00197F98" w:rsidRPr="00197F98" w:rsidRDefault="00197F98" w:rsidP="00B060F3">
            <w:pPr>
              <w:spacing w:line="276" w:lineRule="auto"/>
              <w:ind w:left="-137" w:right="-65"/>
              <w:jc w:val="center"/>
              <w:rPr>
                <w:rFonts w:ascii="Times New Roman" w:hAnsi="Times New Roman"/>
              </w:rPr>
            </w:pPr>
            <w:r w:rsidRPr="00197F98">
              <w:rPr>
                <w:rFonts w:ascii="Times New Roman" w:hAnsi="Times New Roman"/>
              </w:rPr>
              <w:t>3</w:t>
            </w:r>
            <w:r w:rsidR="00251629">
              <w:rPr>
                <w:rFonts w:ascii="Times New Roman" w:hAnsi="Times New Roman"/>
              </w:rPr>
              <w:t>3</w:t>
            </w:r>
          </w:p>
        </w:tc>
        <w:tc>
          <w:tcPr>
            <w:tcW w:w="1383" w:type="dxa"/>
            <w:shd w:val="clear" w:color="auto" w:fill="auto"/>
            <w:tcMar>
              <w:left w:w="108" w:type="dxa"/>
              <w:right w:w="108" w:type="dxa"/>
            </w:tcMar>
            <w:vAlign w:val="center"/>
          </w:tcPr>
          <w:p w14:paraId="5AA0BE23" w14:textId="77777777" w:rsidR="00197F98" w:rsidRPr="00197F98" w:rsidRDefault="00197F98" w:rsidP="00B060F3">
            <w:pPr>
              <w:spacing w:line="276" w:lineRule="auto"/>
              <w:ind w:left="-159" w:right="-87"/>
              <w:jc w:val="center"/>
              <w:rPr>
                <w:rFonts w:ascii="Times New Roman" w:hAnsi="Times New Roman"/>
              </w:rPr>
            </w:pPr>
            <w:r w:rsidRPr="00197F98">
              <w:rPr>
                <w:rFonts w:ascii="Times New Roman" w:hAnsi="Times New Roman"/>
              </w:rPr>
              <w:t>207</w:t>
            </w:r>
          </w:p>
        </w:tc>
        <w:tc>
          <w:tcPr>
            <w:tcW w:w="1742" w:type="dxa"/>
            <w:shd w:val="clear" w:color="auto" w:fill="auto"/>
            <w:tcMar>
              <w:left w:w="108" w:type="dxa"/>
              <w:right w:w="108" w:type="dxa"/>
            </w:tcMar>
            <w:vAlign w:val="center"/>
          </w:tcPr>
          <w:p w14:paraId="63AB2EE3" w14:textId="40111638" w:rsidR="00197F98" w:rsidRPr="00197F98" w:rsidRDefault="00D03653" w:rsidP="00B060F3">
            <w:pPr>
              <w:spacing w:line="276" w:lineRule="auto"/>
              <w:ind w:left="-122" w:right="-48"/>
              <w:jc w:val="center"/>
              <w:rPr>
                <w:rFonts w:ascii="Times New Roman" w:hAnsi="Times New Roman"/>
              </w:rPr>
            </w:pPr>
            <w:r w:rsidRPr="00D03653">
              <w:rPr>
                <w:rFonts w:ascii="Times New Roman" w:hAnsi="Times New Roman"/>
              </w:rPr>
              <w:t>1578,27</w:t>
            </w:r>
          </w:p>
        </w:tc>
        <w:tc>
          <w:tcPr>
            <w:tcW w:w="1362" w:type="dxa"/>
            <w:shd w:val="clear" w:color="auto" w:fill="auto"/>
            <w:tcMar>
              <w:left w:w="108" w:type="dxa"/>
              <w:right w:w="108" w:type="dxa"/>
            </w:tcMar>
            <w:vAlign w:val="center"/>
          </w:tcPr>
          <w:p w14:paraId="3932A311" w14:textId="77777777" w:rsidR="00197F98" w:rsidRPr="00197F98" w:rsidRDefault="00197F98" w:rsidP="00B060F3">
            <w:pPr>
              <w:spacing w:line="276" w:lineRule="auto"/>
              <w:ind w:left="-161"/>
              <w:jc w:val="center"/>
              <w:rPr>
                <w:rFonts w:ascii="Times New Roman" w:hAnsi="Times New Roman"/>
              </w:rPr>
            </w:pPr>
            <w:r w:rsidRPr="00197F98">
              <w:rPr>
                <w:rFonts w:ascii="Times New Roman" w:hAnsi="Times New Roman"/>
              </w:rPr>
              <w:t>4600</w:t>
            </w:r>
          </w:p>
        </w:tc>
      </w:tr>
    </w:tbl>
    <w:p w14:paraId="05FD4F71" w14:textId="77777777" w:rsidR="007E7ED5" w:rsidRDefault="007E7ED5" w:rsidP="0081109A">
      <w:pPr>
        <w:tabs>
          <w:tab w:val="left" w:pos="8280"/>
        </w:tabs>
        <w:spacing w:line="276" w:lineRule="auto"/>
        <w:ind w:firstLine="709"/>
        <w:jc w:val="both"/>
        <w:rPr>
          <w:rFonts w:ascii="Times New Roman" w:eastAsia="Times New Roman" w:hAnsi="Times New Roman"/>
          <w:b/>
          <w:bCs/>
          <w:i/>
          <w:sz w:val="24"/>
          <w:szCs w:val="24"/>
        </w:rPr>
      </w:pPr>
    </w:p>
    <w:p w14:paraId="2C08B38B" w14:textId="6970759C" w:rsidR="00D52F75" w:rsidRPr="00C6714C" w:rsidRDefault="00D52F75" w:rsidP="00C6714C">
      <w:pPr>
        <w:pStyle w:val="-2"/>
        <w:ind w:firstLine="709"/>
        <w:rPr>
          <w:bCs/>
          <w:color w:val="000000"/>
          <w:sz w:val="24"/>
          <w:szCs w:val="24"/>
        </w:rPr>
      </w:pPr>
      <w:r w:rsidRPr="00C6714C">
        <w:rPr>
          <w:b/>
          <w:color w:val="000000"/>
          <w:sz w:val="24"/>
          <w:szCs w:val="24"/>
        </w:rPr>
        <w:t>Вывод:</w:t>
      </w:r>
      <w:r w:rsidRPr="00C6714C">
        <w:rPr>
          <w:bCs/>
          <w:color w:val="000000"/>
          <w:sz w:val="24"/>
          <w:szCs w:val="24"/>
        </w:rPr>
        <w:t xml:space="preserve"> Земельные участки сегмента «Предпринимательство»</w:t>
      </w:r>
      <w:r w:rsidR="00DA6BB2">
        <w:rPr>
          <w:bCs/>
          <w:color w:val="000000"/>
          <w:sz w:val="24"/>
          <w:szCs w:val="24"/>
        </w:rPr>
        <w:t>,</w:t>
      </w:r>
      <w:r w:rsidRPr="00C6714C">
        <w:rPr>
          <w:bCs/>
          <w:color w:val="000000"/>
          <w:sz w:val="24"/>
          <w:szCs w:val="24"/>
        </w:rPr>
        <w:t xml:space="preserve"> расположенные на территории г. Саранск</w:t>
      </w:r>
      <w:r w:rsidR="00DA6BB2">
        <w:rPr>
          <w:bCs/>
          <w:color w:val="000000"/>
          <w:sz w:val="24"/>
          <w:szCs w:val="24"/>
        </w:rPr>
        <w:t>,</w:t>
      </w:r>
      <w:r w:rsidRPr="00C6714C">
        <w:rPr>
          <w:bCs/>
          <w:color w:val="000000"/>
          <w:sz w:val="24"/>
          <w:szCs w:val="24"/>
        </w:rPr>
        <w:t xml:space="preserve"> имеют диапазон цен от 533 руб./кв.</w:t>
      </w:r>
      <w:r w:rsidR="00DA6BB2">
        <w:rPr>
          <w:bCs/>
          <w:color w:val="000000"/>
          <w:sz w:val="24"/>
          <w:szCs w:val="24"/>
        </w:rPr>
        <w:t xml:space="preserve"> </w:t>
      </w:r>
      <w:r w:rsidRPr="00C6714C">
        <w:rPr>
          <w:bCs/>
          <w:color w:val="000000"/>
          <w:sz w:val="24"/>
          <w:szCs w:val="24"/>
        </w:rPr>
        <w:t>м до 4600 руб./кв.</w:t>
      </w:r>
      <w:r w:rsidR="00DA6BB2">
        <w:rPr>
          <w:bCs/>
          <w:color w:val="000000"/>
          <w:sz w:val="24"/>
          <w:szCs w:val="24"/>
        </w:rPr>
        <w:t xml:space="preserve"> </w:t>
      </w:r>
      <w:r w:rsidRPr="00C6714C">
        <w:rPr>
          <w:bCs/>
          <w:color w:val="000000"/>
          <w:sz w:val="24"/>
          <w:szCs w:val="24"/>
        </w:rPr>
        <w:t>м</w:t>
      </w:r>
      <w:r w:rsidR="00DA6BB2">
        <w:rPr>
          <w:bCs/>
          <w:color w:val="000000"/>
          <w:sz w:val="24"/>
          <w:szCs w:val="24"/>
        </w:rPr>
        <w:t>.</w:t>
      </w:r>
      <w:r w:rsidRPr="00C6714C">
        <w:rPr>
          <w:bCs/>
          <w:color w:val="000000"/>
          <w:sz w:val="24"/>
          <w:szCs w:val="24"/>
        </w:rPr>
        <w:t xml:space="preserve"> что более чем в 2 раза превышает стоимость аналогичных земельных участков, расположенных в муниципальных районах, стоимость за 1 кв.</w:t>
      </w:r>
      <w:r w:rsidR="00DA6BB2">
        <w:rPr>
          <w:bCs/>
          <w:color w:val="000000"/>
          <w:sz w:val="24"/>
          <w:szCs w:val="24"/>
        </w:rPr>
        <w:t xml:space="preserve"> </w:t>
      </w:r>
      <w:r w:rsidRPr="00C6714C">
        <w:rPr>
          <w:bCs/>
          <w:color w:val="000000"/>
          <w:sz w:val="24"/>
          <w:szCs w:val="24"/>
        </w:rPr>
        <w:t>м. которых колеблется от 207 руб. до 2000 рублей.</w:t>
      </w:r>
    </w:p>
    <w:p w14:paraId="64DCB5DC" w14:textId="0FD80125" w:rsidR="00D52F75" w:rsidRPr="00C6714C" w:rsidRDefault="00D52F75" w:rsidP="00C6714C">
      <w:pPr>
        <w:pStyle w:val="-2"/>
        <w:ind w:firstLine="709"/>
        <w:rPr>
          <w:bCs/>
          <w:color w:val="000000"/>
          <w:sz w:val="24"/>
          <w:szCs w:val="24"/>
        </w:rPr>
      </w:pPr>
      <w:r w:rsidRPr="00C6714C">
        <w:rPr>
          <w:bCs/>
          <w:color w:val="000000"/>
          <w:sz w:val="24"/>
          <w:szCs w:val="24"/>
        </w:rPr>
        <w:t>Рыночная информация о ценах сделок (предложений) земель по сегменту «Предпринимательство» в Республике Мордовия на дату оценки отражена в таблице 18</w:t>
      </w:r>
      <w:r w:rsidR="009E3C93" w:rsidRPr="00C6714C">
        <w:rPr>
          <w:bCs/>
          <w:color w:val="000000"/>
          <w:sz w:val="24"/>
          <w:szCs w:val="24"/>
        </w:rPr>
        <w:t>.</w:t>
      </w:r>
      <w:r w:rsidRPr="00C6714C">
        <w:rPr>
          <w:bCs/>
          <w:color w:val="000000"/>
          <w:sz w:val="24"/>
          <w:szCs w:val="24"/>
        </w:rPr>
        <w:t xml:space="preserve"> </w:t>
      </w:r>
    </w:p>
    <w:p w14:paraId="02399503" w14:textId="707775C5" w:rsidR="00D52F75" w:rsidRPr="00C6714C" w:rsidRDefault="00D52F75" w:rsidP="00C6714C">
      <w:pPr>
        <w:pStyle w:val="-2"/>
        <w:ind w:firstLine="709"/>
        <w:rPr>
          <w:bCs/>
          <w:color w:val="000000"/>
          <w:sz w:val="24"/>
          <w:szCs w:val="24"/>
        </w:rPr>
      </w:pPr>
      <w:r w:rsidRPr="00C6714C">
        <w:rPr>
          <w:bCs/>
          <w:color w:val="000000"/>
          <w:sz w:val="24"/>
          <w:szCs w:val="24"/>
        </w:rPr>
        <w:t xml:space="preserve">Информация о сдаче в аренду </w:t>
      </w:r>
      <w:r w:rsidR="00684B9D" w:rsidRPr="00C6714C">
        <w:rPr>
          <w:bCs/>
          <w:color w:val="000000"/>
          <w:sz w:val="24"/>
          <w:szCs w:val="24"/>
        </w:rPr>
        <w:t>объектов, относящихся к сегменту</w:t>
      </w:r>
      <w:r w:rsidRPr="00C6714C">
        <w:rPr>
          <w:bCs/>
          <w:color w:val="000000"/>
          <w:sz w:val="24"/>
          <w:szCs w:val="24"/>
        </w:rPr>
        <w:t xml:space="preserve"> 4 у оценщика отсутствует. </w:t>
      </w:r>
    </w:p>
    <w:p w14:paraId="761650A1" w14:textId="77777777" w:rsidR="00D52F75" w:rsidRDefault="00D52F75" w:rsidP="00D52F75">
      <w:pPr>
        <w:spacing w:after="0" w:line="276" w:lineRule="auto"/>
        <w:ind w:firstLine="708"/>
        <w:jc w:val="both"/>
        <w:rPr>
          <w:rFonts w:ascii="Times New Roman" w:eastAsia="Times New Roman" w:hAnsi="Times New Roman"/>
          <w:sz w:val="24"/>
          <w:szCs w:val="24"/>
          <w:lang w:eastAsia="ru-RU"/>
        </w:rPr>
      </w:pPr>
    </w:p>
    <w:p w14:paraId="71FF4015" w14:textId="77777777" w:rsidR="001F599F" w:rsidRDefault="001F599F" w:rsidP="001F599F">
      <w:pPr>
        <w:jc w:val="center"/>
        <w:rPr>
          <w:rFonts w:ascii="Times New Roman" w:hAnsi="Times New Roman"/>
          <w:b/>
          <w:bCs/>
          <w:sz w:val="24"/>
          <w:szCs w:val="24"/>
        </w:rPr>
      </w:pPr>
      <w:r w:rsidRPr="00171E74">
        <w:rPr>
          <w:rFonts w:ascii="Times New Roman" w:hAnsi="Times New Roman"/>
          <w:b/>
          <w:bCs/>
          <w:sz w:val="24"/>
          <w:szCs w:val="24"/>
        </w:rPr>
        <w:t>ОТДЫХ (РЕКРЕАЦИЯ)</w:t>
      </w:r>
    </w:p>
    <w:p w14:paraId="684A4E60" w14:textId="77777777" w:rsidR="001F599F" w:rsidRPr="00C6714C" w:rsidRDefault="001F599F" w:rsidP="00C6714C">
      <w:pPr>
        <w:pStyle w:val="-2"/>
        <w:ind w:firstLine="709"/>
        <w:rPr>
          <w:bCs/>
          <w:color w:val="000000"/>
          <w:sz w:val="24"/>
          <w:szCs w:val="24"/>
        </w:rPr>
      </w:pPr>
      <w:r w:rsidRPr="00C6714C">
        <w:rPr>
          <w:bCs/>
          <w:color w:val="000000"/>
          <w:sz w:val="24"/>
          <w:szCs w:val="24"/>
        </w:rPr>
        <w:t xml:space="preserve"> Земли рекреационного назначения представляют собой земельные участки, которые предназначены для того, чтобы организовать культурно-оздоровительную, спортивную деятельность граждан, а также земли, которые используются для отдыха и туризма. </w:t>
      </w:r>
    </w:p>
    <w:p w14:paraId="05ADB6AF" w14:textId="04460B74" w:rsidR="001F599F" w:rsidRPr="00C6714C" w:rsidRDefault="001F599F" w:rsidP="00C6714C">
      <w:pPr>
        <w:pStyle w:val="-2"/>
        <w:ind w:firstLine="709"/>
        <w:rPr>
          <w:bCs/>
          <w:color w:val="000000"/>
          <w:sz w:val="24"/>
          <w:szCs w:val="24"/>
        </w:rPr>
      </w:pPr>
      <w:r w:rsidRPr="00C6714C">
        <w:rPr>
          <w:bCs/>
          <w:color w:val="000000"/>
          <w:sz w:val="24"/>
          <w:szCs w:val="24"/>
        </w:rPr>
        <w:t>Земли рекреационного назначения занимают площадь 0,2 тыс.</w:t>
      </w:r>
      <w:r w:rsidR="0088010A">
        <w:rPr>
          <w:bCs/>
          <w:color w:val="000000"/>
          <w:sz w:val="24"/>
          <w:szCs w:val="24"/>
        </w:rPr>
        <w:t xml:space="preserve"> </w:t>
      </w:r>
      <w:r w:rsidRPr="00C6714C">
        <w:rPr>
          <w:bCs/>
          <w:color w:val="000000"/>
          <w:sz w:val="24"/>
          <w:szCs w:val="24"/>
        </w:rPr>
        <w:t xml:space="preserve">га от общей площади земель Республики Мордовия.  </w:t>
      </w:r>
    </w:p>
    <w:p w14:paraId="74460A13" w14:textId="031C42C6" w:rsidR="001F599F" w:rsidRPr="00C6714C" w:rsidRDefault="001F599F" w:rsidP="00C6714C">
      <w:pPr>
        <w:pStyle w:val="-2"/>
        <w:ind w:firstLine="709"/>
        <w:rPr>
          <w:bCs/>
          <w:color w:val="000000"/>
          <w:sz w:val="24"/>
          <w:szCs w:val="24"/>
        </w:rPr>
      </w:pPr>
      <w:r w:rsidRPr="00C6714C">
        <w:rPr>
          <w:bCs/>
          <w:color w:val="000000"/>
          <w:sz w:val="24"/>
          <w:szCs w:val="24"/>
        </w:rPr>
        <w:t xml:space="preserve">Для оценки земельных участков, отнесенных к сегменту </w:t>
      </w:r>
      <w:r w:rsidR="00204A84" w:rsidRPr="00C6714C">
        <w:rPr>
          <w:bCs/>
          <w:color w:val="000000"/>
          <w:sz w:val="24"/>
          <w:szCs w:val="24"/>
        </w:rPr>
        <w:t xml:space="preserve">5 </w:t>
      </w:r>
      <w:r w:rsidRPr="00C6714C">
        <w:rPr>
          <w:bCs/>
          <w:color w:val="000000"/>
          <w:sz w:val="24"/>
          <w:szCs w:val="24"/>
        </w:rPr>
        <w:t xml:space="preserve">оценщику, </w:t>
      </w:r>
      <w:r w:rsidR="00350A61" w:rsidRPr="00C6714C">
        <w:rPr>
          <w:bCs/>
          <w:color w:val="000000"/>
          <w:sz w:val="24"/>
          <w:szCs w:val="24"/>
        </w:rPr>
        <w:t>рассмотрено</w:t>
      </w:r>
      <w:r w:rsidRPr="00C6714C">
        <w:rPr>
          <w:bCs/>
          <w:color w:val="000000"/>
          <w:sz w:val="24"/>
          <w:szCs w:val="24"/>
        </w:rPr>
        <w:t xml:space="preserve"> </w:t>
      </w:r>
      <w:r w:rsidR="00204A84" w:rsidRPr="00C6714C">
        <w:rPr>
          <w:bCs/>
          <w:color w:val="000000"/>
          <w:sz w:val="24"/>
          <w:szCs w:val="24"/>
        </w:rPr>
        <w:t>четыре</w:t>
      </w:r>
      <w:r w:rsidRPr="00C6714C">
        <w:rPr>
          <w:bCs/>
          <w:color w:val="000000"/>
          <w:sz w:val="24"/>
          <w:szCs w:val="24"/>
        </w:rPr>
        <w:t xml:space="preserve"> земельных участка (табл</w:t>
      </w:r>
      <w:r w:rsidR="00204642" w:rsidRPr="00C6714C">
        <w:rPr>
          <w:bCs/>
          <w:color w:val="000000"/>
          <w:sz w:val="24"/>
          <w:szCs w:val="24"/>
        </w:rPr>
        <w:t>ица</w:t>
      </w:r>
      <w:r w:rsidRPr="00C6714C">
        <w:rPr>
          <w:bCs/>
          <w:color w:val="000000"/>
          <w:sz w:val="24"/>
          <w:szCs w:val="24"/>
        </w:rPr>
        <w:t xml:space="preserve"> 17), один из которых – имеет другое разрешенное </w:t>
      </w:r>
      <w:r w:rsidRPr="00C6714C">
        <w:rPr>
          <w:bCs/>
          <w:color w:val="000000"/>
          <w:sz w:val="24"/>
          <w:szCs w:val="24"/>
        </w:rPr>
        <w:lastRenderedPageBreak/>
        <w:t xml:space="preserve">использование, но все физические характеристики позволяют использовать его для отдыха (рекреации). В качестве основных ценообразующих факторов рассматривается местоположение (наличие поблизости лесного массива, водоема, удобство подъезда, наличие коммуникаций). </w:t>
      </w:r>
    </w:p>
    <w:p w14:paraId="3D1B7294" w14:textId="6477FCC5" w:rsidR="001F599F" w:rsidRPr="00C6714C" w:rsidRDefault="001F599F" w:rsidP="00C6714C">
      <w:pPr>
        <w:pStyle w:val="-2"/>
        <w:ind w:firstLine="709"/>
        <w:rPr>
          <w:bCs/>
          <w:color w:val="000000"/>
          <w:sz w:val="24"/>
          <w:szCs w:val="24"/>
        </w:rPr>
      </w:pPr>
      <w:r w:rsidRPr="00C6714C">
        <w:rPr>
          <w:bCs/>
          <w:color w:val="000000"/>
          <w:sz w:val="24"/>
          <w:szCs w:val="24"/>
        </w:rPr>
        <w:t>Площадь имеющихся объектов-аналогов колеблется от 1030 до 85300 кв.</w:t>
      </w:r>
      <w:r w:rsidR="0088010A">
        <w:rPr>
          <w:bCs/>
          <w:color w:val="000000"/>
          <w:sz w:val="24"/>
          <w:szCs w:val="24"/>
        </w:rPr>
        <w:t xml:space="preserve"> </w:t>
      </w:r>
      <w:r w:rsidRPr="00C6714C">
        <w:rPr>
          <w:bCs/>
          <w:color w:val="000000"/>
          <w:sz w:val="24"/>
          <w:szCs w:val="24"/>
        </w:rPr>
        <w:t>м. на территории Республики Мордовия. Цены находятся в диапазоне от 12 руб./кв.</w:t>
      </w:r>
      <w:r w:rsidR="0088010A">
        <w:rPr>
          <w:bCs/>
          <w:color w:val="000000"/>
          <w:sz w:val="24"/>
          <w:szCs w:val="24"/>
        </w:rPr>
        <w:t xml:space="preserve"> </w:t>
      </w:r>
      <w:r w:rsidRPr="00C6714C">
        <w:rPr>
          <w:bCs/>
          <w:color w:val="000000"/>
          <w:sz w:val="24"/>
          <w:szCs w:val="24"/>
        </w:rPr>
        <w:t>м. (в муниципальных районах), до 1476 руб./кв.</w:t>
      </w:r>
      <w:r w:rsidR="0088010A">
        <w:rPr>
          <w:bCs/>
          <w:color w:val="000000"/>
          <w:sz w:val="24"/>
          <w:szCs w:val="24"/>
        </w:rPr>
        <w:t xml:space="preserve"> </w:t>
      </w:r>
      <w:r w:rsidRPr="00C6714C">
        <w:rPr>
          <w:bCs/>
          <w:color w:val="000000"/>
          <w:sz w:val="24"/>
          <w:szCs w:val="24"/>
        </w:rPr>
        <w:t>м. (в г. Саранск). Информация о сдаче в аренду объектов данного сегмента отсутствует.</w:t>
      </w:r>
    </w:p>
    <w:p w14:paraId="74310967" w14:textId="3EA19C32" w:rsidR="001F599F" w:rsidRPr="00C6714C" w:rsidRDefault="001F599F" w:rsidP="00C6714C">
      <w:pPr>
        <w:pStyle w:val="-2"/>
        <w:ind w:firstLine="709"/>
        <w:rPr>
          <w:bCs/>
          <w:color w:val="000000"/>
          <w:sz w:val="24"/>
          <w:szCs w:val="24"/>
        </w:rPr>
      </w:pPr>
      <w:r w:rsidRPr="00C6714C">
        <w:rPr>
          <w:bCs/>
          <w:color w:val="000000"/>
          <w:sz w:val="24"/>
          <w:szCs w:val="24"/>
        </w:rPr>
        <w:t xml:space="preserve">Учитывая вышеизложенное, считаем, что рынок земельных участков, принадлежащих сегменту </w:t>
      </w:r>
      <w:r w:rsidR="00204A84" w:rsidRPr="00C6714C">
        <w:rPr>
          <w:bCs/>
          <w:color w:val="000000"/>
          <w:sz w:val="24"/>
          <w:szCs w:val="24"/>
        </w:rPr>
        <w:t xml:space="preserve">5 </w:t>
      </w:r>
      <w:r w:rsidRPr="00C6714C">
        <w:rPr>
          <w:bCs/>
          <w:color w:val="000000"/>
          <w:sz w:val="24"/>
          <w:szCs w:val="24"/>
        </w:rPr>
        <w:t xml:space="preserve">«Отдых (рекреация)» не развит, предложения по данному сегменту единичные, зависимость между ценой объекта и ценообразующими факторами выявить невозможно. </w:t>
      </w:r>
    </w:p>
    <w:p w14:paraId="36DB22EF" w14:textId="77777777" w:rsidR="0044003E" w:rsidRDefault="0044003E" w:rsidP="00E5295E">
      <w:pPr>
        <w:pStyle w:val="affff3"/>
      </w:pPr>
    </w:p>
    <w:p w14:paraId="1842A676" w14:textId="77777777" w:rsidR="001F599F" w:rsidRPr="00171E74" w:rsidRDefault="001F599F" w:rsidP="001F599F">
      <w:pPr>
        <w:jc w:val="center"/>
        <w:rPr>
          <w:rFonts w:ascii="Times New Roman" w:eastAsia="Times New Roman" w:hAnsi="Times New Roman"/>
          <w:b/>
          <w:bCs/>
          <w:sz w:val="24"/>
          <w:szCs w:val="24"/>
          <w:lang w:eastAsia="ru-RU"/>
        </w:rPr>
      </w:pPr>
      <w:r w:rsidRPr="00171E74">
        <w:rPr>
          <w:rFonts w:ascii="Times New Roman" w:eastAsia="Times New Roman" w:hAnsi="Times New Roman"/>
          <w:b/>
          <w:bCs/>
          <w:sz w:val="24"/>
          <w:szCs w:val="24"/>
          <w:lang w:eastAsia="ru-RU"/>
        </w:rPr>
        <w:t>ОХРАНЯЕМЫЕ ПРИРОДНЫЕ ТЕРРИТОРИИ И БЛАГОУСТРОЙСТВО</w:t>
      </w:r>
    </w:p>
    <w:p w14:paraId="6DCAB665" w14:textId="283C1401" w:rsidR="00EC2970" w:rsidRPr="00C6714C" w:rsidRDefault="001F599F" w:rsidP="00C6714C">
      <w:pPr>
        <w:pStyle w:val="-2"/>
        <w:ind w:firstLine="709"/>
        <w:rPr>
          <w:bCs/>
          <w:color w:val="000000"/>
          <w:sz w:val="24"/>
          <w:szCs w:val="24"/>
        </w:rPr>
      </w:pPr>
      <w:r w:rsidRPr="00C6714C">
        <w:rPr>
          <w:bCs/>
          <w:color w:val="000000"/>
          <w:sz w:val="24"/>
          <w:szCs w:val="24"/>
        </w:rPr>
        <w:t xml:space="preserve">Земли особо охраняемых территорий (ООТ) включают участки земли, на которых располагаются природные комплексы и объекты, имеющие особое природоохранное, научное, культурное, эстетическое и оздоровительное значение. </w:t>
      </w:r>
    </w:p>
    <w:p w14:paraId="4FF8C206" w14:textId="006996CC" w:rsidR="001F599F" w:rsidRPr="00C6714C" w:rsidRDefault="001F599F" w:rsidP="00C6714C">
      <w:pPr>
        <w:pStyle w:val="-2"/>
        <w:ind w:firstLine="709"/>
        <w:rPr>
          <w:bCs/>
          <w:color w:val="000000"/>
          <w:sz w:val="24"/>
          <w:szCs w:val="24"/>
        </w:rPr>
      </w:pPr>
      <w:r w:rsidRPr="00C6714C">
        <w:rPr>
          <w:bCs/>
          <w:color w:val="000000"/>
          <w:sz w:val="24"/>
          <w:szCs w:val="24"/>
        </w:rPr>
        <w:t>Эти территории предназначены для сохранения типичных и уникальных природных ландшафтов, разнообразия животного и растительного мира, охраны объектов природного и культурного наследия. Полностью или частично изъятые из хозяйственного пользования, они имеют режим особой охраны. На территории Республики Мордовия таких земель учтено 68,9 тыс. га, в их состав включены следующие объекты:</w:t>
      </w:r>
    </w:p>
    <w:p w14:paraId="1538531F" w14:textId="6A28F3CC" w:rsidR="001F599F" w:rsidRPr="00C6714C" w:rsidRDefault="001F599F" w:rsidP="00C6714C">
      <w:pPr>
        <w:pStyle w:val="-2"/>
        <w:ind w:firstLine="709"/>
        <w:rPr>
          <w:bCs/>
          <w:color w:val="000000"/>
          <w:sz w:val="24"/>
          <w:szCs w:val="24"/>
        </w:rPr>
      </w:pPr>
      <w:r w:rsidRPr="00C6714C">
        <w:rPr>
          <w:bCs/>
          <w:color w:val="000000"/>
          <w:sz w:val="24"/>
          <w:szCs w:val="24"/>
        </w:rPr>
        <w:t>- Мордовский государственный природный заповедник им П.Г.</w:t>
      </w:r>
      <w:r w:rsidR="0088010A">
        <w:rPr>
          <w:bCs/>
          <w:color w:val="000000"/>
          <w:sz w:val="24"/>
          <w:szCs w:val="24"/>
        </w:rPr>
        <w:t xml:space="preserve"> </w:t>
      </w:r>
      <w:r w:rsidRPr="00C6714C">
        <w:rPr>
          <w:bCs/>
          <w:color w:val="000000"/>
          <w:sz w:val="24"/>
          <w:szCs w:val="24"/>
        </w:rPr>
        <w:t>Смидовича. Образован в 1936 году, занимает площадь 32,2 тыс. га (1,23 % территории республики), расположен в Темниковском муниципальном районе между р. Мокша и ее правым притоком р. Сатис. Сохраняет на территории республики элементы естественной южной тайги, ее флоры и фауны, имеет особую научную и культурно-просветительскую ценность как комплекс типичных ландшафтов лесной зоны и место обитания ценных и редких животных и птиц. Земли заповедника в основном покрыты лесом (31,1 тыс. га). Кроме того, учтено под водой – 0,2 тыс. га, под болотами – 0,1 тыс. га, сельскохозяйственными угодьями – 0,3 тыс. га, под дорогами – 0,4 тыс. га;</w:t>
      </w:r>
    </w:p>
    <w:p w14:paraId="2CD9982A" w14:textId="50331A30" w:rsidR="001F599F" w:rsidRPr="00C6714C" w:rsidRDefault="001F599F" w:rsidP="00C6714C">
      <w:pPr>
        <w:pStyle w:val="-2"/>
        <w:ind w:firstLine="709"/>
        <w:rPr>
          <w:bCs/>
          <w:color w:val="000000"/>
          <w:sz w:val="24"/>
          <w:szCs w:val="24"/>
        </w:rPr>
      </w:pPr>
      <w:r w:rsidRPr="00C6714C">
        <w:rPr>
          <w:bCs/>
          <w:color w:val="000000"/>
          <w:sz w:val="24"/>
          <w:szCs w:val="24"/>
        </w:rPr>
        <w:t xml:space="preserve">- Государственный национальный парк </w:t>
      </w:r>
      <w:r w:rsidR="0088010A">
        <w:rPr>
          <w:bCs/>
          <w:color w:val="000000"/>
          <w:sz w:val="24"/>
          <w:szCs w:val="24"/>
        </w:rPr>
        <w:t>«</w:t>
      </w:r>
      <w:r w:rsidRPr="00C6714C">
        <w:rPr>
          <w:bCs/>
          <w:color w:val="000000"/>
          <w:sz w:val="24"/>
          <w:szCs w:val="24"/>
        </w:rPr>
        <w:t>Смольный</w:t>
      </w:r>
      <w:r w:rsidR="0088010A">
        <w:rPr>
          <w:bCs/>
          <w:color w:val="000000"/>
          <w:sz w:val="24"/>
          <w:szCs w:val="24"/>
        </w:rPr>
        <w:t>»</w:t>
      </w:r>
      <w:r w:rsidRPr="00C6714C">
        <w:rPr>
          <w:bCs/>
          <w:color w:val="000000"/>
          <w:sz w:val="24"/>
          <w:szCs w:val="24"/>
        </w:rPr>
        <w:t xml:space="preserve"> образован в 1995 году на территории Ичалковского и Большеигнатовского муниципальных районов в левобережье         р. Алатырь, занимает площадь в 36,5 тыс. га. Основу национального парка составляют хвойные и смешанные леса;</w:t>
      </w:r>
    </w:p>
    <w:p w14:paraId="32AF5D2C" w14:textId="77777777" w:rsidR="001F599F" w:rsidRPr="00C6714C" w:rsidRDefault="001F599F" w:rsidP="00C6714C">
      <w:pPr>
        <w:pStyle w:val="-2"/>
        <w:ind w:firstLine="709"/>
        <w:rPr>
          <w:bCs/>
          <w:color w:val="000000"/>
          <w:sz w:val="24"/>
          <w:szCs w:val="24"/>
        </w:rPr>
      </w:pPr>
      <w:r w:rsidRPr="00C6714C">
        <w:rPr>
          <w:bCs/>
          <w:color w:val="000000"/>
          <w:sz w:val="24"/>
          <w:szCs w:val="24"/>
        </w:rPr>
        <w:t>- Различные объекты оздоровительного назначения занимают земли общей площадью 0,2 тыс. га. Эти земли расположены в Рузаевском, Ичалковском, Темниковском, Ковылкинском и Ельниковском муниципальных районах республики.</w:t>
      </w:r>
    </w:p>
    <w:p w14:paraId="0C9639A1" w14:textId="77777777" w:rsidR="001F599F" w:rsidRPr="00C6714C" w:rsidRDefault="001F599F" w:rsidP="00C6714C">
      <w:pPr>
        <w:pStyle w:val="-2"/>
        <w:ind w:firstLine="709"/>
        <w:rPr>
          <w:bCs/>
          <w:color w:val="000000"/>
          <w:sz w:val="24"/>
          <w:szCs w:val="24"/>
        </w:rPr>
      </w:pPr>
      <w:r w:rsidRPr="00C6714C">
        <w:rPr>
          <w:bCs/>
          <w:color w:val="000000"/>
          <w:sz w:val="24"/>
          <w:szCs w:val="24"/>
        </w:rPr>
        <w:t xml:space="preserve">На территории Мордовии выделен 91 памятник природы местного значения, из них комплексных – 18, гидрологических – 27, зоологических – 8, ботанических – 35, геологических – 3. В числе водных памятников – озеро Инерка в Большеберезниковском муниципальном районе площадью </w:t>
      </w:r>
      <w:smartTag w:uri="urn:schemas-microsoft-com:office:smarttags" w:element="metricconverter">
        <w:smartTagPr>
          <w:attr w:name="ProductID" w:val="56,3 га"/>
        </w:smartTagPr>
        <w:r w:rsidRPr="00C6714C">
          <w:rPr>
            <w:bCs/>
            <w:color w:val="000000"/>
            <w:sz w:val="24"/>
            <w:szCs w:val="24"/>
          </w:rPr>
          <w:t>56,3 га</w:t>
        </w:r>
      </w:smartTag>
      <w:r w:rsidRPr="00C6714C">
        <w:rPr>
          <w:bCs/>
          <w:color w:val="000000"/>
          <w:sz w:val="24"/>
          <w:szCs w:val="24"/>
        </w:rPr>
        <w:t xml:space="preserve">, озеро </w:t>
      </w:r>
      <w:proofErr w:type="spellStart"/>
      <w:r w:rsidRPr="00C6714C">
        <w:rPr>
          <w:bCs/>
          <w:color w:val="000000"/>
          <w:sz w:val="24"/>
          <w:szCs w:val="24"/>
        </w:rPr>
        <w:t>Вятькишево</w:t>
      </w:r>
      <w:proofErr w:type="spellEnd"/>
      <w:r w:rsidRPr="00C6714C">
        <w:rPr>
          <w:bCs/>
          <w:color w:val="000000"/>
          <w:sz w:val="24"/>
          <w:szCs w:val="24"/>
        </w:rPr>
        <w:t xml:space="preserve"> в Темниковском муниципальном районе площадью </w:t>
      </w:r>
      <w:smartTag w:uri="urn:schemas-microsoft-com:office:smarttags" w:element="metricconverter">
        <w:smartTagPr>
          <w:attr w:name="ProductID" w:val="35 га"/>
        </w:smartTagPr>
        <w:r w:rsidRPr="00C6714C">
          <w:rPr>
            <w:bCs/>
            <w:color w:val="000000"/>
            <w:sz w:val="24"/>
            <w:szCs w:val="24"/>
          </w:rPr>
          <w:t>35 га</w:t>
        </w:r>
      </w:smartTag>
      <w:r w:rsidRPr="00C6714C">
        <w:rPr>
          <w:bCs/>
          <w:color w:val="000000"/>
          <w:sz w:val="24"/>
          <w:szCs w:val="24"/>
        </w:rPr>
        <w:t>.</w:t>
      </w:r>
    </w:p>
    <w:p w14:paraId="7A2D8464" w14:textId="073E51F3" w:rsidR="001F599F" w:rsidRPr="00C6714C" w:rsidRDefault="001F599F" w:rsidP="00C6714C">
      <w:pPr>
        <w:pStyle w:val="-2"/>
        <w:ind w:firstLine="709"/>
        <w:rPr>
          <w:bCs/>
          <w:color w:val="000000"/>
          <w:sz w:val="24"/>
          <w:szCs w:val="24"/>
        </w:rPr>
      </w:pPr>
      <w:r w:rsidRPr="00C6714C">
        <w:rPr>
          <w:bCs/>
          <w:color w:val="000000"/>
          <w:sz w:val="24"/>
          <w:szCs w:val="24"/>
        </w:rPr>
        <w:t>По данным Министерства лесного, охотничьего хозяйства и природопользования Республики Мордовия в лесном фонде республики имеется 50877</w:t>
      </w:r>
      <w:r w:rsidR="00AE7D0C">
        <w:rPr>
          <w:bCs/>
          <w:color w:val="000000"/>
          <w:sz w:val="24"/>
          <w:szCs w:val="24"/>
        </w:rPr>
        <w:t xml:space="preserve"> </w:t>
      </w:r>
      <w:r w:rsidRPr="00C6714C">
        <w:rPr>
          <w:bCs/>
          <w:color w:val="000000"/>
          <w:sz w:val="24"/>
          <w:szCs w:val="24"/>
        </w:rPr>
        <w:t xml:space="preserve">га разного вида исключения. Из них к особо ценным лесным массивам отнесено </w:t>
      </w:r>
      <w:smartTag w:uri="urn:schemas-microsoft-com:office:smarttags" w:element="metricconverter">
        <w:smartTagPr>
          <w:attr w:name="ProductID" w:val="33910 га"/>
        </w:smartTagPr>
        <w:r w:rsidRPr="00C6714C">
          <w:rPr>
            <w:bCs/>
            <w:color w:val="000000"/>
            <w:sz w:val="24"/>
            <w:szCs w:val="24"/>
          </w:rPr>
          <w:t>33910 га</w:t>
        </w:r>
      </w:smartTag>
      <w:r w:rsidRPr="00C6714C">
        <w:rPr>
          <w:bCs/>
          <w:color w:val="000000"/>
          <w:sz w:val="24"/>
          <w:szCs w:val="24"/>
        </w:rPr>
        <w:t xml:space="preserve">. Заповедными лесными участками и природными памятниками занято </w:t>
      </w:r>
      <w:smartTag w:uri="urn:schemas-microsoft-com:office:smarttags" w:element="metricconverter">
        <w:smartTagPr>
          <w:attr w:name="ProductID" w:val="16967 га"/>
        </w:smartTagPr>
        <w:r w:rsidRPr="00C6714C">
          <w:rPr>
            <w:bCs/>
            <w:color w:val="000000"/>
            <w:sz w:val="24"/>
            <w:szCs w:val="24"/>
          </w:rPr>
          <w:t>16967 га</w:t>
        </w:r>
      </w:smartTag>
      <w:r w:rsidRPr="00C6714C">
        <w:rPr>
          <w:bCs/>
          <w:color w:val="000000"/>
          <w:sz w:val="24"/>
          <w:szCs w:val="24"/>
        </w:rPr>
        <w:t>.</w:t>
      </w:r>
    </w:p>
    <w:bookmarkEnd w:id="140"/>
    <w:p w14:paraId="765FAA43" w14:textId="31248941" w:rsidR="00D52F75" w:rsidRDefault="00D52F75" w:rsidP="00A8511D">
      <w:pPr>
        <w:widowControl w:val="0"/>
        <w:tabs>
          <w:tab w:val="right" w:leader="dot" w:pos="9214"/>
        </w:tabs>
        <w:spacing w:after="0" w:line="276" w:lineRule="auto"/>
        <w:jc w:val="center"/>
        <w:rPr>
          <w:rFonts w:ascii="Times New Roman" w:hAnsi="Times New Roman"/>
          <w:color w:val="000000"/>
          <w:sz w:val="24"/>
          <w:szCs w:val="24"/>
        </w:rPr>
      </w:pPr>
      <w:r w:rsidRPr="00646C2C">
        <w:rPr>
          <w:rFonts w:ascii="Times New Roman" w:hAnsi="Times New Roman"/>
          <w:noProof/>
          <w:color w:val="000000"/>
          <w:sz w:val="24"/>
          <w:szCs w:val="24"/>
          <w:lang w:eastAsia="ru-RU"/>
        </w:rPr>
        <w:lastRenderedPageBreak/>
        <w:drawing>
          <wp:inline distT="0" distB="0" distL="0" distR="0" wp14:anchorId="475560DE" wp14:editId="227C0110">
            <wp:extent cx="5939790" cy="3368675"/>
            <wp:effectExtent l="0" t="0" r="381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3424"/>
                    <a:stretch/>
                  </pic:blipFill>
                  <pic:spPr bwMode="auto">
                    <a:xfrm>
                      <a:off x="0" y="0"/>
                      <a:ext cx="5939790" cy="3368675"/>
                    </a:xfrm>
                    <a:prstGeom prst="rect">
                      <a:avLst/>
                    </a:prstGeom>
                    <a:ln>
                      <a:noFill/>
                    </a:ln>
                    <a:extLst>
                      <a:ext uri="{53640926-AAD7-44D8-BBD7-CCE9431645EC}">
                        <a14:shadowObscured xmlns:a14="http://schemas.microsoft.com/office/drawing/2010/main"/>
                      </a:ext>
                    </a:extLst>
                  </pic:spPr>
                </pic:pic>
              </a:graphicData>
            </a:graphic>
          </wp:inline>
        </w:drawing>
      </w:r>
      <w:r w:rsidR="00FA6CE2">
        <w:rPr>
          <w:rFonts w:ascii="Times New Roman" w:hAnsi="Times New Roman"/>
          <w:color w:val="000000"/>
          <w:sz w:val="24"/>
          <w:szCs w:val="24"/>
        </w:rPr>
        <w:t xml:space="preserve">                                  </w:t>
      </w:r>
      <w:r w:rsidR="00204A84">
        <w:rPr>
          <w:rFonts w:ascii="Times New Roman" w:hAnsi="Times New Roman"/>
          <w:bCs/>
          <w:sz w:val="24"/>
          <w:szCs w:val="24"/>
        </w:rPr>
        <w:t>Р</w:t>
      </w:r>
      <w:r w:rsidR="00C62F27">
        <w:rPr>
          <w:rFonts w:ascii="Times New Roman" w:hAnsi="Times New Roman"/>
          <w:bCs/>
          <w:sz w:val="24"/>
          <w:szCs w:val="24"/>
        </w:rPr>
        <w:t>ис.</w:t>
      </w:r>
      <w:r w:rsidR="00F5246D">
        <w:rPr>
          <w:rFonts w:ascii="Times New Roman" w:hAnsi="Times New Roman"/>
          <w:bCs/>
          <w:sz w:val="24"/>
          <w:szCs w:val="24"/>
        </w:rPr>
        <w:t>3</w:t>
      </w:r>
      <w:r w:rsidR="009E2A58">
        <w:rPr>
          <w:rFonts w:ascii="Times New Roman" w:hAnsi="Times New Roman"/>
          <w:bCs/>
          <w:sz w:val="24"/>
          <w:szCs w:val="24"/>
        </w:rPr>
        <w:t xml:space="preserve">. </w:t>
      </w:r>
      <w:r w:rsidR="009E2A58" w:rsidRPr="00441FFD">
        <w:rPr>
          <w:rFonts w:ascii="Times New Roman" w:hAnsi="Times New Roman"/>
          <w:color w:val="000000"/>
          <w:sz w:val="24"/>
          <w:szCs w:val="24"/>
        </w:rPr>
        <w:t>Охраняемые территории</w:t>
      </w:r>
      <w:r w:rsidR="00A8511D">
        <w:rPr>
          <w:rFonts w:ascii="Times New Roman" w:hAnsi="Times New Roman"/>
          <w:color w:val="000000"/>
          <w:sz w:val="24"/>
          <w:szCs w:val="24"/>
        </w:rPr>
        <w:t xml:space="preserve"> Республики Мордовия</w:t>
      </w:r>
    </w:p>
    <w:p w14:paraId="61B25628" w14:textId="257558D6" w:rsidR="0099545A" w:rsidRDefault="0099545A" w:rsidP="00A8511D">
      <w:pPr>
        <w:widowControl w:val="0"/>
        <w:tabs>
          <w:tab w:val="right" w:leader="dot" w:pos="9214"/>
        </w:tabs>
        <w:spacing w:after="0" w:line="276" w:lineRule="auto"/>
        <w:jc w:val="center"/>
        <w:rPr>
          <w:rFonts w:ascii="Times New Roman" w:hAnsi="Times New Roman"/>
          <w:color w:val="000000"/>
          <w:sz w:val="24"/>
          <w:szCs w:val="24"/>
        </w:rPr>
      </w:pPr>
    </w:p>
    <w:p w14:paraId="54AAC841" w14:textId="77777777" w:rsidR="0099545A" w:rsidRPr="00781735" w:rsidRDefault="0099545A" w:rsidP="00781735">
      <w:pPr>
        <w:pStyle w:val="-2"/>
        <w:ind w:firstLine="709"/>
        <w:rPr>
          <w:bCs/>
          <w:color w:val="000000"/>
          <w:sz w:val="24"/>
          <w:szCs w:val="24"/>
        </w:rPr>
      </w:pPr>
      <w:r w:rsidRPr="00781735">
        <w:rPr>
          <w:bCs/>
          <w:color w:val="000000"/>
          <w:sz w:val="24"/>
          <w:szCs w:val="24"/>
        </w:rPr>
        <w:t xml:space="preserve">Охраняемые территории занимают </w:t>
      </w:r>
      <w:smartTag w:uri="urn:schemas-microsoft-com:office:smarttags" w:element="metricconverter">
        <w:smartTagPr>
          <w:attr w:name="ProductID" w:val="174980 га"/>
        </w:smartTagPr>
        <w:r w:rsidRPr="00781735">
          <w:rPr>
            <w:bCs/>
            <w:color w:val="000000"/>
            <w:sz w:val="24"/>
            <w:szCs w:val="24"/>
          </w:rPr>
          <w:t>174980 га</w:t>
        </w:r>
      </w:smartTag>
      <w:r w:rsidRPr="00781735">
        <w:rPr>
          <w:bCs/>
          <w:color w:val="000000"/>
          <w:sz w:val="24"/>
          <w:szCs w:val="24"/>
        </w:rPr>
        <w:t xml:space="preserve"> земли, что составляет 6,7% территории республики, из них заказники и памятники природы – 4,1% (Рис. 3). </w:t>
      </w:r>
    </w:p>
    <w:p w14:paraId="36D1429A" w14:textId="77777777" w:rsidR="0099545A" w:rsidRPr="00781735" w:rsidRDefault="0099545A" w:rsidP="00781735">
      <w:pPr>
        <w:pStyle w:val="-2"/>
        <w:ind w:firstLine="709"/>
        <w:rPr>
          <w:bCs/>
          <w:color w:val="000000"/>
          <w:sz w:val="24"/>
          <w:szCs w:val="24"/>
        </w:rPr>
      </w:pPr>
      <w:r w:rsidRPr="00781735">
        <w:rPr>
          <w:bCs/>
          <w:color w:val="000000"/>
          <w:sz w:val="24"/>
          <w:szCs w:val="24"/>
        </w:rPr>
        <w:t>Сейчас по Земельному кодексу участки, занятые находящимися в федеральной собственности государственными природными заповедниками и национальными парками изъяты из оборота. Проще говоря, они не могут предоставляться в частную собственность, продаваться и покупаться. Рынок 9 сегмента «Охраняемые природные территории и благоустройство» отсутствует.</w:t>
      </w:r>
    </w:p>
    <w:p w14:paraId="675D201E" w14:textId="77777777" w:rsidR="00B1295E" w:rsidRDefault="00B1295E" w:rsidP="00204A84">
      <w:pPr>
        <w:widowControl w:val="0"/>
        <w:tabs>
          <w:tab w:val="right" w:leader="dot" w:pos="9214"/>
        </w:tabs>
        <w:spacing w:after="0" w:line="276" w:lineRule="auto"/>
        <w:ind w:firstLine="709"/>
        <w:jc w:val="center"/>
        <w:rPr>
          <w:rFonts w:ascii="Times New Roman" w:hAnsi="Times New Roman"/>
          <w:b/>
          <w:bCs/>
          <w:sz w:val="24"/>
          <w:szCs w:val="24"/>
        </w:rPr>
      </w:pPr>
    </w:p>
    <w:p w14:paraId="6B5E6546" w14:textId="77777777" w:rsidR="001F599F" w:rsidRPr="003C43A6" w:rsidRDefault="001F599F" w:rsidP="001F599F">
      <w:pPr>
        <w:spacing w:line="276" w:lineRule="auto"/>
        <w:jc w:val="center"/>
        <w:rPr>
          <w:rFonts w:ascii="Times New Roman" w:eastAsia="Times New Roman" w:hAnsi="Times New Roman"/>
          <w:b/>
          <w:bCs/>
          <w:sz w:val="24"/>
          <w:szCs w:val="24"/>
          <w:lang w:eastAsia="ru-RU"/>
        </w:rPr>
      </w:pPr>
      <w:r w:rsidRPr="003C43A6">
        <w:rPr>
          <w:rFonts w:ascii="Times New Roman" w:eastAsia="Times New Roman" w:hAnsi="Times New Roman"/>
          <w:b/>
          <w:bCs/>
          <w:sz w:val="24"/>
          <w:szCs w:val="24"/>
          <w:lang w:eastAsia="ru-RU"/>
        </w:rPr>
        <w:t>ПРОИЗВОДСТВЕННАЯ ДЕЯТЕЛЬНОСТЬ</w:t>
      </w:r>
    </w:p>
    <w:p w14:paraId="1F60178E" w14:textId="5D823757" w:rsidR="001F599F" w:rsidRPr="00D03653" w:rsidRDefault="001F599F" w:rsidP="00781735">
      <w:pPr>
        <w:pStyle w:val="-2"/>
        <w:ind w:firstLine="709"/>
        <w:rPr>
          <w:bCs/>
          <w:color w:val="000000"/>
          <w:sz w:val="24"/>
          <w:szCs w:val="24"/>
        </w:rPr>
      </w:pPr>
      <w:r w:rsidRPr="00781735">
        <w:rPr>
          <w:bCs/>
          <w:color w:val="000000"/>
          <w:sz w:val="24"/>
          <w:szCs w:val="24"/>
        </w:rPr>
        <w:t xml:space="preserve">К сегменту </w:t>
      </w:r>
      <w:r w:rsidR="00EC2970" w:rsidRPr="00781735">
        <w:rPr>
          <w:bCs/>
          <w:color w:val="000000"/>
          <w:sz w:val="24"/>
          <w:szCs w:val="24"/>
        </w:rPr>
        <w:t xml:space="preserve">6 </w:t>
      </w:r>
      <w:r w:rsidR="006629D1">
        <w:rPr>
          <w:bCs/>
          <w:color w:val="000000"/>
          <w:sz w:val="24"/>
          <w:szCs w:val="24"/>
        </w:rPr>
        <w:t>«</w:t>
      </w:r>
      <w:r w:rsidRPr="00781735">
        <w:rPr>
          <w:bCs/>
          <w:color w:val="000000"/>
          <w:sz w:val="24"/>
          <w:szCs w:val="24"/>
        </w:rPr>
        <w:t>Производственная деятельность</w:t>
      </w:r>
      <w:r w:rsidR="006629D1">
        <w:rPr>
          <w:bCs/>
          <w:color w:val="000000"/>
          <w:sz w:val="24"/>
          <w:szCs w:val="24"/>
        </w:rPr>
        <w:t>»</w:t>
      </w:r>
      <w:r w:rsidRPr="00781735">
        <w:rPr>
          <w:bCs/>
          <w:color w:val="000000"/>
          <w:sz w:val="24"/>
          <w:szCs w:val="24"/>
        </w:rPr>
        <w:t xml:space="preserve"> в соответствии с Методическими указаниями относятся земельные участки, предназначенные для размещения объектов различных отраслей промышленности (сельскохозяйственной, тяжелой, горно-обогатительной, горно-перерабатывающей, металлургической, машиностроительной, нефтехимической, строительной, легкой, фармацевтической, пищевой, целлюлозно-бумажной и др.), объектов железнодорожного, воздушного, трубопроводного транспорта, </w:t>
      </w:r>
      <w:r w:rsidRPr="00D03653">
        <w:rPr>
          <w:bCs/>
          <w:color w:val="000000"/>
          <w:sz w:val="24"/>
          <w:szCs w:val="24"/>
        </w:rPr>
        <w:t>склады и производственные базы, а также земельные участки для недропользования.</w:t>
      </w:r>
    </w:p>
    <w:p w14:paraId="1578A035" w14:textId="737EC828" w:rsidR="001F599F" w:rsidRPr="00781735" w:rsidRDefault="001F599F" w:rsidP="00781735">
      <w:pPr>
        <w:pStyle w:val="-2"/>
        <w:ind w:firstLine="709"/>
        <w:rPr>
          <w:bCs/>
          <w:color w:val="000000"/>
          <w:sz w:val="24"/>
          <w:szCs w:val="24"/>
        </w:rPr>
      </w:pPr>
      <w:r w:rsidRPr="00D03653">
        <w:rPr>
          <w:bCs/>
          <w:color w:val="000000"/>
          <w:sz w:val="24"/>
          <w:szCs w:val="24"/>
        </w:rPr>
        <w:t>В доступных источниках информации о ценах на рынке земельных участков Мордовии представлено</w:t>
      </w:r>
      <w:r w:rsidRPr="00781735">
        <w:rPr>
          <w:bCs/>
          <w:color w:val="000000"/>
          <w:sz w:val="24"/>
          <w:szCs w:val="24"/>
        </w:rPr>
        <w:t xml:space="preserve"> достаточно большое количество объявлений о продаже как застроенных, так и незастроенных участков промышленного назначения.</w:t>
      </w:r>
    </w:p>
    <w:p w14:paraId="4FA6C182" w14:textId="0F5A74DA" w:rsidR="001F599F" w:rsidRPr="00781735" w:rsidRDefault="001F599F" w:rsidP="00781735">
      <w:pPr>
        <w:pStyle w:val="-2"/>
        <w:ind w:firstLine="709"/>
        <w:rPr>
          <w:bCs/>
          <w:color w:val="000000"/>
          <w:sz w:val="24"/>
          <w:szCs w:val="24"/>
        </w:rPr>
      </w:pPr>
      <w:r w:rsidRPr="00781735">
        <w:rPr>
          <w:bCs/>
          <w:color w:val="000000"/>
          <w:sz w:val="24"/>
          <w:szCs w:val="24"/>
        </w:rPr>
        <w:t>В ходе анализа рынка земельных участков производственного назначения установлено, что значительное влияние на цену оказывают факторы местоположения, такие как удаленность Районного центра от Столицы Республики, инвестиционная привлекательность территории муниципального образования, на которой находится участок, определяемая во многом уровнем социально-экономического развития и численностью населения в муниципалитете. Влияние локальных факторов для земель промышленности незначительно, так как Мордовия характеризуется достаточно равномерным уровнем развития территорий и их инфраструктуры в пределах одного муниципального образования с точки зрения организации и ведения промышленного производства.</w:t>
      </w:r>
    </w:p>
    <w:p w14:paraId="4B5A712B" w14:textId="1C4176C3" w:rsidR="001F599F" w:rsidRPr="00781735" w:rsidRDefault="001F599F" w:rsidP="00781735">
      <w:pPr>
        <w:pStyle w:val="-2"/>
        <w:ind w:firstLine="709"/>
        <w:rPr>
          <w:bCs/>
          <w:color w:val="000000"/>
          <w:sz w:val="24"/>
          <w:szCs w:val="24"/>
        </w:rPr>
      </w:pPr>
      <w:r w:rsidRPr="00781735">
        <w:rPr>
          <w:bCs/>
          <w:color w:val="000000"/>
          <w:sz w:val="24"/>
          <w:szCs w:val="24"/>
        </w:rPr>
        <w:lastRenderedPageBreak/>
        <w:t>По сегменту «Производственная деятельность» в качестве рыночной информации были рассмотрены данные по 37 реальным земельным участкам.</w:t>
      </w:r>
    </w:p>
    <w:p w14:paraId="67B44966" w14:textId="28F74162" w:rsidR="001F599F" w:rsidRPr="00781735" w:rsidRDefault="001F599F" w:rsidP="00781735">
      <w:pPr>
        <w:pStyle w:val="-2"/>
        <w:ind w:firstLine="709"/>
        <w:rPr>
          <w:bCs/>
          <w:color w:val="000000"/>
          <w:sz w:val="24"/>
          <w:szCs w:val="24"/>
        </w:rPr>
      </w:pPr>
      <w:r w:rsidRPr="00781735">
        <w:rPr>
          <w:bCs/>
          <w:color w:val="000000"/>
          <w:sz w:val="24"/>
          <w:szCs w:val="24"/>
        </w:rPr>
        <w:t xml:space="preserve">Сравнительная характеристика минимальных, средних и максимальных цен за 1кв.м. </w:t>
      </w:r>
      <w:r w:rsidR="00684B9D" w:rsidRPr="00781735">
        <w:rPr>
          <w:bCs/>
          <w:color w:val="000000"/>
          <w:sz w:val="24"/>
          <w:szCs w:val="24"/>
        </w:rPr>
        <w:t>объектов, относящихся к сегменту</w:t>
      </w:r>
      <w:r w:rsidR="0099545A" w:rsidRPr="00781735">
        <w:rPr>
          <w:bCs/>
          <w:color w:val="000000"/>
          <w:sz w:val="24"/>
          <w:szCs w:val="24"/>
        </w:rPr>
        <w:t xml:space="preserve"> </w:t>
      </w:r>
      <w:r w:rsidRPr="00781735">
        <w:rPr>
          <w:bCs/>
          <w:color w:val="000000"/>
          <w:sz w:val="24"/>
          <w:szCs w:val="24"/>
        </w:rPr>
        <w:t xml:space="preserve">«Производственная деятельность» представлена в таблице </w:t>
      </w:r>
      <w:r w:rsidR="008A0DDC" w:rsidRPr="00781735">
        <w:rPr>
          <w:bCs/>
          <w:color w:val="000000"/>
          <w:sz w:val="24"/>
          <w:szCs w:val="24"/>
        </w:rPr>
        <w:t>8</w:t>
      </w:r>
      <w:r w:rsidR="00530213" w:rsidRPr="00781735">
        <w:rPr>
          <w:bCs/>
          <w:color w:val="000000"/>
          <w:sz w:val="24"/>
          <w:szCs w:val="24"/>
        </w:rPr>
        <w:t>.</w:t>
      </w:r>
    </w:p>
    <w:p w14:paraId="3B2465BB" w14:textId="77777777" w:rsidR="007E7ED5" w:rsidRDefault="007E7ED5" w:rsidP="00E5295E">
      <w:pPr>
        <w:pStyle w:val="affff3"/>
      </w:pPr>
    </w:p>
    <w:p w14:paraId="7F9EE7DD" w14:textId="161763F2" w:rsidR="001F599F" w:rsidRDefault="001F599F" w:rsidP="00707C68">
      <w:pPr>
        <w:pStyle w:val="aff7"/>
        <w:rPr>
          <w:sz w:val="24"/>
        </w:rPr>
      </w:pPr>
      <w:r w:rsidRPr="00707C68">
        <w:rPr>
          <w:sz w:val="24"/>
        </w:rPr>
        <w:t xml:space="preserve">Таблица </w:t>
      </w:r>
      <w:r w:rsidR="008A0DDC" w:rsidRPr="00707C68">
        <w:rPr>
          <w:sz w:val="24"/>
        </w:rPr>
        <w:t>8</w:t>
      </w:r>
      <w:r w:rsidRPr="00707C68">
        <w:rPr>
          <w:sz w:val="24"/>
        </w:rPr>
        <w:t>.  С</w:t>
      </w:r>
      <w:r w:rsidRPr="00920D5F">
        <w:rPr>
          <w:sz w:val="24"/>
        </w:rPr>
        <w:t>равнительная характеристика минимальных, средних и максимальных цен</w:t>
      </w:r>
      <w:r w:rsidRPr="00707C68">
        <w:rPr>
          <w:sz w:val="24"/>
        </w:rPr>
        <w:t xml:space="preserve"> </w:t>
      </w:r>
      <w:r w:rsidRPr="00920D5F">
        <w:rPr>
          <w:sz w:val="24"/>
        </w:rPr>
        <w:t>сегмента «Производственная деятельность»</w:t>
      </w:r>
    </w:p>
    <w:tbl>
      <w:tblPr>
        <w:tblW w:w="0" w:type="auto"/>
        <w:jc w:val="center"/>
        <w:tblCellMar>
          <w:left w:w="10" w:type="dxa"/>
          <w:right w:w="10" w:type="dxa"/>
        </w:tblCellMar>
        <w:tblLook w:val="0000" w:firstRow="0" w:lastRow="0" w:firstColumn="0" w:lastColumn="0" w:noHBand="0" w:noVBand="0"/>
      </w:tblPr>
      <w:tblGrid>
        <w:gridCol w:w="2405"/>
        <w:gridCol w:w="2410"/>
        <w:gridCol w:w="1417"/>
        <w:gridCol w:w="1701"/>
        <w:gridCol w:w="1413"/>
      </w:tblGrid>
      <w:tr w:rsidR="001F599F" w:rsidRPr="007E3F35" w14:paraId="34F38A5F" w14:textId="77777777" w:rsidTr="006629D1">
        <w:trPr>
          <w:tblHeade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14:paraId="0E31FA0E" w14:textId="4D9B28AF" w:rsidR="001F599F" w:rsidRPr="00684B9D" w:rsidRDefault="00684B9D" w:rsidP="00B060F3">
            <w:pPr>
              <w:spacing w:line="244" w:lineRule="auto"/>
              <w:jc w:val="center"/>
              <w:rPr>
                <w:rFonts w:cs="Calibri"/>
              </w:rPr>
            </w:pPr>
            <w:r w:rsidRPr="00684B9D">
              <w:rPr>
                <w:rFonts w:ascii="Times New Roman" w:hAnsi="Times New Roman"/>
                <w:b/>
                <w:bCs/>
              </w:rPr>
              <w:t>Муниципальное образование</w:t>
            </w:r>
          </w:p>
        </w:tc>
        <w:tc>
          <w:tcPr>
            <w:tcW w:w="241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14:paraId="2E52ACCD" w14:textId="77777777" w:rsidR="001F599F" w:rsidRPr="00684B9D" w:rsidRDefault="001F599F" w:rsidP="00B060F3">
            <w:pPr>
              <w:spacing w:line="244" w:lineRule="auto"/>
              <w:jc w:val="center"/>
            </w:pPr>
            <w:r w:rsidRPr="00684B9D">
              <w:rPr>
                <w:rFonts w:ascii="Times New Roman" w:eastAsia="Times New Roman" w:hAnsi="Times New Roman"/>
                <w:b/>
              </w:rPr>
              <w:t>Количество участков</w:t>
            </w: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14:paraId="34BBF36A" w14:textId="6791F85E" w:rsidR="001F599F" w:rsidRPr="00684B9D" w:rsidRDefault="001F599F" w:rsidP="00B060F3">
            <w:pPr>
              <w:spacing w:line="244" w:lineRule="auto"/>
              <w:jc w:val="center"/>
            </w:pPr>
            <w:r w:rsidRPr="00684B9D">
              <w:rPr>
                <w:rFonts w:ascii="Times New Roman" w:eastAsia="Times New Roman" w:hAnsi="Times New Roman"/>
                <w:b/>
              </w:rPr>
              <w:t>Мин. удельная цена, руб./кв.</w:t>
            </w:r>
            <w:r w:rsidR="006629D1">
              <w:rPr>
                <w:rFonts w:ascii="Times New Roman" w:eastAsia="Times New Roman" w:hAnsi="Times New Roman"/>
                <w:b/>
              </w:rPr>
              <w:t xml:space="preserve"> </w:t>
            </w:r>
            <w:r w:rsidRPr="00684B9D">
              <w:rPr>
                <w:rFonts w:ascii="Times New Roman" w:eastAsia="Times New Roman" w:hAnsi="Times New Roman"/>
                <w:b/>
              </w:rPr>
              <w:t>м.</w:t>
            </w:r>
          </w:p>
        </w:tc>
        <w:tc>
          <w:tcPr>
            <w:tcW w:w="170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14:paraId="2975F32A" w14:textId="65F22056" w:rsidR="001F599F" w:rsidRPr="00684B9D" w:rsidRDefault="001F599F" w:rsidP="00B060F3">
            <w:pPr>
              <w:spacing w:line="244" w:lineRule="auto"/>
              <w:jc w:val="center"/>
            </w:pPr>
            <w:r w:rsidRPr="00684B9D">
              <w:rPr>
                <w:rFonts w:ascii="Times New Roman" w:eastAsia="Times New Roman" w:hAnsi="Times New Roman"/>
                <w:b/>
              </w:rPr>
              <w:t>Средняя удельная цена, руб./кв.</w:t>
            </w:r>
            <w:r w:rsidR="006629D1">
              <w:rPr>
                <w:rFonts w:ascii="Times New Roman" w:eastAsia="Times New Roman" w:hAnsi="Times New Roman"/>
                <w:b/>
              </w:rPr>
              <w:t xml:space="preserve"> </w:t>
            </w:r>
            <w:r w:rsidRPr="00684B9D">
              <w:rPr>
                <w:rFonts w:ascii="Times New Roman" w:eastAsia="Times New Roman" w:hAnsi="Times New Roman"/>
                <w:b/>
              </w:rPr>
              <w:t>м.</w:t>
            </w:r>
          </w:p>
        </w:tc>
        <w:tc>
          <w:tcPr>
            <w:tcW w:w="14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14:paraId="2CFE5AF1" w14:textId="2C0EBCD7" w:rsidR="001F599F" w:rsidRPr="00684B9D" w:rsidRDefault="001F599F" w:rsidP="00B060F3">
            <w:pPr>
              <w:spacing w:line="244" w:lineRule="auto"/>
              <w:jc w:val="center"/>
            </w:pPr>
            <w:r w:rsidRPr="00684B9D">
              <w:rPr>
                <w:rFonts w:ascii="Times New Roman" w:eastAsia="Times New Roman" w:hAnsi="Times New Roman"/>
                <w:b/>
              </w:rPr>
              <w:t>Макс. удельная цена, руб./кв.</w:t>
            </w:r>
            <w:r w:rsidR="006629D1">
              <w:rPr>
                <w:rFonts w:ascii="Times New Roman" w:eastAsia="Times New Roman" w:hAnsi="Times New Roman"/>
                <w:b/>
              </w:rPr>
              <w:t xml:space="preserve"> </w:t>
            </w:r>
            <w:r w:rsidRPr="00684B9D">
              <w:rPr>
                <w:rFonts w:ascii="Times New Roman" w:eastAsia="Times New Roman" w:hAnsi="Times New Roman"/>
                <w:b/>
              </w:rPr>
              <w:t>м.</w:t>
            </w:r>
          </w:p>
        </w:tc>
      </w:tr>
      <w:tr w:rsidR="001F599F" w:rsidRPr="007E3F35" w14:paraId="79F16357" w14:textId="77777777" w:rsidTr="006629D1">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E10288A" w14:textId="77777777" w:rsidR="001F599F" w:rsidRPr="007E3F35" w:rsidRDefault="001F599F" w:rsidP="00204A84">
            <w:pPr>
              <w:spacing w:line="244" w:lineRule="auto"/>
              <w:rPr>
                <w:rFonts w:ascii="Times New Roman" w:hAnsi="Times New Roman"/>
              </w:rPr>
            </w:pPr>
            <w:r w:rsidRPr="007E3F35">
              <w:rPr>
                <w:rFonts w:ascii="Times New Roman" w:eastAsia="Times New Roman" w:hAnsi="Times New Roman"/>
              </w:rPr>
              <w:t>г. Саранск</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CF021A8" w14:textId="77777777" w:rsidR="001F599F" w:rsidRPr="00D03653" w:rsidRDefault="001F599F" w:rsidP="00B060F3">
            <w:pPr>
              <w:ind w:left="33" w:right="-110" w:hanging="142"/>
              <w:jc w:val="center"/>
              <w:rPr>
                <w:rFonts w:ascii="Times New Roman" w:hAnsi="Times New Roman"/>
              </w:rPr>
            </w:pPr>
            <w:r w:rsidRPr="00D03653">
              <w:rPr>
                <w:rFonts w:ascii="Times New Roman" w:hAnsi="Times New Roman"/>
              </w:rPr>
              <w:t>20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347F6AF" w14:textId="77777777" w:rsidR="001F599F" w:rsidRPr="00D03653" w:rsidRDefault="001F599F" w:rsidP="00B060F3">
            <w:pPr>
              <w:ind w:left="-114" w:right="-102"/>
              <w:jc w:val="center"/>
              <w:rPr>
                <w:rFonts w:ascii="Times New Roman" w:hAnsi="Times New Roman"/>
              </w:rPr>
            </w:pPr>
            <w:r w:rsidRPr="00D03653">
              <w:rPr>
                <w:rFonts w:ascii="Times New Roman" w:hAnsi="Times New Roman"/>
              </w:rPr>
              <w:t>455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ACF6A71" w14:textId="19718A6E" w:rsidR="001F599F" w:rsidRPr="00D03653" w:rsidRDefault="00131C4D" w:rsidP="000035E5">
            <w:pPr>
              <w:ind w:left="-107" w:right="185"/>
              <w:jc w:val="center"/>
              <w:rPr>
                <w:rFonts w:ascii="Times New Roman" w:hAnsi="Times New Roman"/>
              </w:rPr>
            </w:pPr>
            <w:r>
              <w:rPr>
                <w:rFonts w:ascii="Times New Roman" w:hAnsi="Times New Roman"/>
              </w:rPr>
              <w:t>3288,86</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2336D35" w14:textId="77777777" w:rsidR="001F599F" w:rsidRPr="00D03653" w:rsidRDefault="001F599F" w:rsidP="000035E5">
            <w:pPr>
              <w:ind w:left="-107" w:right="-108"/>
              <w:jc w:val="center"/>
              <w:rPr>
                <w:rFonts w:ascii="Times New Roman" w:hAnsi="Times New Roman"/>
              </w:rPr>
            </w:pPr>
            <w:r w:rsidRPr="00D03653">
              <w:rPr>
                <w:rFonts w:ascii="Times New Roman" w:hAnsi="Times New Roman"/>
              </w:rPr>
              <w:t>8620,69</w:t>
            </w:r>
          </w:p>
        </w:tc>
      </w:tr>
      <w:tr w:rsidR="001F599F" w:rsidRPr="007E3F35" w14:paraId="0761CD0C" w14:textId="77777777" w:rsidTr="006629D1">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C7CFFAF" w14:textId="77777777" w:rsidR="001F599F" w:rsidRPr="00297275" w:rsidRDefault="001F599F" w:rsidP="00204A84">
            <w:pPr>
              <w:spacing w:line="244" w:lineRule="auto"/>
              <w:rPr>
                <w:rFonts w:ascii="Times New Roman" w:hAnsi="Times New Roman"/>
              </w:rPr>
            </w:pPr>
            <w:r w:rsidRPr="00297275">
              <w:rPr>
                <w:rFonts w:ascii="Times New Roman" w:eastAsia="Times New Roman" w:hAnsi="Times New Roman"/>
              </w:rPr>
              <w:t>Муниципальные районы Мордовии</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269B8D0" w14:textId="6006111B" w:rsidR="001F599F" w:rsidRPr="00D03653" w:rsidRDefault="001F599F" w:rsidP="00B060F3">
            <w:pPr>
              <w:ind w:left="33" w:right="-110" w:hanging="142"/>
              <w:jc w:val="center"/>
              <w:rPr>
                <w:rFonts w:ascii="Times New Roman" w:hAnsi="Times New Roman"/>
              </w:rPr>
            </w:pPr>
            <w:r w:rsidRPr="00D03653">
              <w:rPr>
                <w:rFonts w:ascii="Times New Roman" w:hAnsi="Times New Roman"/>
              </w:rPr>
              <w:t>1</w:t>
            </w:r>
            <w:r w:rsidR="004D2ED2" w:rsidRPr="00D03653">
              <w:rPr>
                <w:rFonts w:ascii="Times New Roman" w:hAnsi="Times New Roman"/>
              </w:rPr>
              <w:t>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CE3CE0A" w14:textId="6292DCC8" w:rsidR="001F599F" w:rsidRPr="00D03653" w:rsidRDefault="004D2ED2" w:rsidP="00B060F3">
            <w:pPr>
              <w:ind w:left="-114" w:right="-102"/>
              <w:jc w:val="center"/>
              <w:rPr>
                <w:rFonts w:ascii="Times New Roman" w:hAnsi="Times New Roman"/>
              </w:rPr>
            </w:pPr>
            <w:r w:rsidRPr="00D03653">
              <w:rPr>
                <w:rFonts w:ascii="Times New Roman" w:hAnsi="Times New Roman"/>
              </w:rPr>
              <w:t>2,42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A64449A" w14:textId="181C2005" w:rsidR="001F599F" w:rsidRPr="00D03653" w:rsidRDefault="00131C4D" w:rsidP="000035E5">
            <w:pPr>
              <w:ind w:left="-107" w:right="185"/>
              <w:jc w:val="center"/>
              <w:rPr>
                <w:rFonts w:ascii="Times New Roman" w:hAnsi="Times New Roman"/>
              </w:rPr>
            </w:pPr>
            <w:r>
              <w:rPr>
                <w:rFonts w:ascii="Times New Roman" w:hAnsi="Times New Roman"/>
              </w:rPr>
              <w:t>428,48</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3A8A228" w14:textId="31CD2841" w:rsidR="001F599F" w:rsidRPr="00D03653" w:rsidRDefault="001F599F" w:rsidP="000035E5">
            <w:pPr>
              <w:ind w:left="-107" w:right="-108"/>
              <w:jc w:val="center"/>
              <w:rPr>
                <w:rFonts w:ascii="Times New Roman" w:hAnsi="Times New Roman"/>
              </w:rPr>
            </w:pPr>
            <w:r w:rsidRPr="00D03653">
              <w:rPr>
                <w:rFonts w:ascii="Times New Roman" w:hAnsi="Times New Roman"/>
              </w:rPr>
              <w:t>1433</w:t>
            </w:r>
            <w:r w:rsidR="00590637" w:rsidRPr="00D03653">
              <w:rPr>
                <w:rFonts w:ascii="Times New Roman" w:hAnsi="Times New Roman"/>
              </w:rPr>
              <w:t>,00</w:t>
            </w:r>
          </w:p>
        </w:tc>
      </w:tr>
      <w:tr w:rsidR="00197F98" w:rsidRPr="007E3F35" w14:paraId="2661D7A7" w14:textId="77777777" w:rsidTr="006629D1">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56E9874" w14:textId="77777777" w:rsidR="00197F98" w:rsidRPr="00297275" w:rsidRDefault="00197F98" w:rsidP="00D04936">
            <w:pPr>
              <w:spacing w:line="244" w:lineRule="auto"/>
              <w:rPr>
                <w:rFonts w:ascii="Times New Roman" w:eastAsia="Times New Roman" w:hAnsi="Times New Roman"/>
              </w:rPr>
            </w:pPr>
            <w:r w:rsidRPr="00297275">
              <w:rPr>
                <w:rFonts w:ascii="Times New Roman" w:eastAsia="Times New Roman" w:hAnsi="Times New Roman"/>
              </w:rPr>
              <w:t>В целом по Республике Мордовия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EDB6F2F" w14:textId="306A794A" w:rsidR="00197F98" w:rsidRPr="00D03653" w:rsidRDefault="004D2ED2" w:rsidP="00B060F3">
            <w:pPr>
              <w:ind w:left="33" w:right="-110" w:hanging="142"/>
              <w:jc w:val="center"/>
              <w:rPr>
                <w:rFonts w:ascii="Times New Roman" w:hAnsi="Times New Roman"/>
              </w:rPr>
            </w:pPr>
            <w:r w:rsidRPr="00D03653">
              <w:rPr>
                <w:rFonts w:ascii="Times New Roman" w:hAnsi="Times New Roman"/>
              </w:rPr>
              <w:t>37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3453E21" w14:textId="09E6A076" w:rsidR="00197F98" w:rsidRPr="00D03653" w:rsidRDefault="004D2ED2" w:rsidP="00B060F3">
            <w:pPr>
              <w:ind w:left="-114" w:right="-102"/>
              <w:jc w:val="center"/>
              <w:rPr>
                <w:rFonts w:ascii="Times New Roman" w:hAnsi="Times New Roman"/>
              </w:rPr>
            </w:pPr>
            <w:r w:rsidRPr="00D03653">
              <w:rPr>
                <w:rFonts w:ascii="Times New Roman" w:hAnsi="Times New Roman"/>
              </w:rPr>
              <w:t>2,42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26D7318" w14:textId="40435A40" w:rsidR="00197F98" w:rsidRPr="00D03653" w:rsidRDefault="00251629" w:rsidP="000035E5">
            <w:pPr>
              <w:ind w:left="-107" w:right="185"/>
              <w:jc w:val="center"/>
              <w:rPr>
                <w:rFonts w:ascii="Times New Roman" w:hAnsi="Times New Roman"/>
              </w:rPr>
            </w:pPr>
            <w:r>
              <w:rPr>
                <w:rFonts w:ascii="Times New Roman" w:hAnsi="Times New Roman"/>
              </w:rPr>
              <w:t>1820,02</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BE54A57" w14:textId="77777777" w:rsidR="00197F98" w:rsidRPr="00D03653" w:rsidRDefault="00197F98" w:rsidP="000035E5">
            <w:pPr>
              <w:ind w:left="-107" w:right="-108"/>
              <w:jc w:val="center"/>
              <w:rPr>
                <w:rFonts w:ascii="Times New Roman" w:hAnsi="Times New Roman"/>
              </w:rPr>
            </w:pPr>
            <w:r w:rsidRPr="00D03653">
              <w:rPr>
                <w:rFonts w:ascii="Times New Roman" w:hAnsi="Times New Roman"/>
              </w:rPr>
              <w:t>8620,69</w:t>
            </w:r>
          </w:p>
        </w:tc>
      </w:tr>
    </w:tbl>
    <w:p w14:paraId="4E040A25" w14:textId="3AD7EF2C" w:rsidR="001F599F" w:rsidRPr="006C5B86" w:rsidRDefault="001F599F" w:rsidP="001F599F">
      <w:pPr>
        <w:spacing w:line="244" w:lineRule="auto"/>
        <w:ind w:left="1212"/>
        <w:jc w:val="both"/>
        <w:rPr>
          <w:rFonts w:ascii="Times New Roman" w:eastAsia="Times New Roman" w:hAnsi="Times New Roman"/>
          <w:b/>
          <w:sz w:val="24"/>
          <w:szCs w:val="24"/>
          <w:shd w:val="clear" w:color="auto" w:fill="FFFF00"/>
        </w:rPr>
      </w:pPr>
      <w:r w:rsidRPr="006C5B86">
        <w:rPr>
          <w:rFonts w:ascii="Times New Roman" w:hAnsi="Times New Roman"/>
          <w:b/>
          <w:i/>
          <w:sz w:val="24"/>
          <w:szCs w:val="24"/>
        </w:rPr>
        <w:t xml:space="preserve">                                                                                                                                         </w:t>
      </w:r>
      <w:r>
        <w:rPr>
          <w:rFonts w:ascii="Times New Roman" w:hAnsi="Times New Roman"/>
          <w:b/>
          <w:i/>
          <w:sz w:val="24"/>
          <w:szCs w:val="24"/>
        </w:rPr>
        <w:t xml:space="preserve">                        </w:t>
      </w:r>
    </w:p>
    <w:p w14:paraId="0C05FD8B" w14:textId="60836155" w:rsidR="001F599F" w:rsidRPr="00781735" w:rsidRDefault="001F599F" w:rsidP="00781735">
      <w:pPr>
        <w:pStyle w:val="-2"/>
        <w:ind w:firstLine="709"/>
        <w:rPr>
          <w:bCs/>
          <w:color w:val="000000"/>
          <w:sz w:val="24"/>
          <w:szCs w:val="24"/>
        </w:rPr>
      </w:pPr>
      <w:r w:rsidRPr="00781735">
        <w:rPr>
          <w:bCs/>
          <w:color w:val="000000"/>
          <w:sz w:val="24"/>
          <w:szCs w:val="24"/>
        </w:rPr>
        <w:t>Учитывая, что в составе информации, публикуемой в базе данных «Мониторинга рынка недвижимости», не отражаются количественные и качественные характеристики земельных участков, данный интервал может быть использован исключительно в качестве индикативного диапазона стоимости земельных участков промышленного назначения.</w:t>
      </w:r>
    </w:p>
    <w:p w14:paraId="5CDC77A4" w14:textId="2B39D7C4" w:rsidR="001F599F" w:rsidRPr="00781735" w:rsidRDefault="001F599F" w:rsidP="00781735">
      <w:pPr>
        <w:pStyle w:val="-2"/>
        <w:ind w:firstLine="709"/>
        <w:rPr>
          <w:bCs/>
          <w:color w:val="000000"/>
          <w:sz w:val="24"/>
          <w:szCs w:val="24"/>
        </w:rPr>
      </w:pPr>
      <w:r w:rsidRPr="00781735">
        <w:rPr>
          <w:bCs/>
          <w:color w:val="000000"/>
          <w:sz w:val="24"/>
          <w:szCs w:val="24"/>
        </w:rPr>
        <w:t xml:space="preserve">Рыночная информация о ценах сделок (предложений) земель промышленного назначения в Республике Мордовия на дату оценки отражена в таблице 19. </w:t>
      </w:r>
    </w:p>
    <w:p w14:paraId="10E6A69F" w14:textId="65174488" w:rsidR="001F599F" w:rsidRPr="00781735" w:rsidRDefault="001F599F" w:rsidP="00781735">
      <w:pPr>
        <w:pStyle w:val="-2"/>
        <w:ind w:firstLine="709"/>
        <w:rPr>
          <w:bCs/>
          <w:color w:val="000000"/>
          <w:sz w:val="24"/>
          <w:szCs w:val="24"/>
        </w:rPr>
      </w:pPr>
      <w:r w:rsidRPr="00781735">
        <w:rPr>
          <w:bCs/>
          <w:color w:val="000000"/>
          <w:sz w:val="24"/>
          <w:szCs w:val="24"/>
        </w:rPr>
        <w:t xml:space="preserve">Информация о сдаче в аренду </w:t>
      </w:r>
      <w:r w:rsidR="00684B9D" w:rsidRPr="00781735">
        <w:rPr>
          <w:bCs/>
          <w:color w:val="000000"/>
          <w:sz w:val="24"/>
          <w:szCs w:val="24"/>
        </w:rPr>
        <w:t>объектов, относящихся к сегменту</w:t>
      </w:r>
      <w:r w:rsidRPr="00781735">
        <w:rPr>
          <w:bCs/>
          <w:color w:val="000000"/>
          <w:sz w:val="24"/>
          <w:szCs w:val="24"/>
        </w:rPr>
        <w:t xml:space="preserve"> 6 у оценщика отсутствует.</w:t>
      </w:r>
    </w:p>
    <w:p w14:paraId="7B92E5A5" w14:textId="77777777" w:rsidR="001F599F" w:rsidRDefault="001F599F" w:rsidP="001F599F">
      <w:pPr>
        <w:spacing w:after="0" w:line="276" w:lineRule="auto"/>
        <w:jc w:val="both"/>
        <w:rPr>
          <w:rFonts w:ascii="Times New Roman" w:hAnsi="Times New Roman"/>
          <w:sz w:val="24"/>
          <w:szCs w:val="24"/>
        </w:rPr>
      </w:pPr>
    </w:p>
    <w:p w14:paraId="4D80DA82" w14:textId="77777777" w:rsidR="001F599F" w:rsidRPr="00BF0CA8" w:rsidRDefault="001F599F" w:rsidP="00BF0CA8">
      <w:pPr>
        <w:jc w:val="center"/>
        <w:rPr>
          <w:rFonts w:ascii="Times New Roman" w:hAnsi="Times New Roman"/>
          <w:b/>
          <w:bCs/>
          <w:sz w:val="24"/>
          <w:szCs w:val="24"/>
        </w:rPr>
      </w:pPr>
      <w:r w:rsidRPr="00BF0CA8">
        <w:rPr>
          <w:rFonts w:ascii="Times New Roman" w:hAnsi="Times New Roman"/>
          <w:b/>
          <w:bCs/>
          <w:sz w:val="24"/>
          <w:szCs w:val="24"/>
        </w:rPr>
        <w:t>ИСПОЛЬЗОВАНИЕ ЛЕСОВ</w:t>
      </w:r>
    </w:p>
    <w:p w14:paraId="634B98E6" w14:textId="77777777" w:rsidR="001F599F" w:rsidRPr="00781735" w:rsidRDefault="001F599F" w:rsidP="00781735">
      <w:pPr>
        <w:pStyle w:val="-2"/>
        <w:ind w:firstLine="709"/>
        <w:rPr>
          <w:bCs/>
          <w:color w:val="000000"/>
          <w:sz w:val="24"/>
          <w:szCs w:val="24"/>
        </w:rPr>
      </w:pPr>
      <w:r w:rsidRPr="00781735">
        <w:rPr>
          <w:bCs/>
          <w:color w:val="000000"/>
          <w:sz w:val="24"/>
          <w:szCs w:val="24"/>
        </w:rPr>
        <w:t>Общая площадь земель лесного фонда Республики Мордовия составляет 657204 га. Наибольшая доля земель лесного фонда приходится на Зубово-Полянский муниципальный район (179,2 тыс. га или 66,1 % территории района), Темниковский муниципальный район (соответственно 51,7 тыс. га и 26,8 %), Ковылкинский муниципальный район (38,1 тыс. га и 18,9 %), Теньгушевский муниципальный район (34,5 тыс. га и 40,8 %).</w:t>
      </w:r>
    </w:p>
    <w:p w14:paraId="66358A11" w14:textId="77777777" w:rsidR="001F599F" w:rsidRPr="00781735" w:rsidRDefault="001F599F" w:rsidP="00781735">
      <w:pPr>
        <w:pStyle w:val="-2"/>
        <w:ind w:firstLine="709"/>
        <w:rPr>
          <w:bCs/>
          <w:color w:val="000000"/>
          <w:sz w:val="24"/>
          <w:szCs w:val="24"/>
        </w:rPr>
      </w:pPr>
      <w:r w:rsidRPr="00781735">
        <w:rPr>
          <w:bCs/>
          <w:color w:val="000000"/>
          <w:sz w:val="24"/>
          <w:szCs w:val="24"/>
        </w:rPr>
        <w:t xml:space="preserve">В структуре земельных угодий лесного фонда наибольший удельный вес составляют леса – 96,0 %. Сельскохозяйственные угодья занимают 7,9 тыс. га (1,2 %), из которых 7,1 тыс. га – кормовые угодья. </w:t>
      </w:r>
    </w:p>
    <w:p w14:paraId="2EFE9833" w14:textId="77777777" w:rsidR="001F599F" w:rsidRPr="00781735" w:rsidRDefault="001F599F" w:rsidP="00781735">
      <w:pPr>
        <w:pStyle w:val="-2"/>
        <w:ind w:firstLine="709"/>
        <w:rPr>
          <w:bCs/>
          <w:color w:val="000000"/>
          <w:sz w:val="24"/>
          <w:szCs w:val="24"/>
        </w:rPr>
      </w:pPr>
      <w:r w:rsidRPr="00781735">
        <w:rPr>
          <w:bCs/>
          <w:color w:val="000000"/>
          <w:sz w:val="24"/>
          <w:szCs w:val="24"/>
        </w:rPr>
        <w:t xml:space="preserve">Так как в соответствии со ст.8 ЛК РФ земельные участки в составе земель лесного фонда находятся в федеральной собственности, соответственно ограничены в обороте, невозможно сделать какой-либо вывод о состоянии и тенденциях рынка купли-продажи земельных участков в составе земель лесного фонда на территории Республики Мордовия, купля-продажа, залог и совершение других сделок не допускается. </w:t>
      </w:r>
    </w:p>
    <w:p w14:paraId="7821B730" w14:textId="750345A4" w:rsidR="001F599F" w:rsidRPr="00781735" w:rsidRDefault="001F599F" w:rsidP="00781735">
      <w:pPr>
        <w:pStyle w:val="-2"/>
        <w:ind w:firstLine="709"/>
        <w:rPr>
          <w:bCs/>
          <w:color w:val="000000"/>
          <w:sz w:val="24"/>
          <w:szCs w:val="24"/>
        </w:rPr>
      </w:pPr>
      <w:r w:rsidRPr="00781735">
        <w:rPr>
          <w:bCs/>
          <w:color w:val="000000"/>
          <w:sz w:val="24"/>
          <w:szCs w:val="24"/>
        </w:rPr>
        <w:t xml:space="preserve">Для анализа рынка продажи лесных насаждений на территории Республики Мордовия выполнен сбор информации о проведенных аукционах по продаже леса. В качестве источника информации использованы данные официального сайта Российской Федерации для размещения информации о проведении торгов - </w:t>
      </w:r>
      <w:hyperlink r:id="rId28" w:history="1">
        <w:r w:rsidRPr="00781735">
          <w:rPr>
            <w:bCs/>
            <w:color w:val="000000"/>
            <w:sz w:val="24"/>
            <w:szCs w:val="24"/>
          </w:rPr>
          <w:t>https://torgi.gov.ru</w:t>
        </w:r>
      </w:hyperlink>
      <w:r w:rsidRPr="00781735">
        <w:rPr>
          <w:bCs/>
          <w:color w:val="000000"/>
          <w:sz w:val="24"/>
          <w:szCs w:val="24"/>
        </w:rPr>
        <w:t xml:space="preserve">. </w:t>
      </w:r>
      <w:hyperlink r:id="rId29" w:tooltip="Выполнить сортировку" w:history="1">
        <w:r w:rsidRPr="00781735">
          <w:rPr>
            <w:bCs/>
            <w:color w:val="000000"/>
            <w:sz w:val="24"/>
            <w:szCs w:val="24"/>
          </w:rPr>
          <w:t>Организатор торгов</w:t>
        </w:r>
      </w:hyperlink>
      <w:r w:rsidRPr="00781735">
        <w:rPr>
          <w:bCs/>
          <w:color w:val="000000"/>
          <w:sz w:val="24"/>
          <w:szCs w:val="24"/>
        </w:rPr>
        <w:t>: Министерство лесного, охотничьего хозяйства и природопользования Республики Мордовия.</w:t>
      </w:r>
    </w:p>
    <w:p w14:paraId="407DA466" w14:textId="533EE95D" w:rsidR="001F599F" w:rsidRPr="00781735" w:rsidRDefault="001F599F" w:rsidP="00781735">
      <w:pPr>
        <w:pStyle w:val="-2"/>
        <w:ind w:firstLine="709"/>
        <w:rPr>
          <w:bCs/>
          <w:color w:val="000000"/>
          <w:sz w:val="24"/>
          <w:szCs w:val="24"/>
        </w:rPr>
      </w:pPr>
      <w:r w:rsidRPr="00781735">
        <w:rPr>
          <w:bCs/>
          <w:color w:val="000000"/>
          <w:sz w:val="24"/>
          <w:szCs w:val="24"/>
        </w:rPr>
        <w:lastRenderedPageBreak/>
        <w:t>Рыночная цена 1 куб.</w:t>
      </w:r>
      <w:r w:rsidR="00C7676F">
        <w:rPr>
          <w:bCs/>
          <w:color w:val="000000"/>
          <w:sz w:val="24"/>
          <w:szCs w:val="24"/>
        </w:rPr>
        <w:t xml:space="preserve"> </w:t>
      </w:r>
      <w:r w:rsidRPr="00781735">
        <w:rPr>
          <w:bCs/>
          <w:color w:val="000000"/>
          <w:sz w:val="24"/>
          <w:szCs w:val="24"/>
        </w:rPr>
        <w:t xml:space="preserve">м. древесины, отпускаемой по основным лесообразующим породам (РЦ) для Республики Мордовия, была принята согласно сведениям, полученным по результатам аукционов по продаже древесины «на корню» за период с 01.01.2020 по 31.12.2020. </w:t>
      </w:r>
    </w:p>
    <w:p w14:paraId="2F18AF8D" w14:textId="3EF7F8FF" w:rsidR="001F599F" w:rsidRPr="00781735" w:rsidRDefault="001F599F" w:rsidP="00781735">
      <w:pPr>
        <w:pStyle w:val="-2"/>
        <w:ind w:firstLine="709"/>
        <w:rPr>
          <w:bCs/>
          <w:color w:val="000000"/>
          <w:sz w:val="24"/>
          <w:szCs w:val="24"/>
        </w:rPr>
      </w:pPr>
      <w:r w:rsidRPr="00781735">
        <w:rPr>
          <w:bCs/>
          <w:color w:val="000000"/>
          <w:sz w:val="24"/>
          <w:szCs w:val="24"/>
        </w:rPr>
        <w:t>Всего проанализировано 50 торгов по продаже леса «на корню». Минимальная стоимость 1 куб.</w:t>
      </w:r>
      <w:r w:rsidR="00C7676F">
        <w:rPr>
          <w:bCs/>
          <w:color w:val="000000"/>
          <w:sz w:val="24"/>
          <w:szCs w:val="24"/>
        </w:rPr>
        <w:t xml:space="preserve"> </w:t>
      </w:r>
      <w:r w:rsidRPr="00781735">
        <w:rPr>
          <w:bCs/>
          <w:color w:val="000000"/>
          <w:sz w:val="24"/>
          <w:szCs w:val="24"/>
        </w:rPr>
        <w:t>м. в Республике Мордовии составила 81,88 руб./куб.</w:t>
      </w:r>
      <w:r w:rsidR="00C7676F">
        <w:rPr>
          <w:bCs/>
          <w:color w:val="000000"/>
          <w:sz w:val="24"/>
          <w:szCs w:val="24"/>
        </w:rPr>
        <w:t xml:space="preserve"> </w:t>
      </w:r>
      <w:r w:rsidRPr="00781735">
        <w:rPr>
          <w:bCs/>
          <w:color w:val="000000"/>
          <w:sz w:val="24"/>
          <w:szCs w:val="24"/>
        </w:rPr>
        <w:t>м., максимальная - 948,93 руб./куб.</w:t>
      </w:r>
      <w:r w:rsidR="00C7676F">
        <w:rPr>
          <w:bCs/>
          <w:color w:val="000000"/>
          <w:sz w:val="24"/>
          <w:szCs w:val="24"/>
        </w:rPr>
        <w:t xml:space="preserve"> </w:t>
      </w:r>
      <w:r w:rsidRPr="00781735">
        <w:rPr>
          <w:bCs/>
          <w:color w:val="000000"/>
          <w:sz w:val="24"/>
          <w:szCs w:val="24"/>
        </w:rPr>
        <w:t>м. Для расчетов была принята средняя стоимость 1 куб.</w:t>
      </w:r>
      <w:r w:rsidR="00C7676F">
        <w:rPr>
          <w:bCs/>
          <w:color w:val="000000"/>
          <w:sz w:val="24"/>
          <w:szCs w:val="24"/>
        </w:rPr>
        <w:t xml:space="preserve"> </w:t>
      </w:r>
      <w:r w:rsidRPr="00781735">
        <w:rPr>
          <w:bCs/>
          <w:color w:val="000000"/>
          <w:sz w:val="24"/>
          <w:szCs w:val="24"/>
        </w:rPr>
        <w:t>м. древесины отпускаемой «на корню» и составила 358,57 руб./куб.</w:t>
      </w:r>
      <w:r w:rsidR="00C7676F">
        <w:rPr>
          <w:bCs/>
          <w:color w:val="000000"/>
          <w:sz w:val="24"/>
          <w:szCs w:val="24"/>
        </w:rPr>
        <w:t xml:space="preserve"> </w:t>
      </w:r>
      <w:r w:rsidRPr="00781735">
        <w:rPr>
          <w:bCs/>
          <w:color w:val="000000"/>
          <w:sz w:val="24"/>
          <w:szCs w:val="24"/>
        </w:rPr>
        <w:t>м. (определена как сумма цен за участки площадью 1га, деленная на общий установленный ежегодный объем, куб.</w:t>
      </w:r>
      <w:r w:rsidR="00C7676F">
        <w:rPr>
          <w:bCs/>
          <w:color w:val="000000"/>
          <w:sz w:val="24"/>
          <w:szCs w:val="24"/>
        </w:rPr>
        <w:t xml:space="preserve"> </w:t>
      </w:r>
      <w:r w:rsidRPr="00781735">
        <w:rPr>
          <w:bCs/>
          <w:color w:val="000000"/>
          <w:sz w:val="24"/>
          <w:szCs w:val="24"/>
        </w:rPr>
        <w:t xml:space="preserve">м.: 4043541,88 / 11276,88). </w:t>
      </w:r>
    </w:p>
    <w:p w14:paraId="61138D89" w14:textId="77777777" w:rsidR="001F599F" w:rsidRPr="00781735" w:rsidRDefault="001F599F" w:rsidP="00781735">
      <w:pPr>
        <w:pStyle w:val="-2"/>
        <w:ind w:firstLine="709"/>
        <w:rPr>
          <w:bCs/>
          <w:color w:val="000000"/>
          <w:sz w:val="24"/>
          <w:szCs w:val="24"/>
        </w:rPr>
      </w:pPr>
      <w:r w:rsidRPr="00781735">
        <w:rPr>
          <w:bCs/>
          <w:color w:val="000000"/>
          <w:sz w:val="24"/>
          <w:szCs w:val="24"/>
        </w:rPr>
        <w:t>Информация о проведенных аукционах по продаже леса «на корню», использованная для расчета, отражена в таблице 20.</w:t>
      </w:r>
    </w:p>
    <w:p w14:paraId="4629AE64" w14:textId="77777777" w:rsidR="001F599F" w:rsidRPr="009548FA" w:rsidRDefault="001F599F" w:rsidP="001F599F">
      <w:pPr>
        <w:spacing w:after="0"/>
        <w:ind w:firstLine="567"/>
        <w:jc w:val="both"/>
        <w:rPr>
          <w:rFonts w:ascii="Times New Roman" w:hAnsi="Times New Roman"/>
          <w:iCs/>
          <w:sz w:val="24"/>
          <w:szCs w:val="26"/>
        </w:rPr>
      </w:pPr>
    </w:p>
    <w:p w14:paraId="48140234" w14:textId="77777777" w:rsidR="001F599F" w:rsidRPr="003C43A6" w:rsidRDefault="001F599F" w:rsidP="001F599F">
      <w:pPr>
        <w:jc w:val="center"/>
        <w:rPr>
          <w:rFonts w:ascii="Times New Roman" w:eastAsia="Times New Roman" w:hAnsi="Times New Roman"/>
          <w:b/>
          <w:bCs/>
          <w:sz w:val="24"/>
          <w:szCs w:val="24"/>
          <w:lang w:eastAsia="ru-RU"/>
        </w:rPr>
      </w:pPr>
      <w:r w:rsidRPr="003C43A6">
        <w:rPr>
          <w:rFonts w:ascii="Times New Roman" w:eastAsia="Times New Roman" w:hAnsi="Times New Roman"/>
          <w:b/>
          <w:bCs/>
          <w:sz w:val="24"/>
          <w:szCs w:val="24"/>
          <w:lang w:eastAsia="ru-RU"/>
        </w:rPr>
        <w:t>ВОДНЫЕ ОБЪЕКТЫ</w:t>
      </w:r>
    </w:p>
    <w:p w14:paraId="42A5507E" w14:textId="4F5C2775" w:rsidR="001F599F" w:rsidRPr="00781735" w:rsidRDefault="001F599F" w:rsidP="00781735">
      <w:pPr>
        <w:pStyle w:val="-2"/>
        <w:ind w:firstLine="709"/>
        <w:rPr>
          <w:bCs/>
          <w:color w:val="000000"/>
          <w:sz w:val="24"/>
          <w:szCs w:val="24"/>
        </w:rPr>
      </w:pPr>
      <w:r w:rsidRPr="00781735">
        <w:rPr>
          <w:bCs/>
          <w:color w:val="000000"/>
          <w:sz w:val="24"/>
          <w:szCs w:val="24"/>
        </w:rPr>
        <w:t xml:space="preserve">Территория </w:t>
      </w:r>
      <w:r w:rsidR="00530213" w:rsidRPr="00781735">
        <w:rPr>
          <w:bCs/>
          <w:color w:val="000000"/>
          <w:sz w:val="24"/>
          <w:szCs w:val="24"/>
        </w:rPr>
        <w:t>Р</w:t>
      </w:r>
      <w:r w:rsidRPr="00781735">
        <w:rPr>
          <w:bCs/>
          <w:color w:val="000000"/>
          <w:sz w:val="24"/>
          <w:szCs w:val="24"/>
        </w:rPr>
        <w:t xml:space="preserve">еспублики Мордовия отличается сравнительно слабой обеспеченностью ресурсами поверхностных вод. Пруды и водохранилища Мордовии относятся к равнинным, большей частью проточные, расположены в долинах малых рек или балках с преимущественным питанием атмосферными осадками. Назначение их в основном мелиоративное и противоэрозионное. Используются они также для рыборазведения. </w:t>
      </w:r>
    </w:p>
    <w:p w14:paraId="5B0DD62D" w14:textId="7013A9EF" w:rsidR="001F599F" w:rsidRPr="00781735" w:rsidRDefault="001F599F" w:rsidP="00781735">
      <w:pPr>
        <w:pStyle w:val="-2"/>
        <w:ind w:firstLine="709"/>
        <w:rPr>
          <w:bCs/>
          <w:color w:val="000000"/>
          <w:sz w:val="24"/>
          <w:szCs w:val="24"/>
        </w:rPr>
      </w:pPr>
      <w:r w:rsidRPr="00781735">
        <w:rPr>
          <w:bCs/>
          <w:color w:val="000000"/>
          <w:sz w:val="24"/>
          <w:szCs w:val="24"/>
        </w:rPr>
        <w:t xml:space="preserve">Площадь земель водного фонда на территории Республики Мордовия составляет 3,8тыс. га. Эти земли представлены наиболее крупными реками - Мокша, Сура, Алатырь. Вся учитываемая в этой категории площадь относится к виду угодий </w:t>
      </w:r>
      <w:r w:rsidR="00E032ED">
        <w:rPr>
          <w:bCs/>
          <w:color w:val="000000"/>
          <w:sz w:val="24"/>
          <w:szCs w:val="24"/>
        </w:rPr>
        <w:t>«</w:t>
      </w:r>
      <w:r w:rsidRPr="00781735">
        <w:rPr>
          <w:bCs/>
          <w:color w:val="000000"/>
          <w:sz w:val="24"/>
          <w:szCs w:val="24"/>
        </w:rPr>
        <w:t>под водой</w:t>
      </w:r>
      <w:r w:rsidR="00E032ED">
        <w:rPr>
          <w:bCs/>
          <w:color w:val="000000"/>
          <w:sz w:val="24"/>
          <w:szCs w:val="24"/>
        </w:rPr>
        <w:t>»</w:t>
      </w:r>
      <w:r w:rsidRPr="00781735">
        <w:rPr>
          <w:bCs/>
          <w:color w:val="000000"/>
          <w:sz w:val="24"/>
          <w:szCs w:val="24"/>
        </w:rPr>
        <w:t>- 3,7 тыс. га и «пески»- 0,1 тыс. га.</w:t>
      </w:r>
    </w:p>
    <w:p w14:paraId="3CDE6579" w14:textId="1FDB1292" w:rsidR="001F599F" w:rsidRPr="00781735" w:rsidRDefault="001F599F" w:rsidP="00781735">
      <w:pPr>
        <w:pStyle w:val="-2"/>
        <w:ind w:firstLine="709"/>
        <w:rPr>
          <w:bCs/>
          <w:color w:val="000000"/>
          <w:sz w:val="24"/>
          <w:szCs w:val="24"/>
        </w:rPr>
      </w:pPr>
      <w:r w:rsidRPr="00781735">
        <w:rPr>
          <w:bCs/>
          <w:color w:val="000000"/>
          <w:sz w:val="24"/>
          <w:szCs w:val="24"/>
        </w:rPr>
        <w:t>Основными рыбохозяйственными водоемами РМ являются реки Сура, Мокша, Алатырь и их наибольшие притоки. Промышленная добыча рыбы в водоемах республики, за исключением прудовых хозяйств не ведется. Ни один потенциально ценный в промысловом отношении вид в естественных водоемах Республики Мордовия не име</w:t>
      </w:r>
      <w:r w:rsidR="00C163B1" w:rsidRPr="00781735">
        <w:rPr>
          <w:bCs/>
          <w:color w:val="000000"/>
          <w:sz w:val="24"/>
          <w:szCs w:val="24"/>
        </w:rPr>
        <w:t>е</w:t>
      </w:r>
      <w:r w:rsidRPr="00781735">
        <w:rPr>
          <w:bCs/>
          <w:color w:val="000000"/>
          <w:sz w:val="24"/>
          <w:szCs w:val="24"/>
        </w:rPr>
        <w:t>т</w:t>
      </w:r>
      <w:r w:rsidR="00C163B1" w:rsidRPr="00781735">
        <w:rPr>
          <w:bCs/>
          <w:color w:val="000000"/>
          <w:sz w:val="24"/>
          <w:szCs w:val="24"/>
        </w:rPr>
        <w:t>ся</w:t>
      </w:r>
      <w:r w:rsidRPr="00781735">
        <w:rPr>
          <w:bCs/>
          <w:color w:val="000000"/>
          <w:sz w:val="24"/>
          <w:szCs w:val="24"/>
        </w:rPr>
        <w:t xml:space="preserve"> нормальной численности. </w:t>
      </w:r>
    </w:p>
    <w:p w14:paraId="3AE7A6BA" w14:textId="719583F3" w:rsidR="001F599F" w:rsidRPr="00781735" w:rsidRDefault="001F599F" w:rsidP="00781735">
      <w:pPr>
        <w:pStyle w:val="-2"/>
        <w:ind w:firstLine="709"/>
        <w:rPr>
          <w:bCs/>
          <w:color w:val="000000"/>
          <w:sz w:val="24"/>
          <w:szCs w:val="24"/>
        </w:rPr>
      </w:pPr>
      <w:r w:rsidRPr="00781735">
        <w:rPr>
          <w:bCs/>
          <w:color w:val="000000"/>
          <w:sz w:val="24"/>
          <w:szCs w:val="24"/>
        </w:rPr>
        <w:t xml:space="preserve">Рынок не развит (предложения отсутствуют в средствах массовой информации), не активный, не эластичный, не сбалансирован. Спроса нет. </w:t>
      </w:r>
    </w:p>
    <w:p w14:paraId="0FF407C7" w14:textId="77777777" w:rsidR="00C163B1" w:rsidRPr="00BC2FB9" w:rsidRDefault="00C163B1" w:rsidP="00E5295E">
      <w:pPr>
        <w:pStyle w:val="affff3"/>
      </w:pPr>
    </w:p>
    <w:p w14:paraId="412C2575" w14:textId="77777777" w:rsidR="001F599F" w:rsidRDefault="001F599F" w:rsidP="001F599F">
      <w:pPr>
        <w:ind w:firstLine="426"/>
        <w:jc w:val="both"/>
      </w:pPr>
      <w:r w:rsidRPr="003C43A6">
        <w:rPr>
          <w:rFonts w:ascii="Times New Roman" w:eastAsia="Times New Roman" w:hAnsi="Times New Roman"/>
          <w:b/>
          <w:bCs/>
          <w:sz w:val="24"/>
          <w:szCs w:val="24"/>
          <w:lang w:eastAsia="ru-RU"/>
        </w:rPr>
        <w:t>САДОВОДСТВО И ОГОРОДНИЧЕСТВО, МАЛОЭТАЖНАЯ ЖИЛАЯ ЗАСТРОЙКА</w:t>
      </w:r>
    </w:p>
    <w:p w14:paraId="55A5BF09" w14:textId="573BC20E" w:rsidR="001F599F" w:rsidRPr="00535F7C" w:rsidRDefault="001F599F" w:rsidP="00535F7C">
      <w:pPr>
        <w:pStyle w:val="-2"/>
        <w:ind w:firstLine="709"/>
        <w:rPr>
          <w:bCs/>
          <w:color w:val="000000"/>
          <w:sz w:val="24"/>
          <w:szCs w:val="24"/>
        </w:rPr>
      </w:pPr>
      <w:r w:rsidRPr="00535F7C">
        <w:rPr>
          <w:bCs/>
          <w:color w:val="000000"/>
          <w:sz w:val="24"/>
          <w:szCs w:val="24"/>
        </w:rPr>
        <w:t>На 1 января 2021 г. в республике учтено 1112 крестьянских (фермерских) хозяйств с общей площадью 95,6 тыс.</w:t>
      </w:r>
      <w:r w:rsidR="00E032ED">
        <w:rPr>
          <w:bCs/>
          <w:color w:val="000000"/>
          <w:sz w:val="24"/>
          <w:szCs w:val="24"/>
        </w:rPr>
        <w:t xml:space="preserve"> </w:t>
      </w:r>
      <w:r w:rsidRPr="00535F7C">
        <w:rPr>
          <w:bCs/>
          <w:color w:val="000000"/>
          <w:sz w:val="24"/>
          <w:szCs w:val="24"/>
        </w:rPr>
        <w:t>га, в том числе 87,4 тыс.</w:t>
      </w:r>
      <w:r w:rsidR="00E032ED">
        <w:rPr>
          <w:bCs/>
          <w:color w:val="000000"/>
          <w:sz w:val="24"/>
          <w:szCs w:val="24"/>
        </w:rPr>
        <w:t xml:space="preserve"> </w:t>
      </w:r>
      <w:r w:rsidRPr="00535F7C">
        <w:rPr>
          <w:bCs/>
          <w:color w:val="000000"/>
          <w:sz w:val="24"/>
          <w:szCs w:val="24"/>
        </w:rPr>
        <w:t>га. сельскохозяйственных угодий и 71,4 тыс.</w:t>
      </w:r>
      <w:r w:rsidR="00E032ED">
        <w:rPr>
          <w:bCs/>
          <w:color w:val="000000"/>
          <w:sz w:val="24"/>
          <w:szCs w:val="24"/>
        </w:rPr>
        <w:t xml:space="preserve"> </w:t>
      </w:r>
      <w:r w:rsidRPr="00535F7C">
        <w:rPr>
          <w:bCs/>
          <w:color w:val="000000"/>
          <w:sz w:val="24"/>
          <w:szCs w:val="24"/>
        </w:rPr>
        <w:t xml:space="preserve">га пашни. </w:t>
      </w:r>
    </w:p>
    <w:p w14:paraId="529EABB0" w14:textId="34D36220" w:rsidR="001F599F" w:rsidRPr="00535F7C" w:rsidRDefault="001F599F" w:rsidP="00535F7C">
      <w:pPr>
        <w:pStyle w:val="-2"/>
        <w:ind w:firstLine="709"/>
        <w:rPr>
          <w:bCs/>
          <w:color w:val="000000"/>
          <w:sz w:val="24"/>
          <w:szCs w:val="24"/>
        </w:rPr>
      </w:pPr>
      <w:r w:rsidRPr="00535F7C">
        <w:rPr>
          <w:bCs/>
          <w:color w:val="000000"/>
          <w:sz w:val="24"/>
          <w:szCs w:val="24"/>
        </w:rPr>
        <w:t>В собственности крестьянских (фермерских) хозяйств находится 26,4 тыс.</w:t>
      </w:r>
      <w:r w:rsidR="00E032ED">
        <w:rPr>
          <w:bCs/>
          <w:color w:val="000000"/>
          <w:sz w:val="24"/>
          <w:szCs w:val="24"/>
        </w:rPr>
        <w:t xml:space="preserve"> </w:t>
      </w:r>
      <w:r w:rsidRPr="00535F7C">
        <w:rPr>
          <w:bCs/>
          <w:color w:val="000000"/>
          <w:sz w:val="24"/>
          <w:szCs w:val="24"/>
        </w:rPr>
        <w:t>га. земель, в государственной и муниципальной собственности – 40,5 тыс.</w:t>
      </w:r>
      <w:r w:rsidR="00E032ED">
        <w:rPr>
          <w:bCs/>
          <w:color w:val="000000"/>
          <w:sz w:val="24"/>
          <w:szCs w:val="24"/>
        </w:rPr>
        <w:t xml:space="preserve"> </w:t>
      </w:r>
      <w:r w:rsidRPr="00535F7C">
        <w:rPr>
          <w:bCs/>
          <w:color w:val="000000"/>
          <w:sz w:val="24"/>
          <w:szCs w:val="24"/>
        </w:rPr>
        <w:t>га, из которых 4,3 тыс.</w:t>
      </w:r>
      <w:r w:rsidR="00E032ED">
        <w:rPr>
          <w:bCs/>
          <w:color w:val="000000"/>
          <w:sz w:val="24"/>
          <w:szCs w:val="24"/>
        </w:rPr>
        <w:t xml:space="preserve"> </w:t>
      </w:r>
      <w:r w:rsidRPr="00535F7C">
        <w:rPr>
          <w:bCs/>
          <w:color w:val="000000"/>
          <w:sz w:val="24"/>
          <w:szCs w:val="24"/>
        </w:rPr>
        <w:t>га – в пожизненном наследуемом владении, 9,5 тыс.</w:t>
      </w:r>
      <w:r w:rsidR="00E032ED">
        <w:rPr>
          <w:bCs/>
          <w:color w:val="000000"/>
          <w:sz w:val="24"/>
          <w:szCs w:val="24"/>
        </w:rPr>
        <w:t xml:space="preserve"> </w:t>
      </w:r>
      <w:r w:rsidRPr="00535F7C">
        <w:rPr>
          <w:bCs/>
          <w:color w:val="000000"/>
          <w:sz w:val="24"/>
          <w:szCs w:val="24"/>
        </w:rPr>
        <w:t>га – в пользовании 24,8 тыс.</w:t>
      </w:r>
      <w:r w:rsidR="00E032ED">
        <w:rPr>
          <w:bCs/>
          <w:color w:val="000000"/>
          <w:sz w:val="24"/>
          <w:szCs w:val="24"/>
        </w:rPr>
        <w:t xml:space="preserve"> </w:t>
      </w:r>
      <w:r w:rsidRPr="00535F7C">
        <w:rPr>
          <w:bCs/>
          <w:color w:val="000000"/>
          <w:sz w:val="24"/>
          <w:szCs w:val="24"/>
        </w:rPr>
        <w:t>га – в аренде. Кроме того, крестьянские (фермерские) хозяйства используют земельные участки иных граждан и юридических лиц на площади 28,7 тыс.</w:t>
      </w:r>
      <w:r w:rsidR="00E032ED">
        <w:rPr>
          <w:bCs/>
          <w:color w:val="000000"/>
          <w:sz w:val="24"/>
          <w:szCs w:val="24"/>
        </w:rPr>
        <w:t xml:space="preserve"> </w:t>
      </w:r>
      <w:r w:rsidRPr="00535F7C">
        <w:rPr>
          <w:bCs/>
          <w:color w:val="000000"/>
          <w:sz w:val="24"/>
          <w:szCs w:val="24"/>
        </w:rPr>
        <w:t>га.</w:t>
      </w:r>
    </w:p>
    <w:p w14:paraId="2C2D5C99" w14:textId="5E242894" w:rsidR="001F599F" w:rsidRPr="00535F7C" w:rsidRDefault="001F599F" w:rsidP="00535F7C">
      <w:pPr>
        <w:pStyle w:val="-2"/>
        <w:ind w:firstLine="709"/>
        <w:rPr>
          <w:bCs/>
          <w:color w:val="000000"/>
          <w:sz w:val="24"/>
          <w:szCs w:val="24"/>
        </w:rPr>
      </w:pPr>
      <w:r w:rsidRPr="00535F7C">
        <w:rPr>
          <w:bCs/>
          <w:color w:val="000000"/>
          <w:sz w:val="24"/>
          <w:szCs w:val="24"/>
        </w:rPr>
        <w:t xml:space="preserve">Площадь земельных участков, предназначенных для ведения личных подсобных хозяйств, в 2020 году увеличилась  на 3 га, а число граждан увеличилось на 8 семей и имеющих такие участки на 1 января 2021 г. составило 175660. Средний размер земельного участка в личном подсобном хозяйстве на 1 семью составляет 0,40 га. </w:t>
      </w:r>
    </w:p>
    <w:p w14:paraId="6346355E" w14:textId="351B7DFB" w:rsidR="001F599F" w:rsidRPr="00535F7C" w:rsidRDefault="001F599F" w:rsidP="00535F7C">
      <w:pPr>
        <w:pStyle w:val="-2"/>
        <w:ind w:firstLine="709"/>
        <w:rPr>
          <w:bCs/>
          <w:color w:val="000000"/>
          <w:sz w:val="24"/>
          <w:szCs w:val="24"/>
        </w:rPr>
      </w:pPr>
      <w:r w:rsidRPr="00535F7C">
        <w:rPr>
          <w:bCs/>
          <w:color w:val="000000"/>
          <w:sz w:val="24"/>
          <w:szCs w:val="24"/>
        </w:rPr>
        <w:t>Площадь земель в личных подсобных хозяйствах составила 70,8 тыс. га, в том числе находящихся в собственности, составляет 67,9 тыс.</w:t>
      </w:r>
      <w:r w:rsidR="00E032ED">
        <w:rPr>
          <w:bCs/>
          <w:color w:val="000000"/>
          <w:sz w:val="24"/>
          <w:szCs w:val="24"/>
        </w:rPr>
        <w:t xml:space="preserve"> </w:t>
      </w:r>
      <w:r w:rsidRPr="00535F7C">
        <w:rPr>
          <w:bCs/>
          <w:color w:val="000000"/>
          <w:sz w:val="24"/>
          <w:szCs w:val="24"/>
        </w:rPr>
        <w:t xml:space="preserve">га, в государственной и муниципальной </w:t>
      </w:r>
      <w:r w:rsidRPr="00535F7C">
        <w:rPr>
          <w:bCs/>
          <w:color w:val="000000"/>
          <w:sz w:val="24"/>
          <w:szCs w:val="24"/>
        </w:rPr>
        <w:lastRenderedPageBreak/>
        <w:t>собственности – 2,9 тыс.</w:t>
      </w:r>
      <w:r w:rsidR="00E032ED">
        <w:rPr>
          <w:bCs/>
          <w:color w:val="000000"/>
          <w:sz w:val="24"/>
          <w:szCs w:val="24"/>
        </w:rPr>
        <w:t xml:space="preserve"> </w:t>
      </w:r>
      <w:r w:rsidRPr="00535F7C">
        <w:rPr>
          <w:bCs/>
          <w:color w:val="000000"/>
          <w:sz w:val="24"/>
          <w:szCs w:val="24"/>
        </w:rPr>
        <w:t>га, из которых 1,1 тыс.</w:t>
      </w:r>
      <w:r w:rsidR="00E032ED">
        <w:rPr>
          <w:bCs/>
          <w:color w:val="000000"/>
          <w:sz w:val="24"/>
          <w:szCs w:val="24"/>
        </w:rPr>
        <w:t xml:space="preserve"> </w:t>
      </w:r>
      <w:r w:rsidRPr="00535F7C">
        <w:rPr>
          <w:bCs/>
          <w:color w:val="000000"/>
          <w:sz w:val="24"/>
          <w:szCs w:val="24"/>
        </w:rPr>
        <w:t>га. – в пожизненном наследуемом владении, 1,1 тыс.</w:t>
      </w:r>
      <w:r w:rsidR="00E032ED">
        <w:rPr>
          <w:bCs/>
          <w:color w:val="000000"/>
          <w:sz w:val="24"/>
          <w:szCs w:val="24"/>
        </w:rPr>
        <w:t xml:space="preserve"> </w:t>
      </w:r>
      <w:r w:rsidRPr="00535F7C">
        <w:rPr>
          <w:bCs/>
          <w:color w:val="000000"/>
          <w:sz w:val="24"/>
          <w:szCs w:val="24"/>
        </w:rPr>
        <w:t>га – в пользовании 0,7 тыс.</w:t>
      </w:r>
      <w:r w:rsidR="00E032ED">
        <w:rPr>
          <w:bCs/>
          <w:color w:val="000000"/>
          <w:sz w:val="24"/>
          <w:szCs w:val="24"/>
        </w:rPr>
        <w:t xml:space="preserve"> </w:t>
      </w:r>
      <w:r w:rsidRPr="00535F7C">
        <w:rPr>
          <w:bCs/>
          <w:color w:val="000000"/>
          <w:sz w:val="24"/>
          <w:szCs w:val="24"/>
        </w:rPr>
        <w:t xml:space="preserve">га – в аренде. </w:t>
      </w:r>
      <w:r w:rsidRPr="00535F7C">
        <w:rPr>
          <w:bCs/>
          <w:color w:val="000000"/>
          <w:sz w:val="24"/>
          <w:szCs w:val="24"/>
        </w:rPr>
        <w:footnoteReference w:id="13"/>
      </w:r>
    </w:p>
    <w:p w14:paraId="177A448C" w14:textId="7E5F930E" w:rsidR="001F599F" w:rsidRPr="00535F7C" w:rsidRDefault="001F599F" w:rsidP="00535F7C">
      <w:pPr>
        <w:pStyle w:val="-2"/>
        <w:ind w:firstLine="709"/>
        <w:rPr>
          <w:bCs/>
          <w:color w:val="000000"/>
          <w:sz w:val="24"/>
          <w:szCs w:val="24"/>
        </w:rPr>
      </w:pPr>
      <w:r w:rsidRPr="00535F7C">
        <w:rPr>
          <w:bCs/>
          <w:color w:val="000000"/>
          <w:sz w:val="24"/>
          <w:szCs w:val="24"/>
        </w:rPr>
        <w:t>Количество земельных участков, предназначенных для ведения личных подсобных хозяйств, и их площадь в разрезе муниципальных районов р</w:t>
      </w:r>
      <w:r w:rsidR="00CB03CF" w:rsidRPr="00535F7C">
        <w:rPr>
          <w:bCs/>
          <w:color w:val="000000"/>
          <w:sz w:val="24"/>
          <w:szCs w:val="24"/>
        </w:rPr>
        <w:t xml:space="preserve">еспублики приведены в таблице </w:t>
      </w:r>
      <w:r w:rsidR="008A0DDC" w:rsidRPr="00535F7C">
        <w:rPr>
          <w:bCs/>
          <w:color w:val="000000"/>
          <w:sz w:val="24"/>
          <w:szCs w:val="24"/>
        </w:rPr>
        <w:t>9</w:t>
      </w:r>
      <w:r w:rsidRPr="00535F7C">
        <w:rPr>
          <w:bCs/>
          <w:color w:val="000000"/>
          <w:sz w:val="24"/>
          <w:szCs w:val="24"/>
        </w:rPr>
        <w:t>.</w:t>
      </w:r>
    </w:p>
    <w:p w14:paraId="56000FBD" w14:textId="0A418CB2" w:rsidR="007E7ED5" w:rsidRPr="00535F7C" w:rsidRDefault="007E7ED5" w:rsidP="00535F7C">
      <w:pPr>
        <w:pStyle w:val="-2"/>
        <w:ind w:firstLine="709"/>
        <w:rPr>
          <w:bCs/>
          <w:color w:val="000000"/>
          <w:sz w:val="24"/>
          <w:szCs w:val="24"/>
        </w:rPr>
      </w:pPr>
    </w:p>
    <w:p w14:paraId="48A469D4" w14:textId="6E4A409A" w:rsidR="001F599F" w:rsidRPr="00176BEF" w:rsidRDefault="00CB03CF" w:rsidP="008172C9">
      <w:pPr>
        <w:pStyle w:val="aff7"/>
        <w:ind w:left="426"/>
        <w:rPr>
          <w:sz w:val="24"/>
        </w:rPr>
      </w:pPr>
      <w:r>
        <w:rPr>
          <w:sz w:val="24"/>
        </w:rPr>
        <w:t xml:space="preserve">Таблица </w:t>
      </w:r>
      <w:r w:rsidR="008A0DDC">
        <w:rPr>
          <w:sz w:val="24"/>
        </w:rPr>
        <w:t>9</w:t>
      </w:r>
      <w:r w:rsidR="00BE7F1D">
        <w:rPr>
          <w:sz w:val="24"/>
        </w:rPr>
        <w:t xml:space="preserve">. Сведения о </w:t>
      </w:r>
      <w:r w:rsidR="00BE7F1D" w:rsidRPr="005F32EE">
        <w:rPr>
          <w:sz w:val="24"/>
        </w:rPr>
        <w:t>земельных участк</w:t>
      </w:r>
      <w:r w:rsidR="00BE7F1D">
        <w:rPr>
          <w:sz w:val="24"/>
        </w:rPr>
        <w:t>ах</w:t>
      </w:r>
      <w:r w:rsidR="00BE7F1D" w:rsidRPr="005F32EE">
        <w:rPr>
          <w:sz w:val="24"/>
        </w:rPr>
        <w:t>, предназначенных для ведения</w:t>
      </w:r>
      <w:r w:rsidR="00BE7F1D">
        <w:rPr>
          <w:sz w:val="24"/>
        </w:rPr>
        <w:t xml:space="preserve"> ЛПХ</w:t>
      </w:r>
    </w:p>
    <w:tbl>
      <w:tblPr>
        <w:tblW w:w="8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2977"/>
        <w:gridCol w:w="1701"/>
        <w:gridCol w:w="3118"/>
      </w:tblGrid>
      <w:tr w:rsidR="001F599F" w:rsidRPr="009D4979" w14:paraId="068F9218" w14:textId="77777777" w:rsidTr="00B060F3">
        <w:trPr>
          <w:cantSplit/>
          <w:trHeight w:val="283"/>
          <w:jc w:val="center"/>
        </w:trPr>
        <w:tc>
          <w:tcPr>
            <w:tcW w:w="738" w:type="dxa"/>
            <w:vMerge w:val="restart"/>
            <w:shd w:val="clear" w:color="auto" w:fill="F2F2F2" w:themeFill="background1" w:themeFillShade="F2"/>
            <w:vAlign w:val="center"/>
          </w:tcPr>
          <w:p w14:paraId="667CC1FB" w14:textId="77777777" w:rsidR="001F599F" w:rsidRPr="00D03653" w:rsidRDefault="001F599F" w:rsidP="00B060F3">
            <w:pPr>
              <w:ind w:left="-120" w:right="-57"/>
              <w:jc w:val="center"/>
              <w:rPr>
                <w:rFonts w:ascii="Times New Roman" w:hAnsi="Times New Roman"/>
                <w:b/>
                <w:bCs/>
                <w:color w:val="000000"/>
              </w:rPr>
            </w:pPr>
            <w:r w:rsidRPr="00D03653">
              <w:rPr>
                <w:rFonts w:ascii="Times New Roman" w:hAnsi="Times New Roman"/>
                <w:b/>
                <w:bCs/>
                <w:color w:val="000000"/>
              </w:rPr>
              <w:t>№ п/п</w:t>
            </w:r>
          </w:p>
        </w:tc>
        <w:tc>
          <w:tcPr>
            <w:tcW w:w="2977" w:type="dxa"/>
            <w:vMerge w:val="restart"/>
            <w:shd w:val="clear" w:color="auto" w:fill="F2F2F2" w:themeFill="background1" w:themeFillShade="F2"/>
            <w:vAlign w:val="center"/>
          </w:tcPr>
          <w:p w14:paraId="0CE7AB8F" w14:textId="0B4C9AD5" w:rsidR="001F599F" w:rsidRPr="00D03653" w:rsidRDefault="001F599F" w:rsidP="00B060F3">
            <w:pPr>
              <w:ind w:left="-145" w:right="-71"/>
              <w:jc w:val="center"/>
              <w:rPr>
                <w:rFonts w:ascii="Times New Roman" w:hAnsi="Times New Roman"/>
                <w:b/>
                <w:bCs/>
                <w:color w:val="000000"/>
              </w:rPr>
            </w:pPr>
            <w:r w:rsidRPr="00D03653">
              <w:rPr>
                <w:rFonts w:ascii="Times New Roman" w:hAnsi="Times New Roman"/>
                <w:b/>
                <w:bCs/>
                <w:color w:val="000000"/>
              </w:rPr>
              <w:t>Наименование муниципального</w:t>
            </w:r>
            <w:r w:rsidR="00CB5570" w:rsidRPr="00D03653">
              <w:rPr>
                <w:rFonts w:ascii="Times New Roman" w:hAnsi="Times New Roman"/>
                <w:b/>
                <w:bCs/>
                <w:color w:val="000000"/>
              </w:rPr>
              <w:t xml:space="preserve"> </w:t>
            </w:r>
            <w:r w:rsidRPr="00D03653">
              <w:rPr>
                <w:rFonts w:ascii="Times New Roman" w:hAnsi="Times New Roman"/>
                <w:b/>
                <w:bCs/>
                <w:color w:val="000000"/>
              </w:rPr>
              <w:t>района и округа</w:t>
            </w:r>
          </w:p>
        </w:tc>
        <w:tc>
          <w:tcPr>
            <w:tcW w:w="4819" w:type="dxa"/>
            <w:gridSpan w:val="2"/>
            <w:shd w:val="clear" w:color="auto" w:fill="F2F2F2" w:themeFill="background1" w:themeFillShade="F2"/>
            <w:vAlign w:val="center"/>
          </w:tcPr>
          <w:p w14:paraId="4A284944" w14:textId="6F35CC27" w:rsidR="001F599F" w:rsidRPr="00D03653" w:rsidRDefault="009138EF" w:rsidP="00B060F3">
            <w:pPr>
              <w:ind w:right="-216" w:hanging="138"/>
              <w:jc w:val="center"/>
              <w:rPr>
                <w:rFonts w:ascii="Times New Roman" w:hAnsi="Times New Roman"/>
                <w:b/>
                <w:bCs/>
                <w:color w:val="000000"/>
              </w:rPr>
            </w:pPr>
            <w:r w:rsidRPr="00D03653">
              <w:rPr>
                <w:rFonts w:ascii="Times New Roman" w:hAnsi="Times New Roman"/>
                <w:b/>
                <w:bCs/>
                <w:color w:val="000000"/>
              </w:rPr>
              <w:t>Сведения по состоянию н</w:t>
            </w:r>
            <w:r w:rsidR="001F599F" w:rsidRPr="00D03653">
              <w:rPr>
                <w:rFonts w:ascii="Times New Roman" w:hAnsi="Times New Roman"/>
                <w:b/>
                <w:bCs/>
                <w:color w:val="000000"/>
              </w:rPr>
              <w:t>а</w:t>
            </w:r>
            <w:r w:rsidR="00CB5570" w:rsidRPr="00D03653">
              <w:rPr>
                <w:rFonts w:ascii="Times New Roman" w:hAnsi="Times New Roman"/>
                <w:b/>
                <w:bCs/>
                <w:color w:val="000000"/>
              </w:rPr>
              <w:t xml:space="preserve"> </w:t>
            </w:r>
            <w:r w:rsidR="001F599F" w:rsidRPr="00D03653">
              <w:rPr>
                <w:rFonts w:ascii="Times New Roman" w:hAnsi="Times New Roman"/>
                <w:b/>
                <w:bCs/>
                <w:color w:val="000000"/>
              </w:rPr>
              <w:t>01.01.2021 г.</w:t>
            </w:r>
          </w:p>
        </w:tc>
      </w:tr>
      <w:tr w:rsidR="001F599F" w:rsidRPr="009D4979" w14:paraId="56C28F3F" w14:textId="77777777" w:rsidTr="00B060F3">
        <w:trPr>
          <w:cantSplit/>
          <w:jc w:val="center"/>
        </w:trPr>
        <w:tc>
          <w:tcPr>
            <w:tcW w:w="738" w:type="dxa"/>
            <w:vMerge/>
            <w:shd w:val="clear" w:color="auto" w:fill="F2F2F2" w:themeFill="background1" w:themeFillShade="F2"/>
            <w:vAlign w:val="center"/>
          </w:tcPr>
          <w:p w14:paraId="4CE454C5" w14:textId="77777777" w:rsidR="001F599F" w:rsidRPr="00D03653" w:rsidRDefault="001F599F" w:rsidP="00B060F3">
            <w:pPr>
              <w:autoSpaceDN/>
              <w:jc w:val="center"/>
              <w:rPr>
                <w:rFonts w:ascii="Times New Roman" w:hAnsi="Times New Roman"/>
                <w:b/>
                <w:bCs/>
                <w:color w:val="000000"/>
              </w:rPr>
            </w:pPr>
          </w:p>
        </w:tc>
        <w:tc>
          <w:tcPr>
            <w:tcW w:w="2977" w:type="dxa"/>
            <w:vMerge/>
            <w:shd w:val="clear" w:color="auto" w:fill="F2F2F2" w:themeFill="background1" w:themeFillShade="F2"/>
            <w:vAlign w:val="center"/>
          </w:tcPr>
          <w:p w14:paraId="6E94F04A" w14:textId="77777777" w:rsidR="001F599F" w:rsidRPr="00D03653" w:rsidRDefault="001F599F" w:rsidP="00B060F3">
            <w:pPr>
              <w:autoSpaceDN/>
              <w:jc w:val="center"/>
              <w:rPr>
                <w:rFonts w:ascii="Times New Roman" w:hAnsi="Times New Roman"/>
                <w:b/>
                <w:bCs/>
                <w:color w:val="000000"/>
              </w:rPr>
            </w:pPr>
          </w:p>
        </w:tc>
        <w:tc>
          <w:tcPr>
            <w:tcW w:w="1701" w:type="dxa"/>
            <w:shd w:val="clear" w:color="auto" w:fill="F2F2F2" w:themeFill="background1" w:themeFillShade="F2"/>
            <w:vAlign w:val="center"/>
          </w:tcPr>
          <w:p w14:paraId="62D34835" w14:textId="31098327" w:rsidR="001F599F" w:rsidRPr="00D03653" w:rsidRDefault="001F599F" w:rsidP="00B060F3">
            <w:pPr>
              <w:ind w:left="-138" w:right="-77"/>
              <w:jc w:val="center"/>
              <w:rPr>
                <w:rFonts w:ascii="Times New Roman" w:hAnsi="Times New Roman"/>
                <w:b/>
                <w:bCs/>
                <w:color w:val="000000"/>
              </w:rPr>
            </w:pPr>
            <w:r w:rsidRPr="00D03653">
              <w:rPr>
                <w:rFonts w:ascii="Times New Roman" w:hAnsi="Times New Roman"/>
                <w:b/>
                <w:bCs/>
                <w:color w:val="000000"/>
              </w:rPr>
              <w:t>кол</w:t>
            </w:r>
            <w:r w:rsidR="009138EF" w:rsidRPr="00D03653">
              <w:rPr>
                <w:rFonts w:ascii="Times New Roman" w:hAnsi="Times New Roman"/>
                <w:b/>
                <w:bCs/>
                <w:color w:val="000000"/>
              </w:rPr>
              <w:t>ичество</w:t>
            </w:r>
          </w:p>
        </w:tc>
        <w:tc>
          <w:tcPr>
            <w:tcW w:w="3118" w:type="dxa"/>
            <w:shd w:val="clear" w:color="auto" w:fill="F2F2F2" w:themeFill="background1" w:themeFillShade="F2"/>
            <w:vAlign w:val="center"/>
          </w:tcPr>
          <w:p w14:paraId="5E8606DF" w14:textId="4C34176C" w:rsidR="001F599F" w:rsidRPr="00D03653" w:rsidRDefault="001F599F" w:rsidP="00B060F3">
            <w:pPr>
              <w:ind w:left="-147" w:right="-216"/>
              <w:jc w:val="center"/>
              <w:rPr>
                <w:rFonts w:ascii="Times New Roman" w:hAnsi="Times New Roman"/>
                <w:b/>
                <w:bCs/>
                <w:color w:val="000000"/>
              </w:rPr>
            </w:pPr>
            <w:r w:rsidRPr="00D03653">
              <w:rPr>
                <w:rFonts w:ascii="Times New Roman" w:hAnsi="Times New Roman"/>
                <w:b/>
                <w:bCs/>
                <w:color w:val="000000"/>
              </w:rPr>
              <w:t>площадь, (га)</w:t>
            </w:r>
          </w:p>
        </w:tc>
      </w:tr>
      <w:tr w:rsidR="001F599F" w:rsidRPr="009D4979" w14:paraId="17013A95" w14:textId="77777777" w:rsidTr="00B060F3">
        <w:trPr>
          <w:trHeight w:hRule="exact" w:val="340"/>
          <w:jc w:val="center"/>
        </w:trPr>
        <w:tc>
          <w:tcPr>
            <w:tcW w:w="738" w:type="dxa"/>
            <w:vAlign w:val="center"/>
          </w:tcPr>
          <w:p w14:paraId="00FE55DB"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w:t>
            </w:r>
          </w:p>
        </w:tc>
        <w:tc>
          <w:tcPr>
            <w:tcW w:w="2977" w:type="dxa"/>
            <w:vAlign w:val="center"/>
          </w:tcPr>
          <w:p w14:paraId="3830709A"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Ардатовский</w:t>
            </w:r>
          </w:p>
        </w:tc>
        <w:tc>
          <w:tcPr>
            <w:tcW w:w="1701" w:type="dxa"/>
            <w:vAlign w:val="center"/>
          </w:tcPr>
          <w:p w14:paraId="355C86B5"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8093</w:t>
            </w:r>
          </w:p>
        </w:tc>
        <w:tc>
          <w:tcPr>
            <w:tcW w:w="3118" w:type="dxa"/>
            <w:vAlign w:val="center"/>
          </w:tcPr>
          <w:p w14:paraId="39A8ACFD"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4127</w:t>
            </w:r>
          </w:p>
        </w:tc>
      </w:tr>
      <w:tr w:rsidR="001F599F" w:rsidRPr="009D4979" w14:paraId="2544F136" w14:textId="77777777" w:rsidTr="00B060F3">
        <w:trPr>
          <w:trHeight w:hRule="exact" w:val="340"/>
          <w:jc w:val="center"/>
        </w:trPr>
        <w:tc>
          <w:tcPr>
            <w:tcW w:w="738" w:type="dxa"/>
            <w:vAlign w:val="center"/>
          </w:tcPr>
          <w:p w14:paraId="25312359"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2</w:t>
            </w:r>
          </w:p>
        </w:tc>
        <w:tc>
          <w:tcPr>
            <w:tcW w:w="2977" w:type="dxa"/>
            <w:vAlign w:val="center"/>
          </w:tcPr>
          <w:p w14:paraId="6925D02A"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Атюрьевский</w:t>
            </w:r>
          </w:p>
        </w:tc>
        <w:tc>
          <w:tcPr>
            <w:tcW w:w="1701" w:type="dxa"/>
            <w:vAlign w:val="center"/>
          </w:tcPr>
          <w:p w14:paraId="6AAFDC5B"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5152</w:t>
            </w:r>
          </w:p>
        </w:tc>
        <w:tc>
          <w:tcPr>
            <w:tcW w:w="3118" w:type="dxa"/>
            <w:vAlign w:val="center"/>
          </w:tcPr>
          <w:p w14:paraId="77A58DFC"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1765</w:t>
            </w:r>
          </w:p>
        </w:tc>
      </w:tr>
      <w:tr w:rsidR="001F599F" w:rsidRPr="009D4979" w14:paraId="0B738A89" w14:textId="77777777" w:rsidTr="00B060F3">
        <w:trPr>
          <w:trHeight w:hRule="exact" w:val="340"/>
          <w:jc w:val="center"/>
        </w:trPr>
        <w:tc>
          <w:tcPr>
            <w:tcW w:w="738" w:type="dxa"/>
            <w:vAlign w:val="center"/>
          </w:tcPr>
          <w:p w14:paraId="60E67769"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3</w:t>
            </w:r>
          </w:p>
        </w:tc>
        <w:tc>
          <w:tcPr>
            <w:tcW w:w="2977" w:type="dxa"/>
            <w:vAlign w:val="center"/>
          </w:tcPr>
          <w:p w14:paraId="047FEC56"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Атяшевский</w:t>
            </w:r>
          </w:p>
        </w:tc>
        <w:tc>
          <w:tcPr>
            <w:tcW w:w="1701" w:type="dxa"/>
            <w:vAlign w:val="center"/>
          </w:tcPr>
          <w:p w14:paraId="3A9A5604"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9100</w:t>
            </w:r>
          </w:p>
        </w:tc>
        <w:tc>
          <w:tcPr>
            <w:tcW w:w="3118" w:type="dxa"/>
            <w:vAlign w:val="center"/>
          </w:tcPr>
          <w:p w14:paraId="4DE2A8D3"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3161</w:t>
            </w:r>
          </w:p>
        </w:tc>
      </w:tr>
      <w:tr w:rsidR="001F599F" w:rsidRPr="009D4979" w14:paraId="02D1771F" w14:textId="77777777" w:rsidTr="00B060F3">
        <w:trPr>
          <w:trHeight w:hRule="exact" w:val="340"/>
          <w:jc w:val="center"/>
        </w:trPr>
        <w:tc>
          <w:tcPr>
            <w:tcW w:w="738" w:type="dxa"/>
            <w:vAlign w:val="center"/>
          </w:tcPr>
          <w:p w14:paraId="6A96621D"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4</w:t>
            </w:r>
          </w:p>
        </w:tc>
        <w:tc>
          <w:tcPr>
            <w:tcW w:w="2977" w:type="dxa"/>
            <w:vAlign w:val="center"/>
          </w:tcPr>
          <w:p w14:paraId="263EE327"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Большеберезниковский</w:t>
            </w:r>
          </w:p>
        </w:tc>
        <w:tc>
          <w:tcPr>
            <w:tcW w:w="1701" w:type="dxa"/>
            <w:vAlign w:val="center"/>
          </w:tcPr>
          <w:p w14:paraId="559D293B"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8419</w:t>
            </w:r>
          </w:p>
        </w:tc>
        <w:tc>
          <w:tcPr>
            <w:tcW w:w="3118" w:type="dxa"/>
            <w:vAlign w:val="center"/>
          </w:tcPr>
          <w:p w14:paraId="0943A304"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2737</w:t>
            </w:r>
          </w:p>
        </w:tc>
      </w:tr>
      <w:tr w:rsidR="001F599F" w:rsidRPr="009D4979" w14:paraId="521C2BC6" w14:textId="77777777" w:rsidTr="00B060F3">
        <w:trPr>
          <w:trHeight w:hRule="exact" w:val="340"/>
          <w:jc w:val="center"/>
        </w:trPr>
        <w:tc>
          <w:tcPr>
            <w:tcW w:w="738" w:type="dxa"/>
            <w:vAlign w:val="center"/>
          </w:tcPr>
          <w:p w14:paraId="38D38940"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5</w:t>
            </w:r>
          </w:p>
        </w:tc>
        <w:tc>
          <w:tcPr>
            <w:tcW w:w="2977" w:type="dxa"/>
            <w:vAlign w:val="center"/>
          </w:tcPr>
          <w:p w14:paraId="26451D71"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Большеигнатовский</w:t>
            </w:r>
          </w:p>
        </w:tc>
        <w:tc>
          <w:tcPr>
            <w:tcW w:w="1701" w:type="dxa"/>
            <w:vAlign w:val="center"/>
          </w:tcPr>
          <w:p w14:paraId="44874394"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3805</w:t>
            </w:r>
          </w:p>
        </w:tc>
        <w:tc>
          <w:tcPr>
            <w:tcW w:w="3118" w:type="dxa"/>
            <w:vAlign w:val="center"/>
          </w:tcPr>
          <w:p w14:paraId="14386234"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4529</w:t>
            </w:r>
          </w:p>
        </w:tc>
      </w:tr>
      <w:tr w:rsidR="001F599F" w:rsidRPr="009D4979" w14:paraId="309D3CCC" w14:textId="77777777" w:rsidTr="00B060F3">
        <w:trPr>
          <w:trHeight w:hRule="exact" w:val="340"/>
          <w:jc w:val="center"/>
        </w:trPr>
        <w:tc>
          <w:tcPr>
            <w:tcW w:w="738" w:type="dxa"/>
            <w:vAlign w:val="center"/>
          </w:tcPr>
          <w:p w14:paraId="1DC81E54"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6</w:t>
            </w:r>
          </w:p>
        </w:tc>
        <w:tc>
          <w:tcPr>
            <w:tcW w:w="2977" w:type="dxa"/>
            <w:vAlign w:val="center"/>
          </w:tcPr>
          <w:p w14:paraId="2140365D"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Дубенский</w:t>
            </w:r>
          </w:p>
        </w:tc>
        <w:tc>
          <w:tcPr>
            <w:tcW w:w="1701" w:type="dxa"/>
            <w:vAlign w:val="center"/>
          </w:tcPr>
          <w:p w14:paraId="377249F4"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8158</w:t>
            </w:r>
          </w:p>
        </w:tc>
        <w:tc>
          <w:tcPr>
            <w:tcW w:w="3118" w:type="dxa"/>
            <w:vAlign w:val="center"/>
          </w:tcPr>
          <w:p w14:paraId="368BEA03"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5282</w:t>
            </w:r>
          </w:p>
        </w:tc>
      </w:tr>
      <w:tr w:rsidR="001F599F" w:rsidRPr="009D4979" w14:paraId="08134FBA" w14:textId="77777777" w:rsidTr="00B060F3">
        <w:trPr>
          <w:trHeight w:hRule="exact" w:val="340"/>
          <w:jc w:val="center"/>
        </w:trPr>
        <w:tc>
          <w:tcPr>
            <w:tcW w:w="738" w:type="dxa"/>
            <w:vAlign w:val="center"/>
          </w:tcPr>
          <w:p w14:paraId="1B32316F"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7</w:t>
            </w:r>
          </w:p>
        </w:tc>
        <w:tc>
          <w:tcPr>
            <w:tcW w:w="2977" w:type="dxa"/>
            <w:vAlign w:val="center"/>
          </w:tcPr>
          <w:p w14:paraId="6F9F2233"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Ельниковский</w:t>
            </w:r>
          </w:p>
        </w:tc>
        <w:tc>
          <w:tcPr>
            <w:tcW w:w="1701" w:type="dxa"/>
            <w:vAlign w:val="center"/>
          </w:tcPr>
          <w:p w14:paraId="46EFE52E"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6198</w:t>
            </w:r>
          </w:p>
        </w:tc>
        <w:tc>
          <w:tcPr>
            <w:tcW w:w="3118" w:type="dxa"/>
            <w:vAlign w:val="center"/>
          </w:tcPr>
          <w:p w14:paraId="7C37E9DA"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1999</w:t>
            </w:r>
          </w:p>
        </w:tc>
      </w:tr>
      <w:tr w:rsidR="001F599F" w:rsidRPr="009D4979" w14:paraId="1345A004" w14:textId="77777777" w:rsidTr="00B060F3">
        <w:trPr>
          <w:trHeight w:hRule="exact" w:val="340"/>
          <w:jc w:val="center"/>
        </w:trPr>
        <w:tc>
          <w:tcPr>
            <w:tcW w:w="738" w:type="dxa"/>
            <w:vAlign w:val="center"/>
          </w:tcPr>
          <w:p w14:paraId="67E64C0A"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8</w:t>
            </w:r>
          </w:p>
        </w:tc>
        <w:tc>
          <w:tcPr>
            <w:tcW w:w="2977" w:type="dxa"/>
            <w:vAlign w:val="center"/>
          </w:tcPr>
          <w:p w14:paraId="090001B0"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Зубово-Полянский</w:t>
            </w:r>
          </w:p>
        </w:tc>
        <w:tc>
          <w:tcPr>
            <w:tcW w:w="1701" w:type="dxa"/>
            <w:vAlign w:val="center"/>
          </w:tcPr>
          <w:p w14:paraId="604D7F8C"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9156</w:t>
            </w:r>
          </w:p>
        </w:tc>
        <w:tc>
          <w:tcPr>
            <w:tcW w:w="3118" w:type="dxa"/>
            <w:vAlign w:val="center"/>
          </w:tcPr>
          <w:p w14:paraId="18230A0F"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3707</w:t>
            </w:r>
          </w:p>
        </w:tc>
      </w:tr>
      <w:tr w:rsidR="001F599F" w:rsidRPr="009D4979" w14:paraId="7D9FF875" w14:textId="77777777" w:rsidTr="00B060F3">
        <w:trPr>
          <w:trHeight w:hRule="exact" w:val="340"/>
          <w:jc w:val="center"/>
        </w:trPr>
        <w:tc>
          <w:tcPr>
            <w:tcW w:w="738" w:type="dxa"/>
            <w:vAlign w:val="center"/>
          </w:tcPr>
          <w:p w14:paraId="711886A0"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9</w:t>
            </w:r>
          </w:p>
        </w:tc>
        <w:tc>
          <w:tcPr>
            <w:tcW w:w="2977" w:type="dxa"/>
            <w:vAlign w:val="center"/>
          </w:tcPr>
          <w:p w14:paraId="54F1ABC6"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Инсарский</w:t>
            </w:r>
          </w:p>
        </w:tc>
        <w:tc>
          <w:tcPr>
            <w:tcW w:w="1701" w:type="dxa"/>
            <w:vAlign w:val="center"/>
          </w:tcPr>
          <w:p w14:paraId="5657AA50"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4173</w:t>
            </w:r>
          </w:p>
        </w:tc>
        <w:tc>
          <w:tcPr>
            <w:tcW w:w="3118" w:type="dxa"/>
            <w:vAlign w:val="center"/>
          </w:tcPr>
          <w:p w14:paraId="7C2DA1AA"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5743</w:t>
            </w:r>
          </w:p>
        </w:tc>
      </w:tr>
      <w:tr w:rsidR="001F599F" w:rsidRPr="009D4979" w14:paraId="15350A57" w14:textId="77777777" w:rsidTr="00B060F3">
        <w:trPr>
          <w:trHeight w:hRule="exact" w:val="340"/>
          <w:jc w:val="center"/>
        </w:trPr>
        <w:tc>
          <w:tcPr>
            <w:tcW w:w="738" w:type="dxa"/>
            <w:vAlign w:val="center"/>
          </w:tcPr>
          <w:p w14:paraId="7D0B8A86"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10</w:t>
            </w:r>
          </w:p>
        </w:tc>
        <w:tc>
          <w:tcPr>
            <w:tcW w:w="2977" w:type="dxa"/>
            <w:vAlign w:val="center"/>
          </w:tcPr>
          <w:p w14:paraId="3ECE37C8"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Ичалковский</w:t>
            </w:r>
          </w:p>
        </w:tc>
        <w:tc>
          <w:tcPr>
            <w:tcW w:w="1701" w:type="dxa"/>
            <w:vAlign w:val="center"/>
          </w:tcPr>
          <w:p w14:paraId="083ECC4D"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12968</w:t>
            </w:r>
          </w:p>
        </w:tc>
        <w:tc>
          <w:tcPr>
            <w:tcW w:w="3118" w:type="dxa"/>
            <w:vAlign w:val="center"/>
          </w:tcPr>
          <w:p w14:paraId="6C3054E0"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3315</w:t>
            </w:r>
          </w:p>
        </w:tc>
      </w:tr>
      <w:tr w:rsidR="001F599F" w:rsidRPr="009D4979" w14:paraId="54A74292" w14:textId="77777777" w:rsidTr="00B060F3">
        <w:trPr>
          <w:trHeight w:hRule="exact" w:val="340"/>
          <w:jc w:val="center"/>
        </w:trPr>
        <w:tc>
          <w:tcPr>
            <w:tcW w:w="738" w:type="dxa"/>
            <w:vAlign w:val="center"/>
          </w:tcPr>
          <w:p w14:paraId="2EDA73EA"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11</w:t>
            </w:r>
          </w:p>
        </w:tc>
        <w:tc>
          <w:tcPr>
            <w:tcW w:w="2977" w:type="dxa"/>
            <w:vAlign w:val="center"/>
          </w:tcPr>
          <w:p w14:paraId="0D9D965A"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Кадошкинский</w:t>
            </w:r>
          </w:p>
        </w:tc>
        <w:tc>
          <w:tcPr>
            <w:tcW w:w="1701" w:type="dxa"/>
            <w:vAlign w:val="center"/>
          </w:tcPr>
          <w:p w14:paraId="719DB2F7"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3434</w:t>
            </w:r>
          </w:p>
        </w:tc>
        <w:tc>
          <w:tcPr>
            <w:tcW w:w="3118" w:type="dxa"/>
            <w:vAlign w:val="center"/>
          </w:tcPr>
          <w:p w14:paraId="49E79761"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1201</w:t>
            </w:r>
          </w:p>
        </w:tc>
      </w:tr>
      <w:tr w:rsidR="001F599F" w:rsidRPr="009D4979" w14:paraId="4B56CBE8" w14:textId="77777777" w:rsidTr="00B060F3">
        <w:trPr>
          <w:trHeight w:hRule="exact" w:val="340"/>
          <w:jc w:val="center"/>
        </w:trPr>
        <w:tc>
          <w:tcPr>
            <w:tcW w:w="738" w:type="dxa"/>
            <w:vAlign w:val="center"/>
          </w:tcPr>
          <w:p w14:paraId="2FB1CF2E"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12</w:t>
            </w:r>
          </w:p>
        </w:tc>
        <w:tc>
          <w:tcPr>
            <w:tcW w:w="2977" w:type="dxa"/>
            <w:vAlign w:val="center"/>
          </w:tcPr>
          <w:p w14:paraId="5365E004"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Ковылкинский</w:t>
            </w:r>
          </w:p>
        </w:tc>
        <w:tc>
          <w:tcPr>
            <w:tcW w:w="1701" w:type="dxa"/>
            <w:vAlign w:val="center"/>
          </w:tcPr>
          <w:p w14:paraId="064FDE29"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10350</w:t>
            </w:r>
          </w:p>
        </w:tc>
        <w:tc>
          <w:tcPr>
            <w:tcW w:w="3118" w:type="dxa"/>
            <w:vAlign w:val="center"/>
          </w:tcPr>
          <w:p w14:paraId="410A832A"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4128</w:t>
            </w:r>
          </w:p>
        </w:tc>
      </w:tr>
      <w:tr w:rsidR="001F599F" w:rsidRPr="009D4979" w14:paraId="2D11998F" w14:textId="77777777" w:rsidTr="00B060F3">
        <w:trPr>
          <w:trHeight w:hRule="exact" w:val="340"/>
          <w:jc w:val="center"/>
        </w:trPr>
        <w:tc>
          <w:tcPr>
            <w:tcW w:w="738" w:type="dxa"/>
            <w:vAlign w:val="center"/>
          </w:tcPr>
          <w:p w14:paraId="5BD96177"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13</w:t>
            </w:r>
          </w:p>
        </w:tc>
        <w:tc>
          <w:tcPr>
            <w:tcW w:w="2977" w:type="dxa"/>
            <w:vAlign w:val="center"/>
          </w:tcPr>
          <w:p w14:paraId="3D7CF86F"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Кочкуровский</w:t>
            </w:r>
          </w:p>
        </w:tc>
        <w:tc>
          <w:tcPr>
            <w:tcW w:w="1701" w:type="dxa"/>
            <w:vAlign w:val="center"/>
          </w:tcPr>
          <w:p w14:paraId="7E538ADE"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7290</w:t>
            </w:r>
          </w:p>
        </w:tc>
        <w:tc>
          <w:tcPr>
            <w:tcW w:w="3118" w:type="dxa"/>
            <w:vAlign w:val="center"/>
          </w:tcPr>
          <w:p w14:paraId="660370F7"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2789</w:t>
            </w:r>
          </w:p>
        </w:tc>
      </w:tr>
      <w:tr w:rsidR="001F599F" w:rsidRPr="009D4979" w14:paraId="05B90E34" w14:textId="77777777" w:rsidTr="00B060F3">
        <w:trPr>
          <w:trHeight w:hRule="exact" w:val="340"/>
          <w:jc w:val="center"/>
        </w:trPr>
        <w:tc>
          <w:tcPr>
            <w:tcW w:w="738" w:type="dxa"/>
            <w:vAlign w:val="center"/>
          </w:tcPr>
          <w:p w14:paraId="173CD706"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14</w:t>
            </w:r>
          </w:p>
        </w:tc>
        <w:tc>
          <w:tcPr>
            <w:tcW w:w="2977" w:type="dxa"/>
            <w:vAlign w:val="center"/>
          </w:tcPr>
          <w:p w14:paraId="1411AD04"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Краснослободский</w:t>
            </w:r>
          </w:p>
        </w:tc>
        <w:tc>
          <w:tcPr>
            <w:tcW w:w="1701" w:type="dxa"/>
            <w:vAlign w:val="center"/>
          </w:tcPr>
          <w:p w14:paraId="05272FE6"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10139</w:t>
            </w:r>
          </w:p>
        </w:tc>
        <w:tc>
          <w:tcPr>
            <w:tcW w:w="3118" w:type="dxa"/>
            <w:vAlign w:val="center"/>
          </w:tcPr>
          <w:p w14:paraId="4B653BEF"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4247</w:t>
            </w:r>
          </w:p>
        </w:tc>
      </w:tr>
      <w:tr w:rsidR="001F599F" w:rsidRPr="009D4979" w14:paraId="6EFF92B3" w14:textId="77777777" w:rsidTr="00B060F3">
        <w:trPr>
          <w:trHeight w:hRule="exact" w:val="340"/>
          <w:jc w:val="center"/>
        </w:trPr>
        <w:tc>
          <w:tcPr>
            <w:tcW w:w="738" w:type="dxa"/>
            <w:vAlign w:val="center"/>
          </w:tcPr>
          <w:p w14:paraId="27629438"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15</w:t>
            </w:r>
          </w:p>
        </w:tc>
        <w:tc>
          <w:tcPr>
            <w:tcW w:w="2977" w:type="dxa"/>
            <w:vAlign w:val="center"/>
          </w:tcPr>
          <w:p w14:paraId="0BDCEC15"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Лямбирский</w:t>
            </w:r>
          </w:p>
        </w:tc>
        <w:tc>
          <w:tcPr>
            <w:tcW w:w="1701" w:type="dxa"/>
            <w:vAlign w:val="center"/>
          </w:tcPr>
          <w:p w14:paraId="35599CE6"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12285</w:t>
            </w:r>
          </w:p>
        </w:tc>
        <w:tc>
          <w:tcPr>
            <w:tcW w:w="3118" w:type="dxa"/>
            <w:vAlign w:val="center"/>
          </w:tcPr>
          <w:p w14:paraId="49E4F108"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3846</w:t>
            </w:r>
          </w:p>
        </w:tc>
      </w:tr>
      <w:tr w:rsidR="001F599F" w:rsidRPr="009D4979" w14:paraId="3E2AFDA0" w14:textId="77777777" w:rsidTr="00B060F3">
        <w:trPr>
          <w:trHeight w:hRule="exact" w:val="340"/>
          <w:jc w:val="center"/>
        </w:trPr>
        <w:tc>
          <w:tcPr>
            <w:tcW w:w="738" w:type="dxa"/>
            <w:vAlign w:val="center"/>
          </w:tcPr>
          <w:p w14:paraId="5DABD237"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16</w:t>
            </w:r>
          </w:p>
        </w:tc>
        <w:tc>
          <w:tcPr>
            <w:tcW w:w="2977" w:type="dxa"/>
            <w:vAlign w:val="center"/>
          </w:tcPr>
          <w:p w14:paraId="23AC651E"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Ромодановский</w:t>
            </w:r>
          </w:p>
        </w:tc>
        <w:tc>
          <w:tcPr>
            <w:tcW w:w="1701" w:type="dxa"/>
            <w:vAlign w:val="center"/>
          </w:tcPr>
          <w:p w14:paraId="27B00146"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10986</w:t>
            </w:r>
          </w:p>
        </w:tc>
        <w:tc>
          <w:tcPr>
            <w:tcW w:w="3118" w:type="dxa"/>
            <w:vAlign w:val="center"/>
          </w:tcPr>
          <w:p w14:paraId="262D97F3"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2548</w:t>
            </w:r>
          </w:p>
        </w:tc>
      </w:tr>
      <w:tr w:rsidR="001F599F" w:rsidRPr="009D4979" w14:paraId="6FF6F899" w14:textId="77777777" w:rsidTr="00B060F3">
        <w:trPr>
          <w:trHeight w:hRule="exact" w:val="340"/>
          <w:jc w:val="center"/>
        </w:trPr>
        <w:tc>
          <w:tcPr>
            <w:tcW w:w="738" w:type="dxa"/>
            <w:vAlign w:val="center"/>
          </w:tcPr>
          <w:p w14:paraId="1250AD62"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17</w:t>
            </w:r>
          </w:p>
        </w:tc>
        <w:tc>
          <w:tcPr>
            <w:tcW w:w="2977" w:type="dxa"/>
            <w:vAlign w:val="center"/>
          </w:tcPr>
          <w:p w14:paraId="3C183C4D"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Рузаевский</w:t>
            </w:r>
          </w:p>
        </w:tc>
        <w:tc>
          <w:tcPr>
            <w:tcW w:w="1701" w:type="dxa"/>
            <w:vAlign w:val="center"/>
          </w:tcPr>
          <w:p w14:paraId="08CE3C8E"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8230</w:t>
            </w:r>
          </w:p>
        </w:tc>
        <w:tc>
          <w:tcPr>
            <w:tcW w:w="3118" w:type="dxa"/>
            <w:vAlign w:val="center"/>
          </w:tcPr>
          <w:p w14:paraId="6AF5BA3F"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2046</w:t>
            </w:r>
          </w:p>
        </w:tc>
      </w:tr>
      <w:tr w:rsidR="001F599F" w:rsidRPr="009D4979" w14:paraId="3C37AFDC" w14:textId="77777777" w:rsidTr="00B060F3">
        <w:trPr>
          <w:trHeight w:hRule="exact" w:val="340"/>
          <w:jc w:val="center"/>
        </w:trPr>
        <w:tc>
          <w:tcPr>
            <w:tcW w:w="738" w:type="dxa"/>
            <w:vAlign w:val="center"/>
          </w:tcPr>
          <w:p w14:paraId="70ABED35"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18</w:t>
            </w:r>
          </w:p>
        </w:tc>
        <w:tc>
          <w:tcPr>
            <w:tcW w:w="2977" w:type="dxa"/>
            <w:vAlign w:val="center"/>
          </w:tcPr>
          <w:p w14:paraId="0EB7EC30"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Старошайговский</w:t>
            </w:r>
          </w:p>
        </w:tc>
        <w:tc>
          <w:tcPr>
            <w:tcW w:w="1701" w:type="dxa"/>
            <w:vAlign w:val="center"/>
          </w:tcPr>
          <w:p w14:paraId="40ECB080"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7814</w:t>
            </w:r>
          </w:p>
        </w:tc>
        <w:tc>
          <w:tcPr>
            <w:tcW w:w="3118" w:type="dxa"/>
            <w:vAlign w:val="center"/>
          </w:tcPr>
          <w:p w14:paraId="533BE7C7"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2841</w:t>
            </w:r>
          </w:p>
        </w:tc>
      </w:tr>
      <w:tr w:rsidR="001F599F" w:rsidRPr="009D4979" w14:paraId="1EBE169C" w14:textId="77777777" w:rsidTr="00B060F3">
        <w:trPr>
          <w:trHeight w:hRule="exact" w:val="340"/>
          <w:jc w:val="center"/>
        </w:trPr>
        <w:tc>
          <w:tcPr>
            <w:tcW w:w="738" w:type="dxa"/>
            <w:vAlign w:val="center"/>
          </w:tcPr>
          <w:p w14:paraId="3F625A59"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19</w:t>
            </w:r>
          </w:p>
        </w:tc>
        <w:tc>
          <w:tcPr>
            <w:tcW w:w="2977" w:type="dxa"/>
            <w:vAlign w:val="center"/>
          </w:tcPr>
          <w:p w14:paraId="3B30D07D"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Темниковский</w:t>
            </w:r>
          </w:p>
        </w:tc>
        <w:tc>
          <w:tcPr>
            <w:tcW w:w="1701" w:type="dxa"/>
            <w:vAlign w:val="center"/>
          </w:tcPr>
          <w:p w14:paraId="5ABB222D"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7197</w:t>
            </w:r>
          </w:p>
        </w:tc>
        <w:tc>
          <w:tcPr>
            <w:tcW w:w="3118" w:type="dxa"/>
            <w:vAlign w:val="center"/>
          </w:tcPr>
          <w:p w14:paraId="581AFF39"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2108</w:t>
            </w:r>
          </w:p>
        </w:tc>
      </w:tr>
      <w:tr w:rsidR="001F599F" w:rsidRPr="009D4979" w14:paraId="42D31D97" w14:textId="77777777" w:rsidTr="00B060F3">
        <w:trPr>
          <w:trHeight w:hRule="exact" w:val="340"/>
          <w:jc w:val="center"/>
        </w:trPr>
        <w:tc>
          <w:tcPr>
            <w:tcW w:w="738" w:type="dxa"/>
            <w:vAlign w:val="center"/>
          </w:tcPr>
          <w:p w14:paraId="7D761D89"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20</w:t>
            </w:r>
          </w:p>
        </w:tc>
        <w:tc>
          <w:tcPr>
            <w:tcW w:w="2977" w:type="dxa"/>
            <w:vAlign w:val="center"/>
          </w:tcPr>
          <w:p w14:paraId="3757F9D2"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Теньгушевский</w:t>
            </w:r>
          </w:p>
        </w:tc>
        <w:tc>
          <w:tcPr>
            <w:tcW w:w="1701" w:type="dxa"/>
            <w:vAlign w:val="center"/>
          </w:tcPr>
          <w:p w14:paraId="4517BA3E"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4571</w:t>
            </w:r>
          </w:p>
        </w:tc>
        <w:tc>
          <w:tcPr>
            <w:tcW w:w="3118" w:type="dxa"/>
            <w:vAlign w:val="center"/>
          </w:tcPr>
          <w:p w14:paraId="3A50A4E8"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1725</w:t>
            </w:r>
          </w:p>
        </w:tc>
      </w:tr>
      <w:tr w:rsidR="001F599F" w:rsidRPr="009D4979" w14:paraId="464E8357" w14:textId="77777777" w:rsidTr="00B060F3">
        <w:trPr>
          <w:trHeight w:hRule="exact" w:val="340"/>
          <w:jc w:val="center"/>
        </w:trPr>
        <w:tc>
          <w:tcPr>
            <w:tcW w:w="738" w:type="dxa"/>
            <w:vAlign w:val="center"/>
          </w:tcPr>
          <w:p w14:paraId="3823045F"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21</w:t>
            </w:r>
          </w:p>
        </w:tc>
        <w:tc>
          <w:tcPr>
            <w:tcW w:w="2977" w:type="dxa"/>
            <w:vAlign w:val="center"/>
          </w:tcPr>
          <w:p w14:paraId="326B742C"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Торбеевский</w:t>
            </w:r>
          </w:p>
        </w:tc>
        <w:tc>
          <w:tcPr>
            <w:tcW w:w="1701" w:type="dxa"/>
            <w:vAlign w:val="center"/>
          </w:tcPr>
          <w:p w14:paraId="5F5496A5"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6173</w:t>
            </w:r>
          </w:p>
        </w:tc>
        <w:tc>
          <w:tcPr>
            <w:tcW w:w="3118" w:type="dxa"/>
            <w:vAlign w:val="center"/>
          </w:tcPr>
          <w:p w14:paraId="4B242FE7"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2201</w:t>
            </w:r>
          </w:p>
        </w:tc>
      </w:tr>
      <w:tr w:rsidR="001F599F" w:rsidRPr="009D4979" w14:paraId="344902DF" w14:textId="77777777" w:rsidTr="00B060F3">
        <w:trPr>
          <w:trHeight w:hRule="exact" w:val="340"/>
          <w:jc w:val="center"/>
        </w:trPr>
        <w:tc>
          <w:tcPr>
            <w:tcW w:w="738" w:type="dxa"/>
            <w:vAlign w:val="center"/>
          </w:tcPr>
          <w:p w14:paraId="4D1172F4"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22</w:t>
            </w:r>
          </w:p>
        </w:tc>
        <w:tc>
          <w:tcPr>
            <w:tcW w:w="2977" w:type="dxa"/>
            <w:vAlign w:val="center"/>
          </w:tcPr>
          <w:p w14:paraId="3173C605"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Чамзинский</w:t>
            </w:r>
          </w:p>
        </w:tc>
        <w:tc>
          <w:tcPr>
            <w:tcW w:w="1701" w:type="dxa"/>
            <w:vAlign w:val="center"/>
          </w:tcPr>
          <w:p w14:paraId="41807D51"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6690</w:t>
            </w:r>
          </w:p>
        </w:tc>
        <w:tc>
          <w:tcPr>
            <w:tcW w:w="3118" w:type="dxa"/>
            <w:vAlign w:val="center"/>
          </w:tcPr>
          <w:p w14:paraId="79545B8C"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3843</w:t>
            </w:r>
          </w:p>
        </w:tc>
      </w:tr>
      <w:tr w:rsidR="001F599F" w:rsidRPr="009D4979" w14:paraId="0C1299F4" w14:textId="77777777" w:rsidTr="00B060F3">
        <w:trPr>
          <w:jc w:val="center"/>
        </w:trPr>
        <w:tc>
          <w:tcPr>
            <w:tcW w:w="738" w:type="dxa"/>
            <w:vAlign w:val="center"/>
          </w:tcPr>
          <w:p w14:paraId="6FFFE5F9" w14:textId="77777777" w:rsidR="001F599F" w:rsidRPr="00D03653" w:rsidRDefault="001F599F" w:rsidP="009A7FA8">
            <w:pPr>
              <w:ind w:left="-120" w:right="-79"/>
              <w:jc w:val="center"/>
              <w:rPr>
                <w:rFonts w:ascii="Times New Roman" w:hAnsi="Times New Roman"/>
                <w:color w:val="000000"/>
              </w:rPr>
            </w:pPr>
            <w:r w:rsidRPr="00D03653">
              <w:rPr>
                <w:rFonts w:ascii="Times New Roman" w:hAnsi="Times New Roman"/>
                <w:color w:val="000000"/>
              </w:rPr>
              <w:t>23</w:t>
            </w:r>
          </w:p>
        </w:tc>
        <w:tc>
          <w:tcPr>
            <w:tcW w:w="2977" w:type="dxa"/>
            <w:vAlign w:val="center"/>
          </w:tcPr>
          <w:p w14:paraId="47266DCE"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Городской округ Саранск</w:t>
            </w:r>
          </w:p>
        </w:tc>
        <w:tc>
          <w:tcPr>
            <w:tcW w:w="1701" w:type="dxa"/>
            <w:vAlign w:val="center"/>
          </w:tcPr>
          <w:p w14:paraId="284F447D" w14:textId="77777777" w:rsidR="001F599F" w:rsidRPr="00D03653" w:rsidRDefault="001F599F" w:rsidP="00590637">
            <w:pPr>
              <w:ind w:left="-138" w:right="214"/>
              <w:jc w:val="right"/>
              <w:rPr>
                <w:rFonts w:ascii="Times New Roman" w:hAnsi="Times New Roman"/>
              </w:rPr>
            </w:pPr>
            <w:r w:rsidRPr="00D03653">
              <w:rPr>
                <w:rFonts w:ascii="Times New Roman" w:hAnsi="Times New Roman"/>
              </w:rPr>
              <w:t>5279</w:t>
            </w:r>
          </w:p>
        </w:tc>
        <w:tc>
          <w:tcPr>
            <w:tcW w:w="3118" w:type="dxa"/>
            <w:vAlign w:val="center"/>
          </w:tcPr>
          <w:p w14:paraId="04034249" w14:textId="77777777" w:rsidR="001F599F" w:rsidRPr="00D03653" w:rsidRDefault="001F599F" w:rsidP="00590637">
            <w:pPr>
              <w:ind w:left="-282" w:right="775"/>
              <w:jc w:val="right"/>
              <w:rPr>
                <w:rFonts w:ascii="Times New Roman" w:hAnsi="Times New Roman"/>
              </w:rPr>
            </w:pPr>
            <w:r w:rsidRPr="00D03653">
              <w:rPr>
                <w:rFonts w:ascii="Times New Roman" w:hAnsi="Times New Roman"/>
              </w:rPr>
              <w:t>975</w:t>
            </w:r>
          </w:p>
        </w:tc>
      </w:tr>
      <w:tr w:rsidR="001F599F" w:rsidRPr="009D4979" w14:paraId="135F6122" w14:textId="77777777" w:rsidTr="00B060F3">
        <w:trPr>
          <w:trHeight w:hRule="exact" w:val="454"/>
          <w:jc w:val="center"/>
        </w:trPr>
        <w:tc>
          <w:tcPr>
            <w:tcW w:w="738" w:type="dxa"/>
            <w:vAlign w:val="center"/>
          </w:tcPr>
          <w:p w14:paraId="40A8D84B" w14:textId="77777777" w:rsidR="001F599F" w:rsidRPr="00D03653" w:rsidRDefault="001F599F" w:rsidP="001F599F">
            <w:pPr>
              <w:rPr>
                <w:rFonts w:ascii="Times New Roman" w:hAnsi="Times New Roman"/>
                <w:color w:val="000000"/>
              </w:rPr>
            </w:pPr>
          </w:p>
        </w:tc>
        <w:tc>
          <w:tcPr>
            <w:tcW w:w="2977" w:type="dxa"/>
            <w:vAlign w:val="center"/>
          </w:tcPr>
          <w:p w14:paraId="287E86FF" w14:textId="77777777" w:rsidR="001F599F" w:rsidRPr="00D03653" w:rsidRDefault="001F599F" w:rsidP="001F599F">
            <w:pPr>
              <w:rPr>
                <w:rFonts w:ascii="Times New Roman" w:hAnsi="Times New Roman"/>
                <w:b/>
                <w:bCs/>
                <w:color w:val="000000"/>
              </w:rPr>
            </w:pPr>
            <w:r w:rsidRPr="00D03653">
              <w:rPr>
                <w:rFonts w:ascii="Times New Roman" w:hAnsi="Times New Roman"/>
                <w:b/>
                <w:bCs/>
                <w:color w:val="000000"/>
              </w:rPr>
              <w:t>Итого:</w:t>
            </w:r>
          </w:p>
        </w:tc>
        <w:tc>
          <w:tcPr>
            <w:tcW w:w="1701" w:type="dxa"/>
            <w:vAlign w:val="center"/>
          </w:tcPr>
          <w:p w14:paraId="190D9EA2" w14:textId="77777777" w:rsidR="001F599F" w:rsidRPr="00D03653" w:rsidRDefault="001F599F" w:rsidP="00590637">
            <w:pPr>
              <w:adjustRightInd w:val="0"/>
              <w:ind w:left="-138" w:right="214"/>
              <w:jc w:val="right"/>
              <w:rPr>
                <w:rFonts w:ascii="Times New Roman" w:hAnsi="Times New Roman"/>
                <w:b/>
                <w:bCs/>
                <w:color w:val="000000"/>
              </w:rPr>
            </w:pPr>
            <w:r w:rsidRPr="00D03653">
              <w:rPr>
                <w:rFonts w:ascii="Times New Roman" w:hAnsi="Times New Roman"/>
                <w:b/>
                <w:bCs/>
                <w:color w:val="000000"/>
              </w:rPr>
              <w:t>175660</w:t>
            </w:r>
          </w:p>
        </w:tc>
        <w:tc>
          <w:tcPr>
            <w:tcW w:w="3118" w:type="dxa"/>
            <w:vAlign w:val="center"/>
          </w:tcPr>
          <w:p w14:paraId="3A8B76F5" w14:textId="77777777" w:rsidR="001F599F" w:rsidRPr="00D03653" w:rsidRDefault="001F599F" w:rsidP="00590637">
            <w:pPr>
              <w:adjustRightInd w:val="0"/>
              <w:ind w:left="-282" w:right="775"/>
              <w:jc w:val="right"/>
              <w:rPr>
                <w:rFonts w:ascii="Times New Roman" w:hAnsi="Times New Roman"/>
                <w:b/>
                <w:bCs/>
                <w:color w:val="000000"/>
              </w:rPr>
            </w:pPr>
            <w:r w:rsidRPr="00D03653">
              <w:rPr>
                <w:rFonts w:ascii="Times New Roman" w:hAnsi="Times New Roman"/>
                <w:b/>
                <w:bCs/>
                <w:color w:val="000000"/>
              </w:rPr>
              <w:t>70863</w:t>
            </w:r>
          </w:p>
        </w:tc>
      </w:tr>
    </w:tbl>
    <w:p w14:paraId="34E31DCA" w14:textId="77777777" w:rsidR="00B94162" w:rsidRDefault="00B94162" w:rsidP="00535F7C">
      <w:pPr>
        <w:pStyle w:val="-2"/>
        <w:ind w:firstLine="709"/>
        <w:rPr>
          <w:bCs/>
          <w:color w:val="000000"/>
          <w:sz w:val="24"/>
          <w:szCs w:val="24"/>
        </w:rPr>
      </w:pPr>
    </w:p>
    <w:p w14:paraId="4D1E1DCF" w14:textId="5619BFE2" w:rsidR="001F599F" w:rsidRPr="00535F7C" w:rsidRDefault="001F599F" w:rsidP="00535F7C">
      <w:pPr>
        <w:pStyle w:val="-2"/>
        <w:ind w:firstLine="709"/>
        <w:rPr>
          <w:bCs/>
          <w:color w:val="000000"/>
          <w:sz w:val="24"/>
          <w:szCs w:val="24"/>
        </w:rPr>
      </w:pPr>
      <w:r w:rsidRPr="00535F7C">
        <w:rPr>
          <w:bCs/>
          <w:color w:val="000000"/>
          <w:sz w:val="24"/>
          <w:szCs w:val="24"/>
        </w:rPr>
        <w:t>В Республике Мордовия площадь земельных участков, предоставленных для индивидуального жилищного строительства, составляет 5,2 тыс. га, а их число составляет 50751 участка. Средний размер земельного участка, предназначенного для размещения объектов индивидуальной жилой застройки, по республике составляет 0,10 га.</w:t>
      </w:r>
    </w:p>
    <w:p w14:paraId="176A5A7B" w14:textId="2DAA9CFD" w:rsidR="001F599F" w:rsidRDefault="001F599F" w:rsidP="00535F7C">
      <w:pPr>
        <w:pStyle w:val="-2"/>
        <w:ind w:firstLine="709"/>
        <w:rPr>
          <w:bCs/>
          <w:color w:val="000000"/>
          <w:sz w:val="24"/>
          <w:szCs w:val="24"/>
        </w:rPr>
      </w:pPr>
      <w:r w:rsidRPr="00535F7C">
        <w:rPr>
          <w:bCs/>
          <w:color w:val="000000"/>
          <w:sz w:val="24"/>
          <w:szCs w:val="24"/>
        </w:rPr>
        <w:t>Количество и площадь земельных участков, используемых для индивидуального жилищного строительства, в разрезе муниципальных районов р</w:t>
      </w:r>
      <w:r w:rsidR="00CB03CF" w:rsidRPr="00535F7C">
        <w:rPr>
          <w:bCs/>
          <w:color w:val="000000"/>
          <w:sz w:val="24"/>
          <w:szCs w:val="24"/>
        </w:rPr>
        <w:t>еспублики приведены в таблице 1</w:t>
      </w:r>
      <w:r w:rsidR="008A0DDC" w:rsidRPr="00535F7C">
        <w:rPr>
          <w:bCs/>
          <w:color w:val="000000"/>
          <w:sz w:val="24"/>
          <w:szCs w:val="24"/>
        </w:rPr>
        <w:t>0</w:t>
      </w:r>
      <w:r w:rsidRPr="00535F7C">
        <w:rPr>
          <w:bCs/>
          <w:color w:val="000000"/>
          <w:sz w:val="24"/>
          <w:szCs w:val="24"/>
        </w:rPr>
        <w:t xml:space="preserve">. </w:t>
      </w:r>
    </w:p>
    <w:p w14:paraId="0555500F" w14:textId="77777777" w:rsidR="009F5608" w:rsidRPr="00535F7C" w:rsidRDefault="009F5608" w:rsidP="00535F7C">
      <w:pPr>
        <w:pStyle w:val="-2"/>
        <w:ind w:firstLine="709"/>
        <w:rPr>
          <w:bCs/>
          <w:color w:val="000000"/>
          <w:sz w:val="24"/>
          <w:szCs w:val="24"/>
        </w:rPr>
      </w:pPr>
    </w:p>
    <w:p w14:paraId="20DCC085" w14:textId="712C830A" w:rsidR="001F599F" w:rsidRPr="00D03653" w:rsidRDefault="00CB03CF" w:rsidP="008172C9">
      <w:pPr>
        <w:pStyle w:val="aff7"/>
        <w:ind w:firstLine="708"/>
        <w:rPr>
          <w:sz w:val="24"/>
        </w:rPr>
      </w:pPr>
      <w:r w:rsidRPr="00D03653">
        <w:rPr>
          <w:sz w:val="24"/>
        </w:rPr>
        <w:lastRenderedPageBreak/>
        <w:t>Таблица 1</w:t>
      </w:r>
      <w:r w:rsidR="008A0DDC" w:rsidRPr="00D03653">
        <w:rPr>
          <w:sz w:val="24"/>
        </w:rPr>
        <w:t>0</w:t>
      </w:r>
      <w:r w:rsidR="001F599F" w:rsidRPr="00D03653">
        <w:rPr>
          <w:sz w:val="24"/>
        </w:rPr>
        <w:t xml:space="preserve">. </w:t>
      </w:r>
      <w:r w:rsidR="00BE7F1D" w:rsidRPr="00D03653">
        <w:rPr>
          <w:sz w:val="24"/>
        </w:rPr>
        <w:t>Сведения о земельных участках, предназначенных для ИЖС</w:t>
      </w:r>
    </w:p>
    <w:tbl>
      <w:tblPr>
        <w:tblW w:w="8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2995"/>
        <w:gridCol w:w="1559"/>
        <w:gridCol w:w="2835"/>
      </w:tblGrid>
      <w:tr w:rsidR="009138EF" w:rsidRPr="00D03653" w14:paraId="178A294F" w14:textId="77777777" w:rsidTr="009F5608">
        <w:trPr>
          <w:trHeight w:val="509"/>
          <w:tblHeader/>
          <w:jc w:val="center"/>
        </w:trPr>
        <w:tc>
          <w:tcPr>
            <w:tcW w:w="720" w:type="dxa"/>
            <w:vMerge w:val="restart"/>
            <w:shd w:val="clear" w:color="auto" w:fill="F2F2F2" w:themeFill="background1" w:themeFillShade="F2"/>
            <w:vAlign w:val="center"/>
          </w:tcPr>
          <w:p w14:paraId="4FD25F18" w14:textId="77777777" w:rsidR="009138EF" w:rsidRPr="00D03653" w:rsidRDefault="009138EF" w:rsidP="00B060F3">
            <w:pPr>
              <w:pStyle w:val="aff7"/>
              <w:ind w:left="-120" w:right="-94"/>
              <w:jc w:val="center"/>
              <w:rPr>
                <w:b/>
                <w:bCs/>
                <w:sz w:val="22"/>
                <w:szCs w:val="22"/>
              </w:rPr>
            </w:pPr>
            <w:r w:rsidRPr="00D03653">
              <w:rPr>
                <w:b/>
                <w:bCs/>
                <w:sz w:val="22"/>
                <w:szCs w:val="22"/>
              </w:rPr>
              <w:t>№ п./п.</w:t>
            </w:r>
          </w:p>
        </w:tc>
        <w:tc>
          <w:tcPr>
            <w:tcW w:w="2995" w:type="dxa"/>
            <w:vMerge w:val="restart"/>
            <w:shd w:val="clear" w:color="auto" w:fill="F2F2F2" w:themeFill="background1" w:themeFillShade="F2"/>
            <w:vAlign w:val="center"/>
          </w:tcPr>
          <w:p w14:paraId="5496FF13" w14:textId="6DE61CE2" w:rsidR="009138EF" w:rsidRPr="00D03653" w:rsidRDefault="009138EF" w:rsidP="00B060F3">
            <w:pPr>
              <w:pStyle w:val="aff7"/>
              <w:ind w:left="-130" w:right="-71"/>
              <w:jc w:val="center"/>
              <w:rPr>
                <w:b/>
                <w:bCs/>
                <w:sz w:val="22"/>
                <w:szCs w:val="22"/>
              </w:rPr>
            </w:pPr>
            <w:r w:rsidRPr="00D03653">
              <w:rPr>
                <w:b/>
                <w:bCs/>
                <w:sz w:val="22"/>
                <w:szCs w:val="22"/>
              </w:rPr>
              <w:t>Наименование</w:t>
            </w:r>
          </w:p>
          <w:p w14:paraId="3FC45032" w14:textId="77777777" w:rsidR="009138EF" w:rsidRPr="00D03653" w:rsidRDefault="009138EF" w:rsidP="00B060F3">
            <w:pPr>
              <w:pStyle w:val="aff7"/>
              <w:ind w:left="-130" w:right="-71"/>
              <w:jc w:val="center"/>
              <w:rPr>
                <w:b/>
                <w:bCs/>
                <w:sz w:val="22"/>
                <w:szCs w:val="22"/>
              </w:rPr>
            </w:pPr>
            <w:r w:rsidRPr="00D03653">
              <w:rPr>
                <w:b/>
                <w:bCs/>
                <w:sz w:val="22"/>
                <w:szCs w:val="22"/>
              </w:rPr>
              <w:t>муниципального</w:t>
            </w:r>
          </w:p>
          <w:p w14:paraId="69457543" w14:textId="2FEEF40D" w:rsidR="009138EF" w:rsidRPr="00D03653" w:rsidRDefault="009138EF" w:rsidP="00B060F3">
            <w:pPr>
              <w:pStyle w:val="aff7"/>
              <w:ind w:left="-130" w:right="-71"/>
              <w:jc w:val="center"/>
              <w:rPr>
                <w:b/>
                <w:bCs/>
                <w:sz w:val="22"/>
                <w:szCs w:val="22"/>
              </w:rPr>
            </w:pPr>
            <w:r w:rsidRPr="00D03653">
              <w:rPr>
                <w:b/>
                <w:bCs/>
                <w:sz w:val="22"/>
                <w:szCs w:val="22"/>
              </w:rPr>
              <w:t>района и округа</w:t>
            </w:r>
          </w:p>
        </w:tc>
        <w:tc>
          <w:tcPr>
            <w:tcW w:w="4394" w:type="dxa"/>
            <w:gridSpan w:val="2"/>
            <w:shd w:val="clear" w:color="auto" w:fill="F2F2F2" w:themeFill="background1" w:themeFillShade="F2"/>
            <w:vAlign w:val="center"/>
          </w:tcPr>
          <w:p w14:paraId="28B08925" w14:textId="5F02C3AB" w:rsidR="009138EF" w:rsidRPr="00D03653" w:rsidRDefault="009138EF" w:rsidP="00B060F3">
            <w:pPr>
              <w:pStyle w:val="aff7"/>
              <w:ind w:left="-138" w:right="-69"/>
              <w:jc w:val="center"/>
              <w:rPr>
                <w:b/>
                <w:bCs/>
                <w:sz w:val="22"/>
                <w:szCs w:val="22"/>
              </w:rPr>
            </w:pPr>
            <w:r w:rsidRPr="00D03653">
              <w:rPr>
                <w:b/>
                <w:bCs/>
                <w:sz w:val="22"/>
                <w:szCs w:val="22"/>
              </w:rPr>
              <w:t>Сведения по состоянию на 01.01.2021 г.</w:t>
            </w:r>
          </w:p>
        </w:tc>
      </w:tr>
      <w:tr w:rsidR="009138EF" w:rsidRPr="00D03653" w14:paraId="771093E0" w14:textId="77777777" w:rsidTr="00B060F3">
        <w:trPr>
          <w:trHeight w:val="267"/>
          <w:tblHeader/>
          <w:jc w:val="center"/>
        </w:trPr>
        <w:tc>
          <w:tcPr>
            <w:tcW w:w="720" w:type="dxa"/>
            <w:vMerge/>
            <w:shd w:val="clear" w:color="auto" w:fill="F2F2F2" w:themeFill="background1" w:themeFillShade="F2"/>
            <w:vAlign w:val="center"/>
          </w:tcPr>
          <w:p w14:paraId="2A5F7F83" w14:textId="77777777" w:rsidR="009138EF" w:rsidRPr="00D03653" w:rsidRDefault="009138EF" w:rsidP="00B060F3">
            <w:pPr>
              <w:autoSpaceDN/>
              <w:jc w:val="center"/>
              <w:rPr>
                <w:rFonts w:ascii="Times New Roman" w:hAnsi="Times New Roman"/>
                <w:b/>
                <w:bCs/>
                <w:color w:val="000000"/>
              </w:rPr>
            </w:pPr>
          </w:p>
        </w:tc>
        <w:tc>
          <w:tcPr>
            <w:tcW w:w="2995" w:type="dxa"/>
            <w:vMerge/>
            <w:shd w:val="clear" w:color="auto" w:fill="F2F2F2" w:themeFill="background1" w:themeFillShade="F2"/>
            <w:vAlign w:val="center"/>
          </w:tcPr>
          <w:p w14:paraId="2CAB86D4" w14:textId="77777777" w:rsidR="009138EF" w:rsidRPr="00D03653" w:rsidRDefault="009138EF" w:rsidP="00B060F3">
            <w:pPr>
              <w:autoSpaceDN/>
              <w:jc w:val="center"/>
              <w:rPr>
                <w:rFonts w:ascii="Times New Roman" w:hAnsi="Times New Roman"/>
                <w:b/>
                <w:bCs/>
                <w:color w:val="000000"/>
              </w:rPr>
            </w:pPr>
          </w:p>
        </w:tc>
        <w:tc>
          <w:tcPr>
            <w:tcW w:w="1559" w:type="dxa"/>
            <w:shd w:val="clear" w:color="auto" w:fill="F2F2F2" w:themeFill="background1" w:themeFillShade="F2"/>
            <w:vAlign w:val="center"/>
          </w:tcPr>
          <w:p w14:paraId="4B603C5F" w14:textId="50DEA109" w:rsidR="009138EF" w:rsidRPr="00D03653" w:rsidRDefault="009138EF" w:rsidP="00B060F3">
            <w:pPr>
              <w:ind w:left="-138" w:right="-70"/>
              <w:jc w:val="center"/>
              <w:rPr>
                <w:rFonts w:ascii="Times New Roman" w:hAnsi="Times New Roman"/>
                <w:b/>
                <w:bCs/>
                <w:color w:val="000000"/>
              </w:rPr>
            </w:pPr>
            <w:r w:rsidRPr="00D03653">
              <w:rPr>
                <w:rFonts w:ascii="Times New Roman" w:hAnsi="Times New Roman"/>
                <w:b/>
                <w:bCs/>
                <w:color w:val="000000"/>
              </w:rPr>
              <w:t>количество</w:t>
            </w:r>
          </w:p>
        </w:tc>
        <w:tc>
          <w:tcPr>
            <w:tcW w:w="2835" w:type="dxa"/>
            <w:shd w:val="clear" w:color="auto" w:fill="F2F2F2" w:themeFill="background1" w:themeFillShade="F2"/>
            <w:vAlign w:val="center"/>
          </w:tcPr>
          <w:p w14:paraId="45F8DBAF" w14:textId="102DE843" w:rsidR="009138EF" w:rsidRPr="00D03653" w:rsidRDefault="009138EF" w:rsidP="00B060F3">
            <w:pPr>
              <w:ind w:left="-139" w:right="-69"/>
              <w:jc w:val="center"/>
              <w:rPr>
                <w:rFonts w:ascii="Times New Roman" w:hAnsi="Times New Roman"/>
                <w:b/>
                <w:bCs/>
                <w:color w:val="000000"/>
              </w:rPr>
            </w:pPr>
            <w:r w:rsidRPr="00D03653">
              <w:rPr>
                <w:rFonts w:ascii="Times New Roman" w:hAnsi="Times New Roman"/>
                <w:b/>
                <w:bCs/>
                <w:color w:val="000000"/>
              </w:rPr>
              <w:t>площадь, (га)</w:t>
            </w:r>
          </w:p>
        </w:tc>
      </w:tr>
      <w:tr w:rsidR="001F599F" w:rsidRPr="00D03653" w14:paraId="3F95755D" w14:textId="77777777" w:rsidTr="009A7FA8">
        <w:trPr>
          <w:trHeight w:hRule="exact" w:val="340"/>
          <w:jc w:val="center"/>
        </w:trPr>
        <w:tc>
          <w:tcPr>
            <w:tcW w:w="720" w:type="dxa"/>
            <w:vAlign w:val="center"/>
          </w:tcPr>
          <w:p w14:paraId="5205E745" w14:textId="7D306BC5"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w:t>
            </w:r>
          </w:p>
        </w:tc>
        <w:tc>
          <w:tcPr>
            <w:tcW w:w="2995" w:type="dxa"/>
            <w:vAlign w:val="center"/>
          </w:tcPr>
          <w:p w14:paraId="47861550" w14:textId="77777777" w:rsidR="001F599F" w:rsidRPr="00D03653" w:rsidRDefault="001F599F" w:rsidP="009A7FA8">
            <w:pPr>
              <w:rPr>
                <w:rFonts w:ascii="Times New Roman" w:hAnsi="Times New Roman"/>
                <w:color w:val="000000"/>
              </w:rPr>
            </w:pPr>
            <w:r w:rsidRPr="00D03653">
              <w:rPr>
                <w:rFonts w:ascii="Times New Roman" w:hAnsi="Times New Roman"/>
                <w:color w:val="000000"/>
              </w:rPr>
              <w:t>Ардатовский</w:t>
            </w:r>
          </w:p>
        </w:tc>
        <w:tc>
          <w:tcPr>
            <w:tcW w:w="1559" w:type="dxa"/>
            <w:vAlign w:val="center"/>
          </w:tcPr>
          <w:p w14:paraId="7DEC7055"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4454</w:t>
            </w:r>
          </w:p>
        </w:tc>
        <w:tc>
          <w:tcPr>
            <w:tcW w:w="2835" w:type="dxa"/>
            <w:vAlign w:val="center"/>
          </w:tcPr>
          <w:p w14:paraId="729E57A6"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454</w:t>
            </w:r>
          </w:p>
        </w:tc>
      </w:tr>
      <w:tr w:rsidR="001F599F" w:rsidRPr="00D03653" w14:paraId="4BB10D44" w14:textId="77777777" w:rsidTr="009A7FA8">
        <w:trPr>
          <w:trHeight w:hRule="exact" w:val="340"/>
          <w:jc w:val="center"/>
        </w:trPr>
        <w:tc>
          <w:tcPr>
            <w:tcW w:w="720" w:type="dxa"/>
            <w:vAlign w:val="center"/>
          </w:tcPr>
          <w:p w14:paraId="63C44694" w14:textId="45A35FF9"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2</w:t>
            </w:r>
          </w:p>
        </w:tc>
        <w:tc>
          <w:tcPr>
            <w:tcW w:w="2995" w:type="dxa"/>
            <w:vAlign w:val="center"/>
          </w:tcPr>
          <w:p w14:paraId="7BD474C7"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Атюрьевский</w:t>
            </w:r>
          </w:p>
        </w:tc>
        <w:tc>
          <w:tcPr>
            <w:tcW w:w="1559" w:type="dxa"/>
            <w:vAlign w:val="center"/>
          </w:tcPr>
          <w:p w14:paraId="2090EE68"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550</w:t>
            </w:r>
          </w:p>
        </w:tc>
        <w:tc>
          <w:tcPr>
            <w:tcW w:w="2835" w:type="dxa"/>
            <w:vAlign w:val="center"/>
          </w:tcPr>
          <w:p w14:paraId="7316C5D9"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91</w:t>
            </w:r>
          </w:p>
        </w:tc>
      </w:tr>
      <w:tr w:rsidR="001F599F" w:rsidRPr="00D03653" w14:paraId="361F1206" w14:textId="77777777" w:rsidTr="009A7FA8">
        <w:trPr>
          <w:trHeight w:hRule="exact" w:val="340"/>
          <w:jc w:val="center"/>
        </w:trPr>
        <w:tc>
          <w:tcPr>
            <w:tcW w:w="720" w:type="dxa"/>
            <w:vAlign w:val="center"/>
          </w:tcPr>
          <w:p w14:paraId="6256D838" w14:textId="27A5B398"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3</w:t>
            </w:r>
          </w:p>
        </w:tc>
        <w:tc>
          <w:tcPr>
            <w:tcW w:w="2995" w:type="dxa"/>
            <w:vAlign w:val="center"/>
          </w:tcPr>
          <w:p w14:paraId="38B1D97A"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Атяшевский</w:t>
            </w:r>
          </w:p>
        </w:tc>
        <w:tc>
          <w:tcPr>
            <w:tcW w:w="1559" w:type="dxa"/>
            <w:vAlign w:val="center"/>
          </w:tcPr>
          <w:p w14:paraId="19F0DDD6"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1162</w:t>
            </w:r>
          </w:p>
        </w:tc>
        <w:tc>
          <w:tcPr>
            <w:tcW w:w="2835" w:type="dxa"/>
            <w:vAlign w:val="center"/>
          </w:tcPr>
          <w:p w14:paraId="487B1D47"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108</w:t>
            </w:r>
          </w:p>
        </w:tc>
      </w:tr>
      <w:tr w:rsidR="001F599F" w:rsidRPr="00D03653" w14:paraId="61C7CAC2" w14:textId="77777777" w:rsidTr="009A7FA8">
        <w:trPr>
          <w:trHeight w:hRule="exact" w:val="340"/>
          <w:jc w:val="center"/>
        </w:trPr>
        <w:tc>
          <w:tcPr>
            <w:tcW w:w="720" w:type="dxa"/>
            <w:vAlign w:val="center"/>
          </w:tcPr>
          <w:p w14:paraId="610332DD" w14:textId="1AE7836C"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4</w:t>
            </w:r>
          </w:p>
        </w:tc>
        <w:tc>
          <w:tcPr>
            <w:tcW w:w="2995" w:type="dxa"/>
            <w:vAlign w:val="center"/>
          </w:tcPr>
          <w:p w14:paraId="52C33B73"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Большеберезниковский</w:t>
            </w:r>
          </w:p>
        </w:tc>
        <w:tc>
          <w:tcPr>
            <w:tcW w:w="1559" w:type="dxa"/>
            <w:vAlign w:val="center"/>
          </w:tcPr>
          <w:p w14:paraId="26CC8B96"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236</w:t>
            </w:r>
          </w:p>
        </w:tc>
        <w:tc>
          <w:tcPr>
            <w:tcW w:w="2835" w:type="dxa"/>
            <w:vAlign w:val="center"/>
          </w:tcPr>
          <w:p w14:paraId="1013C70C"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49</w:t>
            </w:r>
          </w:p>
        </w:tc>
      </w:tr>
      <w:tr w:rsidR="001F599F" w:rsidRPr="00D03653" w14:paraId="0755A238" w14:textId="77777777" w:rsidTr="009A7FA8">
        <w:trPr>
          <w:trHeight w:hRule="exact" w:val="340"/>
          <w:jc w:val="center"/>
        </w:trPr>
        <w:tc>
          <w:tcPr>
            <w:tcW w:w="720" w:type="dxa"/>
            <w:vAlign w:val="center"/>
          </w:tcPr>
          <w:p w14:paraId="48BA658B" w14:textId="3EA9785D"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5</w:t>
            </w:r>
          </w:p>
        </w:tc>
        <w:tc>
          <w:tcPr>
            <w:tcW w:w="2995" w:type="dxa"/>
            <w:vAlign w:val="center"/>
          </w:tcPr>
          <w:p w14:paraId="31D66302"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Большеигнатовский</w:t>
            </w:r>
          </w:p>
        </w:tc>
        <w:tc>
          <w:tcPr>
            <w:tcW w:w="1559" w:type="dxa"/>
            <w:vAlign w:val="center"/>
          </w:tcPr>
          <w:p w14:paraId="08A11195"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w:t>
            </w:r>
          </w:p>
        </w:tc>
        <w:tc>
          <w:tcPr>
            <w:tcW w:w="2835" w:type="dxa"/>
            <w:vAlign w:val="center"/>
          </w:tcPr>
          <w:p w14:paraId="262C2A0B"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w:t>
            </w:r>
          </w:p>
        </w:tc>
      </w:tr>
      <w:tr w:rsidR="001F599F" w:rsidRPr="00D03653" w14:paraId="4D448F5D" w14:textId="77777777" w:rsidTr="009A7FA8">
        <w:trPr>
          <w:trHeight w:hRule="exact" w:val="340"/>
          <w:jc w:val="center"/>
        </w:trPr>
        <w:tc>
          <w:tcPr>
            <w:tcW w:w="720" w:type="dxa"/>
            <w:vAlign w:val="center"/>
          </w:tcPr>
          <w:p w14:paraId="7B3CF6FC" w14:textId="067B4F1F"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6</w:t>
            </w:r>
          </w:p>
        </w:tc>
        <w:tc>
          <w:tcPr>
            <w:tcW w:w="2995" w:type="dxa"/>
            <w:vAlign w:val="center"/>
          </w:tcPr>
          <w:p w14:paraId="6CDC2E09"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Дубенский</w:t>
            </w:r>
          </w:p>
        </w:tc>
        <w:tc>
          <w:tcPr>
            <w:tcW w:w="1559" w:type="dxa"/>
            <w:vAlign w:val="center"/>
          </w:tcPr>
          <w:p w14:paraId="55DEFF49"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w:t>
            </w:r>
          </w:p>
        </w:tc>
        <w:tc>
          <w:tcPr>
            <w:tcW w:w="2835" w:type="dxa"/>
            <w:vAlign w:val="center"/>
          </w:tcPr>
          <w:p w14:paraId="66F482A3"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w:t>
            </w:r>
          </w:p>
        </w:tc>
      </w:tr>
      <w:tr w:rsidR="001F599F" w:rsidRPr="00D03653" w14:paraId="7E5DA218" w14:textId="77777777" w:rsidTr="009A7FA8">
        <w:trPr>
          <w:trHeight w:hRule="exact" w:val="340"/>
          <w:jc w:val="center"/>
        </w:trPr>
        <w:tc>
          <w:tcPr>
            <w:tcW w:w="720" w:type="dxa"/>
            <w:vAlign w:val="center"/>
          </w:tcPr>
          <w:p w14:paraId="5A3CCF0E" w14:textId="439708BE"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7</w:t>
            </w:r>
          </w:p>
        </w:tc>
        <w:tc>
          <w:tcPr>
            <w:tcW w:w="2995" w:type="dxa"/>
            <w:vAlign w:val="center"/>
          </w:tcPr>
          <w:p w14:paraId="69E037FB"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Ельниковский</w:t>
            </w:r>
          </w:p>
        </w:tc>
        <w:tc>
          <w:tcPr>
            <w:tcW w:w="1559" w:type="dxa"/>
            <w:vAlign w:val="center"/>
          </w:tcPr>
          <w:p w14:paraId="59D0879A"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151</w:t>
            </w:r>
          </w:p>
        </w:tc>
        <w:tc>
          <w:tcPr>
            <w:tcW w:w="2835" w:type="dxa"/>
            <w:vAlign w:val="center"/>
          </w:tcPr>
          <w:p w14:paraId="2FEEFC9B"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25</w:t>
            </w:r>
          </w:p>
        </w:tc>
      </w:tr>
      <w:tr w:rsidR="001F599F" w:rsidRPr="00D03653" w14:paraId="75DBEBC0" w14:textId="77777777" w:rsidTr="009A7FA8">
        <w:trPr>
          <w:trHeight w:hRule="exact" w:val="340"/>
          <w:jc w:val="center"/>
        </w:trPr>
        <w:tc>
          <w:tcPr>
            <w:tcW w:w="720" w:type="dxa"/>
            <w:vAlign w:val="center"/>
          </w:tcPr>
          <w:p w14:paraId="6920601D" w14:textId="2E26962F" w:rsidR="001F599F" w:rsidRPr="00D03653" w:rsidRDefault="009A7FA8" w:rsidP="009A7FA8">
            <w:pPr>
              <w:ind w:left="-120" w:right="-94"/>
              <w:jc w:val="center"/>
              <w:rPr>
                <w:rFonts w:ascii="Times New Roman" w:hAnsi="Times New Roman"/>
                <w:color w:val="000000"/>
              </w:rPr>
            </w:pPr>
            <w:r w:rsidRPr="00D03653">
              <w:rPr>
                <w:rFonts w:ascii="Times New Roman" w:hAnsi="Times New Roman"/>
                <w:color w:val="000000"/>
              </w:rPr>
              <w:t>8</w:t>
            </w:r>
          </w:p>
        </w:tc>
        <w:tc>
          <w:tcPr>
            <w:tcW w:w="2995" w:type="dxa"/>
            <w:vAlign w:val="center"/>
          </w:tcPr>
          <w:p w14:paraId="1A1419DF"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Зубово-Полянский</w:t>
            </w:r>
          </w:p>
        </w:tc>
        <w:tc>
          <w:tcPr>
            <w:tcW w:w="1559" w:type="dxa"/>
            <w:vAlign w:val="center"/>
          </w:tcPr>
          <w:p w14:paraId="1031319E"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8485</w:t>
            </w:r>
          </w:p>
        </w:tc>
        <w:tc>
          <w:tcPr>
            <w:tcW w:w="2835" w:type="dxa"/>
            <w:vAlign w:val="center"/>
          </w:tcPr>
          <w:p w14:paraId="4A493751"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755</w:t>
            </w:r>
          </w:p>
        </w:tc>
      </w:tr>
      <w:tr w:rsidR="001F599F" w:rsidRPr="00D03653" w14:paraId="4F2166C9" w14:textId="77777777" w:rsidTr="009A7FA8">
        <w:trPr>
          <w:trHeight w:hRule="exact" w:val="340"/>
          <w:jc w:val="center"/>
        </w:trPr>
        <w:tc>
          <w:tcPr>
            <w:tcW w:w="720" w:type="dxa"/>
            <w:vAlign w:val="center"/>
          </w:tcPr>
          <w:p w14:paraId="10F00FFA" w14:textId="195C483E"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9</w:t>
            </w:r>
          </w:p>
        </w:tc>
        <w:tc>
          <w:tcPr>
            <w:tcW w:w="2995" w:type="dxa"/>
            <w:vAlign w:val="center"/>
          </w:tcPr>
          <w:p w14:paraId="64A19A99"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Инсарский</w:t>
            </w:r>
          </w:p>
        </w:tc>
        <w:tc>
          <w:tcPr>
            <w:tcW w:w="1559" w:type="dxa"/>
            <w:vAlign w:val="center"/>
          </w:tcPr>
          <w:p w14:paraId="26B4C2F0"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2503</w:t>
            </w:r>
          </w:p>
        </w:tc>
        <w:tc>
          <w:tcPr>
            <w:tcW w:w="2835" w:type="dxa"/>
            <w:vAlign w:val="center"/>
          </w:tcPr>
          <w:p w14:paraId="7FA7457A"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175</w:t>
            </w:r>
          </w:p>
        </w:tc>
      </w:tr>
      <w:tr w:rsidR="001F599F" w:rsidRPr="00D03653" w14:paraId="0AC28081" w14:textId="77777777" w:rsidTr="009A7FA8">
        <w:trPr>
          <w:trHeight w:hRule="exact" w:val="340"/>
          <w:jc w:val="center"/>
        </w:trPr>
        <w:tc>
          <w:tcPr>
            <w:tcW w:w="720" w:type="dxa"/>
            <w:vAlign w:val="center"/>
          </w:tcPr>
          <w:p w14:paraId="4F710476" w14:textId="044C2AB9"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10</w:t>
            </w:r>
          </w:p>
        </w:tc>
        <w:tc>
          <w:tcPr>
            <w:tcW w:w="2995" w:type="dxa"/>
            <w:vAlign w:val="center"/>
          </w:tcPr>
          <w:p w14:paraId="3DC4FBBC"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Ичалковский</w:t>
            </w:r>
          </w:p>
        </w:tc>
        <w:tc>
          <w:tcPr>
            <w:tcW w:w="1559" w:type="dxa"/>
            <w:vAlign w:val="center"/>
          </w:tcPr>
          <w:p w14:paraId="48FA1F1B"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236</w:t>
            </w:r>
          </w:p>
        </w:tc>
        <w:tc>
          <w:tcPr>
            <w:tcW w:w="2835" w:type="dxa"/>
            <w:vAlign w:val="center"/>
          </w:tcPr>
          <w:p w14:paraId="3E883769"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67</w:t>
            </w:r>
          </w:p>
        </w:tc>
      </w:tr>
      <w:tr w:rsidR="001F599F" w:rsidRPr="00D03653" w14:paraId="055BBEE3" w14:textId="77777777" w:rsidTr="009A7FA8">
        <w:trPr>
          <w:trHeight w:hRule="exact" w:val="340"/>
          <w:jc w:val="center"/>
        </w:trPr>
        <w:tc>
          <w:tcPr>
            <w:tcW w:w="720" w:type="dxa"/>
            <w:vAlign w:val="center"/>
          </w:tcPr>
          <w:p w14:paraId="62C881AB" w14:textId="790FB785"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11</w:t>
            </w:r>
          </w:p>
        </w:tc>
        <w:tc>
          <w:tcPr>
            <w:tcW w:w="2995" w:type="dxa"/>
            <w:vAlign w:val="center"/>
          </w:tcPr>
          <w:p w14:paraId="41236ECA"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Кадошкинский</w:t>
            </w:r>
          </w:p>
        </w:tc>
        <w:tc>
          <w:tcPr>
            <w:tcW w:w="1559" w:type="dxa"/>
            <w:vAlign w:val="center"/>
          </w:tcPr>
          <w:p w14:paraId="075E03EB"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26</w:t>
            </w:r>
          </w:p>
        </w:tc>
        <w:tc>
          <w:tcPr>
            <w:tcW w:w="2835" w:type="dxa"/>
            <w:vAlign w:val="center"/>
          </w:tcPr>
          <w:p w14:paraId="3CC8FB41"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3</w:t>
            </w:r>
          </w:p>
        </w:tc>
      </w:tr>
      <w:tr w:rsidR="001F599F" w:rsidRPr="00D03653" w14:paraId="7F8F78D7" w14:textId="77777777" w:rsidTr="009A7FA8">
        <w:trPr>
          <w:trHeight w:hRule="exact" w:val="340"/>
          <w:jc w:val="center"/>
        </w:trPr>
        <w:tc>
          <w:tcPr>
            <w:tcW w:w="720" w:type="dxa"/>
            <w:vAlign w:val="center"/>
          </w:tcPr>
          <w:p w14:paraId="2BB6CEE0" w14:textId="6B0071FC"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12</w:t>
            </w:r>
          </w:p>
        </w:tc>
        <w:tc>
          <w:tcPr>
            <w:tcW w:w="2995" w:type="dxa"/>
            <w:vAlign w:val="center"/>
          </w:tcPr>
          <w:p w14:paraId="1F2B3AFF"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Ковылкинский</w:t>
            </w:r>
          </w:p>
        </w:tc>
        <w:tc>
          <w:tcPr>
            <w:tcW w:w="1559" w:type="dxa"/>
            <w:vAlign w:val="center"/>
          </w:tcPr>
          <w:p w14:paraId="58831763"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46</w:t>
            </w:r>
          </w:p>
        </w:tc>
        <w:tc>
          <w:tcPr>
            <w:tcW w:w="2835" w:type="dxa"/>
            <w:vAlign w:val="center"/>
          </w:tcPr>
          <w:p w14:paraId="38250722"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11</w:t>
            </w:r>
          </w:p>
        </w:tc>
      </w:tr>
      <w:tr w:rsidR="001F599F" w:rsidRPr="00D03653" w14:paraId="7645AECB" w14:textId="77777777" w:rsidTr="009A7FA8">
        <w:trPr>
          <w:trHeight w:hRule="exact" w:val="340"/>
          <w:jc w:val="center"/>
        </w:trPr>
        <w:tc>
          <w:tcPr>
            <w:tcW w:w="720" w:type="dxa"/>
            <w:vAlign w:val="center"/>
          </w:tcPr>
          <w:p w14:paraId="3E1BD9F9" w14:textId="0B21B661"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13</w:t>
            </w:r>
          </w:p>
        </w:tc>
        <w:tc>
          <w:tcPr>
            <w:tcW w:w="2995" w:type="dxa"/>
            <w:vAlign w:val="center"/>
          </w:tcPr>
          <w:p w14:paraId="4D8607B0"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Кочкуровский</w:t>
            </w:r>
          </w:p>
        </w:tc>
        <w:tc>
          <w:tcPr>
            <w:tcW w:w="1559" w:type="dxa"/>
            <w:vAlign w:val="center"/>
          </w:tcPr>
          <w:p w14:paraId="29E1C9CC"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791</w:t>
            </w:r>
          </w:p>
        </w:tc>
        <w:tc>
          <w:tcPr>
            <w:tcW w:w="2835" w:type="dxa"/>
            <w:vAlign w:val="center"/>
          </w:tcPr>
          <w:p w14:paraId="56076F4D"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227</w:t>
            </w:r>
          </w:p>
        </w:tc>
      </w:tr>
      <w:tr w:rsidR="001F599F" w:rsidRPr="00D03653" w14:paraId="60154CC7" w14:textId="77777777" w:rsidTr="009A7FA8">
        <w:trPr>
          <w:trHeight w:hRule="exact" w:val="340"/>
          <w:jc w:val="center"/>
        </w:trPr>
        <w:tc>
          <w:tcPr>
            <w:tcW w:w="720" w:type="dxa"/>
            <w:vAlign w:val="center"/>
          </w:tcPr>
          <w:p w14:paraId="6A4F8912" w14:textId="275E5505"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14</w:t>
            </w:r>
          </w:p>
        </w:tc>
        <w:tc>
          <w:tcPr>
            <w:tcW w:w="2995" w:type="dxa"/>
            <w:vAlign w:val="center"/>
          </w:tcPr>
          <w:p w14:paraId="084A63F7"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Краснослободский</w:t>
            </w:r>
          </w:p>
        </w:tc>
        <w:tc>
          <w:tcPr>
            <w:tcW w:w="1559" w:type="dxa"/>
            <w:vAlign w:val="center"/>
          </w:tcPr>
          <w:p w14:paraId="28E9A7D7"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2271</w:t>
            </w:r>
          </w:p>
        </w:tc>
        <w:tc>
          <w:tcPr>
            <w:tcW w:w="2835" w:type="dxa"/>
            <w:vAlign w:val="center"/>
          </w:tcPr>
          <w:p w14:paraId="26D8A3EC"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263</w:t>
            </w:r>
          </w:p>
        </w:tc>
      </w:tr>
      <w:tr w:rsidR="001F599F" w:rsidRPr="00D03653" w14:paraId="7D296849" w14:textId="77777777" w:rsidTr="009A7FA8">
        <w:trPr>
          <w:trHeight w:hRule="exact" w:val="340"/>
          <w:jc w:val="center"/>
        </w:trPr>
        <w:tc>
          <w:tcPr>
            <w:tcW w:w="720" w:type="dxa"/>
            <w:vAlign w:val="center"/>
          </w:tcPr>
          <w:p w14:paraId="2C2F6967" w14:textId="68F079FB"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15</w:t>
            </w:r>
          </w:p>
        </w:tc>
        <w:tc>
          <w:tcPr>
            <w:tcW w:w="2995" w:type="dxa"/>
            <w:vAlign w:val="center"/>
          </w:tcPr>
          <w:p w14:paraId="31EB589B"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Лямбирский</w:t>
            </w:r>
          </w:p>
        </w:tc>
        <w:tc>
          <w:tcPr>
            <w:tcW w:w="1559" w:type="dxa"/>
            <w:vAlign w:val="center"/>
          </w:tcPr>
          <w:p w14:paraId="2CB2F106"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1262</w:t>
            </w:r>
          </w:p>
        </w:tc>
        <w:tc>
          <w:tcPr>
            <w:tcW w:w="2835" w:type="dxa"/>
            <w:vAlign w:val="center"/>
          </w:tcPr>
          <w:p w14:paraId="67D54E4A"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248</w:t>
            </w:r>
          </w:p>
        </w:tc>
      </w:tr>
      <w:tr w:rsidR="001F599F" w:rsidRPr="00D03653" w14:paraId="50D3C081" w14:textId="77777777" w:rsidTr="009A7FA8">
        <w:trPr>
          <w:trHeight w:hRule="exact" w:val="340"/>
          <w:jc w:val="center"/>
        </w:trPr>
        <w:tc>
          <w:tcPr>
            <w:tcW w:w="720" w:type="dxa"/>
            <w:vAlign w:val="center"/>
          </w:tcPr>
          <w:p w14:paraId="3892BEF1" w14:textId="6C8471DD"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16</w:t>
            </w:r>
          </w:p>
        </w:tc>
        <w:tc>
          <w:tcPr>
            <w:tcW w:w="2995" w:type="dxa"/>
            <w:vAlign w:val="center"/>
          </w:tcPr>
          <w:p w14:paraId="70B3F84B"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Ромодановский</w:t>
            </w:r>
          </w:p>
        </w:tc>
        <w:tc>
          <w:tcPr>
            <w:tcW w:w="1559" w:type="dxa"/>
            <w:vAlign w:val="center"/>
          </w:tcPr>
          <w:p w14:paraId="43493FCB"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557</w:t>
            </w:r>
          </w:p>
        </w:tc>
        <w:tc>
          <w:tcPr>
            <w:tcW w:w="2835" w:type="dxa"/>
            <w:vAlign w:val="center"/>
          </w:tcPr>
          <w:p w14:paraId="6C2133F9"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110</w:t>
            </w:r>
          </w:p>
        </w:tc>
      </w:tr>
      <w:tr w:rsidR="001F599F" w:rsidRPr="00D03653" w14:paraId="6B8BA51B" w14:textId="77777777" w:rsidTr="009A7FA8">
        <w:trPr>
          <w:trHeight w:hRule="exact" w:val="340"/>
          <w:jc w:val="center"/>
        </w:trPr>
        <w:tc>
          <w:tcPr>
            <w:tcW w:w="720" w:type="dxa"/>
            <w:vAlign w:val="center"/>
          </w:tcPr>
          <w:p w14:paraId="668D082D" w14:textId="301129C4"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17</w:t>
            </w:r>
          </w:p>
        </w:tc>
        <w:tc>
          <w:tcPr>
            <w:tcW w:w="2995" w:type="dxa"/>
            <w:vAlign w:val="center"/>
          </w:tcPr>
          <w:p w14:paraId="4B7F9517"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Рузаевский</w:t>
            </w:r>
          </w:p>
        </w:tc>
        <w:tc>
          <w:tcPr>
            <w:tcW w:w="1559" w:type="dxa"/>
            <w:vAlign w:val="center"/>
          </w:tcPr>
          <w:p w14:paraId="78877F06"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416</w:t>
            </w:r>
          </w:p>
        </w:tc>
        <w:tc>
          <w:tcPr>
            <w:tcW w:w="2835" w:type="dxa"/>
            <w:vAlign w:val="center"/>
          </w:tcPr>
          <w:p w14:paraId="01210A0F"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74</w:t>
            </w:r>
          </w:p>
        </w:tc>
      </w:tr>
      <w:tr w:rsidR="001F599F" w:rsidRPr="00D03653" w14:paraId="6739936E" w14:textId="77777777" w:rsidTr="009A7FA8">
        <w:trPr>
          <w:trHeight w:hRule="exact" w:val="340"/>
          <w:jc w:val="center"/>
        </w:trPr>
        <w:tc>
          <w:tcPr>
            <w:tcW w:w="720" w:type="dxa"/>
            <w:vAlign w:val="center"/>
          </w:tcPr>
          <w:p w14:paraId="6749FDD6" w14:textId="1D7C0F0F"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18</w:t>
            </w:r>
          </w:p>
        </w:tc>
        <w:tc>
          <w:tcPr>
            <w:tcW w:w="2995" w:type="dxa"/>
            <w:vAlign w:val="center"/>
          </w:tcPr>
          <w:p w14:paraId="1C9BD7E1"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Старошайговский</w:t>
            </w:r>
          </w:p>
        </w:tc>
        <w:tc>
          <w:tcPr>
            <w:tcW w:w="1559" w:type="dxa"/>
            <w:vAlign w:val="center"/>
          </w:tcPr>
          <w:p w14:paraId="21B5A41D"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156</w:t>
            </w:r>
          </w:p>
        </w:tc>
        <w:tc>
          <w:tcPr>
            <w:tcW w:w="2835" w:type="dxa"/>
            <w:vAlign w:val="center"/>
          </w:tcPr>
          <w:p w14:paraId="5065AA0D"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23</w:t>
            </w:r>
          </w:p>
        </w:tc>
      </w:tr>
      <w:tr w:rsidR="001F599F" w:rsidRPr="00D03653" w14:paraId="0A2DAD3D" w14:textId="77777777" w:rsidTr="009A7FA8">
        <w:trPr>
          <w:trHeight w:hRule="exact" w:val="340"/>
          <w:jc w:val="center"/>
        </w:trPr>
        <w:tc>
          <w:tcPr>
            <w:tcW w:w="720" w:type="dxa"/>
            <w:vAlign w:val="center"/>
          </w:tcPr>
          <w:p w14:paraId="26D9D394" w14:textId="3B5A7789"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19</w:t>
            </w:r>
          </w:p>
        </w:tc>
        <w:tc>
          <w:tcPr>
            <w:tcW w:w="2995" w:type="dxa"/>
            <w:vAlign w:val="center"/>
          </w:tcPr>
          <w:p w14:paraId="0D96AED5"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Темниковский</w:t>
            </w:r>
          </w:p>
        </w:tc>
        <w:tc>
          <w:tcPr>
            <w:tcW w:w="1559" w:type="dxa"/>
            <w:vAlign w:val="center"/>
          </w:tcPr>
          <w:p w14:paraId="68BDE197"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2259</w:t>
            </w:r>
          </w:p>
        </w:tc>
        <w:tc>
          <w:tcPr>
            <w:tcW w:w="2835" w:type="dxa"/>
            <w:vAlign w:val="center"/>
          </w:tcPr>
          <w:p w14:paraId="5784513E"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200</w:t>
            </w:r>
          </w:p>
        </w:tc>
      </w:tr>
      <w:tr w:rsidR="001F599F" w:rsidRPr="00D03653" w14:paraId="5F1B0D4C" w14:textId="77777777" w:rsidTr="009A7FA8">
        <w:trPr>
          <w:trHeight w:hRule="exact" w:val="340"/>
          <w:jc w:val="center"/>
        </w:trPr>
        <w:tc>
          <w:tcPr>
            <w:tcW w:w="720" w:type="dxa"/>
            <w:vAlign w:val="center"/>
          </w:tcPr>
          <w:p w14:paraId="155BBE5A" w14:textId="18A88861"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20</w:t>
            </w:r>
          </w:p>
        </w:tc>
        <w:tc>
          <w:tcPr>
            <w:tcW w:w="2995" w:type="dxa"/>
            <w:vAlign w:val="center"/>
          </w:tcPr>
          <w:p w14:paraId="7BA23737"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Теньгушевский</w:t>
            </w:r>
          </w:p>
        </w:tc>
        <w:tc>
          <w:tcPr>
            <w:tcW w:w="1559" w:type="dxa"/>
            <w:vAlign w:val="center"/>
          </w:tcPr>
          <w:p w14:paraId="192D45D9"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174</w:t>
            </w:r>
          </w:p>
        </w:tc>
        <w:tc>
          <w:tcPr>
            <w:tcW w:w="2835" w:type="dxa"/>
            <w:vAlign w:val="center"/>
          </w:tcPr>
          <w:p w14:paraId="78DD5BE3"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25</w:t>
            </w:r>
          </w:p>
        </w:tc>
      </w:tr>
      <w:tr w:rsidR="001F599F" w:rsidRPr="00D03653" w14:paraId="18663602" w14:textId="77777777" w:rsidTr="009A7FA8">
        <w:trPr>
          <w:trHeight w:hRule="exact" w:val="340"/>
          <w:jc w:val="center"/>
        </w:trPr>
        <w:tc>
          <w:tcPr>
            <w:tcW w:w="720" w:type="dxa"/>
            <w:vAlign w:val="center"/>
          </w:tcPr>
          <w:p w14:paraId="2BDA03F0" w14:textId="1484C144"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21</w:t>
            </w:r>
          </w:p>
        </w:tc>
        <w:tc>
          <w:tcPr>
            <w:tcW w:w="2995" w:type="dxa"/>
            <w:vAlign w:val="center"/>
          </w:tcPr>
          <w:p w14:paraId="65D5D42B"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Торбеевский</w:t>
            </w:r>
          </w:p>
        </w:tc>
        <w:tc>
          <w:tcPr>
            <w:tcW w:w="1559" w:type="dxa"/>
            <w:vAlign w:val="center"/>
          </w:tcPr>
          <w:p w14:paraId="5739687C"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1944</w:t>
            </w:r>
          </w:p>
        </w:tc>
        <w:tc>
          <w:tcPr>
            <w:tcW w:w="2835" w:type="dxa"/>
            <w:vAlign w:val="center"/>
          </w:tcPr>
          <w:p w14:paraId="506A4858"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209</w:t>
            </w:r>
          </w:p>
        </w:tc>
      </w:tr>
      <w:tr w:rsidR="001F599F" w:rsidRPr="00D03653" w14:paraId="409CB867" w14:textId="77777777" w:rsidTr="009A7FA8">
        <w:trPr>
          <w:trHeight w:hRule="exact" w:val="340"/>
          <w:jc w:val="center"/>
        </w:trPr>
        <w:tc>
          <w:tcPr>
            <w:tcW w:w="720" w:type="dxa"/>
            <w:vAlign w:val="center"/>
          </w:tcPr>
          <w:p w14:paraId="24329CA1" w14:textId="43F700E1"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22</w:t>
            </w:r>
          </w:p>
        </w:tc>
        <w:tc>
          <w:tcPr>
            <w:tcW w:w="2995" w:type="dxa"/>
            <w:vAlign w:val="center"/>
          </w:tcPr>
          <w:p w14:paraId="44AFA547"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Чамзинский</w:t>
            </w:r>
          </w:p>
        </w:tc>
        <w:tc>
          <w:tcPr>
            <w:tcW w:w="1559" w:type="dxa"/>
            <w:vAlign w:val="center"/>
          </w:tcPr>
          <w:p w14:paraId="21647800"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2688</w:t>
            </w:r>
          </w:p>
        </w:tc>
        <w:tc>
          <w:tcPr>
            <w:tcW w:w="2835" w:type="dxa"/>
            <w:vAlign w:val="center"/>
          </w:tcPr>
          <w:p w14:paraId="265C5E5C"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283</w:t>
            </w:r>
          </w:p>
        </w:tc>
      </w:tr>
      <w:tr w:rsidR="001F599F" w:rsidRPr="00D03653" w14:paraId="7EF8AE14" w14:textId="77777777" w:rsidTr="009A7FA8">
        <w:trPr>
          <w:trHeight w:val="255"/>
          <w:jc w:val="center"/>
        </w:trPr>
        <w:tc>
          <w:tcPr>
            <w:tcW w:w="720" w:type="dxa"/>
            <w:vAlign w:val="center"/>
          </w:tcPr>
          <w:p w14:paraId="575B1E1C" w14:textId="75E993E6"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23</w:t>
            </w:r>
          </w:p>
        </w:tc>
        <w:tc>
          <w:tcPr>
            <w:tcW w:w="2995" w:type="dxa"/>
            <w:vAlign w:val="center"/>
          </w:tcPr>
          <w:p w14:paraId="5D9EF814"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Городской округ Саранск</w:t>
            </w:r>
          </w:p>
        </w:tc>
        <w:tc>
          <w:tcPr>
            <w:tcW w:w="1559" w:type="dxa"/>
            <w:vAlign w:val="center"/>
          </w:tcPr>
          <w:p w14:paraId="36A0044A"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10347</w:t>
            </w:r>
          </w:p>
        </w:tc>
        <w:tc>
          <w:tcPr>
            <w:tcW w:w="2835" w:type="dxa"/>
            <w:vAlign w:val="center"/>
          </w:tcPr>
          <w:p w14:paraId="33D14960"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1031</w:t>
            </w:r>
          </w:p>
        </w:tc>
      </w:tr>
      <w:tr w:rsidR="001F599F" w:rsidRPr="00D03653" w14:paraId="20A8F5AE" w14:textId="77777777" w:rsidTr="009A7FA8">
        <w:trPr>
          <w:trHeight w:hRule="exact" w:val="410"/>
          <w:jc w:val="center"/>
        </w:trPr>
        <w:tc>
          <w:tcPr>
            <w:tcW w:w="720" w:type="dxa"/>
            <w:vAlign w:val="center"/>
          </w:tcPr>
          <w:p w14:paraId="253B3D0A" w14:textId="1CDBC86E"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24</w:t>
            </w:r>
          </w:p>
        </w:tc>
        <w:tc>
          <w:tcPr>
            <w:tcW w:w="2995" w:type="dxa"/>
            <w:vAlign w:val="center"/>
          </w:tcPr>
          <w:p w14:paraId="6CA16134"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г. Ковылкино</w:t>
            </w:r>
          </w:p>
        </w:tc>
        <w:tc>
          <w:tcPr>
            <w:tcW w:w="1559" w:type="dxa"/>
            <w:vAlign w:val="center"/>
          </w:tcPr>
          <w:p w14:paraId="061AE70E" w14:textId="77777777" w:rsidR="001F599F" w:rsidRPr="00D03653" w:rsidRDefault="001F599F" w:rsidP="009F5608">
            <w:pPr>
              <w:ind w:left="-138" w:right="211"/>
              <w:jc w:val="right"/>
              <w:rPr>
                <w:rFonts w:ascii="Times New Roman" w:hAnsi="Times New Roman"/>
              </w:rPr>
            </w:pPr>
            <w:r w:rsidRPr="00D03653">
              <w:rPr>
                <w:rFonts w:ascii="Times New Roman" w:hAnsi="Times New Roman"/>
              </w:rPr>
              <w:t>3578</w:t>
            </w:r>
          </w:p>
        </w:tc>
        <w:tc>
          <w:tcPr>
            <w:tcW w:w="2835" w:type="dxa"/>
            <w:vAlign w:val="center"/>
          </w:tcPr>
          <w:p w14:paraId="511EAB93"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294</w:t>
            </w:r>
          </w:p>
        </w:tc>
      </w:tr>
      <w:tr w:rsidR="001F599F" w:rsidRPr="00D03653" w14:paraId="37E2A3EB" w14:textId="77777777" w:rsidTr="009A7FA8">
        <w:trPr>
          <w:trHeight w:hRule="exact" w:val="307"/>
          <w:jc w:val="center"/>
        </w:trPr>
        <w:tc>
          <w:tcPr>
            <w:tcW w:w="720" w:type="dxa"/>
            <w:vAlign w:val="center"/>
          </w:tcPr>
          <w:p w14:paraId="0CE5CE6F" w14:textId="36A4F0C3" w:rsidR="001F599F" w:rsidRPr="00D03653" w:rsidRDefault="001F599F" w:rsidP="009A7FA8">
            <w:pPr>
              <w:ind w:left="-120" w:right="-94"/>
              <w:jc w:val="center"/>
              <w:rPr>
                <w:rFonts w:ascii="Times New Roman" w:hAnsi="Times New Roman"/>
                <w:color w:val="000000"/>
              </w:rPr>
            </w:pPr>
            <w:r w:rsidRPr="00D03653">
              <w:rPr>
                <w:rFonts w:ascii="Times New Roman" w:hAnsi="Times New Roman"/>
                <w:color w:val="000000"/>
              </w:rPr>
              <w:t>25</w:t>
            </w:r>
          </w:p>
          <w:p w14:paraId="672D30F8" w14:textId="77777777" w:rsidR="001F599F" w:rsidRPr="00D03653" w:rsidRDefault="001F599F" w:rsidP="009A7FA8">
            <w:pPr>
              <w:ind w:left="-120" w:right="-94"/>
              <w:jc w:val="center"/>
              <w:rPr>
                <w:rFonts w:ascii="Times New Roman" w:hAnsi="Times New Roman"/>
                <w:color w:val="000000"/>
              </w:rPr>
            </w:pPr>
          </w:p>
        </w:tc>
        <w:tc>
          <w:tcPr>
            <w:tcW w:w="2995" w:type="dxa"/>
            <w:vAlign w:val="center"/>
          </w:tcPr>
          <w:p w14:paraId="4BBC8038" w14:textId="77777777" w:rsidR="001F599F" w:rsidRPr="00D03653" w:rsidRDefault="001F599F" w:rsidP="001F599F">
            <w:pPr>
              <w:rPr>
                <w:rFonts w:ascii="Times New Roman" w:hAnsi="Times New Roman"/>
                <w:color w:val="000000"/>
              </w:rPr>
            </w:pPr>
            <w:r w:rsidRPr="00D03653">
              <w:rPr>
                <w:rFonts w:ascii="Times New Roman" w:hAnsi="Times New Roman"/>
                <w:color w:val="000000"/>
              </w:rPr>
              <w:t>г. Рузаевка</w:t>
            </w:r>
          </w:p>
          <w:p w14:paraId="198FD44A" w14:textId="77777777" w:rsidR="001F599F" w:rsidRPr="00D03653" w:rsidRDefault="001F599F" w:rsidP="001F599F">
            <w:pPr>
              <w:rPr>
                <w:rFonts w:ascii="Times New Roman" w:hAnsi="Times New Roman"/>
                <w:color w:val="000000"/>
              </w:rPr>
            </w:pPr>
          </w:p>
        </w:tc>
        <w:tc>
          <w:tcPr>
            <w:tcW w:w="1559" w:type="dxa"/>
            <w:vAlign w:val="center"/>
          </w:tcPr>
          <w:p w14:paraId="3DCFDC98" w14:textId="77777777" w:rsidR="001F599F" w:rsidRPr="00D03653" w:rsidRDefault="001F599F" w:rsidP="009F5608">
            <w:pPr>
              <w:tabs>
                <w:tab w:val="left" w:pos="708"/>
                <w:tab w:val="center" w:pos="4677"/>
                <w:tab w:val="right" w:pos="9355"/>
              </w:tabs>
              <w:ind w:left="-138" w:right="211"/>
              <w:jc w:val="right"/>
              <w:rPr>
                <w:rFonts w:ascii="Times New Roman" w:hAnsi="Times New Roman"/>
              </w:rPr>
            </w:pPr>
            <w:r w:rsidRPr="00D03653">
              <w:rPr>
                <w:rFonts w:ascii="Times New Roman" w:hAnsi="Times New Roman"/>
              </w:rPr>
              <w:t>6295</w:t>
            </w:r>
          </w:p>
          <w:p w14:paraId="6A4E9885" w14:textId="77777777" w:rsidR="001F599F" w:rsidRPr="00D03653" w:rsidRDefault="001F599F" w:rsidP="009F5608">
            <w:pPr>
              <w:ind w:left="-138" w:right="211"/>
              <w:jc w:val="right"/>
              <w:rPr>
                <w:rFonts w:ascii="Times New Roman" w:hAnsi="Times New Roman"/>
              </w:rPr>
            </w:pPr>
          </w:p>
        </w:tc>
        <w:tc>
          <w:tcPr>
            <w:tcW w:w="2835" w:type="dxa"/>
            <w:vAlign w:val="center"/>
          </w:tcPr>
          <w:p w14:paraId="643E1655" w14:textId="77777777" w:rsidR="001F599F" w:rsidRPr="00D03653" w:rsidRDefault="001F599F" w:rsidP="009F5608">
            <w:pPr>
              <w:ind w:left="-139" w:right="211"/>
              <w:jc w:val="right"/>
              <w:rPr>
                <w:rFonts w:ascii="Times New Roman" w:hAnsi="Times New Roman"/>
              </w:rPr>
            </w:pPr>
            <w:r w:rsidRPr="00D03653">
              <w:rPr>
                <w:rFonts w:ascii="Times New Roman" w:hAnsi="Times New Roman"/>
              </w:rPr>
              <w:t>508</w:t>
            </w:r>
          </w:p>
          <w:p w14:paraId="3CEBA9EC" w14:textId="77777777" w:rsidR="001F599F" w:rsidRPr="00D03653" w:rsidRDefault="001F599F" w:rsidP="009F5608">
            <w:pPr>
              <w:ind w:left="-139" w:right="211"/>
              <w:jc w:val="right"/>
              <w:rPr>
                <w:rFonts w:ascii="Times New Roman" w:hAnsi="Times New Roman"/>
              </w:rPr>
            </w:pPr>
          </w:p>
        </w:tc>
      </w:tr>
      <w:tr w:rsidR="001F599F" w:rsidRPr="009D4979" w14:paraId="649ACBAB" w14:textId="77777777" w:rsidTr="009A7FA8">
        <w:trPr>
          <w:trHeight w:hRule="exact" w:val="391"/>
          <w:jc w:val="center"/>
        </w:trPr>
        <w:tc>
          <w:tcPr>
            <w:tcW w:w="720" w:type="dxa"/>
            <w:vAlign w:val="center"/>
          </w:tcPr>
          <w:p w14:paraId="0CB73867" w14:textId="77777777" w:rsidR="001F599F" w:rsidRPr="00D03653" w:rsidRDefault="001F599F" w:rsidP="001F599F">
            <w:pPr>
              <w:jc w:val="center"/>
              <w:rPr>
                <w:rFonts w:ascii="Times New Roman" w:hAnsi="Times New Roman"/>
                <w:color w:val="000000"/>
              </w:rPr>
            </w:pPr>
          </w:p>
        </w:tc>
        <w:tc>
          <w:tcPr>
            <w:tcW w:w="2995" w:type="dxa"/>
            <w:vAlign w:val="center"/>
          </w:tcPr>
          <w:p w14:paraId="6BFB8C93" w14:textId="77777777" w:rsidR="001F599F" w:rsidRPr="00D03653" w:rsidRDefault="001F599F" w:rsidP="001F599F">
            <w:pPr>
              <w:rPr>
                <w:rFonts w:ascii="Times New Roman" w:hAnsi="Times New Roman"/>
                <w:b/>
                <w:bCs/>
                <w:color w:val="000000"/>
              </w:rPr>
            </w:pPr>
            <w:r w:rsidRPr="00D03653">
              <w:rPr>
                <w:rFonts w:ascii="Times New Roman" w:hAnsi="Times New Roman"/>
                <w:b/>
                <w:bCs/>
                <w:color w:val="000000"/>
              </w:rPr>
              <w:t>Итого:</w:t>
            </w:r>
          </w:p>
          <w:p w14:paraId="2C4CD658" w14:textId="77777777" w:rsidR="001F599F" w:rsidRPr="00D03653" w:rsidRDefault="001F599F" w:rsidP="001F599F">
            <w:pPr>
              <w:rPr>
                <w:rFonts w:ascii="Times New Roman" w:hAnsi="Times New Roman"/>
                <w:b/>
                <w:bCs/>
                <w:color w:val="000000"/>
              </w:rPr>
            </w:pPr>
          </w:p>
        </w:tc>
        <w:tc>
          <w:tcPr>
            <w:tcW w:w="1559" w:type="dxa"/>
            <w:vAlign w:val="center"/>
          </w:tcPr>
          <w:p w14:paraId="1AC7BA06" w14:textId="77777777" w:rsidR="001F599F" w:rsidRPr="00D03653" w:rsidRDefault="001F599F" w:rsidP="009F5608">
            <w:pPr>
              <w:adjustRightInd w:val="0"/>
              <w:ind w:left="-138" w:right="211"/>
              <w:jc w:val="right"/>
              <w:rPr>
                <w:rFonts w:ascii="Times New Roman" w:hAnsi="Times New Roman"/>
                <w:b/>
                <w:bCs/>
                <w:color w:val="000000"/>
              </w:rPr>
            </w:pPr>
            <w:r w:rsidRPr="00D03653">
              <w:rPr>
                <w:rFonts w:ascii="Times New Roman" w:hAnsi="Times New Roman"/>
                <w:b/>
                <w:bCs/>
                <w:color w:val="000000"/>
              </w:rPr>
              <w:t>50569</w:t>
            </w:r>
          </w:p>
          <w:p w14:paraId="7B3839AA" w14:textId="77777777" w:rsidR="001F599F" w:rsidRPr="00D03653" w:rsidRDefault="001F599F" w:rsidP="009F5608">
            <w:pPr>
              <w:ind w:left="-138" w:right="211"/>
              <w:jc w:val="right"/>
              <w:rPr>
                <w:rFonts w:ascii="Times New Roman" w:hAnsi="Times New Roman"/>
                <w:b/>
                <w:bCs/>
              </w:rPr>
            </w:pPr>
          </w:p>
        </w:tc>
        <w:tc>
          <w:tcPr>
            <w:tcW w:w="2835" w:type="dxa"/>
            <w:vAlign w:val="center"/>
          </w:tcPr>
          <w:p w14:paraId="37092585" w14:textId="77777777" w:rsidR="001F599F" w:rsidRPr="00D03653" w:rsidRDefault="001F599F" w:rsidP="009F5608">
            <w:pPr>
              <w:adjustRightInd w:val="0"/>
              <w:ind w:left="-139" w:right="211"/>
              <w:jc w:val="right"/>
              <w:rPr>
                <w:rFonts w:ascii="Times New Roman" w:hAnsi="Times New Roman"/>
                <w:b/>
                <w:bCs/>
                <w:color w:val="000000"/>
              </w:rPr>
            </w:pPr>
            <w:r w:rsidRPr="00D03653">
              <w:rPr>
                <w:rFonts w:ascii="Times New Roman" w:hAnsi="Times New Roman"/>
                <w:b/>
                <w:bCs/>
                <w:color w:val="000000"/>
              </w:rPr>
              <w:t>5230</w:t>
            </w:r>
          </w:p>
          <w:p w14:paraId="74F13568" w14:textId="77777777" w:rsidR="001F599F" w:rsidRPr="00D03653" w:rsidRDefault="001F599F" w:rsidP="009F5608">
            <w:pPr>
              <w:ind w:left="-139" w:right="211"/>
              <w:jc w:val="right"/>
              <w:rPr>
                <w:rFonts w:ascii="Times New Roman" w:hAnsi="Times New Roman"/>
                <w:b/>
                <w:bCs/>
              </w:rPr>
            </w:pPr>
          </w:p>
        </w:tc>
      </w:tr>
    </w:tbl>
    <w:p w14:paraId="218446C0" w14:textId="77777777" w:rsidR="001F599F" w:rsidRPr="00DB0BE5" w:rsidRDefault="001F599F" w:rsidP="00DB0BE5">
      <w:pPr>
        <w:ind w:firstLine="709"/>
        <w:jc w:val="both"/>
        <w:rPr>
          <w:rFonts w:ascii="Times New Roman" w:hAnsi="Times New Roman"/>
          <w:color w:val="000000"/>
          <w:sz w:val="24"/>
          <w:szCs w:val="24"/>
        </w:rPr>
      </w:pPr>
      <w:r w:rsidRPr="00DB0BE5">
        <w:rPr>
          <w:rFonts w:ascii="Times New Roman" w:hAnsi="Times New Roman"/>
          <w:color w:val="000000"/>
          <w:sz w:val="24"/>
          <w:szCs w:val="24"/>
        </w:rPr>
        <w:t xml:space="preserve">                                                                                                                                                                                                                                                                                           </w:t>
      </w:r>
    </w:p>
    <w:p w14:paraId="6A9AEF3E" w14:textId="60ACE99E" w:rsidR="001F599F" w:rsidRPr="00535F7C" w:rsidRDefault="001F599F" w:rsidP="00535F7C">
      <w:pPr>
        <w:pStyle w:val="-2"/>
        <w:ind w:firstLine="709"/>
        <w:rPr>
          <w:bCs/>
          <w:color w:val="000000"/>
          <w:sz w:val="24"/>
          <w:szCs w:val="24"/>
        </w:rPr>
      </w:pPr>
      <w:r w:rsidRPr="00DB0BE5">
        <w:t xml:space="preserve"> </w:t>
      </w:r>
      <w:r w:rsidRPr="00535F7C">
        <w:rPr>
          <w:bCs/>
          <w:color w:val="000000"/>
          <w:sz w:val="24"/>
          <w:szCs w:val="24"/>
        </w:rPr>
        <w:t>Под садоводство и огородничество в Республике Мордовия, 2020 году было занято 11,3 тыс. га. земель, из них под садоводство – 7,7 тыс. га. и под огородничество - 3,6 тыс. га, которые использовали соответственно 97737 и 38182 семей. Средний размер приходящихся на одну семью садового земельного участка составил 0,08 га, огородного – 0,09 га.</w:t>
      </w:r>
    </w:p>
    <w:p w14:paraId="54D8FFE7" w14:textId="5F9F5786" w:rsidR="001F599F" w:rsidRPr="00535F7C" w:rsidRDefault="001F599F" w:rsidP="00535F7C">
      <w:pPr>
        <w:pStyle w:val="-2"/>
        <w:ind w:firstLine="709"/>
        <w:rPr>
          <w:bCs/>
          <w:color w:val="000000"/>
          <w:sz w:val="24"/>
          <w:szCs w:val="24"/>
        </w:rPr>
      </w:pPr>
      <w:r w:rsidRPr="00535F7C">
        <w:rPr>
          <w:bCs/>
          <w:color w:val="000000"/>
          <w:sz w:val="24"/>
          <w:szCs w:val="24"/>
        </w:rPr>
        <w:t xml:space="preserve"> Согласно сведениям, предоставленным на «Авито Недвижимость» спрос на земельные участки в России за 2020 год прибавил 37%. Наибольший интерес покупатели проявили к земле категорий СНТ и ДНП, спрос на которые вырос на 48%. Востребованность участков ИЖС увеличилась на 36%. </w:t>
      </w:r>
      <w:r w:rsidR="00CB5570" w:rsidRPr="00535F7C">
        <w:rPr>
          <w:bCs/>
          <w:color w:val="000000"/>
          <w:sz w:val="24"/>
          <w:szCs w:val="24"/>
        </w:rPr>
        <w:t xml:space="preserve"> </w:t>
      </w:r>
    </w:p>
    <w:p w14:paraId="23DE2DB7" w14:textId="77777777" w:rsidR="001F599F" w:rsidRPr="00535F7C" w:rsidRDefault="001F599F" w:rsidP="00535F7C">
      <w:pPr>
        <w:pStyle w:val="-2"/>
        <w:ind w:firstLine="709"/>
        <w:rPr>
          <w:bCs/>
          <w:color w:val="000000"/>
          <w:sz w:val="24"/>
          <w:szCs w:val="24"/>
        </w:rPr>
      </w:pPr>
      <w:r w:rsidRPr="00535F7C">
        <w:rPr>
          <w:bCs/>
          <w:color w:val="000000"/>
          <w:sz w:val="24"/>
          <w:szCs w:val="24"/>
        </w:rPr>
        <w:t xml:space="preserve">При этом аналитики не отметили повышения цен на земельные участки, которое традиционно следует за ростом спроса. Напротив, по итогам 2020 года стоимость сотки земли оказалась ниже, чем в 2019 году, что сделало участки </w:t>
      </w:r>
      <w:proofErr w:type="spellStart"/>
      <w:r w:rsidRPr="00535F7C">
        <w:rPr>
          <w:bCs/>
          <w:color w:val="000000"/>
          <w:sz w:val="24"/>
          <w:szCs w:val="24"/>
        </w:rPr>
        <w:t>инвестиционно</w:t>
      </w:r>
      <w:proofErr w:type="spellEnd"/>
      <w:r w:rsidRPr="00535F7C">
        <w:rPr>
          <w:bCs/>
          <w:color w:val="000000"/>
          <w:sz w:val="24"/>
          <w:szCs w:val="24"/>
        </w:rPr>
        <w:t xml:space="preserve"> </w:t>
      </w:r>
      <w:r w:rsidRPr="00535F7C">
        <w:rPr>
          <w:bCs/>
          <w:color w:val="000000"/>
          <w:sz w:val="24"/>
          <w:szCs w:val="24"/>
        </w:rPr>
        <w:lastRenderedPageBreak/>
        <w:t>привлекательными. Средняя стоимость сотки земли ИЖС составила 39 271 рубль, а СНТ и ДНП - 28 793 рублей.</w:t>
      </w:r>
      <w:r w:rsidRPr="00535F7C">
        <w:rPr>
          <w:bCs/>
          <w:color w:val="000000"/>
          <w:sz w:val="24"/>
          <w:szCs w:val="24"/>
        </w:rPr>
        <w:footnoteReference w:id="14"/>
      </w:r>
      <w:r w:rsidRPr="00535F7C">
        <w:rPr>
          <w:bCs/>
          <w:color w:val="000000"/>
          <w:sz w:val="24"/>
          <w:szCs w:val="24"/>
        </w:rPr>
        <w:t xml:space="preserve"> </w:t>
      </w:r>
    </w:p>
    <w:p w14:paraId="1D8C956E" w14:textId="407FC29C" w:rsidR="001F599F" w:rsidRPr="00535F7C" w:rsidRDefault="001F599F" w:rsidP="00535F7C">
      <w:pPr>
        <w:pStyle w:val="-2"/>
        <w:ind w:firstLine="709"/>
        <w:rPr>
          <w:bCs/>
          <w:color w:val="000000"/>
          <w:sz w:val="24"/>
          <w:szCs w:val="24"/>
        </w:rPr>
      </w:pPr>
      <w:r w:rsidRPr="00535F7C">
        <w:rPr>
          <w:bCs/>
          <w:color w:val="000000"/>
          <w:sz w:val="24"/>
          <w:szCs w:val="24"/>
        </w:rPr>
        <w:t xml:space="preserve">В Республике Мордовия земельные участки для садового строительства и малоэтажной застройки под индивидуальное жилищное строительство занимают существенную часть рынка недвижимости. При этом, </w:t>
      </w:r>
      <w:r w:rsidR="007B4502" w:rsidRPr="00535F7C">
        <w:rPr>
          <w:bCs/>
          <w:color w:val="000000"/>
          <w:sz w:val="24"/>
          <w:szCs w:val="24"/>
        </w:rPr>
        <w:t>для</w:t>
      </w:r>
      <w:r w:rsidRPr="00535F7C">
        <w:rPr>
          <w:bCs/>
          <w:color w:val="000000"/>
          <w:sz w:val="24"/>
          <w:szCs w:val="24"/>
        </w:rPr>
        <w:t xml:space="preserve"> продаж</w:t>
      </w:r>
      <w:r w:rsidR="007B4502" w:rsidRPr="00535F7C">
        <w:rPr>
          <w:bCs/>
          <w:color w:val="000000"/>
          <w:sz w:val="24"/>
          <w:szCs w:val="24"/>
        </w:rPr>
        <w:t>и</w:t>
      </w:r>
      <w:r w:rsidRPr="00535F7C">
        <w:rPr>
          <w:bCs/>
          <w:color w:val="000000"/>
          <w:sz w:val="24"/>
          <w:szCs w:val="24"/>
        </w:rPr>
        <w:t xml:space="preserve"> предлагаются как свободные участки, так и застроенные. </w:t>
      </w:r>
    </w:p>
    <w:p w14:paraId="354D6F88" w14:textId="77777777" w:rsidR="001F599F" w:rsidRPr="00535F7C" w:rsidRDefault="001F599F" w:rsidP="00535F7C">
      <w:pPr>
        <w:pStyle w:val="-2"/>
        <w:ind w:firstLine="709"/>
        <w:rPr>
          <w:bCs/>
          <w:color w:val="000000"/>
          <w:sz w:val="24"/>
          <w:szCs w:val="24"/>
        </w:rPr>
      </w:pPr>
      <w:r w:rsidRPr="00535F7C">
        <w:rPr>
          <w:bCs/>
          <w:color w:val="000000"/>
          <w:sz w:val="24"/>
          <w:szCs w:val="24"/>
        </w:rPr>
        <w:t xml:space="preserve">Описываемый сегмент целесообразно рассматривать отдельно по двум группам: </w:t>
      </w:r>
    </w:p>
    <w:p w14:paraId="76BC94B0" w14:textId="77777777" w:rsidR="001F599F" w:rsidRPr="00535F7C" w:rsidRDefault="001F599F" w:rsidP="00535F7C">
      <w:pPr>
        <w:pStyle w:val="-2"/>
        <w:ind w:firstLine="709"/>
        <w:rPr>
          <w:bCs/>
          <w:color w:val="000000"/>
          <w:sz w:val="24"/>
          <w:szCs w:val="24"/>
        </w:rPr>
      </w:pPr>
      <w:r w:rsidRPr="00535F7C">
        <w:rPr>
          <w:bCs/>
          <w:color w:val="000000"/>
          <w:sz w:val="24"/>
          <w:szCs w:val="24"/>
        </w:rPr>
        <w:t>- малоэтажная жилая застройка;</w:t>
      </w:r>
    </w:p>
    <w:p w14:paraId="3BA10D70" w14:textId="77777777" w:rsidR="001F599F" w:rsidRPr="00535F7C" w:rsidRDefault="001F599F" w:rsidP="00535F7C">
      <w:pPr>
        <w:pStyle w:val="-2"/>
        <w:ind w:firstLine="709"/>
        <w:rPr>
          <w:bCs/>
          <w:color w:val="000000"/>
          <w:sz w:val="24"/>
          <w:szCs w:val="24"/>
        </w:rPr>
      </w:pPr>
      <w:r w:rsidRPr="00535F7C">
        <w:rPr>
          <w:bCs/>
          <w:color w:val="000000"/>
          <w:sz w:val="24"/>
          <w:szCs w:val="24"/>
        </w:rPr>
        <w:t>- садоводческое и огородническое использование.</w:t>
      </w:r>
    </w:p>
    <w:p w14:paraId="2C8D51F0" w14:textId="5EE4F768" w:rsidR="001F599F" w:rsidRPr="00535F7C" w:rsidRDefault="001F599F" w:rsidP="00535F7C">
      <w:pPr>
        <w:pStyle w:val="-2"/>
        <w:ind w:firstLine="709"/>
        <w:rPr>
          <w:bCs/>
          <w:color w:val="000000"/>
          <w:sz w:val="24"/>
          <w:szCs w:val="24"/>
        </w:rPr>
      </w:pPr>
      <w:r w:rsidRPr="00535F7C">
        <w:rPr>
          <w:bCs/>
          <w:color w:val="000000"/>
          <w:sz w:val="24"/>
          <w:szCs w:val="24"/>
        </w:rPr>
        <w:t xml:space="preserve">Указанная группировка проведена по принципу уникальности ценообразующих факторов, имеющих особое значение на каждом из выделенных </w:t>
      </w:r>
      <w:proofErr w:type="spellStart"/>
      <w:r w:rsidRPr="00535F7C">
        <w:rPr>
          <w:bCs/>
          <w:color w:val="000000"/>
          <w:sz w:val="24"/>
          <w:szCs w:val="24"/>
        </w:rPr>
        <w:t>подсегментов</w:t>
      </w:r>
      <w:proofErr w:type="spellEnd"/>
      <w:r w:rsidRPr="00535F7C">
        <w:rPr>
          <w:bCs/>
          <w:color w:val="000000"/>
          <w:sz w:val="24"/>
          <w:szCs w:val="24"/>
        </w:rPr>
        <w:t>. В свою очередь их также необходимо детализировать по более подробным критериям (ценообразующим факторам).</w:t>
      </w:r>
      <w:r w:rsidR="00FA6CE2" w:rsidRPr="00535F7C">
        <w:rPr>
          <w:bCs/>
          <w:color w:val="000000"/>
          <w:sz w:val="24"/>
          <w:szCs w:val="24"/>
        </w:rPr>
        <w:t xml:space="preserve"> </w:t>
      </w:r>
    </w:p>
    <w:p w14:paraId="448D2C45" w14:textId="1026E81A" w:rsidR="001F599F" w:rsidRPr="00535F7C" w:rsidRDefault="00FA6CE2" w:rsidP="00535F7C">
      <w:pPr>
        <w:pStyle w:val="-2"/>
        <w:ind w:firstLine="709"/>
        <w:rPr>
          <w:bCs/>
          <w:color w:val="000000"/>
          <w:sz w:val="24"/>
          <w:szCs w:val="24"/>
        </w:rPr>
      </w:pPr>
      <w:r w:rsidRPr="00535F7C">
        <w:rPr>
          <w:bCs/>
          <w:color w:val="000000"/>
          <w:sz w:val="24"/>
          <w:szCs w:val="24"/>
        </w:rPr>
        <w:t xml:space="preserve">  </w:t>
      </w:r>
      <w:r w:rsidR="001F599F" w:rsidRPr="00535F7C">
        <w:rPr>
          <w:bCs/>
          <w:color w:val="000000"/>
          <w:sz w:val="24"/>
          <w:szCs w:val="24"/>
        </w:rPr>
        <w:t>Малоэтажная жилая застройка</w:t>
      </w:r>
    </w:p>
    <w:p w14:paraId="76E822DD" w14:textId="4A340969" w:rsidR="001F599F" w:rsidRPr="00535F7C" w:rsidRDefault="001F599F" w:rsidP="00535F7C">
      <w:pPr>
        <w:pStyle w:val="-2"/>
        <w:ind w:firstLine="709"/>
        <w:rPr>
          <w:bCs/>
          <w:color w:val="000000"/>
          <w:sz w:val="24"/>
          <w:szCs w:val="24"/>
        </w:rPr>
      </w:pPr>
      <w:r w:rsidRPr="00535F7C">
        <w:rPr>
          <w:bCs/>
          <w:color w:val="000000"/>
          <w:sz w:val="24"/>
          <w:szCs w:val="24"/>
        </w:rPr>
        <w:t xml:space="preserve"> Земельный рынок Мордовии в рассматриваемом сегменте </w:t>
      </w:r>
      <w:r w:rsidR="007C0EFA" w:rsidRPr="00535F7C">
        <w:rPr>
          <w:bCs/>
          <w:color w:val="000000"/>
          <w:sz w:val="24"/>
          <w:szCs w:val="24"/>
        </w:rPr>
        <w:t xml:space="preserve">в общем </w:t>
      </w:r>
      <w:r w:rsidRPr="00535F7C">
        <w:rPr>
          <w:bCs/>
          <w:color w:val="000000"/>
          <w:sz w:val="24"/>
          <w:szCs w:val="24"/>
        </w:rPr>
        <w:t xml:space="preserve">значительно развит. Существенную часть рынка занимают земельные участки для малоэтажной застройки (ИЖС, ЛПХ). Структура рынка малоэтажной жилой застройки за 2020 год свидетельствует о его значительной активности в г. Саранск и близлежащих территориях. </w:t>
      </w:r>
    </w:p>
    <w:p w14:paraId="428E6348" w14:textId="14F3E116" w:rsidR="001F599F" w:rsidRPr="00535F7C" w:rsidRDefault="001F599F" w:rsidP="00535F7C">
      <w:pPr>
        <w:pStyle w:val="-2"/>
        <w:ind w:firstLine="709"/>
        <w:rPr>
          <w:bCs/>
          <w:color w:val="000000"/>
          <w:sz w:val="24"/>
          <w:szCs w:val="24"/>
        </w:rPr>
      </w:pPr>
      <w:r w:rsidRPr="00535F7C">
        <w:rPr>
          <w:bCs/>
          <w:color w:val="000000"/>
          <w:sz w:val="24"/>
          <w:szCs w:val="24"/>
        </w:rPr>
        <w:t xml:space="preserve">   В ходе подготовки аналитического отчета было рассмотрено 212 объявления о купле-продаже земельных участков, расположенных в черте населенных пунктов, имеющих вид разрешенного использования «для индивидуальной жилой застройки» и «для ведения личного подсобного хозяйства».</w:t>
      </w:r>
    </w:p>
    <w:p w14:paraId="6B83A9AE" w14:textId="3218B9F8" w:rsidR="001F599F" w:rsidRPr="00535F7C" w:rsidRDefault="001F599F" w:rsidP="00535F7C">
      <w:pPr>
        <w:pStyle w:val="-2"/>
        <w:ind w:firstLine="709"/>
        <w:rPr>
          <w:bCs/>
          <w:color w:val="000000"/>
          <w:sz w:val="24"/>
          <w:szCs w:val="24"/>
        </w:rPr>
      </w:pPr>
      <w:r w:rsidRPr="00535F7C">
        <w:rPr>
          <w:bCs/>
          <w:color w:val="000000"/>
          <w:sz w:val="24"/>
          <w:szCs w:val="24"/>
        </w:rPr>
        <w:t xml:space="preserve">   Анализ цен на рынке данных земельных участков показал, что цена квадратного метра земельных участков малоэтажной жилой застройки изменяется под влиянием следующих ценообразующих факторов:</w:t>
      </w:r>
    </w:p>
    <w:p w14:paraId="351160F6" w14:textId="55802AA6" w:rsidR="001F599F" w:rsidRPr="00535F7C" w:rsidRDefault="001F599F" w:rsidP="00535F7C">
      <w:pPr>
        <w:pStyle w:val="-2"/>
        <w:numPr>
          <w:ilvl w:val="0"/>
          <w:numId w:val="60"/>
        </w:numPr>
        <w:rPr>
          <w:b/>
          <w:i/>
          <w:iCs/>
          <w:color w:val="000000"/>
          <w:sz w:val="24"/>
          <w:szCs w:val="24"/>
        </w:rPr>
      </w:pPr>
      <w:r w:rsidRPr="00535F7C">
        <w:rPr>
          <w:b/>
          <w:i/>
          <w:iCs/>
          <w:color w:val="000000"/>
          <w:sz w:val="24"/>
          <w:szCs w:val="24"/>
        </w:rPr>
        <w:t>Расстояние до центра столицы Р</w:t>
      </w:r>
      <w:r w:rsidR="002B4F20" w:rsidRPr="00535F7C">
        <w:rPr>
          <w:b/>
          <w:i/>
          <w:iCs/>
          <w:color w:val="000000"/>
          <w:sz w:val="24"/>
          <w:szCs w:val="24"/>
        </w:rPr>
        <w:t>еспублики Мордовия</w:t>
      </w:r>
      <w:r w:rsidRPr="00535F7C">
        <w:rPr>
          <w:b/>
          <w:i/>
          <w:iCs/>
          <w:color w:val="000000"/>
          <w:sz w:val="24"/>
          <w:szCs w:val="24"/>
        </w:rPr>
        <w:t xml:space="preserve"> (г. Саранск);</w:t>
      </w:r>
    </w:p>
    <w:p w14:paraId="76C194CE" w14:textId="77777777" w:rsidR="001F599F" w:rsidRPr="00535F7C" w:rsidRDefault="001F599F" w:rsidP="00535F7C">
      <w:pPr>
        <w:pStyle w:val="-2"/>
        <w:numPr>
          <w:ilvl w:val="0"/>
          <w:numId w:val="60"/>
        </w:numPr>
        <w:rPr>
          <w:b/>
          <w:i/>
          <w:iCs/>
          <w:color w:val="000000"/>
          <w:sz w:val="24"/>
          <w:szCs w:val="24"/>
        </w:rPr>
      </w:pPr>
      <w:r w:rsidRPr="00535F7C">
        <w:rPr>
          <w:b/>
          <w:i/>
          <w:iCs/>
          <w:color w:val="000000"/>
          <w:sz w:val="24"/>
          <w:szCs w:val="24"/>
        </w:rPr>
        <w:t>Расстояние от объекта до административного центра населенного пункта;</w:t>
      </w:r>
    </w:p>
    <w:p w14:paraId="7B76A210" w14:textId="77777777" w:rsidR="001F599F" w:rsidRPr="00535F7C" w:rsidRDefault="001F599F" w:rsidP="00535F7C">
      <w:pPr>
        <w:pStyle w:val="-2"/>
        <w:numPr>
          <w:ilvl w:val="0"/>
          <w:numId w:val="60"/>
        </w:numPr>
        <w:rPr>
          <w:b/>
          <w:i/>
          <w:iCs/>
          <w:color w:val="000000"/>
          <w:sz w:val="24"/>
          <w:szCs w:val="24"/>
        </w:rPr>
      </w:pPr>
      <w:r w:rsidRPr="00535F7C">
        <w:rPr>
          <w:b/>
          <w:i/>
          <w:iCs/>
          <w:color w:val="000000"/>
          <w:sz w:val="24"/>
          <w:szCs w:val="24"/>
        </w:rPr>
        <w:t>Наличие коммуникаций;</w:t>
      </w:r>
    </w:p>
    <w:p w14:paraId="11342A24" w14:textId="77777777" w:rsidR="001F599F" w:rsidRPr="00535F7C" w:rsidRDefault="001F599F" w:rsidP="00535F7C">
      <w:pPr>
        <w:pStyle w:val="-2"/>
        <w:numPr>
          <w:ilvl w:val="0"/>
          <w:numId w:val="60"/>
        </w:numPr>
        <w:rPr>
          <w:b/>
          <w:i/>
          <w:iCs/>
          <w:color w:val="000000"/>
          <w:sz w:val="24"/>
          <w:szCs w:val="24"/>
        </w:rPr>
      </w:pPr>
      <w:r w:rsidRPr="00535F7C">
        <w:rPr>
          <w:b/>
          <w:i/>
          <w:iCs/>
          <w:color w:val="000000"/>
          <w:sz w:val="24"/>
          <w:szCs w:val="24"/>
        </w:rPr>
        <w:t>Наличие и характеристика подъездных путей;</w:t>
      </w:r>
    </w:p>
    <w:p w14:paraId="194150F7" w14:textId="4D55EDFE" w:rsidR="001F599F" w:rsidRPr="00535F7C" w:rsidRDefault="001F599F" w:rsidP="00535F7C">
      <w:pPr>
        <w:pStyle w:val="-2"/>
        <w:numPr>
          <w:ilvl w:val="0"/>
          <w:numId w:val="60"/>
        </w:numPr>
        <w:rPr>
          <w:bCs/>
          <w:color w:val="000000"/>
          <w:sz w:val="24"/>
          <w:szCs w:val="24"/>
        </w:rPr>
      </w:pPr>
      <w:r w:rsidRPr="00535F7C">
        <w:rPr>
          <w:b/>
          <w:i/>
          <w:iCs/>
          <w:color w:val="000000"/>
          <w:sz w:val="24"/>
          <w:szCs w:val="24"/>
        </w:rPr>
        <w:t>Площадь земельного участка</w:t>
      </w:r>
      <w:r w:rsidRPr="00535F7C">
        <w:rPr>
          <w:bCs/>
          <w:color w:val="000000"/>
          <w:sz w:val="24"/>
          <w:szCs w:val="24"/>
        </w:rPr>
        <w:t>.</w:t>
      </w:r>
    </w:p>
    <w:p w14:paraId="51498C06" w14:textId="03012E23" w:rsidR="001F599F" w:rsidRPr="00535F7C" w:rsidRDefault="001F599F" w:rsidP="00535F7C">
      <w:pPr>
        <w:pStyle w:val="-2"/>
        <w:ind w:firstLine="709"/>
        <w:rPr>
          <w:bCs/>
          <w:color w:val="000000"/>
          <w:sz w:val="24"/>
          <w:szCs w:val="24"/>
        </w:rPr>
      </w:pPr>
      <w:r w:rsidRPr="00535F7C">
        <w:rPr>
          <w:bCs/>
          <w:color w:val="000000"/>
          <w:sz w:val="24"/>
          <w:szCs w:val="24"/>
        </w:rPr>
        <w:t xml:space="preserve">Кроме этого, потенциальных покупателей загородных участков интересует престижность и окружение интересующий их недвижимости. В связи с этим, цены земельных участков, расположенных в черте города и в селах, относящихся к городскому округу г. Саранск значительно отличаются. Учитывая это, рынок земельных участков на территории Республики Мордовия может быть поделен на три сегмента: рынок земель ИЖС муниципальных районов Республики Мордовия, рынок земельных участков ИЖС г. Саранск, земельные участки ИЖС городского округа Саранск. Рыночные цены квадратного метра земельных участков малоэтажной жилой застройки по указанным </w:t>
      </w:r>
      <w:r w:rsidR="00CB03CF" w:rsidRPr="00535F7C">
        <w:rPr>
          <w:bCs/>
          <w:color w:val="000000"/>
          <w:sz w:val="24"/>
          <w:szCs w:val="24"/>
        </w:rPr>
        <w:t>сегментам приведены в таблице 1</w:t>
      </w:r>
      <w:r w:rsidR="008A0DDC" w:rsidRPr="00535F7C">
        <w:rPr>
          <w:bCs/>
          <w:color w:val="000000"/>
          <w:sz w:val="24"/>
          <w:szCs w:val="24"/>
        </w:rPr>
        <w:t>1</w:t>
      </w:r>
      <w:r w:rsidRPr="00535F7C">
        <w:rPr>
          <w:bCs/>
          <w:color w:val="000000"/>
          <w:sz w:val="24"/>
          <w:szCs w:val="24"/>
        </w:rPr>
        <w:t>.</w:t>
      </w:r>
    </w:p>
    <w:p w14:paraId="1609D0DF" w14:textId="7EF8DA1D" w:rsidR="0044003E" w:rsidRDefault="0044003E" w:rsidP="00E5295E">
      <w:pPr>
        <w:pStyle w:val="affff3"/>
      </w:pPr>
    </w:p>
    <w:p w14:paraId="2BD485F2" w14:textId="13234EB0" w:rsidR="009F5608" w:rsidRDefault="009F5608" w:rsidP="00E5295E">
      <w:pPr>
        <w:pStyle w:val="affff3"/>
      </w:pPr>
    </w:p>
    <w:p w14:paraId="4C8E6B23" w14:textId="0EB0F635" w:rsidR="009F5608" w:rsidRDefault="009F5608" w:rsidP="00E5295E">
      <w:pPr>
        <w:pStyle w:val="affff3"/>
      </w:pPr>
    </w:p>
    <w:p w14:paraId="35E21696" w14:textId="3D894F56" w:rsidR="009F5608" w:rsidRDefault="009F5608" w:rsidP="00E5295E">
      <w:pPr>
        <w:pStyle w:val="affff3"/>
      </w:pPr>
    </w:p>
    <w:p w14:paraId="57B55DB9" w14:textId="63D966FC" w:rsidR="009F5608" w:rsidRDefault="009F5608" w:rsidP="00E5295E">
      <w:pPr>
        <w:pStyle w:val="affff3"/>
      </w:pPr>
    </w:p>
    <w:p w14:paraId="2650B727" w14:textId="018F1256" w:rsidR="009F5608" w:rsidRDefault="009F5608" w:rsidP="00E5295E">
      <w:pPr>
        <w:pStyle w:val="affff3"/>
      </w:pPr>
    </w:p>
    <w:p w14:paraId="68BF2570" w14:textId="77777777" w:rsidR="009F5608" w:rsidRDefault="009F5608" w:rsidP="00E5295E">
      <w:pPr>
        <w:pStyle w:val="affff3"/>
      </w:pPr>
    </w:p>
    <w:p w14:paraId="05C42027" w14:textId="4612EDF7" w:rsidR="001F599F" w:rsidRPr="00D03653" w:rsidRDefault="00CB03CF" w:rsidP="009D4979">
      <w:pPr>
        <w:pStyle w:val="aff7"/>
        <w:ind w:left="142"/>
        <w:rPr>
          <w:sz w:val="24"/>
        </w:rPr>
      </w:pPr>
      <w:r w:rsidRPr="00D03653">
        <w:rPr>
          <w:sz w:val="24"/>
        </w:rPr>
        <w:lastRenderedPageBreak/>
        <w:t>Таблица 1</w:t>
      </w:r>
      <w:r w:rsidR="008A0DDC" w:rsidRPr="00D03653">
        <w:rPr>
          <w:sz w:val="24"/>
        </w:rPr>
        <w:t>1</w:t>
      </w:r>
      <w:r w:rsidR="001F599F" w:rsidRPr="00D03653">
        <w:rPr>
          <w:sz w:val="24"/>
        </w:rPr>
        <w:t xml:space="preserve">. Удельные показатели рыночной цены на земельные участки ИЖС в Республике Мордовия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293"/>
        <w:gridCol w:w="1392"/>
        <w:gridCol w:w="1501"/>
        <w:gridCol w:w="1506"/>
        <w:gridCol w:w="1499"/>
      </w:tblGrid>
      <w:tr w:rsidR="001F599F" w:rsidRPr="00D03653" w14:paraId="59550E69" w14:textId="77777777" w:rsidTr="009A7FA8">
        <w:trPr>
          <w:tblHeader/>
          <w:jc w:val="center"/>
        </w:trPr>
        <w:tc>
          <w:tcPr>
            <w:tcW w:w="3293" w:type="dxa"/>
            <w:shd w:val="clear" w:color="auto" w:fill="F2F2F2" w:themeFill="background1" w:themeFillShade="F2"/>
            <w:tcMar>
              <w:left w:w="108" w:type="dxa"/>
              <w:right w:w="108" w:type="dxa"/>
            </w:tcMar>
            <w:vAlign w:val="center"/>
          </w:tcPr>
          <w:p w14:paraId="50123263" w14:textId="0CD9FAED" w:rsidR="001F599F" w:rsidRPr="00D03653" w:rsidRDefault="00684B9D" w:rsidP="009A7FA8">
            <w:pPr>
              <w:spacing w:line="276" w:lineRule="auto"/>
              <w:jc w:val="center"/>
              <w:rPr>
                <w:rFonts w:ascii="Times New Roman" w:hAnsi="Times New Roman"/>
              </w:rPr>
            </w:pPr>
            <w:r w:rsidRPr="00D03653">
              <w:rPr>
                <w:rFonts w:ascii="Times New Roman" w:hAnsi="Times New Roman"/>
                <w:b/>
                <w:bCs/>
              </w:rPr>
              <w:t>Муниципальное образование</w:t>
            </w:r>
          </w:p>
        </w:tc>
        <w:tc>
          <w:tcPr>
            <w:tcW w:w="1392" w:type="dxa"/>
            <w:shd w:val="clear" w:color="auto" w:fill="F2F2F2" w:themeFill="background1" w:themeFillShade="F2"/>
            <w:tcMar>
              <w:left w:w="108" w:type="dxa"/>
              <w:right w:w="108" w:type="dxa"/>
            </w:tcMar>
            <w:vAlign w:val="center"/>
          </w:tcPr>
          <w:p w14:paraId="6523DEF9" w14:textId="77777777" w:rsidR="001F599F" w:rsidRPr="00D03653" w:rsidRDefault="001F599F" w:rsidP="009A7FA8">
            <w:pPr>
              <w:spacing w:line="276" w:lineRule="auto"/>
              <w:jc w:val="center"/>
              <w:rPr>
                <w:rFonts w:ascii="Times New Roman" w:hAnsi="Times New Roman"/>
                <w:b/>
                <w:bCs/>
              </w:rPr>
            </w:pPr>
            <w:r w:rsidRPr="00D03653">
              <w:rPr>
                <w:rFonts w:ascii="Times New Roman" w:hAnsi="Times New Roman"/>
                <w:b/>
                <w:bCs/>
              </w:rPr>
              <w:t>Количество участков</w:t>
            </w:r>
          </w:p>
        </w:tc>
        <w:tc>
          <w:tcPr>
            <w:tcW w:w="1501" w:type="dxa"/>
            <w:shd w:val="clear" w:color="auto" w:fill="F2F2F2" w:themeFill="background1" w:themeFillShade="F2"/>
            <w:tcMar>
              <w:left w:w="108" w:type="dxa"/>
              <w:right w:w="108" w:type="dxa"/>
            </w:tcMar>
            <w:vAlign w:val="center"/>
          </w:tcPr>
          <w:p w14:paraId="2C2DDC96" w14:textId="7ABCDCD6" w:rsidR="001F599F" w:rsidRPr="00D03653" w:rsidRDefault="001F599F" w:rsidP="009A7FA8">
            <w:pPr>
              <w:spacing w:line="276" w:lineRule="auto"/>
              <w:jc w:val="center"/>
              <w:rPr>
                <w:rFonts w:ascii="Times New Roman" w:hAnsi="Times New Roman"/>
                <w:b/>
                <w:bCs/>
              </w:rPr>
            </w:pPr>
            <w:r w:rsidRPr="00D03653">
              <w:rPr>
                <w:rFonts w:ascii="Times New Roman" w:hAnsi="Times New Roman"/>
                <w:b/>
                <w:bCs/>
              </w:rPr>
              <w:t>Мин. удельная цена, руб./кв.</w:t>
            </w:r>
            <w:r w:rsidR="00E032ED" w:rsidRPr="00D03653">
              <w:rPr>
                <w:rFonts w:ascii="Times New Roman" w:hAnsi="Times New Roman"/>
                <w:b/>
                <w:bCs/>
              </w:rPr>
              <w:t xml:space="preserve"> </w:t>
            </w:r>
            <w:r w:rsidRPr="00D03653">
              <w:rPr>
                <w:rFonts w:ascii="Times New Roman" w:hAnsi="Times New Roman"/>
                <w:b/>
                <w:bCs/>
              </w:rPr>
              <w:t>м.</w:t>
            </w:r>
          </w:p>
        </w:tc>
        <w:tc>
          <w:tcPr>
            <w:tcW w:w="1506" w:type="dxa"/>
            <w:shd w:val="clear" w:color="auto" w:fill="F2F2F2" w:themeFill="background1" w:themeFillShade="F2"/>
            <w:tcMar>
              <w:left w:w="108" w:type="dxa"/>
              <w:right w:w="108" w:type="dxa"/>
            </w:tcMar>
            <w:vAlign w:val="center"/>
          </w:tcPr>
          <w:p w14:paraId="76743012" w14:textId="3A70ED59" w:rsidR="001F599F" w:rsidRPr="00D03653" w:rsidRDefault="001F599F" w:rsidP="009A7FA8">
            <w:pPr>
              <w:spacing w:line="276" w:lineRule="auto"/>
              <w:jc w:val="center"/>
              <w:rPr>
                <w:rFonts w:ascii="Times New Roman" w:hAnsi="Times New Roman"/>
                <w:b/>
                <w:bCs/>
              </w:rPr>
            </w:pPr>
            <w:r w:rsidRPr="00D03653">
              <w:rPr>
                <w:rFonts w:ascii="Times New Roman" w:hAnsi="Times New Roman"/>
                <w:b/>
                <w:bCs/>
              </w:rPr>
              <w:t>Средняя удельная цена, руб./кв.</w:t>
            </w:r>
            <w:r w:rsidR="00E032ED" w:rsidRPr="00D03653">
              <w:rPr>
                <w:rFonts w:ascii="Times New Roman" w:hAnsi="Times New Roman"/>
                <w:b/>
                <w:bCs/>
              </w:rPr>
              <w:t xml:space="preserve"> </w:t>
            </w:r>
            <w:r w:rsidRPr="00D03653">
              <w:rPr>
                <w:rFonts w:ascii="Times New Roman" w:hAnsi="Times New Roman"/>
                <w:b/>
                <w:bCs/>
              </w:rPr>
              <w:t>м.</w:t>
            </w:r>
          </w:p>
        </w:tc>
        <w:tc>
          <w:tcPr>
            <w:tcW w:w="1499" w:type="dxa"/>
            <w:shd w:val="clear" w:color="auto" w:fill="F2F2F2" w:themeFill="background1" w:themeFillShade="F2"/>
            <w:tcMar>
              <w:left w:w="108" w:type="dxa"/>
              <w:right w:w="108" w:type="dxa"/>
            </w:tcMar>
            <w:vAlign w:val="center"/>
          </w:tcPr>
          <w:p w14:paraId="62650A9D" w14:textId="194E4B46" w:rsidR="001F599F" w:rsidRPr="00D03653" w:rsidRDefault="001F599F" w:rsidP="009A7FA8">
            <w:pPr>
              <w:spacing w:line="276" w:lineRule="auto"/>
              <w:jc w:val="center"/>
              <w:rPr>
                <w:rFonts w:ascii="Times New Roman" w:hAnsi="Times New Roman"/>
                <w:b/>
                <w:bCs/>
              </w:rPr>
            </w:pPr>
            <w:r w:rsidRPr="00D03653">
              <w:rPr>
                <w:rFonts w:ascii="Times New Roman" w:hAnsi="Times New Roman"/>
                <w:b/>
                <w:bCs/>
              </w:rPr>
              <w:t>Макс. удельная цена, руб./кв.</w:t>
            </w:r>
            <w:r w:rsidR="00E032ED" w:rsidRPr="00D03653">
              <w:rPr>
                <w:rFonts w:ascii="Times New Roman" w:hAnsi="Times New Roman"/>
                <w:b/>
                <w:bCs/>
              </w:rPr>
              <w:t xml:space="preserve"> </w:t>
            </w:r>
            <w:r w:rsidRPr="00D03653">
              <w:rPr>
                <w:rFonts w:ascii="Times New Roman" w:hAnsi="Times New Roman"/>
                <w:b/>
                <w:bCs/>
              </w:rPr>
              <w:t>м.</w:t>
            </w:r>
          </w:p>
        </w:tc>
      </w:tr>
      <w:tr w:rsidR="001F599F" w:rsidRPr="00D03653" w14:paraId="0051E7E9" w14:textId="77777777" w:rsidTr="009A7FA8">
        <w:trPr>
          <w:jc w:val="center"/>
        </w:trPr>
        <w:tc>
          <w:tcPr>
            <w:tcW w:w="3293" w:type="dxa"/>
            <w:shd w:val="clear" w:color="auto" w:fill="auto"/>
            <w:tcMar>
              <w:left w:w="108" w:type="dxa"/>
              <w:right w:w="108" w:type="dxa"/>
            </w:tcMar>
            <w:vAlign w:val="center"/>
          </w:tcPr>
          <w:p w14:paraId="2F16C922" w14:textId="77777777" w:rsidR="001F599F" w:rsidRPr="00D03653" w:rsidRDefault="001F599F" w:rsidP="007B4502">
            <w:pPr>
              <w:spacing w:line="276" w:lineRule="auto"/>
              <w:rPr>
                <w:rFonts w:ascii="Times New Roman" w:hAnsi="Times New Roman"/>
              </w:rPr>
            </w:pPr>
            <w:r w:rsidRPr="00D03653">
              <w:rPr>
                <w:rFonts w:ascii="Times New Roman" w:eastAsia="Times New Roman" w:hAnsi="Times New Roman"/>
              </w:rPr>
              <w:t>г. Саранск</w:t>
            </w:r>
          </w:p>
        </w:tc>
        <w:tc>
          <w:tcPr>
            <w:tcW w:w="1392" w:type="dxa"/>
            <w:shd w:val="clear" w:color="auto" w:fill="auto"/>
            <w:tcMar>
              <w:left w:w="108" w:type="dxa"/>
              <w:right w:w="108" w:type="dxa"/>
            </w:tcMar>
            <w:vAlign w:val="center"/>
          </w:tcPr>
          <w:p w14:paraId="182EE1EA" w14:textId="77777777" w:rsidR="001F599F" w:rsidRPr="00D03653" w:rsidRDefault="001F599F" w:rsidP="009F5608">
            <w:pPr>
              <w:spacing w:line="276" w:lineRule="auto"/>
              <w:ind w:right="332"/>
              <w:jc w:val="right"/>
              <w:rPr>
                <w:rFonts w:ascii="Times New Roman" w:hAnsi="Times New Roman"/>
              </w:rPr>
            </w:pPr>
            <w:r w:rsidRPr="00D03653">
              <w:rPr>
                <w:rFonts w:ascii="Times New Roman" w:hAnsi="Times New Roman"/>
                <w:color w:val="000000"/>
              </w:rPr>
              <w:t>13</w:t>
            </w:r>
          </w:p>
        </w:tc>
        <w:tc>
          <w:tcPr>
            <w:tcW w:w="1501" w:type="dxa"/>
            <w:shd w:val="clear" w:color="auto" w:fill="auto"/>
            <w:tcMar>
              <w:left w:w="108" w:type="dxa"/>
              <w:right w:w="108" w:type="dxa"/>
            </w:tcMar>
            <w:vAlign w:val="center"/>
          </w:tcPr>
          <w:p w14:paraId="599D8933" w14:textId="2F89AB39" w:rsidR="001F599F" w:rsidRPr="00D03653" w:rsidRDefault="001F599F" w:rsidP="009F5608">
            <w:pPr>
              <w:spacing w:line="276" w:lineRule="auto"/>
              <w:ind w:right="332"/>
              <w:jc w:val="right"/>
              <w:rPr>
                <w:rFonts w:ascii="Times New Roman" w:hAnsi="Times New Roman"/>
              </w:rPr>
            </w:pPr>
            <w:r w:rsidRPr="00D03653">
              <w:rPr>
                <w:rFonts w:ascii="Times New Roman" w:hAnsi="Times New Roman"/>
                <w:color w:val="000000"/>
              </w:rPr>
              <w:t>999</w:t>
            </w:r>
            <w:r w:rsidR="009F5608" w:rsidRPr="00D03653">
              <w:rPr>
                <w:rFonts w:ascii="Times New Roman" w:hAnsi="Times New Roman"/>
                <w:color w:val="000000"/>
              </w:rPr>
              <w:t>,00</w:t>
            </w:r>
          </w:p>
        </w:tc>
        <w:tc>
          <w:tcPr>
            <w:tcW w:w="1506" w:type="dxa"/>
            <w:shd w:val="clear" w:color="auto" w:fill="auto"/>
            <w:tcMar>
              <w:left w:w="108" w:type="dxa"/>
              <w:right w:w="108" w:type="dxa"/>
            </w:tcMar>
            <w:vAlign w:val="center"/>
          </w:tcPr>
          <w:p w14:paraId="0BA55667" w14:textId="59958691" w:rsidR="001F599F" w:rsidRPr="00D03653" w:rsidRDefault="00FA3904" w:rsidP="009F5608">
            <w:pPr>
              <w:spacing w:line="276" w:lineRule="auto"/>
              <w:ind w:right="332"/>
              <w:jc w:val="right"/>
              <w:rPr>
                <w:rFonts w:ascii="Times New Roman" w:hAnsi="Times New Roman"/>
              </w:rPr>
            </w:pPr>
            <w:r>
              <w:rPr>
                <w:rFonts w:ascii="Times New Roman" w:hAnsi="Times New Roman"/>
                <w:color w:val="000000"/>
              </w:rPr>
              <w:t>2337,20</w:t>
            </w:r>
          </w:p>
        </w:tc>
        <w:tc>
          <w:tcPr>
            <w:tcW w:w="1499" w:type="dxa"/>
            <w:shd w:val="clear" w:color="auto" w:fill="auto"/>
            <w:tcMar>
              <w:left w:w="108" w:type="dxa"/>
              <w:right w:w="108" w:type="dxa"/>
            </w:tcMar>
            <w:vAlign w:val="center"/>
          </w:tcPr>
          <w:p w14:paraId="60F05DF8" w14:textId="3DC0EB7B" w:rsidR="001F599F" w:rsidRPr="00D03653" w:rsidRDefault="00FA3904" w:rsidP="009F5608">
            <w:pPr>
              <w:spacing w:line="276" w:lineRule="auto"/>
              <w:ind w:right="332"/>
              <w:jc w:val="right"/>
              <w:rPr>
                <w:rFonts w:ascii="Times New Roman" w:hAnsi="Times New Roman"/>
              </w:rPr>
            </w:pPr>
            <w:r>
              <w:rPr>
                <w:rFonts w:ascii="Times New Roman" w:hAnsi="Times New Roman"/>
                <w:color w:val="000000"/>
              </w:rPr>
              <w:t>5000,00</w:t>
            </w:r>
          </w:p>
        </w:tc>
      </w:tr>
      <w:tr w:rsidR="001F599F" w:rsidRPr="00D03653" w14:paraId="24E7A882" w14:textId="77777777" w:rsidTr="009A7FA8">
        <w:trPr>
          <w:jc w:val="center"/>
        </w:trPr>
        <w:tc>
          <w:tcPr>
            <w:tcW w:w="3293" w:type="dxa"/>
            <w:shd w:val="clear" w:color="auto" w:fill="auto"/>
            <w:tcMar>
              <w:left w:w="108" w:type="dxa"/>
              <w:right w:w="108" w:type="dxa"/>
            </w:tcMar>
            <w:vAlign w:val="center"/>
          </w:tcPr>
          <w:p w14:paraId="613A8FF0" w14:textId="77777777" w:rsidR="001F599F" w:rsidRPr="00D03653" w:rsidRDefault="001F599F" w:rsidP="007B4502">
            <w:pPr>
              <w:spacing w:line="276" w:lineRule="auto"/>
              <w:rPr>
                <w:rFonts w:ascii="Times New Roman" w:hAnsi="Times New Roman"/>
              </w:rPr>
            </w:pPr>
            <w:proofErr w:type="spellStart"/>
            <w:r w:rsidRPr="00D03653">
              <w:rPr>
                <w:rFonts w:ascii="Times New Roman" w:eastAsia="Times New Roman" w:hAnsi="Times New Roman"/>
              </w:rPr>
              <w:t>г.о</w:t>
            </w:r>
            <w:proofErr w:type="spellEnd"/>
            <w:r w:rsidRPr="00D03653">
              <w:rPr>
                <w:rFonts w:ascii="Times New Roman" w:eastAsia="Times New Roman" w:hAnsi="Times New Roman"/>
              </w:rPr>
              <w:t>. Саранск</w:t>
            </w:r>
          </w:p>
        </w:tc>
        <w:tc>
          <w:tcPr>
            <w:tcW w:w="1392" w:type="dxa"/>
            <w:shd w:val="clear" w:color="auto" w:fill="auto"/>
            <w:tcMar>
              <w:left w:w="108" w:type="dxa"/>
              <w:right w:w="108" w:type="dxa"/>
            </w:tcMar>
            <w:vAlign w:val="center"/>
          </w:tcPr>
          <w:p w14:paraId="1EB0D02B" w14:textId="4BC8AEC9" w:rsidR="001F599F" w:rsidRPr="00D03653" w:rsidRDefault="001F599F" w:rsidP="009F5608">
            <w:pPr>
              <w:spacing w:line="276" w:lineRule="auto"/>
              <w:ind w:right="332"/>
              <w:jc w:val="right"/>
              <w:rPr>
                <w:rFonts w:ascii="Times New Roman" w:hAnsi="Times New Roman"/>
              </w:rPr>
            </w:pPr>
            <w:r w:rsidRPr="00D03653">
              <w:rPr>
                <w:rFonts w:ascii="Times New Roman" w:hAnsi="Times New Roman"/>
                <w:color w:val="000000"/>
              </w:rPr>
              <w:t>4</w:t>
            </w:r>
            <w:r w:rsidR="00FA3904">
              <w:rPr>
                <w:rFonts w:ascii="Times New Roman" w:hAnsi="Times New Roman"/>
                <w:color w:val="000000"/>
              </w:rPr>
              <w:t>1</w:t>
            </w:r>
          </w:p>
        </w:tc>
        <w:tc>
          <w:tcPr>
            <w:tcW w:w="1501" w:type="dxa"/>
            <w:shd w:val="clear" w:color="auto" w:fill="auto"/>
            <w:tcMar>
              <w:left w:w="108" w:type="dxa"/>
              <w:right w:w="108" w:type="dxa"/>
            </w:tcMar>
            <w:vAlign w:val="center"/>
          </w:tcPr>
          <w:p w14:paraId="002ECBA8" w14:textId="77777777" w:rsidR="001F599F" w:rsidRPr="00D03653" w:rsidRDefault="001F599F" w:rsidP="009F5608">
            <w:pPr>
              <w:spacing w:line="276" w:lineRule="auto"/>
              <w:ind w:right="332"/>
              <w:jc w:val="right"/>
              <w:rPr>
                <w:rFonts w:ascii="Times New Roman" w:hAnsi="Times New Roman"/>
              </w:rPr>
            </w:pPr>
            <w:r w:rsidRPr="00D03653">
              <w:rPr>
                <w:rFonts w:ascii="Times New Roman" w:hAnsi="Times New Roman"/>
                <w:color w:val="000000"/>
              </w:rPr>
              <w:t>133,33</w:t>
            </w:r>
          </w:p>
        </w:tc>
        <w:tc>
          <w:tcPr>
            <w:tcW w:w="1506" w:type="dxa"/>
            <w:shd w:val="clear" w:color="auto" w:fill="auto"/>
            <w:tcMar>
              <w:left w:w="108" w:type="dxa"/>
              <w:right w:w="108" w:type="dxa"/>
            </w:tcMar>
            <w:vAlign w:val="center"/>
          </w:tcPr>
          <w:p w14:paraId="1E478AD4" w14:textId="3224295C" w:rsidR="001F599F" w:rsidRPr="00D03653" w:rsidRDefault="00FA3904" w:rsidP="009F5608">
            <w:pPr>
              <w:spacing w:line="276" w:lineRule="auto"/>
              <w:ind w:right="332"/>
              <w:jc w:val="right"/>
              <w:rPr>
                <w:rFonts w:ascii="Times New Roman" w:hAnsi="Times New Roman"/>
              </w:rPr>
            </w:pPr>
            <w:r>
              <w:rPr>
                <w:rFonts w:ascii="Times New Roman" w:hAnsi="Times New Roman"/>
                <w:color w:val="000000"/>
              </w:rPr>
              <w:t>505,45</w:t>
            </w:r>
          </w:p>
        </w:tc>
        <w:tc>
          <w:tcPr>
            <w:tcW w:w="1499" w:type="dxa"/>
            <w:shd w:val="clear" w:color="auto" w:fill="auto"/>
            <w:tcMar>
              <w:left w:w="108" w:type="dxa"/>
              <w:right w:w="108" w:type="dxa"/>
            </w:tcMar>
            <w:vAlign w:val="center"/>
          </w:tcPr>
          <w:p w14:paraId="39A5B398" w14:textId="77777777" w:rsidR="001F599F" w:rsidRPr="00D03653" w:rsidRDefault="001F599F" w:rsidP="009F5608">
            <w:pPr>
              <w:spacing w:line="276" w:lineRule="auto"/>
              <w:ind w:right="332"/>
              <w:jc w:val="right"/>
              <w:rPr>
                <w:rFonts w:ascii="Times New Roman" w:hAnsi="Times New Roman"/>
              </w:rPr>
            </w:pPr>
            <w:r w:rsidRPr="00D03653">
              <w:rPr>
                <w:rFonts w:ascii="Times New Roman" w:hAnsi="Times New Roman"/>
                <w:color w:val="000000"/>
              </w:rPr>
              <w:t>1466,67</w:t>
            </w:r>
          </w:p>
        </w:tc>
      </w:tr>
      <w:tr w:rsidR="001F599F" w:rsidRPr="00D03653" w14:paraId="254622A4" w14:textId="77777777" w:rsidTr="009A7FA8">
        <w:trPr>
          <w:jc w:val="center"/>
        </w:trPr>
        <w:tc>
          <w:tcPr>
            <w:tcW w:w="3293" w:type="dxa"/>
            <w:shd w:val="clear" w:color="auto" w:fill="auto"/>
            <w:tcMar>
              <w:left w:w="108" w:type="dxa"/>
              <w:right w:w="108" w:type="dxa"/>
            </w:tcMar>
            <w:vAlign w:val="center"/>
          </w:tcPr>
          <w:p w14:paraId="66385858" w14:textId="77777777" w:rsidR="001F599F" w:rsidRPr="00D03653" w:rsidRDefault="001F599F" w:rsidP="007B4502">
            <w:pPr>
              <w:spacing w:line="276" w:lineRule="auto"/>
              <w:rPr>
                <w:rFonts w:ascii="Times New Roman" w:hAnsi="Times New Roman"/>
              </w:rPr>
            </w:pPr>
            <w:r w:rsidRPr="00D03653">
              <w:rPr>
                <w:rFonts w:ascii="Times New Roman" w:eastAsia="Times New Roman" w:hAnsi="Times New Roman"/>
              </w:rPr>
              <w:t>Муниципальные районы Мордовии</w:t>
            </w:r>
          </w:p>
        </w:tc>
        <w:tc>
          <w:tcPr>
            <w:tcW w:w="1392" w:type="dxa"/>
            <w:shd w:val="clear" w:color="auto" w:fill="auto"/>
            <w:tcMar>
              <w:left w:w="108" w:type="dxa"/>
              <w:right w:w="108" w:type="dxa"/>
            </w:tcMar>
            <w:vAlign w:val="center"/>
          </w:tcPr>
          <w:p w14:paraId="1AA20EFF" w14:textId="6FD509A0" w:rsidR="001F599F" w:rsidRPr="00D03653" w:rsidRDefault="001F599F" w:rsidP="009F5608">
            <w:pPr>
              <w:spacing w:line="276" w:lineRule="auto"/>
              <w:ind w:right="332"/>
              <w:jc w:val="right"/>
              <w:rPr>
                <w:rFonts w:ascii="Times New Roman" w:hAnsi="Times New Roman"/>
              </w:rPr>
            </w:pPr>
            <w:r w:rsidRPr="00D03653">
              <w:rPr>
                <w:rFonts w:ascii="Times New Roman" w:hAnsi="Times New Roman"/>
                <w:color w:val="000000"/>
              </w:rPr>
              <w:t>1</w:t>
            </w:r>
            <w:r w:rsidR="00FA3904">
              <w:rPr>
                <w:rFonts w:ascii="Times New Roman" w:hAnsi="Times New Roman"/>
                <w:color w:val="000000"/>
              </w:rPr>
              <w:t>8</w:t>
            </w:r>
            <w:r w:rsidRPr="00D03653">
              <w:rPr>
                <w:rFonts w:ascii="Times New Roman" w:hAnsi="Times New Roman"/>
                <w:color w:val="000000"/>
              </w:rPr>
              <w:t>9</w:t>
            </w:r>
          </w:p>
        </w:tc>
        <w:tc>
          <w:tcPr>
            <w:tcW w:w="1501" w:type="dxa"/>
            <w:shd w:val="clear" w:color="auto" w:fill="auto"/>
            <w:tcMar>
              <w:left w:w="108" w:type="dxa"/>
              <w:right w:w="108" w:type="dxa"/>
            </w:tcMar>
            <w:vAlign w:val="center"/>
          </w:tcPr>
          <w:p w14:paraId="56261D1C" w14:textId="1FC239FE" w:rsidR="001F599F" w:rsidRPr="00D03653" w:rsidRDefault="001F599F" w:rsidP="009F5608">
            <w:pPr>
              <w:spacing w:line="276" w:lineRule="auto"/>
              <w:ind w:right="332"/>
              <w:jc w:val="right"/>
              <w:rPr>
                <w:rFonts w:ascii="Times New Roman" w:hAnsi="Times New Roman"/>
              </w:rPr>
            </w:pPr>
            <w:r w:rsidRPr="00D03653">
              <w:rPr>
                <w:rFonts w:ascii="Times New Roman" w:hAnsi="Times New Roman"/>
                <w:color w:val="000000"/>
              </w:rPr>
              <w:t>35</w:t>
            </w:r>
            <w:r w:rsidR="009F5608" w:rsidRPr="00D03653">
              <w:rPr>
                <w:rFonts w:ascii="Times New Roman" w:hAnsi="Times New Roman"/>
                <w:color w:val="000000"/>
              </w:rPr>
              <w:t>,00</w:t>
            </w:r>
          </w:p>
        </w:tc>
        <w:tc>
          <w:tcPr>
            <w:tcW w:w="1506" w:type="dxa"/>
            <w:shd w:val="clear" w:color="auto" w:fill="auto"/>
            <w:tcMar>
              <w:left w:w="108" w:type="dxa"/>
              <w:right w:w="108" w:type="dxa"/>
            </w:tcMar>
            <w:vAlign w:val="center"/>
          </w:tcPr>
          <w:p w14:paraId="0F379829" w14:textId="325DFE17" w:rsidR="001F599F" w:rsidRPr="00D03653" w:rsidRDefault="00FA3904" w:rsidP="009F5608">
            <w:pPr>
              <w:spacing w:line="276" w:lineRule="auto"/>
              <w:ind w:right="332"/>
              <w:jc w:val="right"/>
              <w:rPr>
                <w:rFonts w:ascii="Times New Roman" w:hAnsi="Times New Roman"/>
              </w:rPr>
            </w:pPr>
            <w:r>
              <w:rPr>
                <w:rFonts w:ascii="Times New Roman" w:hAnsi="Times New Roman"/>
                <w:color w:val="000000"/>
              </w:rPr>
              <w:t>232,53</w:t>
            </w:r>
          </w:p>
        </w:tc>
        <w:tc>
          <w:tcPr>
            <w:tcW w:w="1499" w:type="dxa"/>
            <w:shd w:val="clear" w:color="auto" w:fill="auto"/>
            <w:tcMar>
              <w:left w:w="108" w:type="dxa"/>
              <w:right w:w="108" w:type="dxa"/>
            </w:tcMar>
            <w:vAlign w:val="center"/>
          </w:tcPr>
          <w:p w14:paraId="62D52054" w14:textId="77777777" w:rsidR="001F599F" w:rsidRPr="00D03653" w:rsidRDefault="001F599F" w:rsidP="009F5608">
            <w:pPr>
              <w:spacing w:line="276" w:lineRule="auto"/>
              <w:ind w:right="332"/>
              <w:jc w:val="right"/>
              <w:rPr>
                <w:rFonts w:ascii="Times New Roman" w:hAnsi="Times New Roman"/>
              </w:rPr>
            </w:pPr>
            <w:r w:rsidRPr="00D03653">
              <w:rPr>
                <w:rFonts w:ascii="Times New Roman" w:hAnsi="Times New Roman"/>
                <w:color w:val="000000"/>
              </w:rPr>
              <w:t>909,09</w:t>
            </w:r>
          </w:p>
        </w:tc>
      </w:tr>
      <w:tr w:rsidR="00297275" w:rsidRPr="00D03653" w14:paraId="5110C960" w14:textId="77777777" w:rsidTr="009A7FA8">
        <w:trPr>
          <w:jc w:val="center"/>
        </w:trPr>
        <w:tc>
          <w:tcPr>
            <w:tcW w:w="3293" w:type="dxa"/>
            <w:shd w:val="clear" w:color="auto" w:fill="auto"/>
            <w:tcMar>
              <w:left w:w="108" w:type="dxa"/>
              <w:right w:w="108" w:type="dxa"/>
            </w:tcMar>
            <w:vAlign w:val="center"/>
          </w:tcPr>
          <w:p w14:paraId="43520CB9" w14:textId="6EB58427" w:rsidR="00297275" w:rsidRPr="00D03653" w:rsidRDefault="00297275" w:rsidP="00297275">
            <w:pPr>
              <w:spacing w:line="276" w:lineRule="auto"/>
              <w:rPr>
                <w:rFonts w:ascii="Times New Roman" w:eastAsia="Times New Roman" w:hAnsi="Times New Roman"/>
              </w:rPr>
            </w:pPr>
            <w:r w:rsidRPr="00D03653">
              <w:rPr>
                <w:rFonts w:ascii="Times New Roman" w:eastAsia="Times New Roman" w:hAnsi="Times New Roman"/>
              </w:rPr>
              <w:t>В целом по Республике Мордовия</w:t>
            </w:r>
          </w:p>
        </w:tc>
        <w:tc>
          <w:tcPr>
            <w:tcW w:w="1392" w:type="dxa"/>
            <w:shd w:val="clear" w:color="auto" w:fill="auto"/>
            <w:tcMar>
              <w:left w:w="108" w:type="dxa"/>
              <w:right w:w="108" w:type="dxa"/>
            </w:tcMar>
            <w:vAlign w:val="center"/>
          </w:tcPr>
          <w:p w14:paraId="3DBEED66" w14:textId="024D4F80" w:rsidR="00297275" w:rsidRPr="00D03653" w:rsidRDefault="00FA3904" w:rsidP="009F5608">
            <w:pPr>
              <w:spacing w:line="276" w:lineRule="auto"/>
              <w:ind w:right="332"/>
              <w:jc w:val="right"/>
              <w:rPr>
                <w:rFonts w:ascii="Times New Roman" w:hAnsi="Times New Roman"/>
                <w:color w:val="000000"/>
              </w:rPr>
            </w:pPr>
            <w:r>
              <w:rPr>
                <w:rFonts w:ascii="Times New Roman" w:hAnsi="Times New Roman"/>
                <w:color w:val="000000"/>
              </w:rPr>
              <w:t>243</w:t>
            </w:r>
          </w:p>
        </w:tc>
        <w:tc>
          <w:tcPr>
            <w:tcW w:w="1501" w:type="dxa"/>
            <w:shd w:val="clear" w:color="auto" w:fill="auto"/>
            <w:tcMar>
              <w:left w:w="108" w:type="dxa"/>
              <w:right w:w="108" w:type="dxa"/>
            </w:tcMar>
            <w:vAlign w:val="center"/>
          </w:tcPr>
          <w:p w14:paraId="60A633E0" w14:textId="76737F9B" w:rsidR="00297275" w:rsidRPr="00D03653" w:rsidRDefault="00297275" w:rsidP="009F5608">
            <w:pPr>
              <w:spacing w:line="276" w:lineRule="auto"/>
              <w:ind w:right="332"/>
              <w:jc w:val="right"/>
              <w:rPr>
                <w:rFonts w:ascii="Times New Roman" w:hAnsi="Times New Roman"/>
                <w:color w:val="000000"/>
              </w:rPr>
            </w:pPr>
            <w:r w:rsidRPr="00D03653">
              <w:rPr>
                <w:rFonts w:ascii="Times New Roman" w:hAnsi="Times New Roman"/>
                <w:color w:val="000000"/>
              </w:rPr>
              <w:t>35</w:t>
            </w:r>
            <w:r w:rsidR="009F5608" w:rsidRPr="00D03653">
              <w:rPr>
                <w:rFonts w:ascii="Times New Roman" w:hAnsi="Times New Roman"/>
                <w:color w:val="000000"/>
              </w:rPr>
              <w:t>,00</w:t>
            </w:r>
          </w:p>
        </w:tc>
        <w:tc>
          <w:tcPr>
            <w:tcW w:w="1506" w:type="dxa"/>
            <w:shd w:val="clear" w:color="auto" w:fill="auto"/>
            <w:tcMar>
              <w:left w:w="108" w:type="dxa"/>
              <w:right w:w="108" w:type="dxa"/>
            </w:tcMar>
            <w:vAlign w:val="center"/>
          </w:tcPr>
          <w:p w14:paraId="6320FFB3" w14:textId="3D1087E9" w:rsidR="00297275" w:rsidRPr="00D03653" w:rsidRDefault="00FA3904" w:rsidP="009F5608">
            <w:pPr>
              <w:spacing w:line="276" w:lineRule="auto"/>
              <w:ind w:right="332"/>
              <w:jc w:val="right"/>
              <w:rPr>
                <w:rFonts w:ascii="Times New Roman" w:hAnsi="Times New Roman"/>
                <w:color w:val="000000"/>
              </w:rPr>
            </w:pPr>
            <w:r>
              <w:rPr>
                <w:rFonts w:ascii="Times New Roman" w:hAnsi="Times New Roman"/>
                <w:color w:val="000000"/>
              </w:rPr>
              <w:t>391,17</w:t>
            </w:r>
          </w:p>
        </w:tc>
        <w:tc>
          <w:tcPr>
            <w:tcW w:w="1499" w:type="dxa"/>
            <w:shd w:val="clear" w:color="auto" w:fill="auto"/>
            <w:tcMar>
              <w:left w:w="108" w:type="dxa"/>
              <w:right w:w="108" w:type="dxa"/>
            </w:tcMar>
            <w:vAlign w:val="center"/>
          </w:tcPr>
          <w:p w14:paraId="03FE6261" w14:textId="7E21FD56" w:rsidR="00297275" w:rsidRPr="00D03653" w:rsidRDefault="00FA3904" w:rsidP="009F5608">
            <w:pPr>
              <w:spacing w:line="276" w:lineRule="auto"/>
              <w:ind w:right="332"/>
              <w:jc w:val="right"/>
              <w:rPr>
                <w:rFonts w:ascii="Times New Roman" w:hAnsi="Times New Roman"/>
                <w:color w:val="000000"/>
              </w:rPr>
            </w:pPr>
            <w:r>
              <w:rPr>
                <w:rFonts w:ascii="Times New Roman" w:hAnsi="Times New Roman"/>
                <w:color w:val="000000"/>
              </w:rPr>
              <w:t>5000,00</w:t>
            </w:r>
          </w:p>
        </w:tc>
      </w:tr>
    </w:tbl>
    <w:p w14:paraId="0EABA52E" w14:textId="77777777" w:rsidR="001F599F" w:rsidRPr="00D03653" w:rsidRDefault="001F599F" w:rsidP="001F599F">
      <w:pPr>
        <w:spacing w:after="0" w:line="276" w:lineRule="auto"/>
        <w:jc w:val="both"/>
        <w:rPr>
          <w:rFonts w:ascii="Times New Roman" w:eastAsia="Times New Roman" w:hAnsi="Times New Roman"/>
          <w:b/>
          <w:bCs/>
          <w:color w:val="464C55"/>
          <w:sz w:val="24"/>
          <w:szCs w:val="24"/>
          <w:lang w:eastAsia="ru-RU"/>
        </w:rPr>
      </w:pPr>
    </w:p>
    <w:p w14:paraId="69EC80A5" w14:textId="3D7616F1" w:rsidR="001F599F" w:rsidRDefault="001F599F" w:rsidP="001F599F">
      <w:pPr>
        <w:spacing w:after="0" w:line="276" w:lineRule="auto"/>
        <w:jc w:val="both"/>
        <w:rPr>
          <w:rFonts w:ascii="Times New Roman" w:hAnsi="Times New Roman"/>
          <w:sz w:val="24"/>
          <w:szCs w:val="24"/>
        </w:rPr>
      </w:pPr>
      <w:r w:rsidRPr="00D03653">
        <w:rPr>
          <w:rFonts w:ascii="Times New Roman" w:eastAsia="Times New Roman" w:hAnsi="Times New Roman"/>
          <w:b/>
          <w:bCs/>
          <w:color w:val="464C55"/>
          <w:sz w:val="24"/>
          <w:szCs w:val="24"/>
          <w:lang w:eastAsia="ru-RU"/>
        </w:rPr>
        <w:t xml:space="preserve">            </w:t>
      </w:r>
      <w:r w:rsidRPr="00D03653">
        <w:rPr>
          <w:rFonts w:ascii="Times New Roman" w:hAnsi="Times New Roman"/>
          <w:sz w:val="24"/>
          <w:szCs w:val="24"/>
        </w:rPr>
        <w:t xml:space="preserve">Рыночная информация о ценах сделок (предложений) земельных участков для ИЖС в Республике Мордовия на дату оценки отражена в приложении </w:t>
      </w:r>
      <w:r w:rsidR="00257F2B" w:rsidRPr="00D03653">
        <w:rPr>
          <w:rFonts w:ascii="Times New Roman" w:hAnsi="Times New Roman"/>
          <w:sz w:val="24"/>
          <w:szCs w:val="24"/>
        </w:rPr>
        <w:t>1.6</w:t>
      </w:r>
      <w:r w:rsidR="009A7FA8" w:rsidRPr="00D03653">
        <w:rPr>
          <w:rFonts w:ascii="Times New Roman" w:hAnsi="Times New Roman"/>
          <w:sz w:val="24"/>
          <w:szCs w:val="24"/>
        </w:rPr>
        <w:t>.</w:t>
      </w:r>
      <w:r w:rsidR="00257F2B">
        <w:rPr>
          <w:rFonts w:ascii="Times New Roman" w:hAnsi="Times New Roman"/>
          <w:sz w:val="24"/>
          <w:szCs w:val="24"/>
        </w:rPr>
        <w:t xml:space="preserve"> </w:t>
      </w:r>
    </w:p>
    <w:p w14:paraId="22951280" w14:textId="77777777" w:rsidR="00727275" w:rsidRDefault="001F599F" w:rsidP="00E5295E">
      <w:pPr>
        <w:pStyle w:val="affff3"/>
      </w:pPr>
      <w:r w:rsidRPr="006A2937">
        <w:t xml:space="preserve">                    </w:t>
      </w:r>
    </w:p>
    <w:p w14:paraId="01F25CFF" w14:textId="2163AE1E" w:rsidR="001F599F" w:rsidRPr="0044003E" w:rsidRDefault="001F599F" w:rsidP="0044003E">
      <w:pPr>
        <w:jc w:val="center"/>
        <w:rPr>
          <w:rFonts w:ascii="Times New Roman" w:hAnsi="Times New Roman"/>
          <w:b/>
          <w:bCs/>
          <w:sz w:val="24"/>
          <w:szCs w:val="24"/>
        </w:rPr>
      </w:pPr>
      <w:r w:rsidRPr="0044003E">
        <w:rPr>
          <w:rFonts w:ascii="Times New Roman" w:hAnsi="Times New Roman"/>
          <w:b/>
          <w:bCs/>
          <w:sz w:val="24"/>
          <w:szCs w:val="24"/>
        </w:rPr>
        <w:t>Садоводство и огородничество</w:t>
      </w:r>
    </w:p>
    <w:p w14:paraId="49E66253" w14:textId="77777777" w:rsidR="001F599F" w:rsidRPr="00535F7C" w:rsidRDefault="001F599F" w:rsidP="00535F7C">
      <w:pPr>
        <w:pStyle w:val="-2"/>
        <w:ind w:firstLine="709"/>
        <w:rPr>
          <w:bCs/>
          <w:color w:val="000000"/>
          <w:sz w:val="24"/>
          <w:szCs w:val="24"/>
        </w:rPr>
      </w:pPr>
      <w:r w:rsidRPr="00535F7C">
        <w:rPr>
          <w:bCs/>
          <w:color w:val="000000"/>
          <w:sz w:val="24"/>
          <w:szCs w:val="24"/>
        </w:rPr>
        <w:t>Интерес к садовой недвижимости Мордовия в последнее время возрос. Однако должного развития этот сегмент не получил в основном по причине неразвитости инфраструктуры: уровень дорог, коммуникаций и объектов социальной инфраструктуры. Дачные поселки в своем большинстве так и не превратились в коттеджные и находятся в состоянии стабилизации.</w:t>
      </w:r>
    </w:p>
    <w:p w14:paraId="2656F322" w14:textId="77777777" w:rsidR="001F599F" w:rsidRPr="00535F7C" w:rsidRDefault="001F599F" w:rsidP="00535F7C">
      <w:pPr>
        <w:pStyle w:val="-2"/>
        <w:ind w:firstLine="709"/>
        <w:rPr>
          <w:bCs/>
          <w:color w:val="000000"/>
          <w:sz w:val="24"/>
          <w:szCs w:val="24"/>
        </w:rPr>
      </w:pPr>
      <w:r w:rsidRPr="00535F7C">
        <w:rPr>
          <w:bCs/>
          <w:color w:val="000000"/>
          <w:sz w:val="24"/>
          <w:szCs w:val="24"/>
        </w:rPr>
        <w:t xml:space="preserve">Земельный рынок участков садоводческих товариществ и садово-огороднических объединений Мордовии сосредоточен в основном в </w:t>
      </w:r>
      <w:proofErr w:type="spellStart"/>
      <w:r w:rsidRPr="00535F7C">
        <w:rPr>
          <w:bCs/>
          <w:color w:val="000000"/>
          <w:sz w:val="24"/>
          <w:szCs w:val="24"/>
        </w:rPr>
        <w:t>г.о</w:t>
      </w:r>
      <w:proofErr w:type="spellEnd"/>
      <w:r w:rsidRPr="00535F7C">
        <w:rPr>
          <w:bCs/>
          <w:color w:val="000000"/>
          <w:sz w:val="24"/>
          <w:szCs w:val="24"/>
        </w:rPr>
        <w:t>. Саранск и прилегающих к нему муниципальных районах – Лямбирском, Кочкуровском и Рузаевском. Ранее целью приобретения садовых участков было получение дохода или удовлетворения собственных потребностей в виде выращенных на садовом участке овощей и ягод. Однако, в настоящее время рынок земельных участков садового и огороднического использования ориентирован на круглогодичное проживание или отдых в весенне-летний период. Наибольшая активность рынка и высокий уровень цен наблюдается в отношении участков, приближенных к городскому округу Саранск, с перспективой перевода массивов садоводческих, огороднических товариществ под ИЖС. Численность городского населения, заинтересованного в приобретении участков садоводческих, огороднических объединений соответствующего назначения достаточно высока.</w:t>
      </w:r>
    </w:p>
    <w:p w14:paraId="70BA15D2" w14:textId="03D9115D" w:rsidR="001F599F" w:rsidRPr="00535F7C" w:rsidRDefault="001F599F" w:rsidP="00535F7C">
      <w:pPr>
        <w:pStyle w:val="-2"/>
        <w:ind w:firstLine="709"/>
        <w:rPr>
          <w:bCs/>
          <w:color w:val="000000"/>
          <w:sz w:val="24"/>
          <w:szCs w:val="24"/>
        </w:rPr>
      </w:pPr>
      <w:r w:rsidRPr="00535F7C">
        <w:rPr>
          <w:bCs/>
          <w:color w:val="000000"/>
          <w:sz w:val="24"/>
          <w:szCs w:val="24"/>
        </w:rPr>
        <w:t>В ходе анализа рынка объектов садоводческого, огороднического и дачного использования было рассмотрено 76 предложени</w:t>
      </w:r>
      <w:r w:rsidR="00E032ED">
        <w:rPr>
          <w:bCs/>
          <w:color w:val="000000"/>
          <w:sz w:val="24"/>
          <w:szCs w:val="24"/>
        </w:rPr>
        <w:t>й</w:t>
      </w:r>
      <w:r w:rsidRPr="00535F7C">
        <w:rPr>
          <w:bCs/>
          <w:color w:val="000000"/>
          <w:sz w:val="24"/>
          <w:szCs w:val="24"/>
        </w:rPr>
        <w:t xml:space="preserve"> о продаже объектов данного вида недвижимости Республики Мордовия. </w:t>
      </w:r>
    </w:p>
    <w:p w14:paraId="2DE41B84" w14:textId="77777777" w:rsidR="001F599F" w:rsidRPr="00535F7C" w:rsidRDefault="001F599F" w:rsidP="00535F7C">
      <w:pPr>
        <w:pStyle w:val="-2"/>
        <w:ind w:firstLine="709"/>
        <w:rPr>
          <w:bCs/>
          <w:color w:val="000000"/>
          <w:sz w:val="24"/>
          <w:szCs w:val="24"/>
        </w:rPr>
      </w:pPr>
      <w:r w:rsidRPr="00535F7C">
        <w:rPr>
          <w:bCs/>
          <w:color w:val="000000"/>
          <w:sz w:val="24"/>
          <w:szCs w:val="24"/>
        </w:rPr>
        <w:t xml:space="preserve">Большая часть земельных участков, в количестве 68 шт., расположена на территории </w:t>
      </w:r>
      <w:proofErr w:type="spellStart"/>
      <w:r w:rsidRPr="00535F7C">
        <w:rPr>
          <w:bCs/>
          <w:color w:val="000000"/>
          <w:sz w:val="24"/>
          <w:szCs w:val="24"/>
        </w:rPr>
        <w:t>г.о</w:t>
      </w:r>
      <w:proofErr w:type="spellEnd"/>
      <w:r w:rsidRPr="00535F7C">
        <w:rPr>
          <w:bCs/>
          <w:color w:val="000000"/>
          <w:sz w:val="24"/>
          <w:szCs w:val="24"/>
        </w:rPr>
        <w:t>. Саранск, 5 земельных участков находятся на территории Лямбирского муниципального района, 2 земельных участка – в Рузаевском районе и 1- в Кочкуровском.</w:t>
      </w:r>
    </w:p>
    <w:p w14:paraId="2300651B" w14:textId="397BCF36" w:rsidR="001F599F" w:rsidRPr="00535F7C" w:rsidRDefault="001F599F" w:rsidP="00535F7C">
      <w:pPr>
        <w:pStyle w:val="-2"/>
        <w:ind w:firstLine="709"/>
        <w:rPr>
          <w:bCs/>
          <w:color w:val="000000"/>
          <w:sz w:val="24"/>
          <w:szCs w:val="24"/>
        </w:rPr>
      </w:pPr>
      <w:r w:rsidRPr="00535F7C">
        <w:rPr>
          <w:bCs/>
          <w:color w:val="000000"/>
          <w:sz w:val="24"/>
          <w:szCs w:val="24"/>
        </w:rPr>
        <w:t>Сравнительная характеристика минимальных, средних и максимальных цен за 1 кв.</w:t>
      </w:r>
      <w:r w:rsidR="00E032ED">
        <w:rPr>
          <w:bCs/>
          <w:color w:val="000000"/>
          <w:sz w:val="24"/>
          <w:szCs w:val="24"/>
        </w:rPr>
        <w:t xml:space="preserve"> </w:t>
      </w:r>
      <w:r w:rsidRPr="00535F7C">
        <w:rPr>
          <w:bCs/>
          <w:color w:val="000000"/>
          <w:sz w:val="24"/>
          <w:szCs w:val="24"/>
        </w:rPr>
        <w:t>м. объектов садоводческого, огороднического и дачного использования уч</w:t>
      </w:r>
      <w:r w:rsidR="00CB03CF" w:rsidRPr="00535F7C">
        <w:rPr>
          <w:bCs/>
          <w:color w:val="000000"/>
          <w:sz w:val="24"/>
          <w:szCs w:val="24"/>
        </w:rPr>
        <w:t>астков представлена в таблице 1</w:t>
      </w:r>
      <w:r w:rsidR="008A0DDC" w:rsidRPr="00535F7C">
        <w:rPr>
          <w:bCs/>
          <w:color w:val="000000"/>
          <w:sz w:val="24"/>
          <w:szCs w:val="24"/>
        </w:rPr>
        <w:t>2</w:t>
      </w:r>
      <w:r w:rsidRPr="00535F7C">
        <w:rPr>
          <w:bCs/>
          <w:color w:val="000000"/>
          <w:sz w:val="24"/>
          <w:szCs w:val="24"/>
        </w:rPr>
        <w:t>.</w:t>
      </w:r>
    </w:p>
    <w:p w14:paraId="61338197" w14:textId="4650BEDC" w:rsidR="001F599F" w:rsidRDefault="001F599F" w:rsidP="00E5295E">
      <w:pPr>
        <w:pStyle w:val="affff3"/>
      </w:pPr>
    </w:p>
    <w:p w14:paraId="22B6DB96" w14:textId="77777777" w:rsidR="00D37745" w:rsidRDefault="00D37745" w:rsidP="00E5295E">
      <w:pPr>
        <w:pStyle w:val="affff3"/>
      </w:pPr>
    </w:p>
    <w:p w14:paraId="07D9F801" w14:textId="500BFF53" w:rsidR="00C64ED6" w:rsidRDefault="00C64ED6" w:rsidP="00E5295E">
      <w:pPr>
        <w:pStyle w:val="affff3"/>
      </w:pPr>
    </w:p>
    <w:p w14:paraId="774EFF7F" w14:textId="2CAC9E01" w:rsidR="00C64ED6" w:rsidRDefault="00C64ED6" w:rsidP="00E5295E">
      <w:pPr>
        <w:pStyle w:val="affff3"/>
      </w:pPr>
    </w:p>
    <w:p w14:paraId="0FFF7452" w14:textId="3C24ACA3" w:rsidR="001F599F" w:rsidRPr="00D03653" w:rsidRDefault="00CB03CF" w:rsidP="008172C9">
      <w:pPr>
        <w:pStyle w:val="aff7"/>
        <w:ind w:left="142"/>
        <w:rPr>
          <w:sz w:val="24"/>
        </w:rPr>
      </w:pPr>
      <w:r w:rsidRPr="00D03653">
        <w:rPr>
          <w:sz w:val="24"/>
        </w:rPr>
        <w:t>Таблица 1</w:t>
      </w:r>
      <w:r w:rsidR="008A0DDC" w:rsidRPr="00D03653">
        <w:rPr>
          <w:sz w:val="24"/>
        </w:rPr>
        <w:t>2</w:t>
      </w:r>
      <w:r w:rsidR="001F599F" w:rsidRPr="00D03653">
        <w:rPr>
          <w:sz w:val="24"/>
        </w:rPr>
        <w:t xml:space="preserve">. Удельные показатели рыночной цены на земельные участки для садоводства и огородничества в Республике Мордовия </w:t>
      </w:r>
    </w:p>
    <w:tbl>
      <w:tblPr>
        <w:tblW w:w="0" w:type="auto"/>
        <w:jc w:val="center"/>
        <w:tblCellMar>
          <w:left w:w="10" w:type="dxa"/>
          <w:right w:w="10" w:type="dxa"/>
        </w:tblCellMar>
        <w:tblLook w:val="0000" w:firstRow="0" w:lastRow="0" w:firstColumn="0" w:lastColumn="0" w:noHBand="0" w:noVBand="0"/>
      </w:tblPr>
      <w:tblGrid>
        <w:gridCol w:w="3293"/>
        <w:gridCol w:w="1392"/>
        <w:gridCol w:w="1501"/>
        <w:gridCol w:w="1506"/>
        <w:gridCol w:w="1499"/>
      </w:tblGrid>
      <w:tr w:rsidR="001F599F" w:rsidRPr="00D03653" w14:paraId="525655A2" w14:textId="77777777" w:rsidTr="009A7FA8">
        <w:trPr>
          <w:jc w:val="center"/>
        </w:trPr>
        <w:tc>
          <w:tcPr>
            <w:tcW w:w="329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14:paraId="5DEED3DD" w14:textId="217C0741" w:rsidR="001F599F" w:rsidRPr="00D03653" w:rsidRDefault="00684B9D" w:rsidP="009A7FA8">
            <w:pPr>
              <w:spacing w:line="276" w:lineRule="auto"/>
              <w:jc w:val="center"/>
              <w:rPr>
                <w:rFonts w:ascii="Times New Roman" w:hAnsi="Times New Roman"/>
              </w:rPr>
            </w:pPr>
            <w:r w:rsidRPr="00D03653">
              <w:rPr>
                <w:rFonts w:ascii="Times New Roman" w:hAnsi="Times New Roman"/>
                <w:b/>
                <w:bCs/>
              </w:rPr>
              <w:t>Муниципальное образование</w:t>
            </w:r>
          </w:p>
        </w:tc>
        <w:tc>
          <w:tcPr>
            <w:tcW w:w="139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14:paraId="2E42AF89" w14:textId="77777777" w:rsidR="001F599F" w:rsidRPr="00D03653" w:rsidRDefault="001F599F" w:rsidP="009A7FA8">
            <w:pPr>
              <w:spacing w:line="276" w:lineRule="auto"/>
              <w:jc w:val="center"/>
              <w:rPr>
                <w:rFonts w:ascii="Times New Roman" w:hAnsi="Times New Roman"/>
              </w:rPr>
            </w:pPr>
            <w:r w:rsidRPr="00D03653">
              <w:rPr>
                <w:rFonts w:ascii="Times New Roman" w:eastAsia="Times New Roman" w:hAnsi="Times New Roman"/>
                <w:b/>
              </w:rPr>
              <w:t>Количество участков</w:t>
            </w:r>
          </w:p>
        </w:tc>
        <w:tc>
          <w:tcPr>
            <w:tcW w:w="150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14:paraId="4F54E3F9" w14:textId="5DC92DD2" w:rsidR="001F599F" w:rsidRPr="00D03653" w:rsidRDefault="001F599F" w:rsidP="009A7FA8">
            <w:pPr>
              <w:spacing w:line="276" w:lineRule="auto"/>
              <w:jc w:val="center"/>
              <w:rPr>
                <w:rFonts w:ascii="Times New Roman" w:hAnsi="Times New Roman"/>
              </w:rPr>
            </w:pPr>
            <w:r w:rsidRPr="00D03653">
              <w:rPr>
                <w:rFonts w:ascii="Times New Roman" w:eastAsia="Times New Roman" w:hAnsi="Times New Roman"/>
                <w:b/>
              </w:rPr>
              <w:t>Мин. удельная цена, руб./кв.</w:t>
            </w:r>
            <w:r w:rsidR="00E032ED" w:rsidRPr="00D03653">
              <w:rPr>
                <w:rFonts w:ascii="Times New Roman" w:eastAsia="Times New Roman" w:hAnsi="Times New Roman"/>
                <w:b/>
              </w:rPr>
              <w:t xml:space="preserve"> </w:t>
            </w:r>
            <w:r w:rsidRPr="00D03653">
              <w:rPr>
                <w:rFonts w:ascii="Times New Roman" w:eastAsia="Times New Roman" w:hAnsi="Times New Roman"/>
                <w:b/>
              </w:rPr>
              <w:t>м.</w:t>
            </w:r>
          </w:p>
        </w:tc>
        <w:tc>
          <w:tcPr>
            <w:tcW w:w="150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14:paraId="06BAB30F" w14:textId="09EFBE03" w:rsidR="001F599F" w:rsidRPr="00D03653" w:rsidRDefault="001F599F" w:rsidP="009A7FA8">
            <w:pPr>
              <w:spacing w:line="276" w:lineRule="auto"/>
              <w:jc w:val="center"/>
              <w:rPr>
                <w:rFonts w:ascii="Times New Roman" w:hAnsi="Times New Roman"/>
              </w:rPr>
            </w:pPr>
            <w:r w:rsidRPr="00D03653">
              <w:rPr>
                <w:rFonts w:ascii="Times New Roman" w:eastAsia="Times New Roman" w:hAnsi="Times New Roman"/>
                <w:b/>
              </w:rPr>
              <w:t>Средняя удельная цена, руб./кв.</w:t>
            </w:r>
            <w:r w:rsidR="00E032ED" w:rsidRPr="00D03653">
              <w:rPr>
                <w:rFonts w:ascii="Times New Roman" w:eastAsia="Times New Roman" w:hAnsi="Times New Roman"/>
                <w:b/>
              </w:rPr>
              <w:t xml:space="preserve"> </w:t>
            </w:r>
            <w:r w:rsidRPr="00D03653">
              <w:rPr>
                <w:rFonts w:ascii="Times New Roman" w:eastAsia="Times New Roman" w:hAnsi="Times New Roman"/>
                <w:b/>
              </w:rPr>
              <w:t>м.</w:t>
            </w:r>
          </w:p>
        </w:tc>
        <w:tc>
          <w:tcPr>
            <w:tcW w:w="149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14:paraId="4373F3A2" w14:textId="4D594212" w:rsidR="001F599F" w:rsidRPr="00D03653" w:rsidRDefault="001F599F" w:rsidP="009A7FA8">
            <w:pPr>
              <w:spacing w:line="276" w:lineRule="auto"/>
              <w:jc w:val="center"/>
              <w:rPr>
                <w:rFonts w:ascii="Times New Roman" w:hAnsi="Times New Roman"/>
              </w:rPr>
            </w:pPr>
            <w:r w:rsidRPr="00D03653">
              <w:rPr>
                <w:rFonts w:ascii="Times New Roman" w:eastAsia="Times New Roman" w:hAnsi="Times New Roman"/>
                <w:b/>
              </w:rPr>
              <w:t>Макс. удельная цена, руб./кв.</w:t>
            </w:r>
            <w:r w:rsidR="00E032ED" w:rsidRPr="00D03653">
              <w:rPr>
                <w:rFonts w:ascii="Times New Roman" w:eastAsia="Times New Roman" w:hAnsi="Times New Roman"/>
                <w:b/>
              </w:rPr>
              <w:t xml:space="preserve"> </w:t>
            </w:r>
            <w:r w:rsidRPr="00D03653">
              <w:rPr>
                <w:rFonts w:ascii="Times New Roman" w:eastAsia="Times New Roman" w:hAnsi="Times New Roman"/>
                <w:b/>
              </w:rPr>
              <w:t>м.</w:t>
            </w:r>
          </w:p>
        </w:tc>
      </w:tr>
      <w:tr w:rsidR="001F599F" w:rsidRPr="00D03653" w14:paraId="76EF134E" w14:textId="77777777" w:rsidTr="009A7FA8">
        <w:trPr>
          <w:jc w:val="center"/>
        </w:trPr>
        <w:tc>
          <w:tcPr>
            <w:tcW w:w="32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5200224" w14:textId="77777777" w:rsidR="001F599F" w:rsidRPr="00D03653" w:rsidRDefault="001F599F" w:rsidP="009A7FA8">
            <w:pPr>
              <w:spacing w:line="276" w:lineRule="auto"/>
              <w:rPr>
                <w:rFonts w:ascii="Times New Roman" w:hAnsi="Times New Roman"/>
              </w:rPr>
            </w:pPr>
            <w:r w:rsidRPr="00D03653">
              <w:rPr>
                <w:rFonts w:ascii="Times New Roman" w:eastAsia="Times New Roman" w:hAnsi="Times New Roman"/>
              </w:rPr>
              <w:t>г. Саранск</w:t>
            </w:r>
          </w:p>
        </w:tc>
        <w:tc>
          <w:tcPr>
            <w:tcW w:w="13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7FEF432" w14:textId="77777777" w:rsidR="001F599F" w:rsidRPr="00D03653" w:rsidRDefault="001F599F" w:rsidP="009F5608">
            <w:pPr>
              <w:spacing w:line="276" w:lineRule="auto"/>
              <w:ind w:left="-143" w:right="190"/>
              <w:jc w:val="right"/>
              <w:rPr>
                <w:rFonts w:ascii="Times New Roman" w:hAnsi="Times New Roman"/>
              </w:rPr>
            </w:pPr>
            <w:r w:rsidRPr="00D03653">
              <w:rPr>
                <w:rFonts w:ascii="Times New Roman" w:hAnsi="Times New Roman"/>
              </w:rPr>
              <w:t>66</w:t>
            </w:r>
          </w:p>
        </w:tc>
        <w:tc>
          <w:tcPr>
            <w:tcW w:w="1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AEB0931" w14:textId="77777777" w:rsidR="001F599F" w:rsidRPr="00D03653" w:rsidRDefault="001F599F" w:rsidP="009F5608">
            <w:pPr>
              <w:spacing w:line="276" w:lineRule="auto"/>
              <w:ind w:left="-143" w:right="190"/>
              <w:jc w:val="right"/>
              <w:rPr>
                <w:rFonts w:ascii="Times New Roman" w:hAnsi="Times New Roman"/>
              </w:rPr>
            </w:pPr>
            <w:r w:rsidRPr="00D03653">
              <w:rPr>
                <w:rFonts w:ascii="Times New Roman" w:hAnsi="Times New Roman"/>
              </w:rPr>
              <w:t>105,62</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5CC6D46" w14:textId="77777777" w:rsidR="001F599F" w:rsidRPr="00D03653" w:rsidRDefault="001F599F" w:rsidP="009F5608">
            <w:pPr>
              <w:spacing w:line="276" w:lineRule="auto"/>
              <w:ind w:left="-143" w:right="190"/>
              <w:jc w:val="right"/>
              <w:rPr>
                <w:rFonts w:ascii="Times New Roman" w:hAnsi="Times New Roman"/>
              </w:rPr>
            </w:pPr>
            <w:r w:rsidRPr="00D03653">
              <w:rPr>
                <w:rFonts w:ascii="Times New Roman" w:hAnsi="Times New Roman"/>
              </w:rPr>
              <w:t>796,02</w:t>
            </w:r>
          </w:p>
        </w:tc>
        <w:tc>
          <w:tcPr>
            <w:tcW w:w="14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E88F36A" w14:textId="77777777" w:rsidR="001F599F" w:rsidRPr="00D03653" w:rsidRDefault="001F599F" w:rsidP="009F5608">
            <w:pPr>
              <w:spacing w:line="276" w:lineRule="auto"/>
              <w:ind w:left="-143" w:right="190"/>
              <w:jc w:val="right"/>
              <w:rPr>
                <w:rFonts w:ascii="Times New Roman" w:hAnsi="Times New Roman"/>
              </w:rPr>
            </w:pPr>
            <w:r w:rsidRPr="00D03653">
              <w:rPr>
                <w:rFonts w:ascii="Times New Roman" w:hAnsi="Times New Roman"/>
              </w:rPr>
              <w:t>3200,00</w:t>
            </w:r>
          </w:p>
        </w:tc>
      </w:tr>
      <w:tr w:rsidR="001F599F" w:rsidRPr="00D03653" w14:paraId="14046435" w14:textId="77777777" w:rsidTr="009A7FA8">
        <w:trPr>
          <w:jc w:val="center"/>
        </w:trPr>
        <w:tc>
          <w:tcPr>
            <w:tcW w:w="32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CC48375" w14:textId="77777777" w:rsidR="001F599F" w:rsidRPr="00D03653" w:rsidRDefault="001F599F" w:rsidP="009A7FA8">
            <w:pPr>
              <w:spacing w:line="276" w:lineRule="auto"/>
              <w:rPr>
                <w:rFonts w:ascii="Times New Roman" w:hAnsi="Times New Roman"/>
              </w:rPr>
            </w:pPr>
            <w:r w:rsidRPr="00D03653">
              <w:rPr>
                <w:rFonts w:ascii="Times New Roman" w:eastAsia="Times New Roman" w:hAnsi="Times New Roman"/>
              </w:rPr>
              <w:t>Муниципальные районы Мордовии</w:t>
            </w:r>
          </w:p>
        </w:tc>
        <w:tc>
          <w:tcPr>
            <w:tcW w:w="13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9F3FD8A" w14:textId="77777777" w:rsidR="001F599F" w:rsidRPr="00D03653" w:rsidRDefault="001F599F" w:rsidP="009F5608">
            <w:pPr>
              <w:spacing w:line="276" w:lineRule="auto"/>
              <w:ind w:left="-143" w:right="190"/>
              <w:jc w:val="right"/>
              <w:rPr>
                <w:rFonts w:ascii="Times New Roman" w:hAnsi="Times New Roman"/>
                <w:color w:val="000000"/>
              </w:rPr>
            </w:pPr>
            <w:r w:rsidRPr="00D03653">
              <w:rPr>
                <w:rFonts w:ascii="Times New Roman" w:hAnsi="Times New Roman"/>
                <w:color w:val="000000"/>
              </w:rPr>
              <w:t>8</w:t>
            </w:r>
          </w:p>
        </w:tc>
        <w:tc>
          <w:tcPr>
            <w:tcW w:w="1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0526F67" w14:textId="77777777" w:rsidR="001F599F" w:rsidRPr="00D03653" w:rsidRDefault="001F599F" w:rsidP="009F5608">
            <w:pPr>
              <w:spacing w:line="276" w:lineRule="auto"/>
              <w:ind w:left="-143" w:right="190"/>
              <w:jc w:val="right"/>
              <w:rPr>
                <w:rFonts w:ascii="Times New Roman" w:hAnsi="Times New Roman"/>
                <w:color w:val="000000"/>
              </w:rPr>
            </w:pPr>
            <w:r w:rsidRPr="00D03653">
              <w:rPr>
                <w:rFonts w:ascii="Times New Roman" w:hAnsi="Times New Roman"/>
                <w:color w:val="000000"/>
              </w:rPr>
              <w:t>83,33</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58874D8" w14:textId="77777777" w:rsidR="001F599F" w:rsidRPr="00D03653" w:rsidRDefault="001F599F" w:rsidP="009F5608">
            <w:pPr>
              <w:spacing w:line="276" w:lineRule="auto"/>
              <w:ind w:left="-143" w:right="190"/>
              <w:jc w:val="right"/>
              <w:rPr>
                <w:rFonts w:ascii="Times New Roman" w:hAnsi="Times New Roman"/>
                <w:color w:val="000000"/>
              </w:rPr>
            </w:pPr>
            <w:r w:rsidRPr="00D03653">
              <w:rPr>
                <w:rFonts w:ascii="Times New Roman" w:hAnsi="Times New Roman"/>
                <w:color w:val="000000"/>
              </w:rPr>
              <w:t>184,03</w:t>
            </w:r>
          </w:p>
        </w:tc>
        <w:tc>
          <w:tcPr>
            <w:tcW w:w="14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EF765AD" w14:textId="77777777" w:rsidR="001F599F" w:rsidRPr="00D03653" w:rsidRDefault="001F599F" w:rsidP="009F5608">
            <w:pPr>
              <w:spacing w:line="276" w:lineRule="auto"/>
              <w:ind w:left="-143" w:right="190"/>
              <w:jc w:val="right"/>
              <w:rPr>
                <w:rFonts w:ascii="Times New Roman" w:hAnsi="Times New Roman"/>
                <w:color w:val="000000"/>
              </w:rPr>
            </w:pPr>
            <w:r w:rsidRPr="00D03653">
              <w:rPr>
                <w:rFonts w:ascii="Times New Roman" w:hAnsi="Times New Roman"/>
                <w:color w:val="000000"/>
              </w:rPr>
              <w:t>283,33</w:t>
            </w:r>
          </w:p>
        </w:tc>
      </w:tr>
      <w:tr w:rsidR="00297275" w:rsidRPr="009F1552" w14:paraId="6FC43152" w14:textId="77777777" w:rsidTr="009A7FA8">
        <w:trPr>
          <w:jc w:val="center"/>
        </w:trPr>
        <w:tc>
          <w:tcPr>
            <w:tcW w:w="32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77224F8" w14:textId="5912F011" w:rsidR="00297275" w:rsidRPr="00D03653" w:rsidRDefault="00297275" w:rsidP="009A7FA8">
            <w:pPr>
              <w:spacing w:line="276" w:lineRule="auto"/>
              <w:rPr>
                <w:rFonts w:ascii="Times New Roman" w:eastAsia="Times New Roman" w:hAnsi="Times New Roman"/>
              </w:rPr>
            </w:pPr>
            <w:r w:rsidRPr="00D03653">
              <w:rPr>
                <w:rFonts w:ascii="Times New Roman" w:eastAsia="Times New Roman" w:hAnsi="Times New Roman"/>
              </w:rPr>
              <w:t>В целом по Республике Мордовия</w:t>
            </w:r>
          </w:p>
        </w:tc>
        <w:tc>
          <w:tcPr>
            <w:tcW w:w="13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10118D5" w14:textId="4690B1D0" w:rsidR="00297275" w:rsidRPr="00D03653" w:rsidRDefault="00297275" w:rsidP="009F5608">
            <w:pPr>
              <w:spacing w:line="276" w:lineRule="auto"/>
              <w:ind w:left="-143" w:right="190"/>
              <w:jc w:val="right"/>
              <w:rPr>
                <w:rFonts w:ascii="Times New Roman" w:hAnsi="Times New Roman"/>
                <w:color w:val="000000"/>
              </w:rPr>
            </w:pPr>
            <w:r w:rsidRPr="00D03653">
              <w:rPr>
                <w:rFonts w:ascii="Times New Roman" w:hAnsi="Times New Roman"/>
                <w:color w:val="000000"/>
              </w:rPr>
              <w:t>74</w:t>
            </w:r>
          </w:p>
        </w:tc>
        <w:tc>
          <w:tcPr>
            <w:tcW w:w="1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2227BF3" w14:textId="38025925" w:rsidR="00297275" w:rsidRPr="00D03653" w:rsidRDefault="00297275" w:rsidP="009F5608">
            <w:pPr>
              <w:spacing w:line="276" w:lineRule="auto"/>
              <w:ind w:left="-143" w:right="190"/>
              <w:jc w:val="right"/>
              <w:rPr>
                <w:rFonts w:ascii="Times New Roman" w:hAnsi="Times New Roman"/>
                <w:color w:val="000000"/>
              </w:rPr>
            </w:pPr>
            <w:r w:rsidRPr="00D03653">
              <w:rPr>
                <w:rFonts w:ascii="Times New Roman" w:hAnsi="Times New Roman"/>
                <w:color w:val="000000"/>
              </w:rPr>
              <w:t>83,33</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FF9C136" w14:textId="4D22BF73" w:rsidR="00297275" w:rsidRPr="00D03653" w:rsidRDefault="00297275" w:rsidP="009F5608">
            <w:pPr>
              <w:spacing w:line="276" w:lineRule="auto"/>
              <w:ind w:left="-143" w:right="190"/>
              <w:jc w:val="right"/>
              <w:rPr>
                <w:rFonts w:ascii="Times New Roman" w:hAnsi="Times New Roman"/>
                <w:color w:val="000000"/>
              </w:rPr>
            </w:pPr>
            <w:r w:rsidRPr="00D03653">
              <w:rPr>
                <w:rFonts w:ascii="Times New Roman" w:hAnsi="Times New Roman"/>
                <w:color w:val="000000"/>
              </w:rPr>
              <w:t>729,20</w:t>
            </w:r>
          </w:p>
        </w:tc>
        <w:tc>
          <w:tcPr>
            <w:tcW w:w="14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B762DB5" w14:textId="491784E8" w:rsidR="00297275" w:rsidRPr="00D03653" w:rsidRDefault="00297275" w:rsidP="009F5608">
            <w:pPr>
              <w:spacing w:line="276" w:lineRule="auto"/>
              <w:ind w:left="-143" w:right="190"/>
              <w:jc w:val="right"/>
              <w:rPr>
                <w:rFonts w:ascii="Times New Roman" w:hAnsi="Times New Roman"/>
                <w:color w:val="000000"/>
              </w:rPr>
            </w:pPr>
            <w:r w:rsidRPr="00D03653">
              <w:rPr>
                <w:rFonts w:ascii="Times New Roman" w:hAnsi="Times New Roman"/>
                <w:color w:val="000000"/>
              </w:rPr>
              <w:t>3200,00</w:t>
            </w:r>
          </w:p>
        </w:tc>
      </w:tr>
    </w:tbl>
    <w:p w14:paraId="07850E3D" w14:textId="77777777" w:rsidR="001F599F" w:rsidRDefault="001F599F" w:rsidP="001F599F">
      <w:pPr>
        <w:spacing w:line="276" w:lineRule="auto"/>
        <w:jc w:val="both"/>
        <w:rPr>
          <w:rFonts w:ascii="Times New Roman" w:eastAsia="Times New Roman" w:hAnsi="Times New Roman"/>
          <w:b/>
          <w:shd w:val="clear" w:color="auto" w:fill="FFFF00"/>
        </w:rPr>
      </w:pPr>
    </w:p>
    <w:p w14:paraId="167FEA7E" w14:textId="3BD7B564" w:rsidR="001F599F" w:rsidRPr="00535F7C" w:rsidRDefault="001F599F" w:rsidP="00535F7C">
      <w:pPr>
        <w:pStyle w:val="-2"/>
        <w:ind w:firstLine="709"/>
        <w:rPr>
          <w:bCs/>
          <w:color w:val="000000"/>
          <w:sz w:val="24"/>
          <w:szCs w:val="24"/>
        </w:rPr>
      </w:pPr>
      <w:r w:rsidRPr="00535F7C">
        <w:rPr>
          <w:b/>
          <w:color w:val="000000"/>
          <w:sz w:val="24"/>
          <w:szCs w:val="24"/>
        </w:rPr>
        <w:t>Вывод.</w:t>
      </w:r>
      <w:r w:rsidRPr="00535F7C">
        <w:rPr>
          <w:bCs/>
          <w:color w:val="000000"/>
          <w:sz w:val="24"/>
          <w:szCs w:val="24"/>
        </w:rPr>
        <w:t xml:space="preserve"> Средняя стоимость </w:t>
      </w:r>
      <w:r w:rsidR="002B4F20" w:rsidRPr="00535F7C">
        <w:rPr>
          <w:bCs/>
          <w:color w:val="000000"/>
          <w:sz w:val="24"/>
          <w:szCs w:val="24"/>
        </w:rPr>
        <w:t>1 кв.</w:t>
      </w:r>
      <w:r w:rsidR="00CC0801">
        <w:rPr>
          <w:bCs/>
          <w:color w:val="000000"/>
          <w:sz w:val="24"/>
          <w:szCs w:val="24"/>
        </w:rPr>
        <w:t xml:space="preserve"> </w:t>
      </w:r>
      <w:r w:rsidR="002B4F20" w:rsidRPr="00535F7C">
        <w:rPr>
          <w:bCs/>
          <w:color w:val="000000"/>
          <w:sz w:val="24"/>
          <w:szCs w:val="24"/>
        </w:rPr>
        <w:t>м. земельных участков</w:t>
      </w:r>
      <w:r w:rsidRPr="00535F7C">
        <w:rPr>
          <w:bCs/>
          <w:color w:val="000000"/>
          <w:sz w:val="24"/>
          <w:szCs w:val="24"/>
        </w:rPr>
        <w:t xml:space="preserve"> садоводческого, огороднического и дачного использования </w:t>
      </w:r>
      <w:proofErr w:type="spellStart"/>
      <w:r w:rsidRPr="00535F7C">
        <w:rPr>
          <w:bCs/>
          <w:color w:val="000000"/>
          <w:sz w:val="24"/>
          <w:szCs w:val="24"/>
        </w:rPr>
        <w:t>г.о</w:t>
      </w:r>
      <w:proofErr w:type="spellEnd"/>
      <w:r w:rsidRPr="00535F7C">
        <w:rPr>
          <w:bCs/>
          <w:color w:val="000000"/>
          <w:sz w:val="24"/>
          <w:szCs w:val="24"/>
        </w:rPr>
        <w:t>. Саранск (включая г. Саранск) значительно превышает стоимость земельных участков этого же назначения, расположенных в муниципальных районах Республики Мордовия.</w:t>
      </w:r>
      <w:r w:rsidR="00D9029B" w:rsidRPr="00535F7C">
        <w:rPr>
          <w:bCs/>
          <w:color w:val="000000"/>
          <w:sz w:val="24"/>
          <w:szCs w:val="24"/>
        </w:rPr>
        <w:t xml:space="preserve"> </w:t>
      </w:r>
    </w:p>
    <w:p w14:paraId="587D9C9C" w14:textId="7184BFD3" w:rsidR="007B4502" w:rsidRPr="00535F7C" w:rsidRDefault="007B4502" w:rsidP="00535F7C">
      <w:pPr>
        <w:pStyle w:val="-2"/>
        <w:ind w:firstLine="709"/>
        <w:rPr>
          <w:bCs/>
          <w:color w:val="000000"/>
          <w:sz w:val="24"/>
          <w:szCs w:val="24"/>
        </w:rPr>
      </w:pPr>
      <w:r w:rsidRPr="00535F7C">
        <w:rPr>
          <w:bCs/>
          <w:color w:val="000000"/>
          <w:sz w:val="24"/>
          <w:szCs w:val="24"/>
        </w:rPr>
        <w:t xml:space="preserve">Рынок земельных участков для садоводства и огородничества в Республике Мордовия не развит, не сбалансирован. В </w:t>
      </w:r>
      <w:proofErr w:type="spellStart"/>
      <w:r w:rsidRPr="00535F7C">
        <w:rPr>
          <w:bCs/>
          <w:color w:val="000000"/>
          <w:sz w:val="24"/>
          <w:szCs w:val="24"/>
        </w:rPr>
        <w:t>г.о</w:t>
      </w:r>
      <w:proofErr w:type="spellEnd"/>
      <w:r w:rsidRPr="00535F7C">
        <w:rPr>
          <w:bCs/>
          <w:color w:val="000000"/>
          <w:sz w:val="24"/>
          <w:szCs w:val="24"/>
        </w:rPr>
        <w:t>. Саранск рынок намного активнее, чем в районах республики</w:t>
      </w:r>
      <w:r w:rsidR="00EF1752" w:rsidRPr="00535F7C">
        <w:rPr>
          <w:bCs/>
          <w:color w:val="000000"/>
          <w:sz w:val="24"/>
          <w:szCs w:val="24"/>
        </w:rPr>
        <w:t>, но предложение превышает спрос</w:t>
      </w:r>
      <w:r w:rsidRPr="00535F7C">
        <w:rPr>
          <w:bCs/>
          <w:color w:val="000000"/>
          <w:sz w:val="24"/>
          <w:szCs w:val="24"/>
        </w:rPr>
        <w:t xml:space="preserve">. </w:t>
      </w:r>
    </w:p>
    <w:p w14:paraId="5A935783" w14:textId="3F78B8A4" w:rsidR="00CB03CF" w:rsidRPr="00535F7C" w:rsidRDefault="001F599F" w:rsidP="00535F7C">
      <w:pPr>
        <w:pStyle w:val="-2"/>
        <w:ind w:firstLine="709"/>
        <w:rPr>
          <w:bCs/>
          <w:color w:val="000000"/>
          <w:sz w:val="24"/>
          <w:szCs w:val="24"/>
        </w:rPr>
      </w:pPr>
      <w:r w:rsidRPr="00535F7C">
        <w:rPr>
          <w:bCs/>
          <w:color w:val="000000"/>
          <w:sz w:val="24"/>
          <w:szCs w:val="24"/>
        </w:rPr>
        <w:t>Рыночная информация о ценах сделок (предложений) земельных участков для садоводства и огородничества в Республике Мордовия на дату оценки отражена в таблице</w:t>
      </w:r>
      <w:r w:rsidR="00C62F27" w:rsidRPr="00535F7C">
        <w:rPr>
          <w:bCs/>
          <w:color w:val="000000"/>
          <w:sz w:val="24"/>
          <w:szCs w:val="24"/>
        </w:rPr>
        <w:t xml:space="preserve"> 21</w:t>
      </w:r>
      <w:r w:rsidR="00CB03CF" w:rsidRPr="00535F7C">
        <w:rPr>
          <w:bCs/>
          <w:color w:val="000000"/>
          <w:sz w:val="24"/>
          <w:szCs w:val="24"/>
        </w:rPr>
        <w:t>.</w:t>
      </w:r>
    </w:p>
    <w:p w14:paraId="61912FD4" w14:textId="77777777" w:rsidR="00CB03CF" w:rsidRDefault="00CB03CF" w:rsidP="001F599F">
      <w:pPr>
        <w:spacing w:after="0" w:line="276" w:lineRule="auto"/>
        <w:jc w:val="both"/>
        <w:rPr>
          <w:rFonts w:ascii="Times New Roman" w:hAnsi="Times New Roman"/>
          <w:sz w:val="24"/>
          <w:szCs w:val="24"/>
        </w:rPr>
      </w:pPr>
    </w:p>
    <w:p w14:paraId="19E4BFCB" w14:textId="77777777" w:rsidR="00CB03CF" w:rsidRDefault="00CB03CF" w:rsidP="001F599F">
      <w:pPr>
        <w:spacing w:after="0" w:line="276" w:lineRule="auto"/>
        <w:jc w:val="both"/>
        <w:rPr>
          <w:rFonts w:ascii="Times New Roman" w:hAnsi="Times New Roman"/>
          <w:sz w:val="24"/>
          <w:szCs w:val="24"/>
        </w:rPr>
      </w:pPr>
    </w:p>
    <w:p w14:paraId="779E982C" w14:textId="77777777" w:rsidR="00CB03CF" w:rsidRDefault="00CB03CF" w:rsidP="001F599F">
      <w:pPr>
        <w:spacing w:after="0" w:line="276" w:lineRule="auto"/>
        <w:jc w:val="both"/>
        <w:rPr>
          <w:rFonts w:ascii="Times New Roman" w:hAnsi="Times New Roman"/>
          <w:sz w:val="24"/>
          <w:szCs w:val="24"/>
        </w:rPr>
      </w:pPr>
    </w:p>
    <w:p w14:paraId="1A40D07D" w14:textId="77777777" w:rsidR="00CB03CF" w:rsidRDefault="00CB03CF" w:rsidP="001F599F">
      <w:pPr>
        <w:spacing w:after="0" w:line="276" w:lineRule="auto"/>
        <w:jc w:val="both"/>
        <w:rPr>
          <w:rFonts w:ascii="Times New Roman" w:hAnsi="Times New Roman"/>
          <w:sz w:val="24"/>
          <w:szCs w:val="24"/>
        </w:rPr>
      </w:pPr>
    </w:p>
    <w:p w14:paraId="07845B6B" w14:textId="77777777" w:rsidR="00CB03CF" w:rsidRDefault="00CB03CF" w:rsidP="001F599F">
      <w:pPr>
        <w:spacing w:after="0" w:line="276" w:lineRule="auto"/>
        <w:jc w:val="both"/>
        <w:rPr>
          <w:rFonts w:ascii="Times New Roman" w:hAnsi="Times New Roman"/>
          <w:sz w:val="24"/>
          <w:szCs w:val="24"/>
        </w:rPr>
        <w:sectPr w:rsidR="00CB03CF" w:rsidSect="000A385E">
          <w:headerReference w:type="default" r:id="rId30"/>
          <w:pgSz w:w="11906" w:h="16838"/>
          <w:pgMar w:top="1134" w:right="850" w:bottom="1134" w:left="1560" w:header="708" w:footer="708" w:gutter="0"/>
          <w:cols w:space="708"/>
          <w:docGrid w:linePitch="360"/>
        </w:sectPr>
      </w:pPr>
    </w:p>
    <w:p w14:paraId="4F1E773D" w14:textId="6F8317B6" w:rsidR="00CB03CF" w:rsidRPr="00F35D91" w:rsidRDefault="00CB03CF" w:rsidP="008172C9">
      <w:pPr>
        <w:pStyle w:val="aff7"/>
        <w:rPr>
          <w:sz w:val="24"/>
        </w:rPr>
      </w:pPr>
      <w:r w:rsidRPr="00D03653">
        <w:rPr>
          <w:sz w:val="24"/>
        </w:rPr>
        <w:lastRenderedPageBreak/>
        <w:t xml:space="preserve">Таблица 16. Рыночная информация о ценах сделок (предложений). сегмент </w:t>
      </w:r>
      <w:r w:rsidR="002206FF" w:rsidRPr="00D03653">
        <w:rPr>
          <w:sz w:val="24"/>
        </w:rPr>
        <w:t xml:space="preserve">3 </w:t>
      </w:r>
      <w:r w:rsidRPr="00D03653">
        <w:rPr>
          <w:sz w:val="24"/>
        </w:rPr>
        <w:t>«Общественное использование»</w:t>
      </w:r>
      <w:r w:rsidRPr="00F35D91">
        <w:rPr>
          <w:sz w:val="24"/>
        </w:rPr>
        <w:t xml:space="preserve"> </w:t>
      </w:r>
    </w:p>
    <w:p w14:paraId="02F7A076" w14:textId="028CD10A" w:rsidR="00CB03CF" w:rsidRDefault="00CB03CF" w:rsidP="00E5295E">
      <w:pPr>
        <w:pStyle w:val="affff3"/>
      </w:pPr>
      <w:r w:rsidRPr="00B3797B">
        <w:rPr>
          <w:noProof/>
        </w:rPr>
        <w:drawing>
          <wp:inline distT="0" distB="0" distL="0" distR="0" wp14:anchorId="2D8E7E74" wp14:editId="1C949DE5">
            <wp:extent cx="9251950" cy="825500"/>
            <wp:effectExtent l="0" t="0" r="635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60450"/>
                    <a:stretch/>
                  </pic:blipFill>
                  <pic:spPr bwMode="auto">
                    <a:xfrm>
                      <a:off x="0" y="0"/>
                      <a:ext cx="9251950" cy="825500"/>
                    </a:xfrm>
                    <a:prstGeom prst="rect">
                      <a:avLst/>
                    </a:prstGeom>
                    <a:ln>
                      <a:noFill/>
                    </a:ln>
                    <a:extLst>
                      <a:ext uri="{53640926-AAD7-44D8-BBD7-CCE9431645EC}">
                        <a14:shadowObscured xmlns:a14="http://schemas.microsoft.com/office/drawing/2010/main"/>
                      </a:ext>
                    </a:extLst>
                  </pic:spPr>
                </pic:pic>
              </a:graphicData>
            </a:graphic>
          </wp:inline>
        </w:drawing>
      </w:r>
    </w:p>
    <w:p w14:paraId="7DC16F47" w14:textId="5E0DCF04" w:rsidR="009E3C93" w:rsidRDefault="00EF1752" w:rsidP="00E5295E">
      <w:pPr>
        <w:pStyle w:val="affff3"/>
      </w:pPr>
      <w:r w:rsidRPr="00B3797B">
        <w:rPr>
          <w:noProof/>
        </w:rPr>
        <w:drawing>
          <wp:inline distT="0" distB="0" distL="0" distR="0" wp14:anchorId="52CBC443" wp14:editId="2CD9D000">
            <wp:extent cx="9251950" cy="995045"/>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52327"/>
                    <a:stretch/>
                  </pic:blipFill>
                  <pic:spPr bwMode="auto">
                    <a:xfrm>
                      <a:off x="0" y="0"/>
                      <a:ext cx="9251950" cy="995045"/>
                    </a:xfrm>
                    <a:prstGeom prst="rect">
                      <a:avLst/>
                    </a:prstGeom>
                    <a:ln>
                      <a:noFill/>
                    </a:ln>
                    <a:extLst>
                      <a:ext uri="{53640926-AAD7-44D8-BBD7-CCE9431645EC}">
                        <a14:shadowObscured xmlns:a14="http://schemas.microsoft.com/office/drawing/2010/main"/>
                      </a:ext>
                    </a:extLst>
                  </pic:spPr>
                </pic:pic>
              </a:graphicData>
            </a:graphic>
          </wp:inline>
        </w:drawing>
      </w:r>
    </w:p>
    <w:p w14:paraId="71838838" w14:textId="77777777" w:rsidR="00EF1752" w:rsidRDefault="00EF1752" w:rsidP="00E5295E">
      <w:pPr>
        <w:pStyle w:val="affff3"/>
      </w:pPr>
    </w:p>
    <w:p w14:paraId="6F3C30AA" w14:textId="6829C6E6" w:rsidR="00CB03CF" w:rsidRPr="00F35D91" w:rsidRDefault="00CB03CF" w:rsidP="008172C9">
      <w:pPr>
        <w:pStyle w:val="aff7"/>
        <w:rPr>
          <w:sz w:val="24"/>
        </w:rPr>
      </w:pPr>
      <w:r w:rsidRPr="00D03653">
        <w:rPr>
          <w:sz w:val="24"/>
        </w:rPr>
        <w:t xml:space="preserve">Таблица 17. Рыночная информация о ценах сделок (предложений). сегмент </w:t>
      </w:r>
      <w:r w:rsidR="002206FF" w:rsidRPr="00D03653">
        <w:rPr>
          <w:sz w:val="24"/>
        </w:rPr>
        <w:t>5 «Отдых (рекреация)»</w:t>
      </w:r>
    </w:p>
    <w:p w14:paraId="693CAAE3" w14:textId="7323E743" w:rsidR="00CB03CF" w:rsidRDefault="00CB03CF" w:rsidP="00E5295E">
      <w:pPr>
        <w:pStyle w:val="affff3"/>
      </w:pPr>
      <w:r w:rsidRPr="002B2E46">
        <w:rPr>
          <w:noProof/>
        </w:rPr>
        <w:drawing>
          <wp:inline distT="0" distB="0" distL="0" distR="0" wp14:anchorId="6742009E" wp14:editId="6A1EA68E">
            <wp:extent cx="9251950" cy="2691765"/>
            <wp:effectExtent l="0" t="0" r="635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251950" cy="2691765"/>
                    </a:xfrm>
                    <a:prstGeom prst="rect">
                      <a:avLst/>
                    </a:prstGeom>
                  </pic:spPr>
                </pic:pic>
              </a:graphicData>
            </a:graphic>
          </wp:inline>
        </w:drawing>
      </w:r>
    </w:p>
    <w:p w14:paraId="493CAC24" w14:textId="77777777" w:rsidR="002206FF" w:rsidRDefault="002206FF" w:rsidP="00E5295E">
      <w:pPr>
        <w:pStyle w:val="affff3"/>
      </w:pPr>
    </w:p>
    <w:p w14:paraId="45A95AC9" w14:textId="77777777" w:rsidR="002206FF" w:rsidRDefault="002206FF" w:rsidP="00E5295E">
      <w:pPr>
        <w:pStyle w:val="affff3"/>
      </w:pPr>
    </w:p>
    <w:p w14:paraId="5774C744" w14:textId="508A4C22" w:rsidR="00CB03CF" w:rsidRDefault="00CB03CF" w:rsidP="00E5295E">
      <w:pPr>
        <w:pStyle w:val="affff3"/>
      </w:pPr>
      <w:r w:rsidRPr="00C01E2B">
        <w:lastRenderedPageBreak/>
        <w:t xml:space="preserve">Таблица </w:t>
      </w:r>
      <w:r>
        <w:t>18</w:t>
      </w:r>
      <w:r w:rsidRPr="00C01E2B">
        <w:t>. Рыночная информация о</w:t>
      </w:r>
      <w:r w:rsidRPr="009E73D1">
        <w:t xml:space="preserve"> ценах сделок (предложений)</w:t>
      </w:r>
      <w:r>
        <w:t xml:space="preserve">. </w:t>
      </w:r>
      <w:r w:rsidRPr="007F770E">
        <w:t xml:space="preserve">сегмент </w:t>
      </w:r>
      <w:r w:rsidR="002206FF">
        <w:t xml:space="preserve">4 </w:t>
      </w:r>
      <w:r w:rsidRPr="00A14005">
        <w:rPr>
          <w:b/>
        </w:rPr>
        <w:t>«</w:t>
      </w:r>
      <w:r w:rsidRPr="00E60B9D">
        <w:t>Предпринимательство»</w:t>
      </w:r>
    </w:p>
    <w:p w14:paraId="39F91743" w14:textId="239D5709" w:rsidR="00CB03CF" w:rsidRDefault="00CB03CF" w:rsidP="00E5295E">
      <w:pPr>
        <w:pStyle w:val="affff3"/>
      </w:pPr>
      <w:r w:rsidRPr="00C033B2">
        <w:rPr>
          <w:noProof/>
        </w:rPr>
        <w:drawing>
          <wp:inline distT="0" distB="0" distL="0" distR="0" wp14:anchorId="34E88AC6" wp14:editId="5820AB10">
            <wp:extent cx="9118600" cy="4956810"/>
            <wp:effectExtent l="0" t="0" r="635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41"/>
                    <a:stretch/>
                  </pic:blipFill>
                  <pic:spPr bwMode="auto">
                    <a:xfrm>
                      <a:off x="0" y="0"/>
                      <a:ext cx="9118600" cy="4956810"/>
                    </a:xfrm>
                    <a:prstGeom prst="rect">
                      <a:avLst/>
                    </a:prstGeom>
                    <a:ln>
                      <a:noFill/>
                    </a:ln>
                    <a:extLst>
                      <a:ext uri="{53640926-AAD7-44D8-BBD7-CCE9431645EC}">
                        <a14:shadowObscured xmlns:a14="http://schemas.microsoft.com/office/drawing/2010/main"/>
                      </a:ext>
                    </a:extLst>
                  </pic:spPr>
                </pic:pic>
              </a:graphicData>
            </a:graphic>
          </wp:inline>
        </w:drawing>
      </w:r>
      <w:r w:rsidRPr="00C033B2">
        <w:t xml:space="preserve"> </w:t>
      </w:r>
    </w:p>
    <w:p w14:paraId="6620A798" w14:textId="0DCA5C52" w:rsidR="00F35D91" w:rsidRDefault="00F35D91" w:rsidP="00E5295E">
      <w:pPr>
        <w:pStyle w:val="affff3"/>
      </w:pPr>
    </w:p>
    <w:p w14:paraId="2744710F" w14:textId="07B219EE" w:rsidR="00F35D91" w:rsidRDefault="00F35D91" w:rsidP="00E5295E">
      <w:pPr>
        <w:pStyle w:val="affff3"/>
      </w:pPr>
    </w:p>
    <w:p w14:paraId="4D1217D1" w14:textId="256C9908" w:rsidR="00F35D91" w:rsidRPr="00F35D91" w:rsidRDefault="00F35D91" w:rsidP="00E5295E">
      <w:pPr>
        <w:pStyle w:val="affff3"/>
      </w:pPr>
      <w:r w:rsidRPr="00F35D91">
        <w:lastRenderedPageBreak/>
        <w:t xml:space="preserve">Таблица 18. Рыночная информация о ценах сделок (предложений). сегмент 4 </w:t>
      </w:r>
      <w:r w:rsidRPr="00F35D91">
        <w:rPr>
          <w:b/>
        </w:rPr>
        <w:t>«</w:t>
      </w:r>
      <w:r w:rsidRPr="00F35D91">
        <w:t>Предпринимательство»</w:t>
      </w:r>
      <w:r>
        <w:t xml:space="preserve"> (продолжение 1)</w:t>
      </w:r>
    </w:p>
    <w:p w14:paraId="23FE3690" w14:textId="7C294529" w:rsidR="00CB03CF" w:rsidRDefault="00CB03CF" w:rsidP="00E5295E">
      <w:pPr>
        <w:pStyle w:val="affff3"/>
      </w:pPr>
      <w:r w:rsidRPr="00D17B99">
        <w:rPr>
          <w:noProof/>
        </w:rPr>
        <w:drawing>
          <wp:inline distT="0" distB="0" distL="0" distR="0" wp14:anchorId="784F7C8B" wp14:editId="0AB96C97">
            <wp:extent cx="8966408" cy="5264150"/>
            <wp:effectExtent l="0" t="0" r="635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000524" cy="5284179"/>
                    </a:xfrm>
                    <a:prstGeom prst="rect">
                      <a:avLst/>
                    </a:prstGeom>
                  </pic:spPr>
                </pic:pic>
              </a:graphicData>
            </a:graphic>
          </wp:inline>
        </w:drawing>
      </w:r>
    </w:p>
    <w:p w14:paraId="564F2769" w14:textId="1270D43D" w:rsidR="00F35D91" w:rsidRDefault="00F35D91" w:rsidP="00E5295E">
      <w:pPr>
        <w:pStyle w:val="affff3"/>
      </w:pPr>
    </w:p>
    <w:p w14:paraId="0FEE2DE7" w14:textId="6F4312A3" w:rsidR="00F35D91" w:rsidRPr="00F35D91" w:rsidRDefault="00F35D91" w:rsidP="00E5295E">
      <w:pPr>
        <w:pStyle w:val="affff3"/>
      </w:pPr>
      <w:r w:rsidRPr="00F35D91">
        <w:lastRenderedPageBreak/>
        <w:t xml:space="preserve">Таблица 18. Рыночная информация о ценах сделок (предложений). сегмент 4 </w:t>
      </w:r>
      <w:r w:rsidRPr="00F35D91">
        <w:rPr>
          <w:b/>
        </w:rPr>
        <w:t>«</w:t>
      </w:r>
      <w:r w:rsidRPr="00F35D91">
        <w:t>Предпринимательство»</w:t>
      </w:r>
      <w:r>
        <w:t xml:space="preserve"> (продолжение 2)</w:t>
      </w:r>
    </w:p>
    <w:p w14:paraId="6B22602E" w14:textId="5474AE94" w:rsidR="00CB03CF" w:rsidRDefault="00CB03CF" w:rsidP="00E5295E">
      <w:pPr>
        <w:pStyle w:val="affff3"/>
      </w:pPr>
      <w:r w:rsidRPr="00D17B99">
        <w:rPr>
          <w:noProof/>
        </w:rPr>
        <w:drawing>
          <wp:inline distT="0" distB="0" distL="0" distR="0" wp14:anchorId="265F3372" wp14:editId="7C379A59">
            <wp:extent cx="9023350" cy="5315540"/>
            <wp:effectExtent l="0" t="0" r="635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026236" cy="5317240"/>
                    </a:xfrm>
                    <a:prstGeom prst="rect">
                      <a:avLst/>
                    </a:prstGeom>
                  </pic:spPr>
                </pic:pic>
              </a:graphicData>
            </a:graphic>
          </wp:inline>
        </w:drawing>
      </w:r>
    </w:p>
    <w:p w14:paraId="1B5A4EB1" w14:textId="7289977E" w:rsidR="00F35D91" w:rsidRDefault="00F35D91" w:rsidP="00E5295E">
      <w:pPr>
        <w:pStyle w:val="affff3"/>
      </w:pPr>
    </w:p>
    <w:p w14:paraId="3ED4A041" w14:textId="1DE30607" w:rsidR="00D03653" w:rsidRDefault="00F35D91" w:rsidP="00E5295E">
      <w:pPr>
        <w:pStyle w:val="affff3"/>
      </w:pPr>
      <w:r w:rsidRPr="00F35D91">
        <w:lastRenderedPageBreak/>
        <w:t xml:space="preserve">Таблица 18. Рыночная информация о ценах сделок (предложений). сегмент 4 </w:t>
      </w:r>
      <w:r w:rsidRPr="00F35D91">
        <w:rPr>
          <w:b/>
        </w:rPr>
        <w:t>«</w:t>
      </w:r>
      <w:r w:rsidRPr="00F35D91">
        <w:t>Предпринимательство»</w:t>
      </w:r>
      <w:r>
        <w:t xml:space="preserve"> (продолжение </w:t>
      </w:r>
      <w:r w:rsidR="00CC0801">
        <w:t>3</w:t>
      </w:r>
      <w:r>
        <w:t>)</w:t>
      </w:r>
    </w:p>
    <w:p w14:paraId="739041F9" w14:textId="51BB82EC" w:rsidR="00CB03CF" w:rsidRDefault="00D03653" w:rsidP="00E5295E">
      <w:pPr>
        <w:pStyle w:val="affff3"/>
        <w:rPr>
          <w:noProof/>
        </w:rPr>
      </w:pPr>
      <w:r>
        <w:rPr>
          <w:noProof/>
        </w:rPr>
        <w:drawing>
          <wp:inline distT="0" distB="0" distL="0" distR="0" wp14:anchorId="219A8BCD" wp14:editId="40F1F8CF">
            <wp:extent cx="8980170" cy="8229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980170" cy="822960"/>
                    </a:xfrm>
                    <a:prstGeom prst="rect">
                      <a:avLst/>
                    </a:prstGeom>
                    <a:noFill/>
                  </pic:spPr>
                </pic:pic>
              </a:graphicData>
            </a:graphic>
          </wp:inline>
        </w:drawing>
      </w:r>
      <w:r w:rsidR="00CB03CF" w:rsidRPr="001113C9">
        <w:rPr>
          <w:noProof/>
        </w:rPr>
        <w:drawing>
          <wp:inline distT="0" distB="0" distL="0" distR="0" wp14:anchorId="5B8BDC28" wp14:editId="706C89EB">
            <wp:extent cx="8981440" cy="3571579"/>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31820"/>
                    <a:stretch/>
                  </pic:blipFill>
                  <pic:spPr bwMode="auto">
                    <a:xfrm>
                      <a:off x="0" y="0"/>
                      <a:ext cx="8988361" cy="3574331"/>
                    </a:xfrm>
                    <a:prstGeom prst="rect">
                      <a:avLst/>
                    </a:prstGeom>
                    <a:ln>
                      <a:noFill/>
                    </a:ln>
                    <a:extLst>
                      <a:ext uri="{53640926-AAD7-44D8-BBD7-CCE9431645EC}">
                        <a14:shadowObscured xmlns:a14="http://schemas.microsoft.com/office/drawing/2010/main"/>
                      </a:ext>
                    </a:extLst>
                  </pic:spPr>
                </pic:pic>
              </a:graphicData>
            </a:graphic>
          </wp:inline>
        </w:drawing>
      </w:r>
    </w:p>
    <w:p w14:paraId="3A988ABC" w14:textId="090F1B67" w:rsidR="00F35D91" w:rsidRDefault="00F35D91" w:rsidP="00E5295E">
      <w:pPr>
        <w:pStyle w:val="affff3"/>
        <w:rPr>
          <w:noProof/>
        </w:rPr>
      </w:pPr>
    </w:p>
    <w:p w14:paraId="06E39FDD" w14:textId="77777777" w:rsidR="00D03653" w:rsidRDefault="00D03653" w:rsidP="00E5295E">
      <w:pPr>
        <w:pStyle w:val="affff3"/>
      </w:pPr>
    </w:p>
    <w:p w14:paraId="5BED45A9" w14:textId="77777777" w:rsidR="00D03653" w:rsidRDefault="00D03653" w:rsidP="00E5295E">
      <w:pPr>
        <w:pStyle w:val="affff3"/>
      </w:pPr>
    </w:p>
    <w:p w14:paraId="781D671C" w14:textId="77777777" w:rsidR="00D03653" w:rsidRDefault="00D03653" w:rsidP="00E5295E">
      <w:pPr>
        <w:pStyle w:val="affff3"/>
      </w:pPr>
    </w:p>
    <w:p w14:paraId="5B461947" w14:textId="77777777" w:rsidR="00D03653" w:rsidRDefault="00D03653" w:rsidP="00E5295E">
      <w:pPr>
        <w:pStyle w:val="affff3"/>
      </w:pPr>
    </w:p>
    <w:p w14:paraId="09B795F2" w14:textId="1B099FD9" w:rsidR="00F35D91" w:rsidRDefault="00F35D91" w:rsidP="00E5295E">
      <w:pPr>
        <w:pStyle w:val="affff3"/>
      </w:pPr>
      <w:r w:rsidRPr="00F35D91">
        <w:lastRenderedPageBreak/>
        <w:t xml:space="preserve">Таблица 18. Рыночная информация о ценах сделок (предложений). сегмент 4 </w:t>
      </w:r>
      <w:r w:rsidRPr="00F35D91">
        <w:rPr>
          <w:b/>
        </w:rPr>
        <w:t>«</w:t>
      </w:r>
      <w:r w:rsidRPr="00F35D91">
        <w:t>Предпринимательство»</w:t>
      </w:r>
      <w:r>
        <w:t xml:space="preserve"> (продолжение </w:t>
      </w:r>
      <w:r w:rsidR="00CC0801">
        <w:t>4</w:t>
      </w:r>
      <w:r>
        <w:t>)</w:t>
      </w:r>
    </w:p>
    <w:p w14:paraId="2D87D56C" w14:textId="6151C967" w:rsidR="00CB03CF" w:rsidRDefault="00CB03CF" w:rsidP="00E5295E">
      <w:pPr>
        <w:pStyle w:val="affff3"/>
      </w:pPr>
      <w:r w:rsidRPr="001113C9">
        <w:rPr>
          <w:noProof/>
        </w:rPr>
        <w:drawing>
          <wp:inline distT="0" distB="0" distL="0" distR="0" wp14:anchorId="05364B8E" wp14:editId="0EFD4155">
            <wp:extent cx="9251950" cy="5422900"/>
            <wp:effectExtent l="0" t="0" r="6350" b="635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251950" cy="5422900"/>
                    </a:xfrm>
                    <a:prstGeom prst="rect">
                      <a:avLst/>
                    </a:prstGeom>
                  </pic:spPr>
                </pic:pic>
              </a:graphicData>
            </a:graphic>
          </wp:inline>
        </w:drawing>
      </w:r>
    </w:p>
    <w:p w14:paraId="6DEDD0AC" w14:textId="181BE15E" w:rsidR="00F35D91" w:rsidRDefault="00F35D91" w:rsidP="00E5295E">
      <w:pPr>
        <w:pStyle w:val="affff3"/>
      </w:pPr>
      <w:r w:rsidRPr="00F35D91">
        <w:lastRenderedPageBreak/>
        <w:t xml:space="preserve">Таблица 18. Рыночная информация о ценах сделок (предложений). сегмент 4 </w:t>
      </w:r>
      <w:r w:rsidRPr="00F35D91">
        <w:rPr>
          <w:b/>
        </w:rPr>
        <w:t>«</w:t>
      </w:r>
      <w:r w:rsidRPr="00F35D91">
        <w:t>Предпринимательство»</w:t>
      </w:r>
      <w:r>
        <w:t xml:space="preserve"> (продолжение </w:t>
      </w:r>
      <w:r w:rsidR="00CC0801">
        <w:t>5</w:t>
      </w:r>
      <w:r>
        <w:t>)</w:t>
      </w:r>
    </w:p>
    <w:p w14:paraId="3401FBAE" w14:textId="77777777" w:rsidR="00CB03CF" w:rsidRDefault="00CB03CF" w:rsidP="00E5295E">
      <w:pPr>
        <w:pStyle w:val="affff3"/>
      </w:pPr>
      <w:r w:rsidRPr="001113C9">
        <w:rPr>
          <w:noProof/>
        </w:rPr>
        <w:drawing>
          <wp:inline distT="0" distB="0" distL="0" distR="0" wp14:anchorId="24C01CF1" wp14:editId="792312D4">
            <wp:extent cx="9251950" cy="5217160"/>
            <wp:effectExtent l="0" t="0" r="6350" b="254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251950" cy="5217160"/>
                    </a:xfrm>
                    <a:prstGeom prst="rect">
                      <a:avLst/>
                    </a:prstGeom>
                  </pic:spPr>
                </pic:pic>
              </a:graphicData>
            </a:graphic>
          </wp:inline>
        </w:drawing>
      </w:r>
    </w:p>
    <w:p w14:paraId="4B211DA0" w14:textId="77777777" w:rsidR="00CB03CF" w:rsidRDefault="00CB03CF" w:rsidP="00E5295E">
      <w:pPr>
        <w:pStyle w:val="affff3"/>
      </w:pPr>
    </w:p>
    <w:p w14:paraId="09D8D5F3" w14:textId="51B49964" w:rsidR="00CB03CF" w:rsidRDefault="00CB03CF" w:rsidP="00E5295E">
      <w:pPr>
        <w:pStyle w:val="affff3"/>
        <w:rPr>
          <w:noProof/>
        </w:rPr>
      </w:pPr>
      <w:r w:rsidRPr="009E73D1">
        <w:lastRenderedPageBreak/>
        <w:t xml:space="preserve">Таблица </w:t>
      </w:r>
      <w:r>
        <w:t>19.</w:t>
      </w:r>
      <w:r w:rsidRPr="009E73D1">
        <w:t xml:space="preserve"> Рыночная информация о ценах сделок (предложений)</w:t>
      </w:r>
      <w:r>
        <w:t>.</w:t>
      </w:r>
      <w:r w:rsidRPr="00D912ED">
        <w:t xml:space="preserve"> </w:t>
      </w:r>
      <w:r>
        <w:t>6</w:t>
      </w:r>
      <w:r w:rsidRPr="002F18FE">
        <w:t xml:space="preserve"> сегмен</w:t>
      </w:r>
      <w:r>
        <w:t>т «Производственная деятельность</w:t>
      </w:r>
      <w:r w:rsidRPr="002F18FE">
        <w:t>»</w:t>
      </w:r>
    </w:p>
    <w:p w14:paraId="5E9482A6" w14:textId="0EEE7756" w:rsidR="00CB03CF" w:rsidRDefault="00CB03CF" w:rsidP="00E5295E">
      <w:pPr>
        <w:pStyle w:val="affff3"/>
      </w:pPr>
      <w:r w:rsidRPr="008002DA">
        <w:rPr>
          <w:noProof/>
        </w:rPr>
        <w:drawing>
          <wp:inline distT="0" distB="0" distL="0" distR="0" wp14:anchorId="51964195" wp14:editId="0C5EC0A2">
            <wp:extent cx="9090025" cy="483933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750"/>
                    <a:stretch/>
                  </pic:blipFill>
                  <pic:spPr bwMode="auto">
                    <a:xfrm>
                      <a:off x="0" y="0"/>
                      <a:ext cx="9090025" cy="4839335"/>
                    </a:xfrm>
                    <a:prstGeom prst="rect">
                      <a:avLst/>
                    </a:prstGeom>
                    <a:ln>
                      <a:noFill/>
                    </a:ln>
                    <a:extLst>
                      <a:ext uri="{53640926-AAD7-44D8-BBD7-CCE9431645EC}">
                        <a14:shadowObscured xmlns:a14="http://schemas.microsoft.com/office/drawing/2010/main"/>
                      </a:ext>
                    </a:extLst>
                  </pic:spPr>
                </pic:pic>
              </a:graphicData>
            </a:graphic>
          </wp:inline>
        </w:drawing>
      </w:r>
    </w:p>
    <w:p w14:paraId="6D64E353" w14:textId="5271D320" w:rsidR="00F35D91" w:rsidRDefault="00F35D91" w:rsidP="00E5295E">
      <w:pPr>
        <w:pStyle w:val="affff3"/>
      </w:pPr>
    </w:p>
    <w:p w14:paraId="73BD42B8" w14:textId="3EB593B7" w:rsidR="00F35D91" w:rsidRDefault="00F35D91" w:rsidP="00E5295E">
      <w:pPr>
        <w:pStyle w:val="affff3"/>
      </w:pPr>
    </w:p>
    <w:p w14:paraId="56F0AB85" w14:textId="69F0F790" w:rsidR="00F35D91" w:rsidRDefault="00F35D91" w:rsidP="00E5295E">
      <w:pPr>
        <w:pStyle w:val="affff3"/>
      </w:pPr>
    </w:p>
    <w:p w14:paraId="73B72955" w14:textId="02712DBF" w:rsidR="00F35D91" w:rsidRDefault="00F35D91" w:rsidP="00E5295E">
      <w:pPr>
        <w:pStyle w:val="affff3"/>
        <w:rPr>
          <w:noProof/>
        </w:rPr>
      </w:pPr>
      <w:r w:rsidRPr="009E73D1">
        <w:lastRenderedPageBreak/>
        <w:t xml:space="preserve">Таблица </w:t>
      </w:r>
      <w:r>
        <w:t>19.</w:t>
      </w:r>
      <w:r w:rsidRPr="009E73D1">
        <w:t xml:space="preserve"> Рыночная информация о ценах сделок (предложений)</w:t>
      </w:r>
      <w:r>
        <w:t>.</w:t>
      </w:r>
      <w:r w:rsidRPr="00D912ED">
        <w:t xml:space="preserve"> </w:t>
      </w:r>
      <w:r>
        <w:t>6</w:t>
      </w:r>
      <w:r w:rsidRPr="002F18FE">
        <w:t xml:space="preserve"> сегмен</w:t>
      </w:r>
      <w:r>
        <w:t>т «Производственная деятельность</w:t>
      </w:r>
      <w:r w:rsidRPr="002F18FE">
        <w:t>»</w:t>
      </w:r>
      <w:r>
        <w:t xml:space="preserve"> (продолжение 1)</w:t>
      </w:r>
    </w:p>
    <w:p w14:paraId="0264FD10" w14:textId="2666BAFD" w:rsidR="00CB03CF" w:rsidRDefault="00CB03CF" w:rsidP="00E5295E">
      <w:pPr>
        <w:pStyle w:val="affff3"/>
      </w:pPr>
      <w:r w:rsidRPr="00543523">
        <w:rPr>
          <w:noProof/>
        </w:rPr>
        <w:drawing>
          <wp:inline distT="0" distB="0" distL="0" distR="0" wp14:anchorId="2A10AF9D" wp14:editId="0FD1716C">
            <wp:extent cx="9201785" cy="4632723"/>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2998"/>
                    <a:stretch/>
                  </pic:blipFill>
                  <pic:spPr bwMode="auto">
                    <a:xfrm>
                      <a:off x="0" y="0"/>
                      <a:ext cx="9202434" cy="4633050"/>
                    </a:xfrm>
                    <a:prstGeom prst="rect">
                      <a:avLst/>
                    </a:prstGeom>
                    <a:ln>
                      <a:noFill/>
                    </a:ln>
                    <a:extLst>
                      <a:ext uri="{53640926-AAD7-44D8-BBD7-CCE9431645EC}">
                        <a14:shadowObscured xmlns:a14="http://schemas.microsoft.com/office/drawing/2010/main"/>
                      </a:ext>
                    </a:extLst>
                  </pic:spPr>
                </pic:pic>
              </a:graphicData>
            </a:graphic>
          </wp:inline>
        </w:drawing>
      </w:r>
    </w:p>
    <w:p w14:paraId="4E204590" w14:textId="4719945B" w:rsidR="00F35D91" w:rsidRDefault="00F35D91" w:rsidP="00E5295E">
      <w:pPr>
        <w:pStyle w:val="affff3"/>
      </w:pPr>
    </w:p>
    <w:p w14:paraId="3B5D483E" w14:textId="04A93C8E" w:rsidR="00F35D91" w:rsidRDefault="00F35D91" w:rsidP="00E5295E">
      <w:pPr>
        <w:pStyle w:val="affff3"/>
      </w:pPr>
    </w:p>
    <w:p w14:paraId="6B84D8BE" w14:textId="627BE3F6" w:rsidR="00F35D91" w:rsidRDefault="00F35D91" w:rsidP="00E5295E">
      <w:pPr>
        <w:pStyle w:val="affff3"/>
      </w:pPr>
    </w:p>
    <w:p w14:paraId="45E546C8" w14:textId="07D94E83" w:rsidR="00F35D91" w:rsidRDefault="00F35D91" w:rsidP="00E5295E">
      <w:pPr>
        <w:pStyle w:val="affff3"/>
      </w:pPr>
    </w:p>
    <w:p w14:paraId="0B364D25" w14:textId="00826163" w:rsidR="00F35D91" w:rsidRDefault="00F35D91" w:rsidP="00E5295E">
      <w:pPr>
        <w:pStyle w:val="affff3"/>
        <w:rPr>
          <w:noProof/>
        </w:rPr>
      </w:pPr>
      <w:r w:rsidRPr="009E73D1">
        <w:lastRenderedPageBreak/>
        <w:t xml:space="preserve">Таблица </w:t>
      </w:r>
      <w:r>
        <w:t>19.</w:t>
      </w:r>
      <w:r w:rsidRPr="009E73D1">
        <w:t xml:space="preserve"> Рыночная информация о ценах сделок (предложений)</w:t>
      </w:r>
      <w:r>
        <w:t>.</w:t>
      </w:r>
      <w:r w:rsidRPr="00D912ED">
        <w:t xml:space="preserve"> </w:t>
      </w:r>
      <w:r>
        <w:t>6</w:t>
      </w:r>
      <w:r w:rsidRPr="002F18FE">
        <w:t xml:space="preserve"> сегмен</w:t>
      </w:r>
      <w:r>
        <w:t>т «Производственная деятельность</w:t>
      </w:r>
      <w:r w:rsidRPr="002F18FE">
        <w:t>»</w:t>
      </w:r>
      <w:r>
        <w:t xml:space="preserve"> (продолжение 2)</w:t>
      </w:r>
    </w:p>
    <w:p w14:paraId="62ADC7EA" w14:textId="1294E189" w:rsidR="00CB03CF" w:rsidRDefault="00CB03CF" w:rsidP="00E5295E">
      <w:pPr>
        <w:pStyle w:val="affff3"/>
      </w:pPr>
      <w:r w:rsidRPr="00D8428D">
        <w:rPr>
          <w:noProof/>
        </w:rPr>
        <w:drawing>
          <wp:inline distT="0" distB="0" distL="0" distR="0" wp14:anchorId="45DDB676" wp14:editId="65ADB23E">
            <wp:extent cx="9137650" cy="4509135"/>
            <wp:effectExtent l="0" t="0" r="6350" b="571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35"/>
                    <a:stretch/>
                  </pic:blipFill>
                  <pic:spPr bwMode="auto">
                    <a:xfrm>
                      <a:off x="0" y="0"/>
                      <a:ext cx="9137650" cy="4509135"/>
                    </a:xfrm>
                    <a:prstGeom prst="rect">
                      <a:avLst/>
                    </a:prstGeom>
                    <a:ln>
                      <a:noFill/>
                    </a:ln>
                    <a:extLst>
                      <a:ext uri="{53640926-AAD7-44D8-BBD7-CCE9431645EC}">
                        <a14:shadowObscured xmlns:a14="http://schemas.microsoft.com/office/drawing/2010/main"/>
                      </a:ext>
                    </a:extLst>
                  </pic:spPr>
                </pic:pic>
              </a:graphicData>
            </a:graphic>
          </wp:inline>
        </w:drawing>
      </w:r>
    </w:p>
    <w:p w14:paraId="749D04F1" w14:textId="46D394A3" w:rsidR="00F35D91" w:rsidRDefault="00F35D91" w:rsidP="00E5295E">
      <w:pPr>
        <w:pStyle w:val="affff3"/>
      </w:pPr>
    </w:p>
    <w:p w14:paraId="3DFA15D8" w14:textId="3E24D723" w:rsidR="00F35D91" w:rsidRDefault="00F35D91" w:rsidP="00E5295E">
      <w:pPr>
        <w:pStyle w:val="affff3"/>
      </w:pPr>
    </w:p>
    <w:p w14:paraId="265E2120" w14:textId="04298013" w:rsidR="00F35D91" w:rsidRDefault="00F35D91" w:rsidP="00E5295E">
      <w:pPr>
        <w:pStyle w:val="affff3"/>
      </w:pPr>
    </w:p>
    <w:p w14:paraId="47231C43" w14:textId="29001B7F" w:rsidR="00F35D91" w:rsidRDefault="00F35D91" w:rsidP="00E5295E">
      <w:pPr>
        <w:pStyle w:val="affff3"/>
      </w:pPr>
    </w:p>
    <w:p w14:paraId="16ADAC7C" w14:textId="3FE22E77" w:rsidR="00F35D91" w:rsidRDefault="00F35D91" w:rsidP="00E5295E">
      <w:pPr>
        <w:pStyle w:val="affff3"/>
      </w:pPr>
      <w:r w:rsidRPr="009E73D1">
        <w:lastRenderedPageBreak/>
        <w:t xml:space="preserve">Таблица </w:t>
      </w:r>
      <w:r>
        <w:t>19.</w:t>
      </w:r>
      <w:r w:rsidRPr="009E73D1">
        <w:t xml:space="preserve"> Рыночная информация о ценах сделок (предложений)</w:t>
      </w:r>
      <w:r>
        <w:t>.</w:t>
      </w:r>
      <w:r w:rsidRPr="00D912ED">
        <w:t xml:space="preserve"> </w:t>
      </w:r>
      <w:r>
        <w:t>6</w:t>
      </w:r>
      <w:r w:rsidRPr="002F18FE">
        <w:t xml:space="preserve"> сегмен</w:t>
      </w:r>
      <w:r>
        <w:t>т «Производственная деятельность</w:t>
      </w:r>
      <w:r w:rsidRPr="002F18FE">
        <w:t>»</w:t>
      </w:r>
      <w:r>
        <w:t xml:space="preserve"> (продолжение 3)</w:t>
      </w:r>
    </w:p>
    <w:p w14:paraId="0AC362F4" w14:textId="6042CEDF" w:rsidR="00CB03CF" w:rsidRDefault="00CB03CF" w:rsidP="00E5295E">
      <w:pPr>
        <w:pStyle w:val="affff3"/>
        <w:rPr>
          <w:noProof/>
        </w:rPr>
      </w:pPr>
      <w:r w:rsidRPr="003375C9">
        <w:rPr>
          <w:noProof/>
        </w:rPr>
        <w:drawing>
          <wp:inline distT="0" distB="0" distL="0" distR="0" wp14:anchorId="539BEB82" wp14:editId="1FA6C527">
            <wp:extent cx="9118600" cy="4471670"/>
            <wp:effectExtent l="0" t="0" r="6350" b="508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441"/>
                    <a:stretch/>
                  </pic:blipFill>
                  <pic:spPr bwMode="auto">
                    <a:xfrm>
                      <a:off x="0" y="0"/>
                      <a:ext cx="9118600" cy="4471670"/>
                    </a:xfrm>
                    <a:prstGeom prst="rect">
                      <a:avLst/>
                    </a:prstGeom>
                    <a:ln>
                      <a:noFill/>
                    </a:ln>
                    <a:extLst>
                      <a:ext uri="{53640926-AAD7-44D8-BBD7-CCE9431645EC}">
                        <a14:shadowObscured xmlns:a14="http://schemas.microsoft.com/office/drawing/2010/main"/>
                      </a:ext>
                    </a:extLst>
                  </pic:spPr>
                </pic:pic>
              </a:graphicData>
            </a:graphic>
          </wp:inline>
        </w:drawing>
      </w:r>
      <w:r w:rsidRPr="000D0864">
        <w:rPr>
          <w:noProof/>
        </w:rPr>
        <w:t xml:space="preserve"> </w:t>
      </w:r>
    </w:p>
    <w:p w14:paraId="7E0717DA" w14:textId="712AF40A" w:rsidR="00F35D91" w:rsidRDefault="00F35D91" w:rsidP="00E5295E">
      <w:pPr>
        <w:pStyle w:val="affff3"/>
        <w:rPr>
          <w:noProof/>
        </w:rPr>
      </w:pPr>
    </w:p>
    <w:p w14:paraId="17E10890" w14:textId="2F124991" w:rsidR="00F35D91" w:rsidRDefault="00F35D91" w:rsidP="00E5295E">
      <w:pPr>
        <w:pStyle w:val="affff3"/>
        <w:rPr>
          <w:noProof/>
        </w:rPr>
      </w:pPr>
    </w:p>
    <w:p w14:paraId="6B9CFD90" w14:textId="00B87EDE" w:rsidR="00F35D91" w:rsidRDefault="00F35D91" w:rsidP="00E5295E">
      <w:pPr>
        <w:pStyle w:val="affff3"/>
        <w:rPr>
          <w:noProof/>
        </w:rPr>
      </w:pPr>
    </w:p>
    <w:p w14:paraId="40E7C05F" w14:textId="15CBDF6C" w:rsidR="00F35D91" w:rsidRDefault="00F35D91" w:rsidP="00E5295E">
      <w:pPr>
        <w:pStyle w:val="affff3"/>
        <w:rPr>
          <w:noProof/>
        </w:rPr>
      </w:pPr>
    </w:p>
    <w:p w14:paraId="4946E82F" w14:textId="40462486" w:rsidR="00F35D91" w:rsidRDefault="00F35D91" w:rsidP="00E5295E">
      <w:pPr>
        <w:pStyle w:val="affff3"/>
        <w:rPr>
          <w:noProof/>
        </w:rPr>
      </w:pPr>
    </w:p>
    <w:p w14:paraId="5DF3ED2A" w14:textId="2B9E1C31" w:rsidR="00F35D91" w:rsidRDefault="00F35D91" w:rsidP="00E5295E">
      <w:pPr>
        <w:pStyle w:val="affff3"/>
        <w:rPr>
          <w:noProof/>
        </w:rPr>
      </w:pPr>
      <w:bookmarkStart w:id="144" w:name="_Hlk77063742"/>
      <w:r w:rsidRPr="009E73D1">
        <w:lastRenderedPageBreak/>
        <w:t xml:space="preserve">Таблица </w:t>
      </w:r>
      <w:r>
        <w:t>19.</w:t>
      </w:r>
      <w:r w:rsidRPr="009E73D1">
        <w:t xml:space="preserve"> Рыночная информация о ценах сделок (предложений)</w:t>
      </w:r>
      <w:r>
        <w:t>.</w:t>
      </w:r>
      <w:r w:rsidRPr="00D912ED">
        <w:t xml:space="preserve"> </w:t>
      </w:r>
      <w:r>
        <w:t>6</w:t>
      </w:r>
      <w:r w:rsidRPr="002F18FE">
        <w:t xml:space="preserve"> сегмен</w:t>
      </w:r>
      <w:r>
        <w:t>т «Производственная деятельность</w:t>
      </w:r>
      <w:r w:rsidRPr="002F18FE">
        <w:t>»</w:t>
      </w:r>
      <w:r>
        <w:t xml:space="preserve"> (продолжение 4)</w:t>
      </w:r>
    </w:p>
    <w:bookmarkEnd w:id="144"/>
    <w:p w14:paraId="04B7E264" w14:textId="77777777" w:rsidR="00CB03CF" w:rsidRDefault="00CB03CF" w:rsidP="00E5295E">
      <w:pPr>
        <w:pStyle w:val="affff3"/>
      </w:pPr>
      <w:r w:rsidRPr="00941CB7">
        <w:rPr>
          <w:noProof/>
        </w:rPr>
        <w:drawing>
          <wp:inline distT="0" distB="0" distL="0" distR="0" wp14:anchorId="5BE6245C" wp14:editId="270DCA4B">
            <wp:extent cx="9137650" cy="3924300"/>
            <wp:effectExtent l="0" t="0" r="635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35"/>
                    <a:stretch/>
                  </pic:blipFill>
                  <pic:spPr bwMode="auto">
                    <a:xfrm>
                      <a:off x="0" y="0"/>
                      <a:ext cx="9137650" cy="3924300"/>
                    </a:xfrm>
                    <a:prstGeom prst="rect">
                      <a:avLst/>
                    </a:prstGeom>
                    <a:ln>
                      <a:noFill/>
                    </a:ln>
                    <a:extLst>
                      <a:ext uri="{53640926-AAD7-44D8-BBD7-CCE9431645EC}">
                        <a14:shadowObscured xmlns:a14="http://schemas.microsoft.com/office/drawing/2010/main"/>
                      </a:ext>
                    </a:extLst>
                  </pic:spPr>
                </pic:pic>
              </a:graphicData>
            </a:graphic>
          </wp:inline>
        </w:drawing>
      </w:r>
    </w:p>
    <w:p w14:paraId="1D74CF33" w14:textId="77777777" w:rsidR="00CB03CF" w:rsidRDefault="00CB03CF" w:rsidP="00E5295E">
      <w:pPr>
        <w:pStyle w:val="affff3"/>
      </w:pPr>
    </w:p>
    <w:p w14:paraId="253DAC33" w14:textId="77777777" w:rsidR="00CB03CF" w:rsidRDefault="00CB03CF" w:rsidP="00E5295E">
      <w:pPr>
        <w:pStyle w:val="affff3"/>
      </w:pPr>
    </w:p>
    <w:p w14:paraId="4A03DDBE" w14:textId="48762761" w:rsidR="00CB03CF" w:rsidRDefault="00CB03CF" w:rsidP="00E5295E">
      <w:pPr>
        <w:pStyle w:val="affff3"/>
      </w:pPr>
    </w:p>
    <w:p w14:paraId="77D1A201" w14:textId="5C0BF7ED" w:rsidR="00D234C1" w:rsidRDefault="00D234C1" w:rsidP="00E5295E">
      <w:pPr>
        <w:pStyle w:val="affff3"/>
      </w:pPr>
    </w:p>
    <w:p w14:paraId="5233212E" w14:textId="0E8CB2A3" w:rsidR="00D234C1" w:rsidRDefault="00D234C1" w:rsidP="00E5295E">
      <w:pPr>
        <w:pStyle w:val="affff3"/>
      </w:pPr>
    </w:p>
    <w:p w14:paraId="46ADD149" w14:textId="1542AE98" w:rsidR="00D234C1" w:rsidRDefault="00D234C1" w:rsidP="00E5295E">
      <w:pPr>
        <w:pStyle w:val="affff3"/>
      </w:pPr>
    </w:p>
    <w:p w14:paraId="709590FE" w14:textId="34E8480D" w:rsidR="00D234C1" w:rsidRDefault="00D234C1" w:rsidP="00E5295E">
      <w:pPr>
        <w:pStyle w:val="affff3"/>
      </w:pPr>
    </w:p>
    <w:p w14:paraId="4E20E43A" w14:textId="057539D2" w:rsidR="00D234C1" w:rsidRDefault="00D234C1" w:rsidP="00E5295E">
      <w:pPr>
        <w:pStyle w:val="affff3"/>
      </w:pPr>
      <w:r w:rsidRPr="00D37745">
        <w:lastRenderedPageBreak/>
        <w:t>Таблица 19. Рыночная информация о ценах сделок (предложений). 6 сегмент «Производственная деятельность» (продолжение 5)</w:t>
      </w:r>
    </w:p>
    <w:p w14:paraId="115EAB3A" w14:textId="5BE98EB4" w:rsidR="00CB03CF" w:rsidRDefault="00D234C1" w:rsidP="00E5295E">
      <w:pPr>
        <w:pStyle w:val="affff3"/>
      </w:pPr>
      <w:r w:rsidRPr="00D234C1">
        <w:rPr>
          <w:noProof/>
        </w:rPr>
        <w:drawing>
          <wp:inline distT="0" distB="0" distL="0" distR="0" wp14:anchorId="171B4ADB" wp14:editId="3CA2966A">
            <wp:extent cx="9251950" cy="3107055"/>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251950" cy="3107055"/>
                    </a:xfrm>
                    <a:prstGeom prst="rect">
                      <a:avLst/>
                    </a:prstGeom>
                    <a:noFill/>
                    <a:ln>
                      <a:noFill/>
                    </a:ln>
                  </pic:spPr>
                </pic:pic>
              </a:graphicData>
            </a:graphic>
          </wp:inline>
        </w:drawing>
      </w:r>
    </w:p>
    <w:p w14:paraId="77DB8471" w14:textId="77777777" w:rsidR="00CB03CF" w:rsidRDefault="00CB03CF" w:rsidP="00E5295E">
      <w:pPr>
        <w:pStyle w:val="affff3"/>
      </w:pPr>
    </w:p>
    <w:p w14:paraId="0E0E28A3" w14:textId="37F482B5" w:rsidR="00CB03CF" w:rsidRDefault="00CB03CF" w:rsidP="00E5295E">
      <w:pPr>
        <w:pStyle w:val="affff3"/>
      </w:pPr>
    </w:p>
    <w:p w14:paraId="3A472F53" w14:textId="7D37DC6A" w:rsidR="00204642" w:rsidRDefault="00204642" w:rsidP="00E5295E">
      <w:pPr>
        <w:pStyle w:val="affff3"/>
      </w:pPr>
    </w:p>
    <w:p w14:paraId="630FD860" w14:textId="71ECBD1A" w:rsidR="00D234C1" w:rsidRDefault="00D234C1" w:rsidP="00E5295E">
      <w:pPr>
        <w:pStyle w:val="affff3"/>
      </w:pPr>
    </w:p>
    <w:p w14:paraId="221F93AC" w14:textId="3070DF76" w:rsidR="00D234C1" w:rsidRDefault="00D234C1" w:rsidP="00E5295E">
      <w:pPr>
        <w:pStyle w:val="affff3"/>
      </w:pPr>
    </w:p>
    <w:p w14:paraId="7539919F" w14:textId="3C948636" w:rsidR="00D234C1" w:rsidRDefault="00D234C1" w:rsidP="00E5295E">
      <w:pPr>
        <w:pStyle w:val="affff3"/>
      </w:pPr>
    </w:p>
    <w:p w14:paraId="28ED8C6D" w14:textId="3C30FE06" w:rsidR="00D234C1" w:rsidRDefault="00D234C1" w:rsidP="00E5295E">
      <w:pPr>
        <w:pStyle w:val="affff3"/>
      </w:pPr>
    </w:p>
    <w:p w14:paraId="3E8E1082" w14:textId="6B1C2D61" w:rsidR="00D234C1" w:rsidRDefault="00D234C1" w:rsidP="00E5295E">
      <w:pPr>
        <w:pStyle w:val="affff3"/>
      </w:pPr>
    </w:p>
    <w:p w14:paraId="3305E07E" w14:textId="03821E2A" w:rsidR="00D234C1" w:rsidRDefault="00D234C1" w:rsidP="00E5295E">
      <w:pPr>
        <w:pStyle w:val="affff3"/>
      </w:pPr>
    </w:p>
    <w:p w14:paraId="31CBE350" w14:textId="75DC346C" w:rsidR="00D234C1" w:rsidRDefault="00D234C1" w:rsidP="00E5295E">
      <w:pPr>
        <w:pStyle w:val="affff3"/>
      </w:pPr>
    </w:p>
    <w:p w14:paraId="1BD41490" w14:textId="77777777" w:rsidR="00D234C1" w:rsidRDefault="00D234C1" w:rsidP="00E5295E">
      <w:pPr>
        <w:pStyle w:val="affff3"/>
      </w:pPr>
    </w:p>
    <w:p w14:paraId="751B5182" w14:textId="60121B27" w:rsidR="00CB03CF" w:rsidRDefault="00CB03CF" w:rsidP="00E5295E">
      <w:pPr>
        <w:pStyle w:val="affff3"/>
      </w:pPr>
      <w:r w:rsidRPr="00336AAD">
        <w:lastRenderedPageBreak/>
        <w:t xml:space="preserve">Таблица </w:t>
      </w:r>
      <w:r>
        <w:t>20.</w:t>
      </w:r>
      <w:r w:rsidRPr="00336AAD">
        <w:t xml:space="preserve"> </w:t>
      </w:r>
      <w:r>
        <w:t>Результаты проведенных аукционов. Торги</w:t>
      </w:r>
      <w:r w:rsidRPr="00832804">
        <w:t xml:space="preserve"> по продаже леса «на корню». </w:t>
      </w:r>
      <w:r w:rsidRPr="00336AAD">
        <w:t>10 сегмент «Использование лесов»</w:t>
      </w:r>
    </w:p>
    <w:tbl>
      <w:tblPr>
        <w:tblW w:w="14341" w:type="dxa"/>
        <w:jc w:val="center"/>
        <w:tblLayout w:type="fixed"/>
        <w:tblLook w:val="04A0" w:firstRow="1" w:lastRow="0" w:firstColumn="1" w:lastColumn="0" w:noHBand="0" w:noVBand="1"/>
      </w:tblPr>
      <w:tblGrid>
        <w:gridCol w:w="562"/>
        <w:gridCol w:w="1588"/>
        <w:gridCol w:w="709"/>
        <w:gridCol w:w="2693"/>
        <w:gridCol w:w="851"/>
        <w:gridCol w:w="709"/>
        <w:gridCol w:w="708"/>
        <w:gridCol w:w="993"/>
        <w:gridCol w:w="1134"/>
        <w:gridCol w:w="992"/>
        <w:gridCol w:w="3402"/>
      </w:tblGrid>
      <w:tr w:rsidR="00CB03CF" w:rsidRPr="00A3727C" w14:paraId="62B6EDC7" w14:textId="77777777" w:rsidTr="009A7FA8">
        <w:trPr>
          <w:trHeight w:val="717"/>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46E581" w14:textId="77777777" w:rsidR="00CB03CF" w:rsidRPr="00A3727C" w:rsidRDefault="00CB03CF" w:rsidP="0029575E">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п\п</w:t>
            </w:r>
          </w:p>
        </w:tc>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DF5F54" w14:textId="77777777" w:rsidR="00CB03CF" w:rsidRPr="00A3727C" w:rsidRDefault="00BB3253" w:rsidP="0029575E">
            <w:pPr>
              <w:suppressAutoHyphens w:val="0"/>
              <w:autoSpaceDN/>
              <w:spacing w:after="0"/>
              <w:jc w:val="center"/>
              <w:textAlignment w:val="auto"/>
              <w:rPr>
                <w:rFonts w:ascii="Times New Roman" w:eastAsia="Times New Roman" w:hAnsi="Times New Roman"/>
                <w:noProof/>
                <w:color w:val="000000"/>
                <w:sz w:val="16"/>
                <w:szCs w:val="16"/>
                <w:lang w:eastAsia="ru-RU"/>
              </w:rPr>
            </w:pPr>
            <w:hyperlink r:id="rId46" w:tooltip="Выполнить сортировку" w:history="1">
              <w:r w:rsidR="00CB03CF" w:rsidRPr="00A3727C">
                <w:rPr>
                  <w:rFonts w:ascii="Times New Roman" w:eastAsia="Times New Roman" w:hAnsi="Times New Roman"/>
                  <w:sz w:val="16"/>
                  <w:szCs w:val="16"/>
                  <w:lang w:eastAsia="ru-RU"/>
                </w:rPr>
                <w:t>Номер извещения</w:t>
              </w:r>
            </w:hyperlink>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58EEB5" w14:textId="77777777" w:rsidR="00CB03CF" w:rsidRPr="00A3727C" w:rsidRDefault="00CB03CF" w:rsidP="0029575E">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Номер лота</w:t>
            </w:r>
          </w:p>
        </w:tc>
        <w:tc>
          <w:tcPr>
            <w:tcW w:w="269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CCA83C0" w14:textId="77777777" w:rsidR="00CB03CF" w:rsidRPr="00A3727C" w:rsidRDefault="00CB03CF" w:rsidP="0029575E">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Местоположение</w:t>
            </w:r>
          </w:p>
        </w:tc>
        <w:tc>
          <w:tcPr>
            <w:tcW w:w="85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02D291B" w14:textId="77777777" w:rsidR="00CB03CF" w:rsidRPr="00A3727C" w:rsidRDefault="00BB3253" w:rsidP="0029575E">
            <w:pPr>
              <w:suppressAutoHyphens w:val="0"/>
              <w:autoSpaceDN/>
              <w:spacing w:after="0"/>
              <w:jc w:val="center"/>
              <w:textAlignment w:val="auto"/>
              <w:rPr>
                <w:rFonts w:ascii="Times New Roman" w:eastAsia="Times New Roman" w:hAnsi="Times New Roman"/>
                <w:sz w:val="16"/>
                <w:szCs w:val="16"/>
                <w:lang w:eastAsia="ru-RU"/>
              </w:rPr>
            </w:pPr>
            <w:hyperlink r:id="rId47" w:tooltip="Выполнить сортировку" w:history="1">
              <w:r w:rsidR="00CB03CF" w:rsidRPr="00A3727C">
                <w:rPr>
                  <w:rFonts w:ascii="Times New Roman" w:eastAsia="Times New Roman" w:hAnsi="Times New Roman"/>
                  <w:sz w:val="16"/>
                  <w:szCs w:val="16"/>
                  <w:lang w:eastAsia="ru-RU"/>
                </w:rPr>
                <w:t>Начальная цена, руб.</w:t>
              </w:r>
            </w:hyperlink>
          </w:p>
        </w:tc>
        <w:tc>
          <w:tcPr>
            <w:tcW w:w="70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F8EA7CF" w14:textId="77777777" w:rsidR="00CB03CF" w:rsidRPr="00A3727C" w:rsidRDefault="00CB03CF" w:rsidP="0029575E">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Площадь, га</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EC8701E" w14:textId="77777777" w:rsidR="00CB03CF" w:rsidRPr="00A3727C" w:rsidRDefault="00CB03CF" w:rsidP="0029575E">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Объем заготовок, м³</w:t>
            </w:r>
          </w:p>
        </w:tc>
        <w:tc>
          <w:tcPr>
            <w:tcW w:w="99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A81E00D" w14:textId="77777777" w:rsidR="00CB03CF" w:rsidRPr="00A3727C" w:rsidRDefault="00BB3253" w:rsidP="0029575E">
            <w:pPr>
              <w:suppressAutoHyphens w:val="0"/>
              <w:autoSpaceDN/>
              <w:spacing w:after="0"/>
              <w:jc w:val="center"/>
              <w:textAlignment w:val="auto"/>
              <w:rPr>
                <w:rFonts w:ascii="Times New Roman" w:eastAsia="Times New Roman" w:hAnsi="Times New Roman"/>
                <w:sz w:val="16"/>
                <w:szCs w:val="16"/>
                <w:lang w:eastAsia="ru-RU"/>
              </w:rPr>
            </w:pPr>
            <w:hyperlink r:id="rId48" w:tooltip="Выполнить сортировку" w:history="1">
              <w:r w:rsidR="00CB03CF" w:rsidRPr="00A3727C">
                <w:rPr>
                  <w:rFonts w:ascii="Times New Roman" w:eastAsia="Times New Roman" w:hAnsi="Times New Roman"/>
                  <w:sz w:val="16"/>
                  <w:szCs w:val="16"/>
                  <w:lang w:eastAsia="ru-RU"/>
                </w:rPr>
                <w:t>Начальная цена, руб./ м³</w:t>
              </w:r>
            </w:hyperlink>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7D328F" w14:textId="77777777" w:rsidR="00CB03CF" w:rsidRPr="00A3727C" w:rsidRDefault="00BB3253" w:rsidP="0029575E">
            <w:pPr>
              <w:suppressAutoHyphens w:val="0"/>
              <w:autoSpaceDN/>
              <w:spacing w:after="0"/>
              <w:jc w:val="center"/>
              <w:textAlignment w:val="auto"/>
              <w:rPr>
                <w:rFonts w:ascii="Times New Roman" w:eastAsia="Times New Roman" w:hAnsi="Times New Roman"/>
                <w:sz w:val="16"/>
                <w:szCs w:val="16"/>
                <w:lang w:eastAsia="ru-RU"/>
              </w:rPr>
            </w:pPr>
            <w:hyperlink r:id="rId49" w:tooltip="Выполнить сортировку" w:history="1">
              <w:r w:rsidR="00CB03CF" w:rsidRPr="00A3727C">
                <w:rPr>
                  <w:rFonts w:ascii="Times New Roman" w:eastAsia="Times New Roman" w:hAnsi="Times New Roman"/>
                  <w:sz w:val="16"/>
                  <w:szCs w:val="16"/>
                  <w:lang w:eastAsia="ru-RU"/>
                </w:rPr>
                <w:t>Начальная цена, руб./га</w:t>
              </w:r>
            </w:hyperlink>
          </w:p>
        </w:tc>
        <w:tc>
          <w:tcPr>
            <w:tcW w:w="99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50957A4" w14:textId="77777777" w:rsidR="00CB03CF" w:rsidRPr="00A3727C" w:rsidRDefault="00CB03CF" w:rsidP="0029575E">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Объем заготовок, м³/га</w:t>
            </w:r>
          </w:p>
        </w:tc>
        <w:tc>
          <w:tcPr>
            <w:tcW w:w="340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273F131" w14:textId="77777777" w:rsidR="00CB03CF" w:rsidRDefault="00CB03CF" w:rsidP="0029575E">
            <w:pPr>
              <w:suppressAutoHyphens w:val="0"/>
              <w:autoSpaceDN/>
              <w:spacing w:after="0"/>
              <w:jc w:val="center"/>
              <w:textAlignment w:val="auto"/>
              <w:rPr>
                <w:rFonts w:ascii="Times New Roman" w:eastAsia="Times New Roman" w:hAnsi="Times New Roman"/>
                <w:sz w:val="16"/>
                <w:szCs w:val="16"/>
                <w:lang w:eastAsia="ru-RU"/>
              </w:rPr>
            </w:pPr>
          </w:p>
          <w:p w14:paraId="54F8AAA2" w14:textId="77777777" w:rsidR="00CB03CF" w:rsidRPr="00BA19B0" w:rsidRDefault="00CB03CF" w:rsidP="0029575E">
            <w:pPr>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Ссылка на источник</w:t>
            </w:r>
          </w:p>
        </w:tc>
      </w:tr>
      <w:tr w:rsidR="00CB03CF" w:rsidRPr="00A3727C" w14:paraId="2C4AADFF"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ECCDED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348D6EA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300720/0503949/04</w:t>
            </w:r>
          </w:p>
        </w:tc>
        <w:tc>
          <w:tcPr>
            <w:tcW w:w="709" w:type="dxa"/>
            <w:tcBorders>
              <w:top w:val="nil"/>
              <w:left w:val="nil"/>
              <w:bottom w:val="single" w:sz="4" w:space="0" w:color="auto"/>
              <w:right w:val="single" w:sz="4" w:space="0" w:color="auto"/>
            </w:tcBorders>
            <w:shd w:val="clear" w:color="auto" w:fill="auto"/>
            <w:vAlign w:val="center"/>
            <w:hideMark/>
          </w:tcPr>
          <w:p w14:paraId="30DB4F1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2693" w:type="dxa"/>
            <w:tcBorders>
              <w:top w:val="nil"/>
              <w:left w:val="nil"/>
              <w:bottom w:val="single" w:sz="4" w:space="0" w:color="auto"/>
              <w:right w:val="single" w:sz="4" w:space="0" w:color="auto"/>
            </w:tcBorders>
            <w:shd w:val="clear" w:color="auto" w:fill="auto"/>
            <w:vAlign w:val="center"/>
            <w:hideMark/>
          </w:tcPr>
          <w:p w14:paraId="68751AD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6F927D0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138391</w:t>
            </w:r>
          </w:p>
        </w:tc>
        <w:tc>
          <w:tcPr>
            <w:tcW w:w="709" w:type="dxa"/>
            <w:tcBorders>
              <w:top w:val="nil"/>
              <w:left w:val="nil"/>
              <w:bottom w:val="single" w:sz="4" w:space="0" w:color="auto"/>
              <w:right w:val="single" w:sz="4" w:space="0" w:color="auto"/>
            </w:tcBorders>
            <w:shd w:val="clear" w:color="auto" w:fill="auto"/>
            <w:vAlign w:val="center"/>
            <w:hideMark/>
          </w:tcPr>
          <w:p w14:paraId="61D3126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1,12</w:t>
            </w:r>
          </w:p>
        </w:tc>
        <w:tc>
          <w:tcPr>
            <w:tcW w:w="708" w:type="dxa"/>
            <w:tcBorders>
              <w:top w:val="nil"/>
              <w:left w:val="nil"/>
              <w:bottom w:val="single" w:sz="4" w:space="0" w:color="auto"/>
              <w:right w:val="single" w:sz="4" w:space="0" w:color="auto"/>
            </w:tcBorders>
            <w:shd w:val="clear" w:color="auto" w:fill="auto"/>
            <w:vAlign w:val="center"/>
            <w:hideMark/>
          </w:tcPr>
          <w:p w14:paraId="79755D9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69567B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555,79</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CB7BD5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123563,39</w:t>
            </w:r>
          </w:p>
        </w:tc>
        <w:tc>
          <w:tcPr>
            <w:tcW w:w="992" w:type="dxa"/>
            <w:tcBorders>
              <w:top w:val="nil"/>
              <w:left w:val="nil"/>
              <w:bottom w:val="single" w:sz="4" w:space="0" w:color="auto"/>
              <w:right w:val="single" w:sz="4" w:space="0" w:color="auto"/>
            </w:tcBorders>
            <w:shd w:val="clear" w:color="auto" w:fill="auto"/>
            <w:noWrap/>
            <w:vAlign w:val="center"/>
            <w:hideMark/>
          </w:tcPr>
          <w:p w14:paraId="3FE80D8C"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222,32</w:t>
            </w:r>
          </w:p>
        </w:tc>
        <w:tc>
          <w:tcPr>
            <w:tcW w:w="3402" w:type="dxa"/>
            <w:tcBorders>
              <w:top w:val="nil"/>
              <w:left w:val="nil"/>
              <w:bottom w:val="single" w:sz="4" w:space="0" w:color="auto"/>
              <w:right w:val="single" w:sz="4" w:space="0" w:color="auto"/>
            </w:tcBorders>
          </w:tcPr>
          <w:p w14:paraId="445C8442" w14:textId="1B9AB8F6"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50" w:history="1">
              <w:r w:rsidR="00F35D91" w:rsidRPr="00B20170">
                <w:rPr>
                  <w:rStyle w:val="af1"/>
                  <w:rFonts w:ascii="Times New Roman" w:eastAsia="Times New Roman" w:hAnsi="Times New Roman"/>
                  <w:sz w:val="16"/>
                  <w:szCs w:val="16"/>
                  <w:lang w:eastAsia="ru-RU"/>
                </w:rPr>
                <w:t>https://torgi</w:t>
              </w:r>
            </w:hyperlink>
            <w:r w:rsidR="00CB03CF" w:rsidRPr="00BA19B0">
              <w:rPr>
                <w:rFonts w:ascii="Times New Roman" w:eastAsia="Times New Roman" w:hAnsi="Times New Roman"/>
                <w:color w:val="000000"/>
                <w:sz w:val="16"/>
                <w:szCs w:val="16"/>
                <w:lang w:eastAsia="ru-RU"/>
              </w:rPr>
              <w:t>.gov.ru/lotSearch1.html?bidKindId=2</w:t>
            </w:r>
          </w:p>
        </w:tc>
      </w:tr>
      <w:tr w:rsidR="00CB03CF" w:rsidRPr="00A3727C" w14:paraId="5D237E92"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801D73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09A95E8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300720/0503949/04</w:t>
            </w:r>
          </w:p>
        </w:tc>
        <w:tc>
          <w:tcPr>
            <w:tcW w:w="709" w:type="dxa"/>
            <w:tcBorders>
              <w:top w:val="nil"/>
              <w:left w:val="nil"/>
              <w:bottom w:val="single" w:sz="4" w:space="0" w:color="auto"/>
              <w:right w:val="single" w:sz="4" w:space="0" w:color="auto"/>
            </w:tcBorders>
            <w:shd w:val="clear" w:color="auto" w:fill="auto"/>
            <w:vAlign w:val="center"/>
            <w:hideMark/>
          </w:tcPr>
          <w:p w14:paraId="419D025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w:t>
            </w:r>
          </w:p>
        </w:tc>
        <w:tc>
          <w:tcPr>
            <w:tcW w:w="2693" w:type="dxa"/>
            <w:tcBorders>
              <w:top w:val="nil"/>
              <w:left w:val="nil"/>
              <w:bottom w:val="single" w:sz="4" w:space="0" w:color="auto"/>
              <w:right w:val="single" w:sz="4" w:space="0" w:color="auto"/>
            </w:tcBorders>
            <w:shd w:val="clear" w:color="auto" w:fill="auto"/>
            <w:vAlign w:val="center"/>
            <w:hideMark/>
          </w:tcPr>
          <w:p w14:paraId="3F6FA98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39C6BB4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125607</w:t>
            </w:r>
          </w:p>
        </w:tc>
        <w:tc>
          <w:tcPr>
            <w:tcW w:w="709" w:type="dxa"/>
            <w:tcBorders>
              <w:top w:val="nil"/>
              <w:left w:val="nil"/>
              <w:bottom w:val="single" w:sz="4" w:space="0" w:color="auto"/>
              <w:right w:val="single" w:sz="4" w:space="0" w:color="auto"/>
            </w:tcBorders>
            <w:shd w:val="clear" w:color="auto" w:fill="auto"/>
            <w:vAlign w:val="center"/>
            <w:hideMark/>
          </w:tcPr>
          <w:p w14:paraId="180AEDC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0,72</w:t>
            </w:r>
          </w:p>
        </w:tc>
        <w:tc>
          <w:tcPr>
            <w:tcW w:w="708" w:type="dxa"/>
            <w:tcBorders>
              <w:top w:val="nil"/>
              <w:left w:val="nil"/>
              <w:bottom w:val="single" w:sz="4" w:space="0" w:color="auto"/>
              <w:right w:val="single" w:sz="4" w:space="0" w:color="auto"/>
            </w:tcBorders>
            <w:shd w:val="clear" w:color="auto" w:fill="auto"/>
            <w:vAlign w:val="center"/>
            <w:hideMark/>
          </w:tcPr>
          <w:p w14:paraId="7650CF7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284</w:t>
            </w:r>
          </w:p>
        </w:tc>
        <w:tc>
          <w:tcPr>
            <w:tcW w:w="993" w:type="dxa"/>
            <w:tcBorders>
              <w:top w:val="nil"/>
              <w:left w:val="single" w:sz="4" w:space="0" w:color="auto"/>
              <w:bottom w:val="single" w:sz="4" w:space="0" w:color="auto"/>
              <w:right w:val="single" w:sz="4" w:space="0" w:color="auto"/>
            </w:tcBorders>
            <w:shd w:val="clear" w:color="auto" w:fill="auto"/>
            <w:vAlign w:val="center"/>
          </w:tcPr>
          <w:p w14:paraId="1534292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442,28</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D1C837C"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174454,17</w:t>
            </w:r>
          </w:p>
        </w:tc>
        <w:tc>
          <w:tcPr>
            <w:tcW w:w="992" w:type="dxa"/>
            <w:tcBorders>
              <w:top w:val="nil"/>
              <w:left w:val="nil"/>
              <w:bottom w:val="single" w:sz="4" w:space="0" w:color="auto"/>
              <w:right w:val="single" w:sz="4" w:space="0" w:color="auto"/>
            </w:tcBorders>
            <w:shd w:val="clear" w:color="auto" w:fill="auto"/>
            <w:noWrap/>
            <w:vAlign w:val="center"/>
            <w:hideMark/>
          </w:tcPr>
          <w:p w14:paraId="19ECE14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394,44</w:t>
            </w:r>
          </w:p>
        </w:tc>
        <w:tc>
          <w:tcPr>
            <w:tcW w:w="3402" w:type="dxa"/>
            <w:tcBorders>
              <w:top w:val="nil"/>
              <w:left w:val="nil"/>
              <w:bottom w:val="single" w:sz="4" w:space="0" w:color="auto"/>
              <w:right w:val="single" w:sz="4" w:space="0" w:color="auto"/>
            </w:tcBorders>
          </w:tcPr>
          <w:p w14:paraId="2F8A0661" w14:textId="77CE8B81"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51"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4E4A27EC"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5BB7DE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4D90E9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020720/0503949/01</w:t>
            </w:r>
          </w:p>
        </w:tc>
        <w:tc>
          <w:tcPr>
            <w:tcW w:w="709" w:type="dxa"/>
            <w:tcBorders>
              <w:top w:val="nil"/>
              <w:left w:val="nil"/>
              <w:bottom w:val="single" w:sz="4" w:space="0" w:color="auto"/>
              <w:right w:val="single" w:sz="4" w:space="0" w:color="auto"/>
            </w:tcBorders>
            <w:shd w:val="clear" w:color="auto" w:fill="auto"/>
            <w:vAlign w:val="center"/>
            <w:hideMark/>
          </w:tcPr>
          <w:p w14:paraId="46114EE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14:paraId="210CFFF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Инсарский р-н</w:t>
            </w:r>
          </w:p>
        </w:tc>
        <w:tc>
          <w:tcPr>
            <w:tcW w:w="851" w:type="dxa"/>
            <w:tcBorders>
              <w:top w:val="nil"/>
              <w:left w:val="nil"/>
              <w:bottom w:val="single" w:sz="4" w:space="0" w:color="auto"/>
              <w:right w:val="single" w:sz="4" w:space="0" w:color="auto"/>
            </w:tcBorders>
            <w:shd w:val="clear" w:color="auto" w:fill="auto"/>
            <w:vAlign w:val="center"/>
            <w:hideMark/>
          </w:tcPr>
          <w:p w14:paraId="0AC4468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69754</w:t>
            </w:r>
          </w:p>
        </w:tc>
        <w:tc>
          <w:tcPr>
            <w:tcW w:w="709" w:type="dxa"/>
            <w:tcBorders>
              <w:top w:val="nil"/>
              <w:left w:val="nil"/>
              <w:bottom w:val="single" w:sz="4" w:space="0" w:color="auto"/>
              <w:right w:val="single" w:sz="4" w:space="0" w:color="auto"/>
            </w:tcBorders>
            <w:shd w:val="clear" w:color="auto" w:fill="auto"/>
            <w:vAlign w:val="center"/>
            <w:hideMark/>
          </w:tcPr>
          <w:p w14:paraId="26D176F1" w14:textId="084DD061"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1,9</w:t>
            </w:r>
          </w:p>
        </w:tc>
        <w:tc>
          <w:tcPr>
            <w:tcW w:w="708" w:type="dxa"/>
            <w:tcBorders>
              <w:top w:val="nil"/>
              <w:left w:val="nil"/>
              <w:bottom w:val="single" w:sz="4" w:space="0" w:color="auto"/>
              <w:right w:val="single" w:sz="4" w:space="0" w:color="auto"/>
            </w:tcBorders>
            <w:shd w:val="clear" w:color="auto" w:fill="auto"/>
            <w:vAlign w:val="center"/>
            <w:hideMark/>
          </w:tcPr>
          <w:p w14:paraId="4CCCB83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397</w:t>
            </w:r>
          </w:p>
        </w:tc>
        <w:tc>
          <w:tcPr>
            <w:tcW w:w="993" w:type="dxa"/>
            <w:tcBorders>
              <w:top w:val="nil"/>
              <w:left w:val="single" w:sz="4" w:space="0" w:color="auto"/>
              <w:bottom w:val="single" w:sz="4" w:space="0" w:color="auto"/>
              <w:right w:val="single" w:sz="4" w:space="0" w:color="auto"/>
            </w:tcBorders>
            <w:shd w:val="clear" w:color="auto" w:fill="auto"/>
            <w:vAlign w:val="center"/>
          </w:tcPr>
          <w:p w14:paraId="64C5014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175,7</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4D004EB"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36712,63</w:t>
            </w:r>
          </w:p>
        </w:tc>
        <w:tc>
          <w:tcPr>
            <w:tcW w:w="992" w:type="dxa"/>
            <w:tcBorders>
              <w:top w:val="nil"/>
              <w:left w:val="nil"/>
              <w:bottom w:val="single" w:sz="4" w:space="0" w:color="auto"/>
              <w:right w:val="single" w:sz="4" w:space="0" w:color="auto"/>
            </w:tcBorders>
            <w:shd w:val="clear" w:color="auto" w:fill="auto"/>
            <w:noWrap/>
            <w:vAlign w:val="center"/>
            <w:hideMark/>
          </w:tcPr>
          <w:p w14:paraId="6B59A7AD"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208,95</w:t>
            </w:r>
          </w:p>
        </w:tc>
        <w:tc>
          <w:tcPr>
            <w:tcW w:w="3402" w:type="dxa"/>
            <w:tcBorders>
              <w:top w:val="nil"/>
              <w:left w:val="nil"/>
              <w:bottom w:val="single" w:sz="4" w:space="0" w:color="auto"/>
              <w:right w:val="single" w:sz="4" w:space="0" w:color="auto"/>
            </w:tcBorders>
          </w:tcPr>
          <w:p w14:paraId="69827EDF" w14:textId="0B159CEF"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52"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56906D6D"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DEA6CB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558819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020720/0503949/01</w:t>
            </w:r>
          </w:p>
        </w:tc>
        <w:tc>
          <w:tcPr>
            <w:tcW w:w="709" w:type="dxa"/>
            <w:tcBorders>
              <w:top w:val="nil"/>
              <w:left w:val="nil"/>
              <w:bottom w:val="single" w:sz="4" w:space="0" w:color="auto"/>
              <w:right w:val="single" w:sz="4" w:space="0" w:color="auto"/>
            </w:tcBorders>
            <w:shd w:val="clear" w:color="auto" w:fill="auto"/>
            <w:vAlign w:val="center"/>
            <w:hideMark/>
          </w:tcPr>
          <w:p w14:paraId="5F71508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2693" w:type="dxa"/>
            <w:tcBorders>
              <w:top w:val="nil"/>
              <w:left w:val="nil"/>
              <w:bottom w:val="single" w:sz="4" w:space="0" w:color="auto"/>
              <w:right w:val="single" w:sz="4" w:space="0" w:color="auto"/>
            </w:tcBorders>
            <w:shd w:val="clear" w:color="auto" w:fill="auto"/>
            <w:vAlign w:val="center"/>
            <w:hideMark/>
          </w:tcPr>
          <w:p w14:paraId="192B4BD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Ковылкинский р-н</w:t>
            </w:r>
          </w:p>
        </w:tc>
        <w:tc>
          <w:tcPr>
            <w:tcW w:w="851" w:type="dxa"/>
            <w:tcBorders>
              <w:top w:val="nil"/>
              <w:left w:val="nil"/>
              <w:bottom w:val="single" w:sz="4" w:space="0" w:color="auto"/>
              <w:right w:val="single" w:sz="4" w:space="0" w:color="auto"/>
            </w:tcBorders>
            <w:shd w:val="clear" w:color="auto" w:fill="auto"/>
            <w:vAlign w:val="center"/>
            <w:hideMark/>
          </w:tcPr>
          <w:p w14:paraId="2D09808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70354</w:t>
            </w:r>
          </w:p>
        </w:tc>
        <w:tc>
          <w:tcPr>
            <w:tcW w:w="709" w:type="dxa"/>
            <w:tcBorders>
              <w:top w:val="nil"/>
              <w:left w:val="nil"/>
              <w:bottom w:val="single" w:sz="4" w:space="0" w:color="auto"/>
              <w:right w:val="single" w:sz="4" w:space="0" w:color="auto"/>
            </w:tcBorders>
            <w:shd w:val="clear" w:color="auto" w:fill="auto"/>
            <w:vAlign w:val="center"/>
            <w:hideMark/>
          </w:tcPr>
          <w:p w14:paraId="6094737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0,64</w:t>
            </w:r>
          </w:p>
        </w:tc>
        <w:tc>
          <w:tcPr>
            <w:tcW w:w="708" w:type="dxa"/>
            <w:tcBorders>
              <w:top w:val="nil"/>
              <w:left w:val="nil"/>
              <w:bottom w:val="single" w:sz="4" w:space="0" w:color="auto"/>
              <w:right w:val="single" w:sz="4" w:space="0" w:color="auto"/>
            </w:tcBorders>
            <w:shd w:val="clear" w:color="auto" w:fill="auto"/>
            <w:vAlign w:val="center"/>
            <w:hideMark/>
          </w:tcPr>
          <w:p w14:paraId="3A1E6D7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144</w:t>
            </w:r>
          </w:p>
        </w:tc>
        <w:tc>
          <w:tcPr>
            <w:tcW w:w="993" w:type="dxa"/>
            <w:tcBorders>
              <w:top w:val="nil"/>
              <w:left w:val="single" w:sz="4" w:space="0" w:color="auto"/>
              <w:bottom w:val="single" w:sz="4" w:space="0" w:color="auto"/>
              <w:right w:val="single" w:sz="4" w:space="0" w:color="auto"/>
            </w:tcBorders>
            <w:shd w:val="clear" w:color="auto" w:fill="auto"/>
            <w:vAlign w:val="center"/>
          </w:tcPr>
          <w:p w14:paraId="3C59D11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488,57</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CB6F994"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109928,13</w:t>
            </w:r>
          </w:p>
        </w:tc>
        <w:tc>
          <w:tcPr>
            <w:tcW w:w="992" w:type="dxa"/>
            <w:tcBorders>
              <w:top w:val="nil"/>
              <w:left w:val="nil"/>
              <w:bottom w:val="single" w:sz="4" w:space="0" w:color="auto"/>
              <w:right w:val="single" w:sz="4" w:space="0" w:color="auto"/>
            </w:tcBorders>
            <w:shd w:val="clear" w:color="auto" w:fill="auto"/>
            <w:noWrap/>
            <w:vAlign w:val="center"/>
            <w:hideMark/>
          </w:tcPr>
          <w:p w14:paraId="729192A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225</w:t>
            </w:r>
          </w:p>
        </w:tc>
        <w:tc>
          <w:tcPr>
            <w:tcW w:w="3402" w:type="dxa"/>
            <w:tcBorders>
              <w:top w:val="nil"/>
              <w:left w:val="nil"/>
              <w:bottom w:val="single" w:sz="4" w:space="0" w:color="auto"/>
              <w:right w:val="single" w:sz="4" w:space="0" w:color="auto"/>
            </w:tcBorders>
          </w:tcPr>
          <w:p w14:paraId="55B331F5" w14:textId="7AA48E6C"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53"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26931757"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DC2DE3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37D4BCB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020720/0503949/01</w:t>
            </w:r>
          </w:p>
        </w:tc>
        <w:tc>
          <w:tcPr>
            <w:tcW w:w="709" w:type="dxa"/>
            <w:tcBorders>
              <w:top w:val="nil"/>
              <w:left w:val="nil"/>
              <w:bottom w:val="single" w:sz="4" w:space="0" w:color="auto"/>
              <w:right w:val="single" w:sz="4" w:space="0" w:color="auto"/>
            </w:tcBorders>
            <w:shd w:val="clear" w:color="auto" w:fill="auto"/>
            <w:vAlign w:val="center"/>
            <w:hideMark/>
          </w:tcPr>
          <w:p w14:paraId="7758FB1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w:t>
            </w:r>
          </w:p>
        </w:tc>
        <w:tc>
          <w:tcPr>
            <w:tcW w:w="2693" w:type="dxa"/>
            <w:tcBorders>
              <w:top w:val="nil"/>
              <w:left w:val="nil"/>
              <w:bottom w:val="single" w:sz="4" w:space="0" w:color="auto"/>
              <w:right w:val="single" w:sz="4" w:space="0" w:color="auto"/>
            </w:tcBorders>
            <w:shd w:val="clear" w:color="auto" w:fill="auto"/>
            <w:vAlign w:val="center"/>
            <w:hideMark/>
          </w:tcPr>
          <w:p w14:paraId="2BA4B0A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Ковылкинский р-н</w:t>
            </w:r>
          </w:p>
        </w:tc>
        <w:tc>
          <w:tcPr>
            <w:tcW w:w="851" w:type="dxa"/>
            <w:tcBorders>
              <w:top w:val="nil"/>
              <w:left w:val="nil"/>
              <w:bottom w:val="single" w:sz="4" w:space="0" w:color="auto"/>
              <w:right w:val="single" w:sz="4" w:space="0" w:color="auto"/>
            </w:tcBorders>
            <w:shd w:val="clear" w:color="auto" w:fill="auto"/>
            <w:vAlign w:val="center"/>
            <w:hideMark/>
          </w:tcPr>
          <w:p w14:paraId="681A3C6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122301</w:t>
            </w:r>
          </w:p>
        </w:tc>
        <w:tc>
          <w:tcPr>
            <w:tcW w:w="709" w:type="dxa"/>
            <w:tcBorders>
              <w:top w:val="nil"/>
              <w:left w:val="nil"/>
              <w:bottom w:val="single" w:sz="4" w:space="0" w:color="auto"/>
              <w:right w:val="single" w:sz="4" w:space="0" w:color="auto"/>
            </w:tcBorders>
            <w:shd w:val="clear" w:color="auto" w:fill="auto"/>
            <w:vAlign w:val="center"/>
            <w:hideMark/>
          </w:tcPr>
          <w:p w14:paraId="518C22A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708" w:type="dxa"/>
            <w:tcBorders>
              <w:top w:val="nil"/>
              <w:left w:val="nil"/>
              <w:bottom w:val="single" w:sz="4" w:space="0" w:color="auto"/>
              <w:right w:val="single" w:sz="4" w:space="0" w:color="auto"/>
            </w:tcBorders>
            <w:shd w:val="clear" w:color="auto" w:fill="auto"/>
            <w:vAlign w:val="center"/>
            <w:hideMark/>
          </w:tcPr>
          <w:p w14:paraId="081ADF8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411</w:t>
            </w:r>
          </w:p>
        </w:tc>
        <w:tc>
          <w:tcPr>
            <w:tcW w:w="993" w:type="dxa"/>
            <w:tcBorders>
              <w:top w:val="nil"/>
              <w:left w:val="single" w:sz="4" w:space="0" w:color="auto"/>
              <w:bottom w:val="single" w:sz="4" w:space="0" w:color="auto"/>
              <w:right w:val="single" w:sz="4" w:space="0" w:color="auto"/>
            </w:tcBorders>
            <w:shd w:val="clear" w:color="auto" w:fill="auto"/>
            <w:vAlign w:val="center"/>
          </w:tcPr>
          <w:p w14:paraId="09FD022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297,57</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A474A2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61150,5</w:t>
            </w:r>
          </w:p>
        </w:tc>
        <w:tc>
          <w:tcPr>
            <w:tcW w:w="992" w:type="dxa"/>
            <w:tcBorders>
              <w:top w:val="nil"/>
              <w:left w:val="nil"/>
              <w:bottom w:val="single" w:sz="4" w:space="0" w:color="auto"/>
              <w:right w:val="single" w:sz="4" w:space="0" w:color="auto"/>
            </w:tcBorders>
            <w:shd w:val="clear" w:color="auto" w:fill="auto"/>
            <w:noWrap/>
            <w:vAlign w:val="center"/>
            <w:hideMark/>
          </w:tcPr>
          <w:p w14:paraId="2BF5CEA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205,5</w:t>
            </w:r>
          </w:p>
        </w:tc>
        <w:tc>
          <w:tcPr>
            <w:tcW w:w="3402" w:type="dxa"/>
            <w:tcBorders>
              <w:top w:val="nil"/>
              <w:left w:val="nil"/>
              <w:bottom w:val="single" w:sz="4" w:space="0" w:color="auto"/>
              <w:right w:val="single" w:sz="4" w:space="0" w:color="auto"/>
            </w:tcBorders>
          </w:tcPr>
          <w:p w14:paraId="1004E35D" w14:textId="696DBE3F"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54"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11E040B6"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3F3330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53FA80B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020720/0503949/01</w:t>
            </w:r>
          </w:p>
        </w:tc>
        <w:tc>
          <w:tcPr>
            <w:tcW w:w="709" w:type="dxa"/>
            <w:tcBorders>
              <w:top w:val="nil"/>
              <w:left w:val="nil"/>
              <w:bottom w:val="single" w:sz="4" w:space="0" w:color="auto"/>
              <w:right w:val="single" w:sz="4" w:space="0" w:color="auto"/>
            </w:tcBorders>
            <w:shd w:val="clear" w:color="auto" w:fill="auto"/>
            <w:vAlign w:val="center"/>
            <w:hideMark/>
          </w:tcPr>
          <w:p w14:paraId="4C29DF2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2693" w:type="dxa"/>
            <w:tcBorders>
              <w:top w:val="nil"/>
              <w:left w:val="nil"/>
              <w:bottom w:val="single" w:sz="4" w:space="0" w:color="auto"/>
              <w:right w:val="single" w:sz="4" w:space="0" w:color="auto"/>
            </w:tcBorders>
            <w:shd w:val="clear" w:color="auto" w:fill="auto"/>
            <w:vAlign w:val="center"/>
            <w:hideMark/>
          </w:tcPr>
          <w:p w14:paraId="7D62A4B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Кочкуровский р-н</w:t>
            </w:r>
          </w:p>
        </w:tc>
        <w:tc>
          <w:tcPr>
            <w:tcW w:w="851" w:type="dxa"/>
            <w:tcBorders>
              <w:top w:val="nil"/>
              <w:left w:val="nil"/>
              <w:bottom w:val="single" w:sz="4" w:space="0" w:color="auto"/>
              <w:right w:val="single" w:sz="4" w:space="0" w:color="auto"/>
            </w:tcBorders>
            <w:shd w:val="clear" w:color="auto" w:fill="auto"/>
            <w:vAlign w:val="center"/>
            <w:hideMark/>
          </w:tcPr>
          <w:p w14:paraId="4C571B7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26677</w:t>
            </w:r>
          </w:p>
        </w:tc>
        <w:tc>
          <w:tcPr>
            <w:tcW w:w="709" w:type="dxa"/>
            <w:tcBorders>
              <w:top w:val="nil"/>
              <w:left w:val="nil"/>
              <w:bottom w:val="single" w:sz="4" w:space="0" w:color="auto"/>
              <w:right w:val="single" w:sz="4" w:space="0" w:color="auto"/>
            </w:tcBorders>
            <w:shd w:val="clear" w:color="auto" w:fill="auto"/>
            <w:vAlign w:val="center"/>
            <w:hideMark/>
          </w:tcPr>
          <w:p w14:paraId="44C5633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1,18</w:t>
            </w:r>
          </w:p>
        </w:tc>
        <w:tc>
          <w:tcPr>
            <w:tcW w:w="708" w:type="dxa"/>
            <w:tcBorders>
              <w:top w:val="nil"/>
              <w:left w:val="nil"/>
              <w:bottom w:val="single" w:sz="4" w:space="0" w:color="auto"/>
              <w:right w:val="single" w:sz="4" w:space="0" w:color="auto"/>
            </w:tcBorders>
            <w:shd w:val="clear" w:color="auto" w:fill="auto"/>
            <w:vAlign w:val="center"/>
            <w:hideMark/>
          </w:tcPr>
          <w:p w14:paraId="637D388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148</w:t>
            </w:r>
          </w:p>
        </w:tc>
        <w:tc>
          <w:tcPr>
            <w:tcW w:w="993" w:type="dxa"/>
            <w:tcBorders>
              <w:top w:val="nil"/>
              <w:left w:val="single" w:sz="4" w:space="0" w:color="auto"/>
              <w:bottom w:val="single" w:sz="4" w:space="0" w:color="auto"/>
              <w:right w:val="single" w:sz="4" w:space="0" w:color="auto"/>
            </w:tcBorders>
            <w:shd w:val="clear" w:color="auto" w:fill="auto"/>
            <w:vAlign w:val="center"/>
          </w:tcPr>
          <w:p w14:paraId="55EDBE26"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180,25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A4995D"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22607,63</w:t>
            </w:r>
          </w:p>
        </w:tc>
        <w:tc>
          <w:tcPr>
            <w:tcW w:w="992" w:type="dxa"/>
            <w:tcBorders>
              <w:top w:val="nil"/>
              <w:left w:val="nil"/>
              <w:bottom w:val="single" w:sz="4" w:space="0" w:color="auto"/>
              <w:right w:val="single" w:sz="4" w:space="0" w:color="auto"/>
            </w:tcBorders>
            <w:shd w:val="clear" w:color="auto" w:fill="auto"/>
            <w:noWrap/>
            <w:vAlign w:val="center"/>
            <w:hideMark/>
          </w:tcPr>
          <w:p w14:paraId="719C4B4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125,42</w:t>
            </w:r>
          </w:p>
        </w:tc>
        <w:tc>
          <w:tcPr>
            <w:tcW w:w="3402" w:type="dxa"/>
            <w:tcBorders>
              <w:top w:val="nil"/>
              <w:left w:val="nil"/>
              <w:bottom w:val="single" w:sz="4" w:space="0" w:color="auto"/>
              <w:right w:val="single" w:sz="4" w:space="0" w:color="auto"/>
            </w:tcBorders>
          </w:tcPr>
          <w:p w14:paraId="1401532A" w14:textId="25FA7CDE"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55"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454716A6"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31F406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40F6E21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020720/0503949/01</w:t>
            </w:r>
          </w:p>
        </w:tc>
        <w:tc>
          <w:tcPr>
            <w:tcW w:w="709" w:type="dxa"/>
            <w:tcBorders>
              <w:top w:val="nil"/>
              <w:left w:val="nil"/>
              <w:bottom w:val="single" w:sz="4" w:space="0" w:color="auto"/>
              <w:right w:val="single" w:sz="4" w:space="0" w:color="auto"/>
            </w:tcBorders>
            <w:shd w:val="clear" w:color="auto" w:fill="auto"/>
            <w:vAlign w:val="center"/>
            <w:hideMark/>
          </w:tcPr>
          <w:p w14:paraId="5A4DA14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w:t>
            </w:r>
          </w:p>
        </w:tc>
        <w:tc>
          <w:tcPr>
            <w:tcW w:w="2693" w:type="dxa"/>
            <w:tcBorders>
              <w:top w:val="nil"/>
              <w:left w:val="nil"/>
              <w:bottom w:val="single" w:sz="4" w:space="0" w:color="auto"/>
              <w:right w:val="single" w:sz="4" w:space="0" w:color="auto"/>
            </w:tcBorders>
            <w:shd w:val="clear" w:color="auto" w:fill="auto"/>
            <w:vAlign w:val="center"/>
            <w:hideMark/>
          </w:tcPr>
          <w:p w14:paraId="6F309E0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Кочкуровский р-н</w:t>
            </w:r>
          </w:p>
        </w:tc>
        <w:tc>
          <w:tcPr>
            <w:tcW w:w="851" w:type="dxa"/>
            <w:tcBorders>
              <w:top w:val="nil"/>
              <w:left w:val="nil"/>
              <w:bottom w:val="single" w:sz="4" w:space="0" w:color="auto"/>
              <w:right w:val="single" w:sz="4" w:space="0" w:color="auto"/>
            </w:tcBorders>
            <w:shd w:val="clear" w:color="auto" w:fill="auto"/>
            <w:vAlign w:val="center"/>
            <w:hideMark/>
          </w:tcPr>
          <w:p w14:paraId="372B0A5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34675</w:t>
            </w:r>
          </w:p>
        </w:tc>
        <w:tc>
          <w:tcPr>
            <w:tcW w:w="709" w:type="dxa"/>
            <w:tcBorders>
              <w:top w:val="nil"/>
              <w:left w:val="nil"/>
              <w:bottom w:val="single" w:sz="4" w:space="0" w:color="auto"/>
              <w:right w:val="single" w:sz="4" w:space="0" w:color="auto"/>
            </w:tcBorders>
            <w:shd w:val="clear" w:color="auto" w:fill="auto"/>
            <w:vAlign w:val="center"/>
            <w:hideMark/>
          </w:tcPr>
          <w:p w14:paraId="0939AF5D" w14:textId="2C3FC273"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1,2</w:t>
            </w:r>
          </w:p>
        </w:tc>
        <w:tc>
          <w:tcPr>
            <w:tcW w:w="708" w:type="dxa"/>
            <w:tcBorders>
              <w:top w:val="nil"/>
              <w:left w:val="nil"/>
              <w:bottom w:val="single" w:sz="4" w:space="0" w:color="auto"/>
              <w:right w:val="single" w:sz="4" w:space="0" w:color="auto"/>
            </w:tcBorders>
            <w:shd w:val="clear" w:color="auto" w:fill="auto"/>
            <w:vAlign w:val="center"/>
            <w:hideMark/>
          </w:tcPr>
          <w:p w14:paraId="050935E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318</w:t>
            </w:r>
          </w:p>
        </w:tc>
        <w:tc>
          <w:tcPr>
            <w:tcW w:w="993" w:type="dxa"/>
            <w:tcBorders>
              <w:top w:val="nil"/>
              <w:left w:val="single" w:sz="4" w:space="0" w:color="auto"/>
              <w:bottom w:val="single" w:sz="4" w:space="0" w:color="auto"/>
              <w:right w:val="single" w:sz="4" w:space="0" w:color="auto"/>
            </w:tcBorders>
            <w:shd w:val="clear" w:color="auto" w:fill="auto"/>
            <w:vAlign w:val="center"/>
          </w:tcPr>
          <w:p w14:paraId="4D651AA8"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109,04</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ABC8D07"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28895,83</w:t>
            </w:r>
          </w:p>
        </w:tc>
        <w:tc>
          <w:tcPr>
            <w:tcW w:w="992" w:type="dxa"/>
            <w:tcBorders>
              <w:top w:val="nil"/>
              <w:left w:val="nil"/>
              <w:bottom w:val="single" w:sz="4" w:space="0" w:color="auto"/>
              <w:right w:val="single" w:sz="4" w:space="0" w:color="auto"/>
            </w:tcBorders>
            <w:shd w:val="clear" w:color="auto" w:fill="auto"/>
            <w:noWrap/>
            <w:vAlign w:val="center"/>
            <w:hideMark/>
          </w:tcPr>
          <w:p w14:paraId="6E7B11E4"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265</w:t>
            </w:r>
          </w:p>
        </w:tc>
        <w:tc>
          <w:tcPr>
            <w:tcW w:w="3402" w:type="dxa"/>
            <w:tcBorders>
              <w:top w:val="nil"/>
              <w:left w:val="nil"/>
              <w:bottom w:val="single" w:sz="4" w:space="0" w:color="auto"/>
              <w:right w:val="single" w:sz="4" w:space="0" w:color="auto"/>
            </w:tcBorders>
          </w:tcPr>
          <w:p w14:paraId="026A5B8E" w14:textId="1B4E7655"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56"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302502A7"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33CC3C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8</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5D2ED81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210620/0503949/01</w:t>
            </w:r>
          </w:p>
        </w:tc>
        <w:tc>
          <w:tcPr>
            <w:tcW w:w="709" w:type="dxa"/>
            <w:tcBorders>
              <w:top w:val="nil"/>
              <w:left w:val="nil"/>
              <w:bottom w:val="single" w:sz="4" w:space="0" w:color="auto"/>
              <w:right w:val="single" w:sz="4" w:space="0" w:color="auto"/>
            </w:tcBorders>
            <w:shd w:val="clear" w:color="auto" w:fill="auto"/>
            <w:vAlign w:val="center"/>
            <w:hideMark/>
          </w:tcPr>
          <w:p w14:paraId="6924084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14:paraId="265E483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Темниковский р-н</w:t>
            </w:r>
          </w:p>
        </w:tc>
        <w:tc>
          <w:tcPr>
            <w:tcW w:w="851" w:type="dxa"/>
            <w:tcBorders>
              <w:top w:val="nil"/>
              <w:left w:val="nil"/>
              <w:bottom w:val="single" w:sz="4" w:space="0" w:color="auto"/>
              <w:right w:val="single" w:sz="4" w:space="0" w:color="auto"/>
            </w:tcBorders>
            <w:shd w:val="clear" w:color="auto" w:fill="auto"/>
            <w:vAlign w:val="center"/>
            <w:hideMark/>
          </w:tcPr>
          <w:p w14:paraId="0A041C5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452321</w:t>
            </w:r>
          </w:p>
        </w:tc>
        <w:tc>
          <w:tcPr>
            <w:tcW w:w="709" w:type="dxa"/>
            <w:tcBorders>
              <w:top w:val="nil"/>
              <w:left w:val="nil"/>
              <w:bottom w:val="single" w:sz="4" w:space="0" w:color="auto"/>
              <w:right w:val="single" w:sz="4" w:space="0" w:color="auto"/>
            </w:tcBorders>
            <w:shd w:val="clear" w:color="auto" w:fill="auto"/>
            <w:vAlign w:val="center"/>
            <w:hideMark/>
          </w:tcPr>
          <w:p w14:paraId="5AC0640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10,2</w:t>
            </w:r>
          </w:p>
        </w:tc>
        <w:tc>
          <w:tcPr>
            <w:tcW w:w="708" w:type="dxa"/>
            <w:tcBorders>
              <w:top w:val="nil"/>
              <w:left w:val="nil"/>
              <w:bottom w:val="single" w:sz="4" w:space="0" w:color="auto"/>
              <w:right w:val="single" w:sz="4" w:space="0" w:color="auto"/>
            </w:tcBorders>
            <w:shd w:val="clear" w:color="auto" w:fill="auto"/>
            <w:vAlign w:val="center"/>
            <w:hideMark/>
          </w:tcPr>
          <w:p w14:paraId="21CAA81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675</w:t>
            </w:r>
          </w:p>
        </w:tc>
        <w:tc>
          <w:tcPr>
            <w:tcW w:w="993" w:type="dxa"/>
            <w:tcBorders>
              <w:top w:val="nil"/>
              <w:left w:val="single" w:sz="4" w:space="0" w:color="auto"/>
              <w:bottom w:val="single" w:sz="4" w:space="0" w:color="auto"/>
              <w:right w:val="single" w:sz="4" w:space="0" w:color="auto"/>
            </w:tcBorders>
            <w:shd w:val="clear" w:color="auto" w:fill="auto"/>
            <w:vAlign w:val="center"/>
          </w:tcPr>
          <w:p w14:paraId="769ED5F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670,11</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6824DC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44345,2</w:t>
            </w:r>
          </w:p>
        </w:tc>
        <w:tc>
          <w:tcPr>
            <w:tcW w:w="992" w:type="dxa"/>
            <w:tcBorders>
              <w:top w:val="nil"/>
              <w:left w:val="nil"/>
              <w:bottom w:val="single" w:sz="4" w:space="0" w:color="auto"/>
              <w:right w:val="single" w:sz="4" w:space="0" w:color="auto"/>
            </w:tcBorders>
            <w:shd w:val="clear" w:color="auto" w:fill="auto"/>
            <w:noWrap/>
            <w:vAlign w:val="center"/>
            <w:hideMark/>
          </w:tcPr>
          <w:p w14:paraId="0FED987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66,18</w:t>
            </w:r>
          </w:p>
        </w:tc>
        <w:tc>
          <w:tcPr>
            <w:tcW w:w="3402" w:type="dxa"/>
            <w:tcBorders>
              <w:top w:val="nil"/>
              <w:left w:val="nil"/>
              <w:bottom w:val="single" w:sz="4" w:space="0" w:color="auto"/>
              <w:right w:val="single" w:sz="4" w:space="0" w:color="auto"/>
            </w:tcBorders>
          </w:tcPr>
          <w:p w14:paraId="28FDEACA" w14:textId="1E0A03A7"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57"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58C504CA"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6E38E2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32D0F43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210620/0503949/01</w:t>
            </w:r>
          </w:p>
        </w:tc>
        <w:tc>
          <w:tcPr>
            <w:tcW w:w="709" w:type="dxa"/>
            <w:tcBorders>
              <w:top w:val="nil"/>
              <w:left w:val="nil"/>
              <w:bottom w:val="single" w:sz="4" w:space="0" w:color="auto"/>
              <w:right w:val="single" w:sz="4" w:space="0" w:color="auto"/>
            </w:tcBorders>
            <w:shd w:val="clear" w:color="auto" w:fill="auto"/>
            <w:vAlign w:val="center"/>
            <w:hideMark/>
          </w:tcPr>
          <w:p w14:paraId="153696F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2693" w:type="dxa"/>
            <w:tcBorders>
              <w:top w:val="nil"/>
              <w:left w:val="nil"/>
              <w:bottom w:val="single" w:sz="4" w:space="0" w:color="auto"/>
              <w:right w:val="single" w:sz="4" w:space="0" w:color="auto"/>
            </w:tcBorders>
            <w:shd w:val="clear" w:color="auto" w:fill="auto"/>
            <w:vAlign w:val="center"/>
            <w:hideMark/>
          </w:tcPr>
          <w:p w14:paraId="6A4B1EA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Темниковский р-н</w:t>
            </w:r>
          </w:p>
        </w:tc>
        <w:tc>
          <w:tcPr>
            <w:tcW w:w="851" w:type="dxa"/>
            <w:tcBorders>
              <w:top w:val="nil"/>
              <w:left w:val="nil"/>
              <w:bottom w:val="single" w:sz="4" w:space="0" w:color="auto"/>
              <w:right w:val="single" w:sz="4" w:space="0" w:color="auto"/>
            </w:tcBorders>
            <w:shd w:val="clear" w:color="auto" w:fill="auto"/>
            <w:vAlign w:val="center"/>
            <w:hideMark/>
          </w:tcPr>
          <w:p w14:paraId="5EE4F0F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244748</w:t>
            </w:r>
          </w:p>
        </w:tc>
        <w:tc>
          <w:tcPr>
            <w:tcW w:w="709" w:type="dxa"/>
            <w:tcBorders>
              <w:top w:val="nil"/>
              <w:left w:val="nil"/>
              <w:bottom w:val="single" w:sz="4" w:space="0" w:color="auto"/>
              <w:right w:val="single" w:sz="4" w:space="0" w:color="auto"/>
            </w:tcBorders>
            <w:shd w:val="clear" w:color="auto" w:fill="auto"/>
            <w:vAlign w:val="center"/>
            <w:hideMark/>
          </w:tcPr>
          <w:p w14:paraId="0FFC57CC" w14:textId="25138BDF"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6,2</w:t>
            </w:r>
          </w:p>
        </w:tc>
        <w:tc>
          <w:tcPr>
            <w:tcW w:w="708" w:type="dxa"/>
            <w:tcBorders>
              <w:top w:val="nil"/>
              <w:left w:val="nil"/>
              <w:bottom w:val="single" w:sz="4" w:space="0" w:color="auto"/>
              <w:right w:val="single" w:sz="4" w:space="0" w:color="auto"/>
            </w:tcBorders>
            <w:shd w:val="clear" w:color="auto" w:fill="auto"/>
            <w:vAlign w:val="center"/>
            <w:hideMark/>
          </w:tcPr>
          <w:p w14:paraId="5EC0E57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459</w:t>
            </w:r>
          </w:p>
        </w:tc>
        <w:tc>
          <w:tcPr>
            <w:tcW w:w="993" w:type="dxa"/>
            <w:tcBorders>
              <w:top w:val="nil"/>
              <w:left w:val="single" w:sz="4" w:space="0" w:color="auto"/>
              <w:bottom w:val="single" w:sz="4" w:space="0" w:color="auto"/>
              <w:right w:val="single" w:sz="4" w:space="0" w:color="auto"/>
            </w:tcBorders>
            <w:shd w:val="clear" w:color="auto" w:fill="auto"/>
            <w:vAlign w:val="center"/>
          </w:tcPr>
          <w:p w14:paraId="292F83C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533,22</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EDE838B"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39475,48</w:t>
            </w:r>
          </w:p>
        </w:tc>
        <w:tc>
          <w:tcPr>
            <w:tcW w:w="992" w:type="dxa"/>
            <w:tcBorders>
              <w:top w:val="nil"/>
              <w:left w:val="nil"/>
              <w:bottom w:val="single" w:sz="4" w:space="0" w:color="auto"/>
              <w:right w:val="single" w:sz="4" w:space="0" w:color="auto"/>
            </w:tcBorders>
            <w:shd w:val="clear" w:color="auto" w:fill="auto"/>
            <w:noWrap/>
            <w:vAlign w:val="center"/>
            <w:hideMark/>
          </w:tcPr>
          <w:p w14:paraId="59692BB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74,03</w:t>
            </w:r>
          </w:p>
        </w:tc>
        <w:tc>
          <w:tcPr>
            <w:tcW w:w="3402" w:type="dxa"/>
            <w:tcBorders>
              <w:top w:val="nil"/>
              <w:left w:val="nil"/>
              <w:bottom w:val="single" w:sz="4" w:space="0" w:color="auto"/>
              <w:right w:val="single" w:sz="4" w:space="0" w:color="auto"/>
            </w:tcBorders>
          </w:tcPr>
          <w:p w14:paraId="32BEB225" w14:textId="7A61C287"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58"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1F97A6A7"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955A0F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050BCBB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210620/0503949/01</w:t>
            </w:r>
          </w:p>
        </w:tc>
        <w:tc>
          <w:tcPr>
            <w:tcW w:w="709" w:type="dxa"/>
            <w:tcBorders>
              <w:top w:val="nil"/>
              <w:left w:val="nil"/>
              <w:bottom w:val="single" w:sz="4" w:space="0" w:color="auto"/>
              <w:right w:val="single" w:sz="4" w:space="0" w:color="auto"/>
            </w:tcBorders>
            <w:shd w:val="clear" w:color="auto" w:fill="auto"/>
            <w:vAlign w:val="center"/>
            <w:hideMark/>
          </w:tcPr>
          <w:p w14:paraId="3092EB9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w:t>
            </w:r>
          </w:p>
        </w:tc>
        <w:tc>
          <w:tcPr>
            <w:tcW w:w="2693" w:type="dxa"/>
            <w:tcBorders>
              <w:top w:val="nil"/>
              <w:left w:val="nil"/>
              <w:bottom w:val="single" w:sz="4" w:space="0" w:color="auto"/>
              <w:right w:val="single" w:sz="4" w:space="0" w:color="auto"/>
            </w:tcBorders>
            <w:shd w:val="clear" w:color="auto" w:fill="auto"/>
            <w:vAlign w:val="center"/>
            <w:hideMark/>
          </w:tcPr>
          <w:p w14:paraId="0F65F8D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Темниковский р-н</w:t>
            </w:r>
          </w:p>
        </w:tc>
        <w:tc>
          <w:tcPr>
            <w:tcW w:w="851" w:type="dxa"/>
            <w:tcBorders>
              <w:top w:val="nil"/>
              <w:left w:val="nil"/>
              <w:bottom w:val="single" w:sz="4" w:space="0" w:color="auto"/>
              <w:right w:val="single" w:sz="4" w:space="0" w:color="auto"/>
            </w:tcBorders>
            <w:shd w:val="clear" w:color="auto" w:fill="auto"/>
            <w:vAlign w:val="center"/>
            <w:hideMark/>
          </w:tcPr>
          <w:p w14:paraId="560763C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411920</w:t>
            </w:r>
          </w:p>
        </w:tc>
        <w:tc>
          <w:tcPr>
            <w:tcW w:w="709" w:type="dxa"/>
            <w:tcBorders>
              <w:top w:val="nil"/>
              <w:left w:val="nil"/>
              <w:bottom w:val="single" w:sz="4" w:space="0" w:color="auto"/>
              <w:right w:val="single" w:sz="4" w:space="0" w:color="auto"/>
            </w:tcBorders>
            <w:shd w:val="clear" w:color="auto" w:fill="auto"/>
            <w:vAlign w:val="center"/>
            <w:hideMark/>
          </w:tcPr>
          <w:p w14:paraId="748AF0A6" w14:textId="79E9B889"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3,2</w:t>
            </w:r>
          </w:p>
        </w:tc>
        <w:tc>
          <w:tcPr>
            <w:tcW w:w="708" w:type="dxa"/>
            <w:tcBorders>
              <w:top w:val="nil"/>
              <w:left w:val="nil"/>
              <w:bottom w:val="single" w:sz="4" w:space="0" w:color="auto"/>
              <w:right w:val="single" w:sz="4" w:space="0" w:color="auto"/>
            </w:tcBorders>
            <w:shd w:val="clear" w:color="auto" w:fill="auto"/>
            <w:vAlign w:val="center"/>
            <w:hideMark/>
          </w:tcPr>
          <w:p w14:paraId="113F151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783</w:t>
            </w:r>
          </w:p>
        </w:tc>
        <w:tc>
          <w:tcPr>
            <w:tcW w:w="993" w:type="dxa"/>
            <w:tcBorders>
              <w:top w:val="nil"/>
              <w:left w:val="single" w:sz="4" w:space="0" w:color="auto"/>
              <w:bottom w:val="single" w:sz="4" w:space="0" w:color="auto"/>
              <w:right w:val="single" w:sz="4" w:space="0" w:color="auto"/>
            </w:tcBorders>
            <w:shd w:val="clear" w:color="auto" w:fill="auto"/>
            <w:vAlign w:val="center"/>
          </w:tcPr>
          <w:p w14:paraId="3C18750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526,08</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14DB847"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128725</w:t>
            </w:r>
          </w:p>
        </w:tc>
        <w:tc>
          <w:tcPr>
            <w:tcW w:w="992" w:type="dxa"/>
            <w:tcBorders>
              <w:top w:val="nil"/>
              <w:left w:val="nil"/>
              <w:bottom w:val="single" w:sz="4" w:space="0" w:color="auto"/>
              <w:right w:val="single" w:sz="4" w:space="0" w:color="auto"/>
            </w:tcBorders>
            <w:shd w:val="clear" w:color="auto" w:fill="auto"/>
            <w:noWrap/>
            <w:vAlign w:val="center"/>
            <w:hideMark/>
          </w:tcPr>
          <w:p w14:paraId="6DA33A8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244,69</w:t>
            </w:r>
          </w:p>
        </w:tc>
        <w:tc>
          <w:tcPr>
            <w:tcW w:w="3402" w:type="dxa"/>
            <w:tcBorders>
              <w:top w:val="nil"/>
              <w:left w:val="nil"/>
              <w:bottom w:val="single" w:sz="4" w:space="0" w:color="auto"/>
              <w:right w:val="single" w:sz="4" w:space="0" w:color="auto"/>
            </w:tcBorders>
          </w:tcPr>
          <w:p w14:paraId="2A086857" w14:textId="047EB5AC"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59"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1CF5DD3D"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7E10E5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2FF0DA6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210620/0503949/01</w:t>
            </w:r>
          </w:p>
        </w:tc>
        <w:tc>
          <w:tcPr>
            <w:tcW w:w="709" w:type="dxa"/>
            <w:tcBorders>
              <w:top w:val="nil"/>
              <w:left w:val="nil"/>
              <w:bottom w:val="single" w:sz="4" w:space="0" w:color="auto"/>
              <w:right w:val="single" w:sz="4" w:space="0" w:color="auto"/>
            </w:tcBorders>
            <w:shd w:val="clear" w:color="auto" w:fill="auto"/>
            <w:vAlign w:val="center"/>
            <w:hideMark/>
          </w:tcPr>
          <w:p w14:paraId="45F697D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2693" w:type="dxa"/>
            <w:tcBorders>
              <w:top w:val="nil"/>
              <w:left w:val="nil"/>
              <w:bottom w:val="single" w:sz="4" w:space="0" w:color="auto"/>
              <w:right w:val="single" w:sz="4" w:space="0" w:color="auto"/>
            </w:tcBorders>
            <w:shd w:val="clear" w:color="auto" w:fill="auto"/>
            <w:vAlign w:val="center"/>
            <w:hideMark/>
          </w:tcPr>
          <w:p w14:paraId="202C4D2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Темниковский р-н</w:t>
            </w:r>
          </w:p>
        </w:tc>
        <w:tc>
          <w:tcPr>
            <w:tcW w:w="851" w:type="dxa"/>
            <w:tcBorders>
              <w:top w:val="nil"/>
              <w:left w:val="nil"/>
              <w:bottom w:val="single" w:sz="4" w:space="0" w:color="auto"/>
              <w:right w:val="single" w:sz="4" w:space="0" w:color="auto"/>
            </w:tcBorders>
            <w:shd w:val="clear" w:color="auto" w:fill="auto"/>
            <w:vAlign w:val="center"/>
            <w:hideMark/>
          </w:tcPr>
          <w:p w14:paraId="5E98AB8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391464</w:t>
            </w:r>
          </w:p>
        </w:tc>
        <w:tc>
          <w:tcPr>
            <w:tcW w:w="709" w:type="dxa"/>
            <w:tcBorders>
              <w:top w:val="nil"/>
              <w:left w:val="nil"/>
              <w:bottom w:val="single" w:sz="4" w:space="0" w:color="auto"/>
              <w:right w:val="single" w:sz="4" w:space="0" w:color="auto"/>
            </w:tcBorders>
            <w:shd w:val="clear" w:color="auto" w:fill="auto"/>
            <w:vAlign w:val="center"/>
            <w:hideMark/>
          </w:tcPr>
          <w:p w14:paraId="21F95C7F" w14:textId="16594766"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2,9</w:t>
            </w:r>
          </w:p>
        </w:tc>
        <w:tc>
          <w:tcPr>
            <w:tcW w:w="708" w:type="dxa"/>
            <w:tcBorders>
              <w:top w:val="nil"/>
              <w:left w:val="nil"/>
              <w:bottom w:val="single" w:sz="4" w:space="0" w:color="auto"/>
              <w:right w:val="single" w:sz="4" w:space="0" w:color="auto"/>
            </w:tcBorders>
            <w:shd w:val="clear" w:color="auto" w:fill="auto"/>
            <w:vAlign w:val="center"/>
            <w:hideMark/>
          </w:tcPr>
          <w:p w14:paraId="765E30A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776</w:t>
            </w:r>
          </w:p>
        </w:tc>
        <w:tc>
          <w:tcPr>
            <w:tcW w:w="993" w:type="dxa"/>
            <w:tcBorders>
              <w:top w:val="nil"/>
              <w:left w:val="single" w:sz="4" w:space="0" w:color="auto"/>
              <w:bottom w:val="single" w:sz="4" w:space="0" w:color="auto"/>
              <w:right w:val="single" w:sz="4" w:space="0" w:color="auto"/>
            </w:tcBorders>
            <w:shd w:val="clear" w:color="auto" w:fill="auto"/>
            <w:vAlign w:val="center"/>
          </w:tcPr>
          <w:p w14:paraId="167E541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504,46</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76B9CF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134987,59</w:t>
            </w:r>
          </w:p>
        </w:tc>
        <w:tc>
          <w:tcPr>
            <w:tcW w:w="992" w:type="dxa"/>
            <w:tcBorders>
              <w:top w:val="nil"/>
              <w:left w:val="nil"/>
              <w:bottom w:val="single" w:sz="4" w:space="0" w:color="auto"/>
              <w:right w:val="single" w:sz="4" w:space="0" w:color="auto"/>
            </w:tcBorders>
            <w:shd w:val="clear" w:color="auto" w:fill="auto"/>
            <w:noWrap/>
            <w:vAlign w:val="center"/>
            <w:hideMark/>
          </w:tcPr>
          <w:p w14:paraId="4672721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267,59</w:t>
            </w:r>
          </w:p>
        </w:tc>
        <w:tc>
          <w:tcPr>
            <w:tcW w:w="3402" w:type="dxa"/>
            <w:tcBorders>
              <w:top w:val="nil"/>
              <w:left w:val="nil"/>
              <w:bottom w:val="single" w:sz="4" w:space="0" w:color="auto"/>
              <w:right w:val="single" w:sz="4" w:space="0" w:color="auto"/>
            </w:tcBorders>
          </w:tcPr>
          <w:p w14:paraId="2F8F066A" w14:textId="4A1CDBF5"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60"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3FF813EF"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F3520A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12</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5431DEE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210620/0503949/01</w:t>
            </w:r>
          </w:p>
        </w:tc>
        <w:tc>
          <w:tcPr>
            <w:tcW w:w="709" w:type="dxa"/>
            <w:tcBorders>
              <w:top w:val="nil"/>
              <w:left w:val="nil"/>
              <w:bottom w:val="single" w:sz="4" w:space="0" w:color="auto"/>
              <w:right w:val="single" w:sz="4" w:space="0" w:color="auto"/>
            </w:tcBorders>
            <w:shd w:val="clear" w:color="auto" w:fill="auto"/>
            <w:vAlign w:val="center"/>
            <w:hideMark/>
          </w:tcPr>
          <w:p w14:paraId="184083D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w:t>
            </w:r>
          </w:p>
        </w:tc>
        <w:tc>
          <w:tcPr>
            <w:tcW w:w="2693" w:type="dxa"/>
            <w:tcBorders>
              <w:top w:val="nil"/>
              <w:left w:val="nil"/>
              <w:bottom w:val="single" w:sz="4" w:space="0" w:color="auto"/>
              <w:right w:val="single" w:sz="4" w:space="0" w:color="auto"/>
            </w:tcBorders>
            <w:shd w:val="clear" w:color="auto" w:fill="auto"/>
            <w:vAlign w:val="center"/>
            <w:hideMark/>
          </w:tcPr>
          <w:p w14:paraId="7E0F36C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Темниковский р-н</w:t>
            </w:r>
          </w:p>
        </w:tc>
        <w:tc>
          <w:tcPr>
            <w:tcW w:w="851" w:type="dxa"/>
            <w:tcBorders>
              <w:top w:val="nil"/>
              <w:left w:val="nil"/>
              <w:bottom w:val="single" w:sz="4" w:space="0" w:color="auto"/>
              <w:right w:val="single" w:sz="4" w:space="0" w:color="auto"/>
            </w:tcBorders>
            <w:shd w:val="clear" w:color="auto" w:fill="auto"/>
            <w:vAlign w:val="center"/>
            <w:hideMark/>
          </w:tcPr>
          <w:p w14:paraId="28B588C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266106</w:t>
            </w:r>
          </w:p>
        </w:tc>
        <w:tc>
          <w:tcPr>
            <w:tcW w:w="709" w:type="dxa"/>
            <w:tcBorders>
              <w:top w:val="nil"/>
              <w:left w:val="nil"/>
              <w:bottom w:val="single" w:sz="4" w:space="0" w:color="auto"/>
              <w:right w:val="single" w:sz="4" w:space="0" w:color="auto"/>
            </w:tcBorders>
            <w:shd w:val="clear" w:color="auto" w:fill="auto"/>
            <w:vAlign w:val="center"/>
            <w:hideMark/>
          </w:tcPr>
          <w:p w14:paraId="574CDFFB" w14:textId="7A14CF9F"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1,9</w:t>
            </w:r>
          </w:p>
        </w:tc>
        <w:tc>
          <w:tcPr>
            <w:tcW w:w="708" w:type="dxa"/>
            <w:tcBorders>
              <w:top w:val="nil"/>
              <w:left w:val="nil"/>
              <w:bottom w:val="single" w:sz="4" w:space="0" w:color="auto"/>
              <w:right w:val="single" w:sz="4" w:space="0" w:color="auto"/>
            </w:tcBorders>
            <w:shd w:val="clear" w:color="auto" w:fill="auto"/>
            <w:vAlign w:val="center"/>
            <w:hideMark/>
          </w:tcPr>
          <w:p w14:paraId="3B39880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572</w:t>
            </w:r>
          </w:p>
        </w:tc>
        <w:tc>
          <w:tcPr>
            <w:tcW w:w="993" w:type="dxa"/>
            <w:tcBorders>
              <w:top w:val="nil"/>
              <w:left w:val="single" w:sz="4" w:space="0" w:color="auto"/>
              <w:bottom w:val="single" w:sz="4" w:space="0" w:color="auto"/>
              <w:right w:val="single" w:sz="4" w:space="0" w:color="auto"/>
            </w:tcBorders>
            <w:shd w:val="clear" w:color="auto" w:fill="auto"/>
            <w:vAlign w:val="center"/>
          </w:tcPr>
          <w:p w14:paraId="292491AB"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465,22</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AF5232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140055,79</w:t>
            </w:r>
          </w:p>
        </w:tc>
        <w:tc>
          <w:tcPr>
            <w:tcW w:w="992" w:type="dxa"/>
            <w:tcBorders>
              <w:top w:val="nil"/>
              <w:left w:val="nil"/>
              <w:bottom w:val="single" w:sz="4" w:space="0" w:color="auto"/>
              <w:right w:val="single" w:sz="4" w:space="0" w:color="auto"/>
            </w:tcBorders>
            <w:shd w:val="clear" w:color="auto" w:fill="auto"/>
            <w:noWrap/>
            <w:vAlign w:val="center"/>
            <w:hideMark/>
          </w:tcPr>
          <w:p w14:paraId="2951E3A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301,05</w:t>
            </w:r>
          </w:p>
        </w:tc>
        <w:tc>
          <w:tcPr>
            <w:tcW w:w="3402" w:type="dxa"/>
            <w:tcBorders>
              <w:top w:val="nil"/>
              <w:left w:val="nil"/>
              <w:bottom w:val="single" w:sz="4" w:space="0" w:color="auto"/>
              <w:right w:val="single" w:sz="4" w:space="0" w:color="auto"/>
            </w:tcBorders>
          </w:tcPr>
          <w:p w14:paraId="4596A9AC" w14:textId="1FA5CBB5"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61"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17FC0A8E"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B21999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430EAAB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210620/0503949/01</w:t>
            </w:r>
          </w:p>
        </w:tc>
        <w:tc>
          <w:tcPr>
            <w:tcW w:w="709" w:type="dxa"/>
            <w:tcBorders>
              <w:top w:val="nil"/>
              <w:left w:val="nil"/>
              <w:bottom w:val="single" w:sz="4" w:space="0" w:color="auto"/>
              <w:right w:val="single" w:sz="4" w:space="0" w:color="auto"/>
            </w:tcBorders>
            <w:shd w:val="clear" w:color="auto" w:fill="auto"/>
            <w:vAlign w:val="center"/>
            <w:hideMark/>
          </w:tcPr>
          <w:p w14:paraId="24B845C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w:t>
            </w:r>
          </w:p>
        </w:tc>
        <w:tc>
          <w:tcPr>
            <w:tcW w:w="2693" w:type="dxa"/>
            <w:tcBorders>
              <w:top w:val="nil"/>
              <w:left w:val="nil"/>
              <w:bottom w:val="single" w:sz="4" w:space="0" w:color="auto"/>
              <w:right w:val="single" w:sz="4" w:space="0" w:color="auto"/>
            </w:tcBorders>
            <w:shd w:val="clear" w:color="auto" w:fill="auto"/>
            <w:vAlign w:val="center"/>
            <w:hideMark/>
          </w:tcPr>
          <w:p w14:paraId="4C59196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Ковылкинский р-н</w:t>
            </w:r>
          </w:p>
        </w:tc>
        <w:tc>
          <w:tcPr>
            <w:tcW w:w="851" w:type="dxa"/>
            <w:tcBorders>
              <w:top w:val="nil"/>
              <w:left w:val="nil"/>
              <w:bottom w:val="single" w:sz="4" w:space="0" w:color="auto"/>
              <w:right w:val="single" w:sz="4" w:space="0" w:color="auto"/>
            </w:tcBorders>
            <w:shd w:val="clear" w:color="auto" w:fill="auto"/>
            <w:vAlign w:val="center"/>
            <w:hideMark/>
          </w:tcPr>
          <w:p w14:paraId="1130CD9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122301</w:t>
            </w:r>
          </w:p>
        </w:tc>
        <w:tc>
          <w:tcPr>
            <w:tcW w:w="709" w:type="dxa"/>
            <w:tcBorders>
              <w:top w:val="nil"/>
              <w:left w:val="nil"/>
              <w:bottom w:val="single" w:sz="4" w:space="0" w:color="auto"/>
              <w:right w:val="single" w:sz="4" w:space="0" w:color="auto"/>
            </w:tcBorders>
            <w:shd w:val="clear" w:color="auto" w:fill="auto"/>
            <w:vAlign w:val="center"/>
            <w:hideMark/>
          </w:tcPr>
          <w:p w14:paraId="184C5B7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708" w:type="dxa"/>
            <w:tcBorders>
              <w:top w:val="nil"/>
              <w:left w:val="nil"/>
              <w:bottom w:val="single" w:sz="4" w:space="0" w:color="auto"/>
              <w:right w:val="single" w:sz="4" w:space="0" w:color="auto"/>
            </w:tcBorders>
            <w:shd w:val="clear" w:color="auto" w:fill="auto"/>
            <w:vAlign w:val="center"/>
            <w:hideMark/>
          </w:tcPr>
          <w:p w14:paraId="445DF23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411</w:t>
            </w:r>
          </w:p>
        </w:tc>
        <w:tc>
          <w:tcPr>
            <w:tcW w:w="993" w:type="dxa"/>
            <w:tcBorders>
              <w:top w:val="nil"/>
              <w:left w:val="single" w:sz="4" w:space="0" w:color="auto"/>
              <w:bottom w:val="single" w:sz="4" w:space="0" w:color="auto"/>
              <w:right w:val="single" w:sz="4" w:space="0" w:color="auto"/>
            </w:tcBorders>
            <w:shd w:val="clear" w:color="auto" w:fill="auto"/>
            <w:vAlign w:val="center"/>
          </w:tcPr>
          <w:p w14:paraId="6322303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297,57</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19FF6E9"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61150,5</w:t>
            </w:r>
          </w:p>
        </w:tc>
        <w:tc>
          <w:tcPr>
            <w:tcW w:w="992" w:type="dxa"/>
            <w:tcBorders>
              <w:top w:val="nil"/>
              <w:left w:val="nil"/>
              <w:bottom w:val="single" w:sz="4" w:space="0" w:color="auto"/>
              <w:right w:val="single" w:sz="4" w:space="0" w:color="auto"/>
            </w:tcBorders>
            <w:shd w:val="clear" w:color="auto" w:fill="auto"/>
            <w:noWrap/>
            <w:vAlign w:val="center"/>
            <w:hideMark/>
          </w:tcPr>
          <w:p w14:paraId="60D00F1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205,5</w:t>
            </w:r>
          </w:p>
        </w:tc>
        <w:tc>
          <w:tcPr>
            <w:tcW w:w="3402" w:type="dxa"/>
            <w:tcBorders>
              <w:top w:val="nil"/>
              <w:left w:val="nil"/>
              <w:bottom w:val="single" w:sz="4" w:space="0" w:color="auto"/>
              <w:right w:val="single" w:sz="4" w:space="0" w:color="auto"/>
            </w:tcBorders>
          </w:tcPr>
          <w:p w14:paraId="28DF4237" w14:textId="7E298A16"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62"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588D481A"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B2DA38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0E6755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280420/0503949/02</w:t>
            </w:r>
          </w:p>
        </w:tc>
        <w:tc>
          <w:tcPr>
            <w:tcW w:w="709" w:type="dxa"/>
            <w:tcBorders>
              <w:top w:val="nil"/>
              <w:left w:val="nil"/>
              <w:bottom w:val="single" w:sz="4" w:space="0" w:color="auto"/>
              <w:right w:val="single" w:sz="4" w:space="0" w:color="auto"/>
            </w:tcBorders>
            <w:shd w:val="clear" w:color="auto" w:fill="auto"/>
            <w:vAlign w:val="center"/>
            <w:hideMark/>
          </w:tcPr>
          <w:p w14:paraId="0431410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14:paraId="7098BE5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Торбеевский р-н</w:t>
            </w:r>
          </w:p>
        </w:tc>
        <w:tc>
          <w:tcPr>
            <w:tcW w:w="851" w:type="dxa"/>
            <w:tcBorders>
              <w:top w:val="nil"/>
              <w:left w:val="nil"/>
              <w:bottom w:val="single" w:sz="4" w:space="0" w:color="auto"/>
              <w:right w:val="single" w:sz="4" w:space="0" w:color="auto"/>
            </w:tcBorders>
            <w:shd w:val="clear" w:color="auto" w:fill="auto"/>
            <w:vAlign w:val="center"/>
            <w:hideMark/>
          </w:tcPr>
          <w:p w14:paraId="2ECB527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83817</w:t>
            </w:r>
          </w:p>
        </w:tc>
        <w:tc>
          <w:tcPr>
            <w:tcW w:w="709" w:type="dxa"/>
            <w:tcBorders>
              <w:top w:val="nil"/>
              <w:left w:val="nil"/>
              <w:bottom w:val="single" w:sz="4" w:space="0" w:color="auto"/>
              <w:right w:val="single" w:sz="4" w:space="0" w:color="auto"/>
            </w:tcBorders>
            <w:shd w:val="clear" w:color="auto" w:fill="auto"/>
            <w:vAlign w:val="center"/>
            <w:hideMark/>
          </w:tcPr>
          <w:p w14:paraId="492896D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2,06</w:t>
            </w:r>
          </w:p>
        </w:tc>
        <w:tc>
          <w:tcPr>
            <w:tcW w:w="708" w:type="dxa"/>
            <w:tcBorders>
              <w:top w:val="nil"/>
              <w:left w:val="nil"/>
              <w:bottom w:val="single" w:sz="4" w:space="0" w:color="auto"/>
              <w:right w:val="single" w:sz="4" w:space="0" w:color="auto"/>
            </w:tcBorders>
            <w:shd w:val="clear" w:color="auto" w:fill="auto"/>
            <w:vAlign w:val="center"/>
            <w:hideMark/>
          </w:tcPr>
          <w:p w14:paraId="352FCBF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452</w:t>
            </w:r>
          </w:p>
        </w:tc>
        <w:tc>
          <w:tcPr>
            <w:tcW w:w="993" w:type="dxa"/>
            <w:tcBorders>
              <w:top w:val="nil"/>
              <w:left w:val="single" w:sz="4" w:space="0" w:color="auto"/>
              <w:bottom w:val="single" w:sz="4" w:space="0" w:color="auto"/>
              <w:right w:val="single" w:sz="4" w:space="0" w:color="auto"/>
            </w:tcBorders>
            <w:shd w:val="clear" w:color="auto" w:fill="auto"/>
            <w:vAlign w:val="center"/>
          </w:tcPr>
          <w:p w14:paraId="05B0810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185,44</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F518E4D"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40687,86</w:t>
            </w:r>
          </w:p>
        </w:tc>
        <w:tc>
          <w:tcPr>
            <w:tcW w:w="992" w:type="dxa"/>
            <w:tcBorders>
              <w:top w:val="nil"/>
              <w:left w:val="nil"/>
              <w:bottom w:val="single" w:sz="4" w:space="0" w:color="auto"/>
              <w:right w:val="single" w:sz="4" w:space="0" w:color="auto"/>
            </w:tcBorders>
            <w:shd w:val="clear" w:color="auto" w:fill="auto"/>
            <w:noWrap/>
            <w:vAlign w:val="center"/>
            <w:hideMark/>
          </w:tcPr>
          <w:p w14:paraId="56CD0DB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219,42</w:t>
            </w:r>
          </w:p>
        </w:tc>
        <w:tc>
          <w:tcPr>
            <w:tcW w:w="3402" w:type="dxa"/>
            <w:tcBorders>
              <w:top w:val="nil"/>
              <w:left w:val="nil"/>
              <w:bottom w:val="single" w:sz="4" w:space="0" w:color="auto"/>
              <w:right w:val="single" w:sz="4" w:space="0" w:color="auto"/>
            </w:tcBorders>
          </w:tcPr>
          <w:p w14:paraId="13950FD6" w14:textId="2E39A8AE"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63"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4EEFD575"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F13F29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15</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B4EB9A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280420/0503949/02</w:t>
            </w:r>
          </w:p>
        </w:tc>
        <w:tc>
          <w:tcPr>
            <w:tcW w:w="709" w:type="dxa"/>
            <w:tcBorders>
              <w:top w:val="nil"/>
              <w:left w:val="nil"/>
              <w:bottom w:val="single" w:sz="4" w:space="0" w:color="auto"/>
              <w:right w:val="single" w:sz="4" w:space="0" w:color="auto"/>
            </w:tcBorders>
            <w:shd w:val="clear" w:color="auto" w:fill="auto"/>
            <w:vAlign w:val="center"/>
            <w:hideMark/>
          </w:tcPr>
          <w:p w14:paraId="16357FA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2693" w:type="dxa"/>
            <w:tcBorders>
              <w:top w:val="nil"/>
              <w:left w:val="nil"/>
              <w:bottom w:val="single" w:sz="4" w:space="0" w:color="auto"/>
              <w:right w:val="single" w:sz="4" w:space="0" w:color="auto"/>
            </w:tcBorders>
            <w:shd w:val="clear" w:color="auto" w:fill="auto"/>
            <w:vAlign w:val="center"/>
            <w:hideMark/>
          </w:tcPr>
          <w:p w14:paraId="1D7016A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Торбеевский р-н</w:t>
            </w:r>
          </w:p>
        </w:tc>
        <w:tc>
          <w:tcPr>
            <w:tcW w:w="851" w:type="dxa"/>
            <w:tcBorders>
              <w:top w:val="nil"/>
              <w:left w:val="nil"/>
              <w:bottom w:val="single" w:sz="4" w:space="0" w:color="auto"/>
              <w:right w:val="single" w:sz="4" w:space="0" w:color="auto"/>
            </w:tcBorders>
            <w:shd w:val="clear" w:color="auto" w:fill="auto"/>
            <w:vAlign w:val="center"/>
            <w:hideMark/>
          </w:tcPr>
          <w:p w14:paraId="7021890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308646</w:t>
            </w:r>
          </w:p>
        </w:tc>
        <w:tc>
          <w:tcPr>
            <w:tcW w:w="709" w:type="dxa"/>
            <w:tcBorders>
              <w:top w:val="nil"/>
              <w:left w:val="nil"/>
              <w:bottom w:val="single" w:sz="4" w:space="0" w:color="auto"/>
              <w:right w:val="single" w:sz="4" w:space="0" w:color="auto"/>
            </w:tcBorders>
            <w:shd w:val="clear" w:color="auto" w:fill="auto"/>
            <w:vAlign w:val="center"/>
            <w:hideMark/>
          </w:tcPr>
          <w:p w14:paraId="51922675" w14:textId="0B6DF01D"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2,3</w:t>
            </w:r>
          </w:p>
        </w:tc>
        <w:tc>
          <w:tcPr>
            <w:tcW w:w="708" w:type="dxa"/>
            <w:tcBorders>
              <w:top w:val="nil"/>
              <w:left w:val="nil"/>
              <w:bottom w:val="single" w:sz="4" w:space="0" w:color="auto"/>
              <w:right w:val="single" w:sz="4" w:space="0" w:color="auto"/>
            </w:tcBorders>
            <w:shd w:val="clear" w:color="auto" w:fill="auto"/>
            <w:vAlign w:val="center"/>
            <w:hideMark/>
          </w:tcPr>
          <w:p w14:paraId="6EDA45C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674</w:t>
            </w:r>
          </w:p>
        </w:tc>
        <w:tc>
          <w:tcPr>
            <w:tcW w:w="993" w:type="dxa"/>
            <w:tcBorders>
              <w:top w:val="nil"/>
              <w:left w:val="single" w:sz="4" w:space="0" w:color="auto"/>
              <w:bottom w:val="single" w:sz="4" w:space="0" w:color="auto"/>
              <w:right w:val="single" w:sz="4" w:space="0" w:color="auto"/>
            </w:tcBorders>
            <w:shd w:val="clear" w:color="auto" w:fill="auto"/>
            <w:vAlign w:val="center"/>
          </w:tcPr>
          <w:p w14:paraId="46B38CA7"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457,93</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127C6B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134193,91</w:t>
            </w:r>
          </w:p>
        </w:tc>
        <w:tc>
          <w:tcPr>
            <w:tcW w:w="992" w:type="dxa"/>
            <w:tcBorders>
              <w:top w:val="nil"/>
              <w:left w:val="nil"/>
              <w:bottom w:val="single" w:sz="4" w:space="0" w:color="auto"/>
              <w:right w:val="single" w:sz="4" w:space="0" w:color="auto"/>
            </w:tcBorders>
            <w:shd w:val="clear" w:color="auto" w:fill="auto"/>
            <w:noWrap/>
            <w:vAlign w:val="center"/>
            <w:hideMark/>
          </w:tcPr>
          <w:p w14:paraId="1DFE875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293,04</w:t>
            </w:r>
          </w:p>
        </w:tc>
        <w:tc>
          <w:tcPr>
            <w:tcW w:w="3402" w:type="dxa"/>
            <w:tcBorders>
              <w:top w:val="nil"/>
              <w:left w:val="nil"/>
              <w:bottom w:val="single" w:sz="4" w:space="0" w:color="auto"/>
              <w:right w:val="single" w:sz="4" w:space="0" w:color="auto"/>
            </w:tcBorders>
          </w:tcPr>
          <w:p w14:paraId="4899CA39" w14:textId="6E23D785"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64"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2BDC5D01"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1DCC0C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CDD1D0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280420/0503949/02</w:t>
            </w:r>
          </w:p>
        </w:tc>
        <w:tc>
          <w:tcPr>
            <w:tcW w:w="709" w:type="dxa"/>
            <w:tcBorders>
              <w:top w:val="nil"/>
              <w:left w:val="nil"/>
              <w:bottom w:val="single" w:sz="4" w:space="0" w:color="auto"/>
              <w:right w:val="single" w:sz="4" w:space="0" w:color="auto"/>
            </w:tcBorders>
            <w:shd w:val="clear" w:color="auto" w:fill="auto"/>
            <w:vAlign w:val="center"/>
            <w:hideMark/>
          </w:tcPr>
          <w:p w14:paraId="79AFD4A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w:t>
            </w:r>
          </w:p>
        </w:tc>
        <w:tc>
          <w:tcPr>
            <w:tcW w:w="2693" w:type="dxa"/>
            <w:tcBorders>
              <w:top w:val="nil"/>
              <w:left w:val="nil"/>
              <w:bottom w:val="single" w:sz="4" w:space="0" w:color="auto"/>
              <w:right w:val="single" w:sz="4" w:space="0" w:color="auto"/>
            </w:tcBorders>
            <w:shd w:val="clear" w:color="auto" w:fill="auto"/>
            <w:vAlign w:val="center"/>
            <w:hideMark/>
          </w:tcPr>
          <w:p w14:paraId="697F257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Торбеевский р-н</w:t>
            </w:r>
          </w:p>
        </w:tc>
        <w:tc>
          <w:tcPr>
            <w:tcW w:w="851" w:type="dxa"/>
            <w:tcBorders>
              <w:top w:val="nil"/>
              <w:left w:val="nil"/>
              <w:bottom w:val="single" w:sz="4" w:space="0" w:color="auto"/>
              <w:right w:val="single" w:sz="4" w:space="0" w:color="auto"/>
            </w:tcBorders>
            <w:shd w:val="clear" w:color="auto" w:fill="auto"/>
            <w:vAlign w:val="center"/>
            <w:hideMark/>
          </w:tcPr>
          <w:p w14:paraId="4DCE76F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367607</w:t>
            </w:r>
          </w:p>
        </w:tc>
        <w:tc>
          <w:tcPr>
            <w:tcW w:w="709" w:type="dxa"/>
            <w:tcBorders>
              <w:top w:val="nil"/>
              <w:left w:val="nil"/>
              <w:bottom w:val="single" w:sz="4" w:space="0" w:color="auto"/>
              <w:right w:val="single" w:sz="4" w:space="0" w:color="auto"/>
            </w:tcBorders>
            <w:shd w:val="clear" w:color="auto" w:fill="auto"/>
            <w:vAlign w:val="center"/>
            <w:hideMark/>
          </w:tcPr>
          <w:p w14:paraId="04B5D46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2,43</w:t>
            </w:r>
          </w:p>
        </w:tc>
        <w:tc>
          <w:tcPr>
            <w:tcW w:w="708" w:type="dxa"/>
            <w:tcBorders>
              <w:top w:val="nil"/>
              <w:left w:val="nil"/>
              <w:bottom w:val="single" w:sz="4" w:space="0" w:color="auto"/>
              <w:right w:val="single" w:sz="4" w:space="0" w:color="auto"/>
            </w:tcBorders>
            <w:shd w:val="clear" w:color="auto" w:fill="auto"/>
            <w:vAlign w:val="center"/>
            <w:hideMark/>
          </w:tcPr>
          <w:p w14:paraId="4EA2D0A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711</w:t>
            </w:r>
          </w:p>
        </w:tc>
        <w:tc>
          <w:tcPr>
            <w:tcW w:w="993" w:type="dxa"/>
            <w:tcBorders>
              <w:top w:val="nil"/>
              <w:left w:val="single" w:sz="4" w:space="0" w:color="auto"/>
              <w:bottom w:val="single" w:sz="4" w:space="0" w:color="auto"/>
              <w:right w:val="single" w:sz="4" w:space="0" w:color="auto"/>
            </w:tcBorders>
            <w:shd w:val="clear" w:color="auto" w:fill="auto"/>
            <w:vAlign w:val="center"/>
          </w:tcPr>
          <w:p w14:paraId="572C8BC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517,03</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FC73E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151278,6</w:t>
            </w:r>
          </w:p>
        </w:tc>
        <w:tc>
          <w:tcPr>
            <w:tcW w:w="992" w:type="dxa"/>
            <w:tcBorders>
              <w:top w:val="nil"/>
              <w:left w:val="nil"/>
              <w:bottom w:val="single" w:sz="4" w:space="0" w:color="auto"/>
              <w:right w:val="single" w:sz="4" w:space="0" w:color="auto"/>
            </w:tcBorders>
            <w:shd w:val="clear" w:color="auto" w:fill="auto"/>
            <w:noWrap/>
            <w:vAlign w:val="center"/>
            <w:hideMark/>
          </w:tcPr>
          <w:p w14:paraId="09F7D18C"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292,59</w:t>
            </w:r>
          </w:p>
        </w:tc>
        <w:tc>
          <w:tcPr>
            <w:tcW w:w="3402" w:type="dxa"/>
            <w:tcBorders>
              <w:top w:val="nil"/>
              <w:left w:val="nil"/>
              <w:bottom w:val="single" w:sz="4" w:space="0" w:color="auto"/>
              <w:right w:val="single" w:sz="4" w:space="0" w:color="auto"/>
            </w:tcBorders>
          </w:tcPr>
          <w:p w14:paraId="032E8CCE" w14:textId="3A16F0BC"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65"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6553B3C3"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FE8C29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5F7EC3F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280420/0503949/02</w:t>
            </w:r>
          </w:p>
        </w:tc>
        <w:tc>
          <w:tcPr>
            <w:tcW w:w="709" w:type="dxa"/>
            <w:tcBorders>
              <w:top w:val="nil"/>
              <w:left w:val="nil"/>
              <w:bottom w:val="single" w:sz="4" w:space="0" w:color="auto"/>
              <w:right w:val="single" w:sz="4" w:space="0" w:color="auto"/>
            </w:tcBorders>
            <w:shd w:val="clear" w:color="auto" w:fill="auto"/>
            <w:vAlign w:val="center"/>
            <w:hideMark/>
          </w:tcPr>
          <w:p w14:paraId="1D2FFC9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2693" w:type="dxa"/>
            <w:tcBorders>
              <w:top w:val="nil"/>
              <w:left w:val="nil"/>
              <w:bottom w:val="single" w:sz="4" w:space="0" w:color="auto"/>
              <w:right w:val="single" w:sz="4" w:space="0" w:color="auto"/>
            </w:tcBorders>
            <w:shd w:val="clear" w:color="auto" w:fill="auto"/>
            <w:vAlign w:val="center"/>
            <w:hideMark/>
          </w:tcPr>
          <w:p w14:paraId="54FB343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Атюрьевский р-н</w:t>
            </w:r>
          </w:p>
        </w:tc>
        <w:tc>
          <w:tcPr>
            <w:tcW w:w="851" w:type="dxa"/>
            <w:tcBorders>
              <w:top w:val="nil"/>
              <w:left w:val="nil"/>
              <w:bottom w:val="single" w:sz="4" w:space="0" w:color="auto"/>
              <w:right w:val="single" w:sz="4" w:space="0" w:color="auto"/>
            </w:tcBorders>
            <w:shd w:val="clear" w:color="auto" w:fill="auto"/>
            <w:vAlign w:val="center"/>
            <w:hideMark/>
          </w:tcPr>
          <w:p w14:paraId="440EA3E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289089</w:t>
            </w:r>
          </w:p>
        </w:tc>
        <w:tc>
          <w:tcPr>
            <w:tcW w:w="709" w:type="dxa"/>
            <w:tcBorders>
              <w:top w:val="nil"/>
              <w:left w:val="nil"/>
              <w:bottom w:val="single" w:sz="4" w:space="0" w:color="auto"/>
              <w:right w:val="single" w:sz="4" w:space="0" w:color="auto"/>
            </w:tcBorders>
            <w:shd w:val="clear" w:color="auto" w:fill="auto"/>
            <w:vAlign w:val="center"/>
            <w:hideMark/>
          </w:tcPr>
          <w:p w14:paraId="00B3B0AA" w14:textId="13A14B00"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14:paraId="088D1D0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538</w:t>
            </w:r>
          </w:p>
        </w:tc>
        <w:tc>
          <w:tcPr>
            <w:tcW w:w="993" w:type="dxa"/>
            <w:tcBorders>
              <w:top w:val="nil"/>
              <w:left w:val="single" w:sz="4" w:space="0" w:color="auto"/>
              <w:bottom w:val="single" w:sz="4" w:space="0" w:color="auto"/>
              <w:right w:val="single" w:sz="4" w:space="0" w:color="auto"/>
            </w:tcBorders>
            <w:shd w:val="clear" w:color="auto" w:fill="auto"/>
            <w:vAlign w:val="center"/>
          </w:tcPr>
          <w:p w14:paraId="289EB8DC"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537,34</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C269AC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115635,6</w:t>
            </w:r>
          </w:p>
        </w:tc>
        <w:tc>
          <w:tcPr>
            <w:tcW w:w="992" w:type="dxa"/>
            <w:tcBorders>
              <w:top w:val="nil"/>
              <w:left w:val="nil"/>
              <w:bottom w:val="single" w:sz="4" w:space="0" w:color="auto"/>
              <w:right w:val="single" w:sz="4" w:space="0" w:color="auto"/>
            </w:tcBorders>
            <w:shd w:val="clear" w:color="auto" w:fill="auto"/>
            <w:noWrap/>
            <w:vAlign w:val="center"/>
            <w:hideMark/>
          </w:tcPr>
          <w:p w14:paraId="200DF95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215,2</w:t>
            </w:r>
          </w:p>
        </w:tc>
        <w:tc>
          <w:tcPr>
            <w:tcW w:w="3402" w:type="dxa"/>
            <w:tcBorders>
              <w:top w:val="nil"/>
              <w:left w:val="nil"/>
              <w:bottom w:val="single" w:sz="4" w:space="0" w:color="auto"/>
              <w:right w:val="single" w:sz="4" w:space="0" w:color="auto"/>
            </w:tcBorders>
          </w:tcPr>
          <w:p w14:paraId="532248E7" w14:textId="46883C58"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66"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73744E3F"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724249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18</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209DA70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280420/0503949/02</w:t>
            </w:r>
          </w:p>
        </w:tc>
        <w:tc>
          <w:tcPr>
            <w:tcW w:w="709" w:type="dxa"/>
            <w:tcBorders>
              <w:top w:val="nil"/>
              <w:left w:val="nil"/>
              <w:bottom w:val="single" w:sz="4" w:space="0" w:color="auto"/>
              <w:right w:val="single" w:sz="4" w:space="0" w:color="auto"/>
            </w:tcBorders>
            <w:shd w:val="clear" w:color="auto" w:fill="auto"/>
            <w:vAlign w:val="center"/>
            <w:hideMark/>
          </w:tcPr>
          <w:p w14:paraId="5B1C908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w:t>
            </w:r>
          </w:p>
        </w:tc>
        <w:tc>
          <w:tcPr>
            <w:tcW w:w="2693" w:type="dxa"/>
            <w:tcBorders>
              <w:top w:val="nil"/>
              <w:left w:val="nil"/>
              <w:bottom w:val="single" w:sz="4" w:space="0" w:color="auto"/>
              <w:right w:val="single" w:sz="4" w:space="0" w:color="auto"/>
            </w:tcBorders>
            <w:shd w:val="clear" w:color="auto" w:fill="auto"/>
            <w:vAlign w:val="center"/>
            <w:hideMark/>
          </w:tcPr>
          <w:p w14:paraId="71E1699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Инсарский р-н</w:t>
            </w:r>
          </w:p>
        </w:tc>
        <w:tc>
          <w:tcPr>
            <w:tcW w:w="851" w:type="dxa"/>
            <w:tcBorders>
              <w:top w:val="nil"/>
              <w:left w:val="nil"/>
              <w:bottom w:val="single" w:sz="4" w:space="0" w:color="auto"/>
              <w:right w:val="single" w:sz="4" w:space="0" w:color="auto"/>
            </w:tcBorders>
            <w:shd w:val="clear" w:color="auto" w:fill="auto"/>
            <w:vAlign w:val="center"/>
            <w:hideMark/>
          </w:tcPr>
          <w:p w14:paraId="6F9D1BA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102629</w:t>
            </w:r>
          </w:p>
        </w:tc>
        <w:tc>
          <w:tcPr>
            <w:tcW w:w="709" w:type="dxa"/>
            <w:tcBorders>
              <w:top w:val="nil"/>
              <w:left w:val="nil"/>
              <w:bottom w:val="single" w:sz="4" w:space="0" w:color="auto"/>
              <w:right w:val="single" w:sz="4" w:space="0" w:color="auto"/>
            </w:tcBorders>
            <w:shd w:val="clear" w:color="auto" w:fill="auto"/>
            <w:vAlign w:val="center"/>
            <w:hideMark/>
          </w:tcPr>
          <w:p w14:paraId="7939AB8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708" w:type="dxa"/>
            <w:tcBorders>
              <w:top w:val="nil"/>
              <w:left w:val="nil"/>
              <w:bottom w:val="single" w:sz="4" w:space="0" w:color="auto"/>
              <w:right w:val="single" w:sz="4" w:space="0" w:color="auto"/>
            </w:tcBorders>
            <w:shd w:val="clear" w:color="auto" w:fill="auto"/>
            <w:vAlign w:val="center"/>
            <w:hideMark/>
          </w:tcPr>
          <w:p w14:paraId="347560B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331</w:t>
            </w:r>
          </w:p>
        </w:tc>
        <w:tc>
          <w:tcPr>
            <w:tcW w:w="993" w:type="dxa"/>
            <w:tcBorders>
              <w:top w:val="nil"/>
              <w:left w:val="single" w:sz="4" w:space="0" w:color="auto"/>
              <w:bottom w:val="single" w:sz="4" w:space="0" w:color="auto"/>
              <w:right w:val="single" w:sz="4" w:space="0" w:color="auto"/>
            </w:tcBorders>
            <w:shd w:val="clear" w:color="auto" w:fill="auto"/>
            <w:vAlign w:val="center"/>
          </w:tcPr>
          <w:p w14:paraId="160CE34B"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310,06</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778634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25657,25</w:t>
            </w:r>
          </w:p>
        </w:tc>
        <w:tc>
          <w:tcPr>
            <w:tcW w:w="992" w:type="dxa"/>
            <w:tcBorders>
              <w:top w:val="nil"/>
              <w:left w:val="nil"/>
              <w:bottom w:val="single" w:sz="4" w:space="0" w:color="auto"/>
              <w:right w:val="single" w:sz="4" w:space="0" w:color="auto"/>
            </w:tcBorders>
            <w:shd w:val="clear" w:color="auto" w:fill="auto"/>
            <w:noWrap/>
            <w:vAlign w:val="center"/>
            <w:hideMark/>
          </w:tcPr>
          <w:p w14:paraId="30865D8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82,75</w:t>
            </w:r>
          </w:p>
        </w:tc>
        <w:tc>
          <w:tcPr>
            <w:tcW w:w="3402" w:type="dxa"/>
            <w:tcBorders>
              <w:top w:val="nil"/>
              <w:left w:val="nil"/>
              <w:bottom w:val="single" w:sz="4" w:space="0" w:color="auto"/>
              <w:right w:val="single" w:sz="4" w:space="0" w:color="auto"/>
            </w:tcBorders>
          </w:tcPr>
          <w:p w14:paraId="2DBE2A94" w14:textId="7F41B4FB"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67"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r w:rsidR="00CB03CF" w:rsidRPr="00A3727C" w14:paraId="03A6AEFD"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FEAC8F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D2C6BC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080420/0503949/01</w:t>
            </w:r>
          </w:p>
        </w:tc>
        <w:tc>
          <w:tcPr>
            <w:tcW w:w="709" w:type="dxa"/>
            <w:tcBorders>
              <w:top w:val="nil"/>
              <w:left w:val="nil"/>
              <w:bottom w:val="single" w:sz="4" w:space="0" w:color="auto"/>
              <w:right w:val="single" w:sz="4" w:space="0" w:color="auto"/>
            </w:tcBorders>
            <w:shd w:val="clear" w:color="auto" w:fill="auto"/>
            <w:vAlign w:val="center"/>
            <w:hideMark/>
          </w:tcPr>
          <w:p w14:paraId="2C30303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14:paraId="4FB5EC4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Атюрьевский р-н</w:t>
            </w:r>
          </w:p>
        </w:tc>
        <w:tc>
          <w:tcPr>
            <w:tcW w:w="851" w:type="dxa"/>
            <w:tcBorders>
              <w:top w:val="nil"/>
              <w:left w:val="nil"/>
              <w:bottom w:val="single" w:sz="4" w:space="0" w:color="auto"/>
              <w:right w:val="single" w:sz="4" w:space="0" w:color="auto"/>
            </w:tcBorders>
            <w:shd w:val="clear" w:color="auto" w:fill="auto"/>
            <w:vAlign w:val="center"/>
            <w:hideMark/>
          </w:tcPr>
          <w:p w14:paraId="1135E17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303588</w:t>
            </w:r>
          </w:p>
        </w:tc>
        <w:tc>
          <w:tcPr>
            <w:tcW w:w="709" w:type="dxa"/>
            <w:tcBorders>
              <w:top w:val="nil"/>
              <w:left w:val="nil"/>
              <w:bottom w:val="single" w:sz="4" w:space="0" w:color="auto"/>
              <w:right w:val="single" w:sz="4" w:space="0" w:color="auto"/>
            </w:tcBorders>
            <w:shd w:val="clear" w:color="auto" w:fill="auto"/>
            <w:vAlign w:val="center"/>
            <w:hideMark/>
          </w:tcPr>
          <w:p w14:paraId="5B1685BD" w14:textId="2DC6F6E6"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w:t>
            </w:r>
          </w:p>
        </w:tc>
        <w:tc>
          <w:tcPr>
            <w:tcW w:w="708" w:type="dxa"/>
            <w:tcBorders>
              <w:top w:val="nil"/>
              <w:left w:val="nil"/>
              <w:bottom w:val="single" w:sz="4" w:space="0" w:color="auto"/>
              <w:right w:val="single" w:sz="4" w:space="0" w:color="auto"/>
            </w:tcBorders>
            <w:shd w:val="clear" w:color="auto" w:fill="auto"/>
            <w:vAlign w:val="center"/>
            <w:hideMark/>
          </w:tcPr>
          <w:p w14:paraId="0A158DC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600</w:t>
            </w:r>
          </w:p>
        </w:tc>
        <w:tc>
          <w:tcPr>
            <w:tcW w:w="993" w:type="dxa"/>
            <w:tcBorders>
              <w:top w:val="nil"/>
              <w:left w:val="single" w:sz="4" w:space="0" w:color="auto"/>
              <w:bottom w:val="single" w:sz="4" w:space="0" w:color="auto"/>
              <w:right w:val="single" w:sz="4" w:space="0" w:color="auto"/>
            </w:tcBorders>
            <w:shd w:val="clear" w:color="auto" w:fill="auto"/>
            <w:vAlign w:val="center"/>
          </w:tcPr>
          <w:p w14:paraId="77EC2D1B"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505,98</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A8B58A6"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144565,71</w:t>
            </w:r>
          </w:p>
        </w:tc>
        <w:tc>
          <w:tcPr>
            <w:tcW w:w="992" w:type="dxa"/>
            <w:tcBorders>
              <w:top w:val="nil"/>
              <w:left w:val="nil"/>
              <w:bottom w:val="single" w:sz="4" w:space="0" w:color="auto"/>
              <w:right w:val="single" w:sz="4" w:space="0" w:color="auto"/>
            </w:tcBorders>
            <w:shd w:val="clear" w:color="auto" w:fill="auto"/>
            <w:noWrap/>
            <w:vAlign w:val="center"/>
            <w:hideMark/>
          </w:tcPr>
          <w:p w14:paraId="0ED4AB4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285,71</w:t>
            </w:r>
          </w:p>
        </w:tc>
        <w:tc>
          <w:tcPr>
            <w:tcW w:w="3402" w:type="dxa"/>
            <w:tcBorders>
              <w:top w:val="nil"/>
              <w:left w:val="nil"/>
              <w:bottom w:val="single" w:sz="4" w:space="0" w:color="auto"/>
              <w:right w:val="single" w:sz="4" w:space="0" w:color="auto"/>
            </w:tcBorders>
          </w:tcPr>
          <w:p w14:paraId="0FBA9304" w14:textId="715B3311" w:rsidR="00CB03CF" w:rsidRPr="00A3727C" w:rsidRDefault="00BB3253" w:rsidP="009A7FA8">
            <w:pPr>
              <w:suppressAutoHyphens w:val="0"/>
              <w:autoSpaceDN/>
              <w:spacing w:after="0"/>
              <w:jc w:val="center"/>
              <w:textAlignment w:val="auto"/>
              <w:rPr>
                <w:rFonts w:ascii="Times New Roman" w:eastAsia="Times New Roman" w:hAnsi="Times New Roman"/>
                <w:color w:val="000000"/>
                <w:sz w:val="16"/>
                <w:szCs w:val="16"/>
                <w:lang w:eastAsia="ru-RU"/>
              </w:rPr>
            </w:pPr>
            <w:hyperlink r:id="rId68" w:history="1">
              <w:r w:rsidR="00F35D91" w:rsidRPr="00B20170">
                <w:rPr>
                  <w:rStyle w:val="af1"/>
                  <w:rFonts w:ascii="Times New Roman" w:eastAsia="Times New Roman" w:hAnsi="Times New Roman"/>
                  <w:sz w:val="16"/>
                  <w:szCs w:val="16"/>
                  <w:lang w:eastAsia="ru-RU"/>
                </w:rPr>
                <w:t>https://torgi</w:t>
              </w:r>
            </w:hyperlink>
            <w:r w:rsidR="00CB03CF" w:rsidRPr="009A74F5">
              <w:rPr>
                <w:rFonts w:ascii="Times New Roman" w:eastAsia="Times New Roman" w:hAnsi="Times New Roman"/>
                <w:color w:val="000000"/>
                <w:sz w:val="16"/>
                <w:szCs w:val="16"/>
                <w:lang w:eastAsia="ru-RU"/>
              </w:rPr>
              <w:t>.gov.ru/lotSearch1.html?bidKindId=2</w:t>
            </w:r>
          </w:p>
        </w:tc>
      </w:tr>
    </w:tbl>
    <w:p w14:paraId="026094E2" w14:textId="1359E48D" w:rsidR="00892B3C" w:rsidRDefault="00892B3C" w:rsidP="00E5295E">
      <w:pPr>
        <w:pStyle w:val="affff3"/>
      </w:pPr>
      <w:r w:rsidRPr="00336AAD">
        <w:lastRenderedPageBreak/>
        <w:t xml:space="preserve">Таблица </w:t>
      </w:r>
      <w:r>
        <w:t>20.</w:t>
      </w:r>
      <w:r w:rsidRPr="00336AAD">
        <w:t xml:space="preserve"> </w:t>
      </w:r>
      <w:r>
        <w:t>Результаты проведенных аукционов. Торги</w:t>
      </w:r>
      <w:r w:rsidRPr="00832804">
        <w:t xml:space="preserve"> по продаже леса «на корню». </w:t>
      </w:r>
      <w:r w:rsidRPr="00336AAD">
        <w:t>10 сегмент «Использование лесов»</w:t>
      </w:r>
      <w:r>
        <w:t xml:space="preserve"> (продолжение 1)</w:t>
      </w:r>
    </w:p>
    <w:tbl>
      <w:tblPr>
        <w:tblW w:w="14341" w:type="dxa"/>
        <w:jc w:val="center"/>
        <w:tblLayout w:type="fixed"/>
        <w:tblLook w:val="04A0" w:firstRow="1" w:lastRow="0" w:firstColumn="1" w:lastColumn="0" w:noHBand="0" w:noVBand="1"/>
      </w:tblPr>
      <w:tblGrid>
        <w:gridCol w:w="562"/>
        <w:gridCol w:w="1588"/>
        <w:gridCol w:w="709"/>
        <w:gridCol w:w="2693"/>
        <w:gridCol w:w="851"/>
        <w:gridCol w:w="709"/>
        <w:gridCol w:w="708"/>
        <w:gridCol w:w="993"/>
        <w:gridCol w:w="1134"/>
        <w:gridCol w:w="992"/>
        <w:gridCol w:w="3402"/>
      </w:tblGrid>
      <w:tr w:rsidR="00892B3C" w:rsidRPr="00A3727C" w14:paraId="1BFD2A3C" w14:textId="77777777" w:rsidTr="009A7FA8">
        <w:trPr>
          <w:trHeight w:val="717"/>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3C525B"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п\п</w:t>
            </w:r>
          </w:p>
        </w:tc>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3045FF" w14:textId="77777777" w:rsidR="00892B3C" w:rsidRPr="00A3727C" w:rsidRDefault="00BB3253" w:rsidP="00D04936">
            <w:pPr>
              <w:suppressAutoHyphens w:val="0"/>
              <w:autoSpaceDN/>
              <w:spacing w:after="0"/>
              <w:jc w:val="center"/>
              <w:textAlignment w:val="auto"/>
              <w:rPr>
                <w:rFonts w:ascii="Times New Roman" w:eastAsia="Times New Roman" w:hAnsi="Times New Roman"/>
                <w:noProof/>
                <w:color w:val="000000"/>
                <w:sz w:val="16"/>
                <w:szCs w:val="16"/>
                <w:lang w:eastAsia="ru-RU"/>
              </w:rPr>
            </w:pPr>
            <w:hyperlink r:id="rId69" w:tooltip="Выполнить сортировку" w:history="1">
              <w:r w:rsidR="00892B3C" w:rsidRPr="00A3727C">
                <w:rPr>
                  <w:rFonts w:ascii="Times New Roman" w:eastAsia="Times New Roman" w:hAnsi="Times New Roman"/>
                  <w:sz w:val="16"/>
                  <w:szCs w:val="16"/>
                  <w:lang w:eastAsia="ru-RU"/>
                </w:rPr>
                <w:t>Номер извещения</w:t>
              </w:r>
            </w:hyperlink>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FA4FC9"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Номер лота</w:t>
            </w:r>
          </w:p>
        </w:tc>
        <w:tc>
          <w:tcPr>
            <w:tcW w:w="269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ED38724"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Местоположение</w:t>
            </w:r>
          </w:p>
        </w:tc>
        <w:tc>
          <w:tcPr>
            <w:tcW w:w="85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3F467F7" w14:textId="77777777" w:rsidR="00892B3C" w:rsidRPr="00A3727C" w:rsidRDefault="00BB3253" w:rsidP="00D04936">
            <w:pPr>
              <w:suppressAutoHyphens w:val="0"/>
              <w:autoSpaceDN/>
              <w:spacing w:after="0"/>
              <w:jc w:val="center"/>
              <w:textAlignment w:val="auto"/>
              <w:rPr>
                <w:rFonts w:ascii="Times New Roman" w:eastAsia="Times New Roman" w:hAnsi="Times New Roman"/>
                <w:sz w:val="16"/>
                <w:szCs w:val="16"/>
                <w:lang w:eastAsia="ru-RU"/>
              </w:rPr>
            </w:pPr>
            <w:hyperlink r:id="rId70" w:tooltip="Выполнить сортировку" w:history="1">
              <w:r w:rsidR="00892B3C" w:rsidRPr="00A3727C">
                <w:rPr>
                  <w:rFonts w:ascii="Times New Roman" w:eastAsia="Times New Roman" w:hAnsi="Times New Roman"/>
                  <w:sz w:val="16"/>
                  <w:szCs w:val="16"/>
                  <w:lang w:eastAsia="ru-RU"/>
                </w:rPr>
                <w:t>Начальная цена, руб.</w:t>
              </w:r>
            </w:hyperlink>
          </w:p>
        </w:tc>
        <w:tc>
          <w:tcPr>
            <w:tcW w:w="70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2453A30"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Площадь, га</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4D5F38C"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Объем заготовок, м³</w:t>
            </w:r>
          </w:p>
        </w:tc>
        <w:tc>
          <w:tcPr>
            <w:tcW w:w="99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EECE680" w14:textId="77777777" w:rsidR="00892B3C" w:rsidRPr="00A3727C" w:rsidRDefault="00BB3253" w:rsidP="00D04936">
            <w:pPr>
              <w:suppressAutoHyphens w:val="0"/>
              <w:autoSpaceDN/>
              <w:spacing w:after="0"/>
              <w:jc w:val="center"/>
              <w:textAlignment w:val="auto"/>
              <w:rPr>
                <w:rFonts w:ascii="Times New Roman" w:eastAsia="Times New Roman" w:hAnsi="Times New Roman"/>
                <w:sz w:val="16"/>
                <w:szCs w:val="16"/>
                <w:lang w:eastAsia="ru-RU"/>
              </w:rPr>
            </w:pPr>
            <w:hyperlink r:id="rId71" w:tooltip="Выполнить сортировку" w:history="1">
              <w:r w:rsidR="00892B3C" w:rsidRPr="00A3727C">
                <w:rPr>
                  <w:rFonts w:ascii="Times New Roman" w:eastAsia="Times New Roman" w:hAnsi="Times New Roman"/>
                  <w:sz w:val="16"/>
                  <w:szCs w:val="16"/>
                  <w:lang w:eastAsia="ru-RU"/>
                </w:rPr>
                <w:t>Начальная цена, руб./ м³</w:t>
              </w:r>
            </w:hyperlink>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538F86" w14:textId="77777777" w:rsidR="00892B3C" w:rsidRPr="00A3727C" w:rsidRDefault="00BB3253" w:rsidP="00D04936">
            <w:pPr>
              <w:suppressAutoHyphens w:val="0"/>
              <w:autoSpaceDN/>
              <w:spacing w:after="0"/>
              <w:jc w:val="center"/>
              <w:textAlignment w:val="auto"/>
              <w:rPr>
                <w:rFonts w:ascii="Times New Roman" w:eastAsia="Times New Roman" w:hAnsi="Times New Roman"/>
                <w:sz w:val="16"/>
                <w:szCs w:val="16"/>
                <w:lang w:eastAsia="ru-RU"/>
              </w:rPr>
            </w:pPr>
            <w:hyperlink r:id="rId72" w:tooltip="Выполнить сортировку" w:history="1">
              <w:r w:rsidR="00892B3C" w:rsidRPr="00A3727C">
                <w:rPr>
                  <w:rFonts w:ascii="Times New Roman" w:eastAsia="Times New Roman" w:hAnsi="Times New Roman"/>
                  <w:sz w:val="16"/>
                  <w:szCs w:val="16"/>
                  <w:lang w:eastAsia="ru-RU"/>
                </w:rPr>
                <w:t>Начальная цена, руб./га</w:t>
              </w:r>
            </w:hyperlink>
          </w:p>
        </w:tc>
        <w:tc>
          <w:tcPr>
            <w:tcW w:w="99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DB5C50B"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Объем заготовок, м³/га</w:t>
            </w:r>
          </w:p>
        </w:tc>
        <w:tc>
          <w:tcPr>
            <w:tcW w:w="340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1552E22" w14:textId="77777777" w:rsidR="00892B3C" w:rsidRDefault="00892B3C" w:rsidP="00D04936">
            <w:pPr>
              <w:suppressAutoHyphens w:val="0"/>
              <w:autoSpaceDN/>
              <w:spacing w:after="0"/>
              <w:jc w:val="center"/>
              <w:textAlignment w:val="auto"/>
              <w:rPr>
                <w:rFonts w:ascii="Times New Roman" w:eastAsia="Times New Roman" w:hAnsi="Times New Roman"/>
                <w:sz w:val="16"/>
                <w:szCs w:val="16"/>
                <w:lang w:eastAsia="ru-RU"/>
              </w:rPr>
            </w:pPr>
          </w:p>
          <w:p w14:paraId="7BD7AC62" w14:textId="77777777" w:rsidR="00892B3C" w:rsidRPr="00BA19B0" w:rsidRDefault="00892B3C" w:rsidP="00D04936">
            <w:pPr>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Ссылка на источник</w:t>
            </w:r>
          </w:p>
        </w:tc>
      </w:tr>
      <w:tr w:rsidR="00CB03CF" w:rsidRPr="00A3727C" w14:paraId="3C031222"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C93CBA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3CF93BF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080420/0503949/01</w:t>
            </w:r>
          </w:p>
        </w:tc>
        <w:tc>
          <w:tcPr>
            <w:tcW w:w="709" w:type="dxa"/>
            <w:tcBorders>
              <w:top w:val="nil"/>
              <w:left w:val="nil"/>
              <w:bottom w:val="single" w:sz="4" w:space="0" w:color="auto"/>
              <w:right w:val="single" w:sz="4" w:space="0" w:color="auto"/>
            </w:tcBorders>
            <w:shd w:val="clear" w:color="auto" w:fill="auto"/>
            <w:vAlign w:val="center"/>
            <w:hideMark/>
          </w:tcPr>
          <w:p w14:paraId="407E01D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2693" w:type="dxa"/>
            <w:tcBorders>
              <w:top w:val="nil"/>
              <w:left w:val="nil"/>
              <w:bottom w:val="single" w:sz="4" w:space="0" w:color="auto"/>
              <w:right w:val="single" w:sz="4" w:space="0" w:color="auto"/>
            </w:tcBorders>
            <w:shd w:val="clear" w:color="auto" w:fill="auto"/>
            <w:vAlign w:val="center"/>
            <w:hideMark/>
          </w:tcPr>
          <w:p w14:paraId="3D1A6FA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Торбеевский р-н</w:t>
            </w:r>
          </w:p>
        </w:tc>
        <w:tc>
          <w:tcPr>
            <w:tcW w:w="851" w:type="dxa"/>
            <w:tcBorders>
              <w:top w:val="nil"/>
              <w:left w:val="nil"/>
              <w:bottom w:val="single" w:sz="4" w:space="0" w:color="auto"/>
              <w:right w:val="single" w:sz="4" w:space="0" w:color="auto"/>
            </w:tcBorders>
            <w:shd w:val="clear" w:color="auto" w:fill="auto"/>
            <w:vAlign w:val="center"/>
            <w:hideMark/>
          </w:tcPr>
          <w:p w14:paraId="3A3A108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88151</w:t>
            </w:r>
          </w:p>
        </w:tc>
        <w:tc>
          <w:tcPr>
            <w:tcW w:w="709" w:type="dxa"/>
            <w:tcBorders>
              <w:top w:val="nil"/>
              <w:left w:val="nil"/>
              <w:bottom w:val="single" w:sz="4" w:space="0" w:color="auto"/>
              <w:right w:val="single" w:sz="4" w:space="0" w:color="auto"/>
            </w:tcBorders>
            <w:shd w:val="clear" w:color="auto" w:fill="auto"/>
            <w:vAlign w:val="center"/>
            <w:hideMark/>
          </w:tcPr>
          <w:p w14:paraId="6098704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708" w:type="dxa"/>
            <w:tcBorders>
              <w:top w:val="nil"/>
              <w:left w:val="nil"/>
              <w:bottom w:val="single" w:sz="4" w:space="0" w:color="auto"/>
              <w:right w:val="single" w:sz="4" w:space="0" w:color="auto"/>
            </w:tcBorders>
            <w:shd w:val="clear" w:color="auto" w:fill="auto"/>
            <w:vAlign w:val="center"/>
            <w:hideMark/>
          </w:tcPr>
          <w:p w14:paraId="5318CD0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210</w:t>
            </w:r>
          </w:p>
        </w:tc>
        <w:tc>
          <w:tcPr>
            <w:tcW w:w="993" w:type="dxa"/>
            <w:tcBorders>
              <w:top w:val="nil"/>
              <w:left w:val="single" w:sz="4" w:space="0" w:color="auto"/>
              <w:bottom w:val="single" w:sz="4" w:space="0" w:color="auto"/>
              <w:right w:val="single" w:sz="4" w:space="0" w:color="auto"/>
            </w:tcBorders>
            <w:shd w:val="clear" w:color="auto" w:fill="auto"/>
            <w:vAlign w:val="center"/>
          </w:tcPr>
          <w:p w14:paraId="797D7E7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419,77</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E68C88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88151</w:t>
            </w:r>
          </w:p>
        </w:tc>
        <w:tc>
          <w:tcPr>
            <w:tcW w:w="992" w:type="dxa"/>
            <w:tcBorders>
              <w:top w:val="nil"/>
              <w:left w:val="nil"/>
              <w:bottom w:val="single" w:sz="4" w:space="0" w:color="auto"/>
              <w:right w:val="single" w:sz="4" w:space="0" w:color="auto"/>
            </w:tcBorders>
            <w:shd w:val="clear" w:color="auto" w:fill="auto"/>
            <w:noWrap/>
            <w:vAlign w:val="center"/>
            <w:hideMark/>
          </w:tcPr>
          <w:p w14:paraId="74E10F0C"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210</w:t>
            </w:r>
          </w:p>
        </w:tc>
        <w:tc>
          <w:tcPr>
            <w:tcW w:w="3402" w:type="dxa"/>
            <w:tcBorders>
              <w:top w:val="nil"/>
              <w:left w:val="nil"/>
              <w:bottom w:val="single" w:sz="4" w:space="0" w:color="auto"/>
              <w:right w:val="single" w:sz="4" w:space="0" w:color="auto"/>
            </w:tcBorders>
          </w:tcPr>
          <w:p w14:paraId="790B27C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9A74F5">
              <w:rPr>
                <w:rFonts w:ascii="Times New Roman" w:eastAsia="Times New Roman" w:hAnsi="Times New Roman"/>
                <w:color w:val="000000"/>
                <w:sz w:val="16"/>
                <w:szCs w:val="16"/>
                <w:lang w:eastAsia="ru-RU"/>
              </w:rPr>
              <w:t>https://torgi.gov.ru/lotSearch1.html?bidKindId=2</w:t>
            </w:r>
          </w:p>
        </w:tc>
      </w:tr>
      <w:tr w:rsidR="00CB03CF" w:rsidRPr="00A3727C" w14:paraId="1A104148"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CDB656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7CE5CC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080420/0503949/01</w:t>
            </w:r>
          </w:p>
        </w:tc>
        <w:tc>
          <w:tcPr>
            <w:tcW w:w="709" w:type="dxa"/>
            <w:tcBorders>
              <w:top w:val="nil"/>
              <w:left w:val="nil"/>
              <w:bottom w:val="single" w:sz="4" w:space="0" w:color="auto"/>
              <w:right w:val="single" w:sz="4" w:space="0" w:color="auto"/>
            </w:tcBorders>
            <w:shd w:val="clear" w:color="auto" w:fill="auto"/>
            <w:vAlign w:val="center"/>
            <w:hideMark/>
          </w:tcPr>
          <w:p w14:paraId="72CA7D9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w:t>
            </w:r>
          </w:p>
        </w:tc>
        <w:tc>
          <w:tcPr>
            <w:tcW w:w="2693" w:type="dxa"/>
            <w:tcBorders>
              <w:top w:val="nil"/>
              <w:left w:val="nil"/>
              <w:bottom w:val="single" w:sz="4" w:space="0" w:color="auto"/>
              <w:right w:val="single" w:sz="4" w:space="0" w:color="auto"/>
            </w:tcBorders>
            <w:shd w:val="clear" w:color="auto" w:fill="auto"/>
            <w:vAlign w:val="center"/>
            <w:hideMark/>
          </w:tcPr>
          <w:p w14:paraId="5D40B2E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Атюрьевский р-н</w:t>
            </w:r>
          </w:p>
        </w:tc>
        <w:tc>
          <w:tcPr>
            <w:tcW w:w="851" w:type="dxa"/>
            <w:tcBorders>
              <w:top w:val="nil"/>
              <w:left w:val="nil"/>
              <w:bottom w:val="single" w:sz="4" w:space="0" w:color="auto"/>
              <w:right w:val="single" w:sz="4" w:space="0" w:color="auto"/>
            </w:tcBorders>
            <w:shd w:val="clear" w:color="auto" w:fill="auto"/>
            <w:vAlign w:val="center"/>
            <w:hideMark/>
          </w:tcPr>
          <w:p w14:paraId="161CA98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646672</w:t>
            </w:r>
          </w:p>
        </w:tc>
        <w:tc>
          <w:tcPr>
            <w:tcW w:w="709" w:type="dxa"/>
            <w:tcBorders>
              <w:top w:val="nil"/>
              <w:left w:val="nil"/>
              <w:bottom w:val="single" w:sz="4" w:space="0" w:color="auto"/>
              <w:right w:val="single" w:sz="4" w:space="0" w:color="auto"/>
            </w:tcBorders>
            <w:shd w:val="clear" w:color="auto" w:fill="auto"/>
            <w:vAlign w:val="center"/>
            <w:hideMark/>
          </w:tcPr>
          <w:p w14:paraId="64A076CF" w14:textId="44FA9C5D"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4,5</w:t>
            </w:r>
          </w:p>
        </w:tc>
        <w:tc>
          <w:tcPr>
            <w:tcW w:w="708" w:type="dxa"/>
            <w:tcBorders>
              <w:top w:val="nil"/>
              <w:left w:val="nil"/>
              <w:bottom w:val="single" w:sz="4" w:space="0" w:color="auto"/>
              <w:right w:val="single" w:sz="4" w:space="0" w:color="auto"/>
            </w:tcBorders>
            <w:shd w:val="clear" w:color="auto" w:fill="auto"/>
            <w:vAlign w:val="center"/>
            <w:hideMark/>
          </w:tcPr>
          <w:p w14:paraId="7AFACA1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1158</w:t>
            </w:r>
          </w:p>
        </w:tc>
        <w:tc>
          <w:tcPr>
            <w:tcW w:w="993" w:type="dxa"/>
            <w:tcBorders>
              <w:top w:val="nil"/>
              <w:left w:val="single" w:sz="4" w:space="0" w:color="auto"/>
              <w:bottom w:val="single" w:sz="4" w:space="0" w:color="auto"/>
              <w:right w:val="single" w:sz="4" w:space="0" w:color="auto"/>
            </w:tcBorders>
            <w:shd w:val="clear" w:color="auto" w:fill="auto"/>
            <w:vAlign w:val="center"/>
          </w:tcPr>
          <w:p w14:paraId="022723C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558,44</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29554B4"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143704,89</w:t>
            </w:r>
          </w:p>
        </w:tc>
        <w:tc>
          <w:tcPr>
            <w:tcW w:w="992" w:type="dxa"/>
            <w:tcBorders>
              <w:top w:val="nil"/>
              <w:left w:val="nil"/>
              <w:bottom w:val="single" w:sz="4" w:space="0" w:color="auto"/>
              <w:right w:val="single" w:sz="4" w:space="0" w:color="auto"/>
            </w:tcBorders>
            <w:shd w:val="clear" w:color="auto" w:fill="auto"/>
            <w:noWrap/>
            <w:vAlign w:val="center"/>
            <w:hideMark/>
          </w:tcPr>
          <w:p w14:paraId="25DF401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257,33</w:t>
            </w:r>
          </w:p>
        </w:tc>
        <w:tc>
          <w:tcPr>
            <w:tcW w:w="3402" w:type="dxa"/>
            <w:tcBorders>
              <w:top w:val="nil"/>
              <w:left w:val="nil"/>
              <w:bottom w:val="single" w:sz="4" w:space="0" w:color="auto"/>
              <w:right w:val="single" w:sz="4" w:space="0" w:color="auto"/>
            </w:tcBorders>
          </w:tcPr>
          <w:p w14:paraId="00AA231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9A74F5">
              <w:rPr>
                <w:rFonts w:ascii="Times New Roman" w:eastAsia="Times New Roman" w:hAnsi="Times New Roman"/>
                <w:color w:val="000000"/>
                <w:sz w:val="16"/>
                <w:szCs w:val="16"/>
                <w:lang w:eastAsia="ru-RU"/>
              </w:rPr>
              <w:t>https://torgi.gov.ru/lotSearch1.html?bidKindId=2</w:t>
            </w:r>
          </w:p>
        </w:tc>
      </w:tr>
      <w:tr w:rsidR="00CB03CF" w:rsidRPr="00A3727C" w14:paraId="3515ECD2"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CA5358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22</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903879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080420/0503949/01</w:t>
            </w:r>
          </w:p>
        </w:tc>
        <w:tc>
          <w:tcPr>
            <w:tcW w:w="709" w:type="dxa"/>
            <w:tcBorders>
              <w:top w:val="nil"/>
              <w:left w:val="nil"/>
              <w:bottom w:val="single" w:sz="4" w:space="0" w:color="auto"/>
              <w:right w:val="single" w:sz="4" w:space="0" w:color="auto"/>
            </w:tcBorders>
            <w:shd w:val="clear" w:color="auto" w:fill="auto"/>
            <w:vAlign w:val="center"/>
            <w:hideMark/>
          </w:tcPr>
          <w:p w14:paraId="4775CB1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2693" w:type="dxa"/>
            <w:tcBorders>
              <w:top w:val="nil"/>
              <w:left w:val="nil"/>
              <w:bottom w:val="single" w:sz="4" w:space="0" w:color="auto"/>
              <w:right w:val="single" w:sz="4" w:space="0" w:color="auto"/>
            </w:tcBorders>
            <w:shd w:val="clear" w:color="auto" w:fill="auto"/>
            <w:vAlign w:val="center"/>
            <w:hideMark/>
          </w:tcPr>
          <w:p w14:paraId="0CFC979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Торбеевский р-н</w:t>
            </w:r>
          </w:p>
        </w:tc>
        <w:tc>
          <w:tcPr>
            <w:tcW w:w="851" w:type="dxa"/>
            <w:tcBorders>
              <w:top w:val="nil"/>
              <w:left w:val="nil"/>
              <w:bottom w:val="single" w:sz="4" w:space="0" w:color="auto"/>
              <w:right w:val="single" w:sz="4" w:space="0" w:color="auto"/>
            </w:tcBorders>
            <w:shd w:val="clear" w:color="auto" w:fill="auto"/>
            <w:vAlign w:val="center"/>
            <w:hideMark/>
          </w:tcPr>
          <w:p w14:paraId="514FF66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121277</w:t>
            </w:r>
          </w:p>
        </w:tc>
        <w:tc>
          <w:tcPr>
            <w:tcW w:w="709" w:type="dxa"/>
            <w:tcBorders>
              <w:top w:val="nil"/>
              <w:left w:val="nil"/>
              <w:bottom w:val="single" w:sz="4" w:space="0" w:color="auto"/>
              <w:right w:val="single" w:sz="4" w:space="0" w:color="auto"/>
            </w:tcBorders>
            <w:shd w:val="clear" w:color="auto" w:fill="auto"/>
            <w:vAlign w:val="center"/>
            <w:hideMark/>
          </w:tcPr>
          <w:p w14:paraId="03AC03D8" w14:textId="5D4D6836"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1,3</w:t>
            </w:r>
          </w:p>
        </w:tc>
        <w:tc>
          <w:tcPr>
            <w:tcW w:w="708" w:type="dxa"/>
            <w:tcBorders>
              <w:top w:val="nil"/>
              <w:left w:val="nil"/>
              <w:bottom w:val="single" w:sz="4" w:space="0" w:color="auto"/>
              <w:right w:val="single" w:sz="4" w:space="0" w:color="auto"/>
            </w:tcBorders>
            <w:shd w:val="clear" w:color="auto" w:fill="auto"/>
            <w:vAlign w:val="center"/>
            <w:hideMark/>
          </w:tcPr>
          <w:p w14:paraId="791C1AB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267</w:t>
            </w:r>
          </w:p>
        </w:tc>
        <w:tc>
          <w:tcPr>
            <w:tcW w:w="993" w:type="dxa"/>
            <w:tcBorders>
              <w:top w:val="nil"/>
              <w:left w:val="single" w:sz="4" w:space="0" w:color="auto"/>
              <w:bottom w:val="single" w:sz="4" w:space="0" w:color="auto"/>
              <w:right w:val="single" w:sz="4" w:space="0" w:color="auto"/>
            </w:tcBorders>
            <w:shd w:val="clear" w:color="auto" w:fill="auto"/>
            <w:vAlign w:val="center"/>
          </w:tcPr>
          <w:p w14:paraId="46397628"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454,22</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576C5A8"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93290</w:t>
            </w:r>
          </w:p>
        </w:tc>
        <w:tc>
          <w:tcPr>
            <w:tcW w:w="992" w:type="dxa"/>
            <w:tcBorders>
              <w:top w:val="nil"/>
              <w:left w:val="nil"/>
              <w:bottom w:val="single" w:sz="4" w:space="0" w:color="auto"/>
              <w:right w:val="single" w:sz="4" w:space="0" w:color="auto"/>
            </w:tcBorders>
            <w:shd w:val="clear" w:color="auto" w:fill="auto"/>
            <w:noWrap/>
            <w:vAlign w:val="center"/>
            <w:hideMark/>
          </w:tcPr>
          <w:p w14:paraId="588991CD"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205,38</w:t>
            </w:r>
          </w:p>
        </w:tc>
        <w:tc>
          <w:tcPr>
            <w:tcW w:w="3402" w:type="dxa"/>
            <w:tcBorders>
              <w:top w:val="nil"/>
              <w:left w:val="nil"/>
              <w:bottom w:val="single" w:sz="4" w:space="0" w:color="auto"/>
              <w:right w:val="single" w:sz="4" w:space="0" w:color="auto"/>
            </w:tcBorders>
          </w:tcPr>
          <w:p w14:paraId="30AB4229"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3E4E947D"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52B0A8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F3FDFD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080420/0503949/01</w:t>
            </w:r>
          </w:p>
        </w:tc>
        <w:tc>
          <w:tcPr>
            <w:tcW w:w="709" w:type="dxa"/>
            <w:tcBorders>
              <w:top w:val="nil"/>
              <w:left w:val="nil"/>
              <w:bottom w:val="single" w:sz="4" w:space="0" w:color="auto"/>
              <w:right w:val="single" w:sz="4" w:space="0" w:color="auto"/>
            </w:tcBorders>
            <w:shd w:val="clear" w:color="auto" w:fill="auto"/>
            <w:vAlign w:val="center"/>
            <w:hideMark/>
          </w:tcPr>
          <w:p w14:paraId="507C270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w:t>
            </w:r>
          </w:p>
        </w:tc>
        <w:tc>
          <w:tcPr>
            <w:tcW w:w="2693" w:type="dxa"/>
            <w:tcBorders>
              <w:top w:val="nil"/>
              <w:left w:val="nil"/>
              <w:bottom w:val="single" w:sz="4" w:space="0" w:color="auto"/>
              <w:right w:val="single" w:sz="4" w:space="0" w:color="auto"/>
            </w:tcBorders>
            <w:shd w:val="clear" w:color="auto" w:fill="auto"/>
            <w:vAlign w:val="center"/>
            <w:hideMark/>
          </w:tcPr>
          <w:p w14:paraId="45F2409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Торбеевский р-н</w:t>
            </w:r>
          </w:p>
        </w:tc>
        <w:tc>
          <w:tcPr>
            <w:tcW w:w="851" w:type="dxa"/>
            <w:tcBorders>
              <w:top w:val="nil"/>
              <w:left w:val="nil"/>
              <w:bottom w:val="single" w:sz="4" w:space="0" w:color="auto"/>
              <w:right w:val="single" w:sz="4" w:space="0" w:color="auto"/>
            </w:tcBorders>
            <w:shd w:val="clear" w:color="auto" w:fill="auto"/>
            <w:vAlign w:val="center"/>
            <w:hideMark/>
          </w:tcPr>
          <w:p w14:paraId="79A49CC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86503</w:t>
            </w:r>
          </w:p>
        </w:tc>
        <w:tc>
          <w:tcPr>
            <w:tcW w:w="709" w:type="dxa"/>
            <w:tcBorders>
              <w:top w:val="nil"/>
              <w:left w:val="nil"/>
              <w:bottom w:val="single" w:sz="4" w:space="0" w:color="auto"/>
              <w:right w:val="single" w:sz="4" w:space="0" w:color="auto"/>
            </w:tcBorders>
            <w:shd w:val="clear" w:color="auto" w:fill="auto"/>
            <w:vAlign w:val="center"/>
            <w:hideMark/>
          </w:tcPr>
          <w:p w14:paraId="3B2023F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2,38</w:t>
            </w:r>
          </w:p>
        </w:tc>
        <w:tc>
          <w:tcPr>
            <w:tcW w:w="708" w:type="dxa"/>
            <w:tcBorders>
              <w:top w:val="nil"/>
              <w:left w:val="nil"/>
              <w:bottom w:val="single" w:sz="4" w:space="0" w:color="auto"/>
              <w:right w:val="single" w:sz="4" w:space="0" w:color="auto"/>
            </w:tcBorders>
            <w:shd w:val="clear" w:color="auto" w:fill="auto"/>
            <w:vAlign w:val="center"/>
            <w:hideMark/>
          </w:tcPr>
          <w:p w14:paraId="5B0F825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434</w:t>
            </w:r>
          </w:p>
        </w:tc>
        <w:tc>
          <w:tcPr>
            <w:tcW w:w="993" w:type="dxa"/>
            <w:tcBorders>
              <w:top w:val="nil"/>
              <w:left w:val="single" w:sz="4" w:space="0" w:color="auto"/>
              <w:bottom w:val="single" w:sz="4" w:space="0" w:color="auto"/>
              <w:right w:val="single" w:sz="4" w:space="0" w:color="auto"/>
            </w:tcBorders>
            <w:shd w:val="clear" w:color="auto" w:fill="auto"/>
            <w:vAlign w:val="center"/>
          </w:tcPr>
          <w:p w14:paraId="7D07D00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199,32</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FC515A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36345,8</w:t>
            </w:r>
          </w:p>
        </w:tc>
        <w:tc>
          <w:tcPr>
            <w:tcW w:w="992" w:type="dxa"/>
            <w:tcBorders>
              <w:top w:val="nil"/>
              <w:left w:val="nil"/>
              <w:bottom w:val="single" w:sz="4" w:space="0" w:color="auto"/>
              <w:right w:val="single" w:sz="4" w:space="0" w:color="auto"/>
            </w:tcBorders>
            <w:shd w:val="clear" w:color="auto" w:fill="auto"/>
            <w:noWrap/>
            <w:vAlign w:val="center"/>
            <w:hideMark/>
          </w:tcPr>
          <w:p w14:paraId="36DD8C67"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182,35</w:t>
            </w:r>
          </w:p>
        </w:tc>
        <w:tc>
          <w:tcPr>
            <w:tcW w:w="3402" w:type="dxa"/>
            <w:tcBorders>
              <w:top w:val="nil"/>
              <w:left w:val="nil"/>
              <w:bottom w:val="single" w:sz="4" w:space="0" w:color="auto"/>
              <w:right w:val="single" w:sz="4" w:space="0" w:color="auto"/>
            </w:tcBorders>
          </w:tcPr>
          <w:p w14:paraId="6C601D3D"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183207F0"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7A3457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DACE00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080420/0503949/01</w:t>
            </w:r>
          </w:p>
        </w:tc>
        <w:tc>
          <w:tcPr>
            <w:tcW w:w="709" w:type="dxa"/>
            <w:tcBorders>
              <w:top w:val="nil"/>
              <w:left w:val="nil"/>
              <w:bottom w:val="single" w:sz="4" w:space="0" w:color="auto"/>
              <w:right w:val="single" w:sz="4" w:space="0" w:color="auto"/>
            </w:tcBorders>
            <w:shd w:val="clear" w:color="auto" w:fill="auto"/>
            <w:vAlign w:val="center"/>
            <w:hideMark/>
          </w:tcPr>
          <w:p w14:paraId="6C1CACF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w:t>
            </w:r>
          </w:p>
        </w:tc>
        <w:tc>
          <w:tcPr>
            <w:tcW w:w="2693" w:type="dxa"/>
            <w:tcBorders>
              <w:top w:val="nil"/>
              <w:left w:val="nil"/>
              <w:bottom w:val="single" w:sz="4" w:space="0" w:color="auto"/>
              <w:right w:val="single" w:sz="4" w:space="0" w:color="auto"/>
            </w:tcBorders>
            <w:shd w:val="clear" w:color="auto" w:fill="auto"/>
            <w:vAlign w:val="center"/>
            <w:hideMark/>
          </w:tcPr>
          <w:p w14:paraId="2325446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Торбеевский р-н</w:t>
            </w:r>
          </w:p>
        </w:tc>
        <w:tc>
          <w:tcPr>
            <w:tcW w:w="851" w:type="dxa"/>
            <w:tcBorders>
              <w:top w:val="nil"/>
              <w:left w:val="nil"/>
              <w:bottom w:val="single" w:sz="4" w:space="0" w:color="auto"/>
              <w:right w:val="single" w:sz="4" w:space="0" w:color="auto"/>
            </w:tcBorders>
            <w:shd w:val="clear" w:color="auto" w:fill="auto"/>
            <w:vAlign w:val="center"/>
            <w:hideMark/>
          </w:tcPr>
          <w:p w14:paraId="67BDB27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118909</w:t>
            </w:r>
          </w:p>
        </w:tc>
        <w:tc>
          <w:tcPr>
            <w:tcW w:w="709" w:type="dxa"/>
            <w:tcBorders>
              <w:top w:val="nil"/>
              <w:left w:val="nil"/>
              <w:bottom w:val="single" w:sz="4" w:space="0" w:color="auto"/>
              <w:right w:val="single" w:sz="4" w:space="0" w:color="auto"/>
            </w:tcBorders>
            <w:shd w:val="clear" w:color="auto" w:fill="auto"/>
            <w:vAlign w:val="center"/>
            <w:hideMark/>
          </w:tcPr>
          <w:p w14:paraId="7374DFB6" w14:textId="7DA3C3F1"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4,2</w:t>
            </w:r>
          </w:p>
        </w:tc>
        <w:tc>
          <w:tcPr>
            <w:tcW w:w="708" w:type="dxa"/>
            <w:tcBorders>
              <w:top w:val="nil"/>
              <w:left w:val="nil"/>
              <w:bottom w:val="single" w:sz="4" w:space="0" w:color="auto"/>
              <w:right w:val="single" w:sz="4" w:space="0" w:color="auto"/>
            </w:tcBorders>
            <w:shd w:val="clear" w:color="auto" w:fill="auto"/>
            <w:vAlign w:val="center"/>
            <w:hideMark/>
          </w:tcPr>
          <w:p w14:paraId="65B750C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656</w:t>
            </w:r>
          </w:p>
        </w:tc>
        <w:tc>
          <w:tcPr>
            <w:tcW w:w="993" w:type="dxa"/>
            <w:tcBorders>
              <w:top w:val="nil"/>
              <w:left w:val="single" w:sz="4" w:space="0" w:color="auto"/>
              <w:bottom w:val="single" w:sz="4" w:space="0" w:color="auto"/>
              <w:right w:val="single" w:sz="4" w:space="0" w:color="auto"/>
            </w:tcBorders>
            <w:shd w:val="clear" w:color="auto" w:fill="auto"/>
            <w:vAlign w:val="center"/>
          </w:tcPr>
          <w:p w14:paraId="44A4139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181,26</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90E53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28311,67</w:t>
            </w:r>
          </w:p>
        </w:tc>
        <w:tc>
          <w:tcPr>
            <w:tcW w:w="992" w:type="dxa"/>
            <w:tcBorders>
              <w:top w:val="nil"/>
              <w:left w:val="nil"/>
              <w:bottom w:val="single" w:sz="4" w:space="0" w:color="auto"/>
              <w:right w:val="single" w:sz="4" w:space="0" w:color="auto"/>
            </w:tcBorders>
            <w:shd w:val="clear" w:color="auto" w:fill="auto"/>
            <w:noWrap/>
            <w:vAlign w:val="center"/>
            <w:hideMark/>
          </w:tcPr>
          <w:p w14:paraId="02B5786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156,19</w:t>
            </w:r>
          </w:p>
        </w:tc>
        <w:tc>
          <w:tcPr>
            <w:tcW w:w="3402" w:type="dxa"/>
            <w:tcBorders>
              <w:top w:val="nil"/>
              <w:left w:val="nil"/>
              <w:bottom w:val="single" w:sz="4" w:space="0" w:color="auto"/>
              <w:right w:val="single" w:sz="4" w:space="0" w:color="auto"/>
            </w:tcBorders>
          </w:tcPr>
          <w:p w14:paraId="06D799C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4840B621"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2673A9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25</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5D3FE7E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240320/0503949/01</w:t>
            </w:r>
          </w:p>
        </w:tc>
        <w:tc>
          <w:tcPr>
            <w:tcW w:w="709" w:type="dxa"/>
            <w:tcBorders>
              <w:top w:val="nil"/>
              <w:left w:val="nil"/>
              <w:bottom w:val="single" w:sz="4" w:space="0" w:color="auto"/>
              <w:right w:val="single" w:sz="4" w:space="0" w:color="auto"/>
            </w:tcBorders>
            <w:shd w:val="clear" w:color="auto" w:fill="auto"/>
            <w:vAlign w:val="center"/>
            <w:hideMark/>
          </w:tcPr>
          <w:p w14:paraId="77B10CE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14:paraId="5E49787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439EAEF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235673</w:t>
            </w:r>
          </w:p>
        </w:tc>
        <w:tc>
          <w:tcPr>
            <w:tcW w:w="709" w:type="dxa"/>
            <w:tcBorders>
              <w:top w:val="nil"/>
              <w:left w:val="nil"/>
              <w:bottom w:val="single" w:sz="4" w:space="0" w:color="auto"/>
              <w:right w:val="single" w:sz="4" w:space="0" w:color="auto"/>
            </w:tcBorders>
            <w:shd w:val="clear" w:color="auto" w:fill="auto"/>
            <w:vAlign w:val="center"/>
            <w:hideMark/>
          </w:tcPr>
          <w:p w14:paraId="39AB15BE" w14:textId="0EA0FD13"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5,7</w:t>
            </w:r>
          </w:p>
        </w:tc>
        <w:tc>
          <w:tcPr>
            <w:tcW w:w="708" w:type="dxa"/>
            <w:tcBorders>
              <w:top w:val="nil"/>
              <w:left w:val="nil"/>
              <w:bottom w:val="single" w:sz="4" w:space="0" w:color="auto"/>
              <w:right w:val="single" w:sz="4" w:space="0" w:color="auto"/>
            </w:tcBorders>
            <w:shd w:val="clear" w:color="auto" w:fill="auto"/>
            <w:vAlign w:val="center"/>
            <w:hideMark/>
          </w:tcPr>
          <w:p w14:paraId="736DF5F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1 021</w:t>
            </w:r>
          </w:p>
        </w:tc>
        <w:tc>
          <w:tcPr>
            <w:tcW w:w="993" w:type="dxa"/>
            <w:tcBorders>
              <w:top w:val="nil"/>
              <w:left w:val="single" w:sz="4" w:space="0" w:color="auto"/>
              <w:bottom w:val="single" w:sz="4" w:space="0" w:color="auto"/>
              <w:right w:val="single" w:sz="4" w:space="0" w:color="auto"/>
            </w:tcBorders>
            <w:shd w:val="clear" w:color="auto" w:fill="auto"/>
            <w:vAlign w:val="center"/>
          </w:tcPr>
          <w:p w14:paraId="5C81B356"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230,83</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C9C37B"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41346,14</w:t>
            </w:r>
          </w:p>
        </w:tc>
        <w:tc>
          <w:tcPr>
            <w:tcW w:w="992" w:type="dxa"/>
            <w:tcBorders>
              <w:top w:val="nil"/>
              <w:left w:val="nil"/>
              <w:bottom w:val="single" w:sz="4" w:space="0" w:color="auto"/>
              <w:right w:val="single" w:sz="4" w:space="0" w:color="auto"/>
            </w:tcBorders>
            <w:shd w:val="clear" w:color="auto" w:fill="auto"/>
            <w:noWrap/>
            <w:vAlign w:val="center"/>
            <w:hideMark/>
          </w:tcPr>
          <w:p w14:paraId="355D2C56"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179,12</w:t>
            </w:r>
          </w:p>
        </w:tc>
        <w:tc>
          <w:tcPr>
            <w:tcW w:w="3402" w:type="dxa"/>
            <w:tcBorders>
              <w:top w:val="nil"/>
              <w:left w:val="nil"/>
              <w:bottom w:val="single" w:sz="4" w:space="0" w:color="auto"/>
              <w:right w:val="single" w:sz="4" w:space="0" w:color="auto"/>
            </w:tcBorders>
          </w:tcPr>
          <w:p w14:paraId="527AB36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3968EFEB"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597EFA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0D2719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240320/0503949/01</w:t>
            </w:r>
          </w:p>
        </w:tc>
        <w:tc>
          <w:tcPr>
            <w:tcW w:w="709" w:type="dxa"/>
            <w:tcBorders>
              <w:top w:val="nil"/>
              <w:left w:val="nil"/>
              <w:bottom w:val="single" w:sz="4" w:space="0" w:color="auto"/>
              <w:right w:val="single" w:sz="4" w:space="0" w:color="auto"/>
            </w:tcBorders>
            <w:shd w:val="clear" w:color="auto" w:fill="auto"/>
            <w:vAlign w:val="center"/>
            <w:hideMark/>
          </w:tcPr>
          <w:p w14:paraId="045CEBC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2693" w:type="dxa"/>
            <w:tcBorders>
              <w:top w:val="nil"/>
              <w:left w:val="nil"/>
              <w:bottom w:val="single" w:sz="4" w:space="0" w:color="auto"/>
              <w:right w:val="single" w:sz="4" w:space="0" w:color="auto"/>
            </w:tcBorders>
            <w:shd w:val="clear" w:color="auto" w:fill="auto"/>
            <w:vAlign w:val="center"/>
            <w:hideMark/>
          </w:tcPr>
          <w:p w14:paraId="7BCEDC8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49F01F8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170208</w:t>
            </w:r>
          </w:p>
        </w:tc>
        <w:tc>
          <w:tcPr>
            <w:tcW w:w="709" w:type="dxa"/>
            <w:tcBorders>
              <w:top w:val="nil"/>
              <w:left w:val="nil"/>
              <w:bottom w:val="single" w:sz="4" w:space="0" w:color="auto"/>
              <w:right w:val="single" w:sz="4" w:space="0" w:color="auto"/>
            </w:tcBorders>
            <w:shd w:val="clear" w:color="auto" w:fill="auto"/>
            <w:vAlign w:val="center"/>
            <w:hideMark/>
          </w:tcPr>
          <w:p w14:paraId="1BF7810D" w14:textId="51197394"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1,1</w:t>
            </w:r>
          </w:p>
        </w:tc>
        <w:tc>
          <w:tcPr>
            <w:tcW w:w="708" w:type="dxa"/>
            <w:tcBorders>
              <w:top w:val="nil"/>
              <w:left w:val="nil"/>
              <w:bottom w:val="single" w:sz="4" w:space="0" w:color="auto"/>
              <w:right w:val="single" w:sz="4" w:space="0" w:color="auto"/>
            </w:tcBorders>
            <w:shd w:val="clear" w:color="auto" w:fill="auto"/>
            <w:vAlign w:val="center"/>
            <w:hideMark/>
          </w:tcPr>
          <w:p w14:paraId="011E89D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313</w:t>
            </w:r>
          </w:p>
        </w:tc>
        <w:tc>
          <w:tcPr>
            <w:tcW w:w="993" w:type="dxa"/>
            <w:tcBorders>
              <w:top w:val="nil"/>
              <w:left w:val="single" w:sz="4" w:space="0" w:color="auto"/>
              <w:bottom w:val="single" w:sz="4" w:space="0" w:color="auto"/>
              <w:right w:val="single" w:sz="4" w:space="0" w:color="auto"/>
            </w:tcBorders>
            <w:shd w:val="clear" w:color="auto" w:fill="auto"/>
            <w:vAlign w:val="center"/>
          </w:tcPr>
          <w:p w14:paraId="0B9BE1B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543,8</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2E072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154734,55</w:t>
            </w:r>
          </w:p>
        </w:tc>
        <w:tc>
          <w:tcPr>
            <w:tcW w:w="992" w:type="dxa"/>
            <w:tcBorders>
              <w:top w:val="nil"/>
              <w:left w:val="nil"/>
              <w:bottom w:val="single" w:sz="4" w:space="0" w:color="auto"/>
              <w:right w:val="single" w:sz="4" w:space="0" w:color="auto"/>
            </w:tcBorders>
            <w:shd w:val="clear" w:color="auto" w:fill="auto"/>
            <w:noWrap/>
            <w:vAlign w:val="center"/>
            <w:hideMark/>
          </w:tcPr>
          <w:p w14:paraId="5ED69124"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284,55</w:t>
            </w:r>
          </w:p>
        </w:tc>
        <w:tc>
          <w:tcPr>
            <w:tcW w:w="3402" w:type="dxa"/>
            <w:tcBorders>
              <w:top w:val="nil"/>
              <w:left w:val="nil"/>
              <w:bottom w:val="single" w:sz="4" w:space="0" w:color="auto"/>
              <w:right w:val="single" w:sz="4" w:space="0" w:color="auto"/>
            </w:tcBorders>
          </w:tcPr>
          <w:p w14:paraId="688B0C6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05AD6C2A"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9C8CBF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744673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240320/0503949/01</w:t>
            </w:r>
          </w:p>
        </w:tc>
        <w:tc>
          <w:tcPr>
            <w:tcW w:w="709" w:type="dxa"/>
            <w:tcBorders>
              <w:top w:val="nil"/>
              <w:left w:val="nil"/>
              <w:bottom w:val="single" w:sz="4" w:space="0" w:color="auto"/>
              <w:right w:val="single" w:sz="4" w:space="0" w:color="auto"/>
            </w:tcBorders>
            <w:shd w:val="clear" w:color="auto" w:fill="auto"/>
            <w:vAlign w:val="center"/>
            <w:hideMark/>
          </w:tcPr>
          <w:p w14:paraId="163794B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w:t>
            </w:r>
          </w:p>
        </w:tc>
        <w:tc>
          <w:tcPr>
            <w:tcW w:w="2693" w:type="dxa"/>
            <w:tcBorders>
              <w:top w:val="nil"/>
              <w:left w:val="nil"/>
              <w:bottom w:val="single" w:sz="4" w:space="0" w:color="auto"/>
              <w:right w:val="single" w:sz="4" w:space="0" w:color="auto"/>
            </w:tcBorders>
            <w:shd w:val="clear" w:color="auto" w:fill="auto"/>
            <w:vAlign w:val="center"/>
            <w:hideMark/>
          </w:tcPr>
          <w:p w14:paraId="6D505F0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3F5AA51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293376</w:t>
            </w:r>
          </w:p>
        </w:tc>
        <w:tc>
          <w:tcPr>
            <w:tcW w:w="709" w:type="dxa"/>
            <w:tcBorders>
              <w:top w:val="nil"/>
              <w:left w:val="nil"/>
              <w:bottom w:val="single" w:sz="4" w:space="0" w:color="auto"/>
              <w:right w:val="single" w:sz="4" w:space="0" w:color="auto"/>
            </w:tcBorders>
            <w:shd w:val="clear" w:color="auto" w:fill="auto"/>
            <w:vAlign w:val="center"/>
            <w:hideMark/>
          </w:tcPr>
          <w:p w14:paraId="137C9F34" w14:textId="5873DF03"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2,3</w:t>
            </w:r>
          </w:p>
        </w:tc>
        <w:tc>
          <w:tcPr>
            <w:tcW w:w="708" w:type="dxa"/>
            <w:tcBorders>
              <w:top w:val="nil"/>
              <w:left w:val="nil"/>
              <w:bottom w:val="single" w:sz="4" w:space="0" w:color="auto"/>
              <w:right w:val="single" w:sz="4" w:space="0" w:color="auto"/>
            </w:tcBorders>
            <w:shd w:val="clear" w:color="auto" w:fill="auto"/>
            <w:vAlign w:val="center"/>
            <w:hideMark/>
          </w:tcPr>
          <w:p w14:paraId="2EF44FA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526</w:t>
            </w:r>
          </w:p>
        </w:tc>
        <w:tc>
          <w:tcPr>
            <w:tcW w:w="993" w:type="dxa"/>
            <w:tcBorders>
              <w:top w:val="nil"/>
              <w:left w:val="single" w:sz="4" w:space="0" w:color="auto"/>
              <w:bottom w:val="single" w:sz="4" w:space="0" w:color="auto"/>
              <w:right w:val="single" w:sz="4" w:space="0" w:color="auto"/>
            </w:tcBorders>
            <w:shd w:val="clear" w:color="auto" w:fill="auto"/>
            <w:vAlign w:val="center"/>
          </w:tcPr>
          <w:p w14:paraId="6DA18C1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557,75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98946CB"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127554,78</w:t>
            </w:r>
          </w:p>
        </w:tc>
        <w:tc>
          <w:tcPr>
            <w:tcW w:w="992" w:type="dxa"/>
            <w:tcBorders>
              <w:top w:val="nil"/>
              <w:left w:val="nil"/>
              <w:bottom w:val="single" w:sz="4" w:space="0" w:color="auto"/>
              <w:right w:val="single" w:sz="4" w:space="0" w:color="auto"/>
            </w:tcBorders>
            <w:shd w:val="clear" w:color="auto" w:fill="auto"/>
            <w:noWrap/>
            <w:vAlign w:val="center"/>
            <w:hideMark/>
          </w:tcPr>
          <w:p w14:paraId="526DC92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228,7</w:t>
            </w:r>
          </w:p>
        </w:tc>
        <w:tc>
          <w:tcPr>
            <w:tcW w:w="3402" w:type="dxa"/>
            <w:tcBorders>
              <w:top w:val="nil"/>
              <w:left w:val="nil"/>
              <w:bottom w:val="single" w:sz="4" w:space="0" w:color="auto"/>
              <w:right w:val="single" w:sz="4" w:space="0" w:color="auto"/>
            </w:tcBorders>
          </w:tcPr>
          <w:p w14:paraId="58CB2DEB"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33950A0A"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91B27E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51D7906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240320/0503949/01</w:t>
            </w:r>
          </w:p>
        </w:tc>
        <w:tc>
          <w:tcPr>
            <w:tcW w:w="709" w:type="dxa"/>
            <w:tcBorders>
              <w:top w:val="nil"/>
              <w:left w:val="nil"/>
              <w:bottom w:val="single" w:sz="4" w:space="0" w:color="auto"/>
              <w:right w:val="single" w:sz="4" w:space="0" w:color="auto"/>
            </w:tcBorders>
            <w:shd w:val="clear" w:color="auto" w:fill="auto"/>
            <w:vAlign w:val="center"/>
            <w:hideMark/>
          </w:tcPr>
          <w:p w14:paraId="55CCA3E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2693" w:type="dxa"/>
            <w:tcBorders>
              <w:top w:val="nil"/>
              <w:left w:val="nil"/>
              <w:bottom w:val="single" w:sz="4" w:space="0" w:color="auto"/>
              <w:right w:val="single" w:sz="4" w:space="0" w:color="auto"/>
            </w:tcBorders>
            <w:shd w:val="clear" w:color="auto" w:fill="auto"/>
            <w:vAlign w:val="center"/>
            <w:hideMark/>
          </w:tcPr>
          <w:p w14:paraId="26B99E6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39FDBC9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129656</w:t>
            </w:r>
          </w:p>
        </w:tc>
        <w:tc>
          <w:tcPr>
            <w:tcW w:w="709" w:type="dxa"/>
            <w:tcBorders>
              <w:top w:val="nil"/>
              <w:left w:val="nil"/>
              <w:bottom w:val="single" w:sz="4" w:space="0" w:color="auto"/>
              <w:right w:val="single" w:sz="4" w:space="0" w:color="auto"/>
            </w:tcBorders>
            <w:shd w:val="clear" w:color="auto" w:fill="auto"/>
            <w:vAlign w:val="center"/>
            <w:hideMark/>
          </w:tcPr>
          <w:p w14:paraId="5637CB89" w14:textId="703F65A8"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3,7</w:t>
            </w:r>
          </w:p>
        </w:tc>
        <w:tc>
          <w:tcPr>
            <w:tcW w:w="708" w:type="dxa"/>
            <w:tcBorders>
              <w:top w:val="nil"/>
              <w:left w:val="nil"/>
              <w:bottom w:val="single" w:sz="4" w:space="0" w:color="auto"/>
              <w:right w:val="single" w:sz="4" w:space="0" w:color="auto"/>
            </w:tcBorders>
            <w:shd w:val="clear" w:color="auto" w:fill="auto"/>
            <w:vAlign w:val="center"/>
            <w:hideMark/>
          </w:tcPr>
          <w:p w14:paraId="35881DD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819</w:t>
            </w:r>
          </w:p>
        </w:tc>
        <w:tc>
          <w:tcPr>
            <w:tcW w:w="993" w:type="dxa"/>
            <w:tcBorders>
              <w:top w:val="nil"/>
              <w:left w:val="single" w:sz="4" w:space="0" w:color="auto"/>
              <w:bottom w:val="single" w:sz="4" w:space="0" w:color="auto"/>
              <w:right w:val="single" w:sz="4" w:space="0" w:color="auto"/>
            </w:tcBorders>
            <w:shd w:val="clear" w:color="auto" w:fill="auto"/>
            <w:vAlign w:val="center"/>
          </w:tcPr>
          <w:p w14:paraId="41ED772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158,31</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E000567"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35042,16</w:t>
            </w:r>
          </w:p>
        </w:tc>
        <w:tc>
          <w:tcPr>
            <w:tcW w:w="992" w:type="dxa"/>
            <w:tcBorders>
              <w:top w:val="nil"/>
              <w:left w:val="nil"/>
              <w:bottom w:val="single" w:sz="4" w:space="0" w:color="auto"/>
              <w:right w:val="single" w:sz="4" w:space="0" w:color="auto"/>
            </w:tcBorders>
            <w:shd w:val="clear" w:color="auto" w:fill="auto"/>
            <w:noWrap/>
            <w:vAlign w:val="center"/>
            <w:hideMark/>
          </w:tcPr>
          <w:p w14:paraId="71DC2724"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221,35</w:t>
            </w:r>
          </w:p>
        </w:tc>
        <w:tc>
          <w:tcPr>
            <w:tcW w:w="3402" w:type="dxa"/>
            <w:tcBorders>
              <w:top w:val="nil"/>
              <w:left w:val="nil"/>
              <w:bottom w:val="single" w:sz="4" w:space="0" w:color="auto"/>
              <w:right w:val="single" w:sz="4" w:space="0" w:color="auto"/>
            </w:tcBorders>
          </w:tcPr>
          <w:p w14:paraId="25D69168"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4D98E41E"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7AEF18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0D73D3D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240320/0503949/01</w:t>
            </w:r>
          </w:p>
        </w:tc>
        <w:tc>
          <w:tcPr>
            <w:tcW w:w="709" w:type="dxa"/>
            <w:tcBorders>
              <w:top w:val="nil"/>
              <w:left w:val="nil"/>
              <w:bottom w:val="single" w:sz="4" w:space="0" w:color="auto"/>
              <w:right w:val="single" w:sz="4" w:space="0" w:color="auto"/>
            </w:tcBorders>
            <w:shd w:val="clear" w:color="auto" w:fill="auto"/>
            <w:vAlign w:val="center"/>
            <w:hideMark/>
          </w:tcPr>
          <w:p w14:paraId="2F92507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w:t>
            </w:r>
          </w:p>
        </w:tc>
        <w:tc>
          <w:tcPr>
            <w:tcW w:w="2693" w:type="dxa"/>
            <w:tcBorders>
              <w:top w:val="nil"/>
              <w:left w:val="nil"/>
              <w:bottom w:val="single" w:sz="4" w:space="0" w:color="auto"/>
              <w:right w:val="single" w:sz="4" w:space="0" w:color="auto"/>
            </w:tcBorders>
            <w:shd w:val="clear" w:color="auto" w:fill="auto"/>
            <w:vAlign w:val="center"/>
            <w:hideMark/>
          </w:tcPr>
          <w:p w14:paraId="1B26E1D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3DB3D14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112693</w:t>
            </w:r>
          </w:p>
        </w:tc>
        <w:tc>
          <w:tcPr>
            <w:tcW w:w="709" w:type="dxa"/>
            <w:tcBorders>
              <w:top w:val="nil"/>
              <w:left w:val="nil"/>
              <w:bottom w:val="single" w:sz="4" w:space="0" w:color="auto"/>
              <w:right w:val="single" w:sz="4" w:space="0" w:color="auto"/>
            </w:tcBorders>
            <w:shd w:val="clear" w:color="auto" w:fill="auto"/>
            <w:vAlign w:val="center"/>
            <w:hideMark/>
          </w:tcPr>
          <w:p w14:paraId="36712DA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708" w:type="dxa"/>
            <w:tcBorders>
              <w:top w:val="nil"/>
              <w:left w:val="nil"/>
              <w:bottom w:val="single" w:sz="4" w:space="0" w:color="auto"/>
              <w:right w:val="single" w:sz="4" w:space="0" w:color="auto"/>
            </w:tcBorders>
            <w:shd w:val="clear" w:color="auto" w:fill="auto"/>
            <w:vAlign w:val="center"/>
            <w:hideMark/>
          </w:tcPr>
          <w:p w14:paraId="2EF1E9E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209</w:t>
            </w:r>
          </w:p>
        </w:tc>
        <w:tc>
          <w:tcPr>
            <w:tcW w:w="993" w:type="dxa"/>
            <w:tcBorders>
              <w:top w:val="nil"/>
              <w:left w:val="single" w:sz="4" w:space="0" w:color="auto"/>
              <w:bottom w:val="single" w:sz="4" w:space="0" w:color="auto"/>
              <w:right w:val="single" w:sz="4" w:space="0" w:color="auto"/>
            </w:tcBorders>
            <w:shd w:val="clear" w:color="auto" w:fill="auto"/>
            <w:vAlign w:val="center"/>
          </w:tcPr>
          <w:p w14:paraId="11A69178"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539,2</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E27609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112693</w:t>
            </w:r>
          </w:p>
        </w:tc>
        <w:tc>
          <w:tcPr>
            <w:tcW w:w="992" w:type="dxa"/>
            <w:tcBorders>
              <w:top w:val="nil"/>
              <w:left w:val="nil"/>
              <w:bottom w:val="single" w:sz="4" w:space="0" w:color="auto"/>
              <w:right w:val="single" w:sz="4" w:space="0" w:color="auto"/>
            </w:tcBorders>
            <w:shd w:val="clear" w:color="auto" w:fill="auto"/>
            <w:noWrap/>
            <w:vAlign w:val="center"/>
            <w:hideMark/>
          </w:tcPr>
          <w:p w14:paraId="07B0687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209</w:t>
            </w:r>
          </w:p>
        </w:tc>
        <w:tc>
          <w:tcPr>
            <w:tcW w:w="3402" w:type="dxa"/>
            <w:tcBorders>
              <w:top w:val="nil"/>
              <w:left w:val="nil"/>
              <w:bottom w:val="single" w:sz="4" w:space="0" w:color="auto"/>
              <w:right w:val="single" w:sz="4" w:space="0" w:color="auto"/>
            </w:tcBorders>
          </w:tcPr>
          <w:p w14:paraId="15A3F27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0BB6B4AF"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D74318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D9D180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240320/0503949/01</w:t>
            </w:r>
          </w:p>
        </w:tc>
        <w:tc>
          <w:tcPr>
            <w:tcW w:w="709" w:type="dxa"/>
            <w:tcBorders>
              <w:top w:val="nil"/>
              <w:left w:val="nil"/>
              <w:bottom w:val="single" w:sz="4" w:space="0" w:color="auto"/>
              <w:right w:val="single" w:sz="4" w:space="0" w:color="auto"/>
            </w:tcBorders>
            <w:shd w:val="clear" w:color="auto" w:fill="auto"/>
            <w:vAlign w:val="center"/>
            <w:hideMark/>
          </w:tcPr>
          <w:p w14:paraId="3EB0AF6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w:t>
            </w:r>
          </w:p>
        </w:tc>
        <w:tc>
          <w:tcPr>
            <w:tcW w:w="2693" w:type="dxa"/>
            <w:tcBorders>
              <w:top w:val="nil"/>
              <w:left w:val="nil"/>
              <w:bottom w:val="single" w:sz="4" w:space="0" w:color="auto"/>
              <w:right w:val="single" w:sz="4" w:space="0" w:color="auto"/>
            </w:tcBorders>
            <w:shd w:val="clear" w:color="auto" w:fill="auto"/>
            <w:vAlign w:val="center"/>
            <w:hideMark/>
          </w:tcPr>
          <w:p w14:paraId="1B46901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7D126B4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110251</w:t>
            </w:r>
          </w:p>
        </w:tc>
        <w:tc>
          <w:tcPr>
            <w:tcW w:w="709" w:type="dxa"/>
            <w:tcBorders>
              <w:top w:val="nil"/>
              <w:left w:val="nil"/>
              <w:bottom w:val="single" w:sz="4" w:space="0" w:color="auto"/>
              <w:right w:val="single" w:sz="4" w:space="0" w:color="auto"/>
            </w:tcBorders>
            <w:shd w:val="clear" w:color="auto" w:fill="auto"/>
            <w:vAlign w:val="center"/>
            <w:hideMark/>
          </w:tcPr>
          <w:p w14:paraId="46A9F04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708" w:type="dxa"/>
            <w:tcBorders>
              <w:top w:val="nil"/>
              <w:left w:val="nil"/>
              <w:bottom w:val="single" w:sz="4" w:space="0" w:color="auto"/>
              <w:right w:val="single" w:sz="4" w:space="0" w:color="auto"/>
            </w:tcBorders>
            <w:shd w:val="clear" w:color="auto" w:fill="auto"/>
            <w:vAlign w:val="center"/>
            <w:hideMark/>
          </w:tcPr>
          <w:p w14:paraId="0073FF9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186</w:t>
            </w:r>
          </w:p>
        </w:tc>
        <w:tc>
          <w:tcPr>
            <w:tcW w:w="993" w:type="dxa"/>
            <w:tcBorders>
              <w:top w:val="nil"/>
              <w:left w:val="single" w:sz="4" w:space="0" w:color="auto"/>
              <w:bottom w:val="single" w:sz="4" w:space="0" w:color="auto"/>
              <w:right w:val="single" w:sz="4" w:space="0" w:color="auto"/>
            </w:tcBorders>
            <w:shd w:val="clear" w:color="auto" w:fill="auto"/>
            <w:vAlign w:val="center"/>
          </w:tcPr>
          <w:p w14:paraId="7D21A40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592,75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9EFF76"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110251</w:t>
            </w:r>
          </w:p>
        </w:tc>
        <w:tc>
          <w:tcPr>
            <w:tcW w:w="992" w:type="dxa"/>
            <w:tcBorders>
              <w:top w:val="nil"/>
              <w:left w:val="nil"/>
              <w:bottom w:val="single" w:sz="4" w:space="0" w:color="auto"/>
              <w:right w:val="single" w:sz="4" w:space="0" w:color="auto"/>
            </w:tcBorders>
            <w:shd w:val="clear" w:color="auto" w:fill="auto"/>
            <w:noWrap/>
            <w:vAlign w:val="center"/>
            <w:hideMark/>
          </w:tcPr>
          <w:p w14:paraId="04BAF93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186</w:t>
            </w:r>
          </w:p>
        </w:tc>
        <w:tc>
          <w:tcPr>
            <w:tcW w:w="3402" w:type="dxa"/>
            <w:tcBorders>
              <w:top w:val="nil"/>
              <w:left w:val="nil"/>
              <w:bottom w:val="single" w:sz="4" w:space="0" w:color="auto"/>
              <w:right w:val="single" w:sz="4" w:space="0" w:color="auto"/>
            </w:tcBorders>
          </w:tcPr>
          <w:p w14:paraId="13F72798"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1E65FB6D"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B3E557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2161C9C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280220/0503949/01</w:t>
            </w:r>
          </w:p>
        </w:tc>
        <w:tc>
          <w:tcPr>
            <w:tcW w:w="709" w:type="dxa"/>
            <w:tcBorders>
              <w:top w:val="nil"/>
              <w:left w:val="nil"/>
              <w:bottom w:val="single" w:sz="4" w:space="0" w:color="auto"/>
              <w:right w:val="single" w:sz="4" w:space="0" w:color="auto"/>
            </w:tcBorders>
            <w:shd w:val="clear" w:color="auto" w:fill="auto"/>
            <w:vAlign w:val="center"/>
            <w:hideMark/>
          </w:tcPr>
          <w:p w14:paraId="3F8630B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14:paraId="1A0754B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Кочкуровский р-н</w:t>
            </w:r>
          </w:p>
        </w:tc>
        <w:tc>
          <w:tcPr>
            <w:tcW w:w="851" w:type="dxa"/>
            <w:tcBorders>
              <w:top w:val="nil"/>
              <w:left w:val="nil"/>
              <w:bottom w:val="single" w:sz="4" w:space="0" w:color="auto"/>
              <w:right w:val="single" w:sz="4" w:space="0" w:color="auto"/>
            </w:tcBorders>
            <w:shd w:val="clear" w:color="auto" w:fill="auto"/>
            <w:vAlign w:val="center"/>
            <w:hideMark/>
          </w:tcPr>
          <w:p w14:paraId="2648C1F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44805</w:t>
            </w:r>
          </w:p>
        </w:tc>
        <w:tc>
          <w:tcPr>
            <w:tcW w:w="709" w:type="dxa"/>
            <w:tcBorders>
              <w:top w:val="nil"/>
              <w:left w:val="nil"/>
              <w:bottom w:val="single" w:sz="4" w:space="0" w:color="auto"/>
              <w:right w:val="single" w:sz="4" w:space="0" w:color="auto"/>
            </w:tcBorders>
            <w:shd w:val="clear" w:color="auto" w:fill="auto"/>
            <w:vAlign w:val="center"/>
            <w:hideMark/>
          </w:tcPr>
          <w:p w14:paraId="504645B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1,56</w:t>
            </w:r>
          </w:p>
        </w:tc>
        <w:tc>
          <w:tcPr>
            <w:tcW w:w="708" w:type="dxa"/>
            <w:tcBorders>
              <w:top w:val="nil"/>
              <w:left w:val="nil"/>
              <w:bottom w:val="single" w:sz="4" w:space="0" w:color="auto"/>
              <w:right w:val="single" w:sz="4" w:space="0" w:color="auto"/>
            </w:tcBorders>
            <w:shd w:val="clear" w:color="auto" w:fill="auto"/>
            <w:vAlign w:val="center"/>
            <w:hideMark/>
          </w:tcPr>
          <w:p w14:paraId="32EDA30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330</w:t>
            </w:r>
          </w:p>
        </w:tc>
        <w:tc>
          <w:tcPr>
            <w:tcW w:w="993" w:type="dxa"/>
            <w:tcBorders>
              <w:top w:val="nil"/>
              <w:left w:val="single" w:sz="4" w:space="0" w:color="auto"/>
              <w:bottom w:val="single" w:sz="4" w:space="0" w:color="auto"/>
              <w:right w:val="single" w:sz="4" w:space="0" w:color="auto"/>
            </w:tcBorders>
            <w:shd w:val="clear" w:color="auto" w:fill="auto"/>
            <w:vAlign w:val="center"/>
          </w:tcPr>
          <w:p w14:paraId="6192F3D7"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135,77</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DA16BD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28721,15</w:t>
            </w:r>
          </w:p>
        </w:tc>
        <w:tc>
          <w:tcPr>
            <w:tcW w:w="992" w:type="dxa"/>
            <w:tcBorders>
              <w:top w:val="nil"/>
              <w:left w:val="nil"/>
              <w:bottom w:val="single" w:sz="4" w:space="0" w:color="auto"/>
              <w:right w:val="single" w:sz="4" w:space="0" w:color="auto"/>
            </w:tcBorders>
            <w:shd w:val="clear" w:color="auto" w:fill="auto"/>
            <w:noWrap/>
            <w:vAlign w:val="center"/>
            <w:hideMark/>
          </w:tcPr>
          <w:p w14:paraId="14B26D0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211,54</w:t>
            </w:r>
          </w:p>
        </w:tc>
        <w:tc>
          <w:tcPr>
            <w:tcW w:w="3402" w:type="dxa"/>
            <w:tcBorders>
              <w:top w:val="nil"/>
              <w:left w:val="nil"/>
              <w:bottom w:val="single" w:sz="4" w:space="0" w:color="auto"/>
              <w:right w:val="single" w:sz="4" w:space="0" w:color="auto"/>
            </w:tcBorders>
          </w:tcPr>
          <w:p w14:paraId="1C0C495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457E3879"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96B4B4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32</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3432E17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280220/0503949/01</w:t>
            </w:r>
          </w:p>
        </w:tc>
        <w:tc>
          <w:tcPr>
            <w:tcW w:w="709" w:type="dxa"/>
            <w:tcBorders>
              <w:top w:val="nil"/>
              <w:left w:val="nil"/>
              <w:bottom w:val="single" w:sz="4" w:space="0" w:color="auto"/>
              <w:right w:val="single" w:sz="4" w:space="0" w:color="auto"/>
            </w:tcBorders>
            <w:shd w:val="clear" w:color="auto" w:fill="auto"/>
            <w:vAlign w:val="center"/>
            <w:hideMark/>
          </w:tcPr>
          <w:p w14:paraId="1F007EC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2693" w:type="dxa"/>
            <w:tcBorders>
              <w:top w:val="nil"/>
              <w:left w:val="nil"/>
              <w:bottom w:val="single" w:sz="4" w:space="0" w:color="auto"/>
              <w:right w:val="single" w:sz="4" w:space="0" w:color="auto"/>
            </w:tcBorders>
            <w:shd w:val="clear" w:color="auto" w:fill="auto"/>
            <w:vAlign w:val="center"/>
            <w:hideMark/>
          </w:tcPr>
          <w:p w14:paraId="710D5FE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Кочкуровский р-н</w:t>
            </w:r>
          </w:p>
        </w:tc>
        <w:tc>
          <w:tcPr>
            <w:tcW w:w="851" w:type="dxa"/>
            <w:tcBorders>
              <w:top w:val="nil"/>
              <w:left w:val="nil"/>
              <w:bottom w:val="single" w:sz="4" w:space="0" w:color="auto"/>
              <w:right w:val="single" w:sz="4" w:space="0" w:color="auto"/>
            </w:tcBorders>
            <w:shd w:val="clear" w:color="auto" w:fill="auto"/>
            <w:vAlign w:val="center"/>
            <w:hideMark/>
          </w:tcPr>
          <w:p w14:paraId="292419A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61323</w:t>
            </w:r>
          </w:p>
        </w:tc>
        <w:tc>
          <w:tcPr>
            <w:tcW w:w="709" w:type="dxa"/>
            <w:tcBorders>
              <w:top w:val="nil"/>
              <w:left w:val="nil"/>
              <w:bottom w:val="single" w:sz="4" w:space="0" w:color="auto"/>
              <w:right w:val="single" w:sz="4" w:space="0" w:color="auto"/>
            </w:tcBorders>
            <w:shd w:val="clear" w:color="auto" w:fill="auto"/>
            <w:vAlign w:val="center"/>
            <w:hideMark/>
          </w:tcPr>
          <w:p w14:paraId="68F9BAB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2,16</w:t>
            </w:r>
          </w:p>
        </w:tc>
        <w:tc>
          <w:tcPr>
            <w:tcW w:w="708" w:type="dxa"/>
            <w:tcBorders>
              <w:top w:val="nil"/>
              <w:left w:val="nil"/>
              <w:bottom w:val="single" w:sz="4" w:space="0" w:color="auto"/>
              <w:right w:val="single" w:sz="4" w:space="0" w:color="auto"/>
            </w:tcBorders>
            <w:shd w:val="clear" w:color="auto" w:fill="auto"/>
            <w:vAlign w:val="center"/>
            <w:hideMark/>
          </w:tcPr>
          <w:p w14:paraId="4F7CF98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435</w:t>
            </w:r>
          </w:p>
        </w:tc>
        <w:tc>
          <w:tcPr>
            <w:tcW w:w="993" w:type="dxa"/>
            <w:tcBorders>
              <w:top w:val="nil"/>
              <w:left w:val="single" w:sz="4" w:space="0" w:color="auto"/>
              <w:bottom w:val="single" w:sz="4" w:space="0" w:color="auto"/>
              <w:right w:val="single" w:sz="4" w:space="0" w:color="auto"/>
            </w:tcBorders>
            <w:shd w:val="clear" w:color="auto" w:fill="auto"/>
            <w:vAlign w:val="center"/>
          </w:tcPr>
          <w:p w14:paraId="087CFA2C"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140,97</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D962CD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28390,28</w:t>
            </w:r>
          </w:p>
        </w:tc>
        <w:tc>
          <w:tcPr>
            <w:tcW w:w="992" w:type="dxa"/>
            <w:tcBorders>
              <w:top w:val="nil"/>
              <w:left w:val="nil"/>
              <w:bottom w:val="single" w:sz="4" w:space="0" w:color="auto"/>
              <w:right w:val="single" w:sz="4" w:space="0" w:color="auto"/>
            </w:tcBorders>
            <w:shd w:val="clear" w:color="auto" w:fill="auto"/>
            <w:noWrap/>
            <w:vAlign w:val="center"/>
            <w:hideMark/>
          </w:tcPr>
          <w:p w14:paraId="45424F07"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201,39</w:t>
            </w:r>
          </w:p>
        </w:tc>
        <w:tc>
          <w:tcPr>
            <w:tcW w:w="3402" w:type="dxa"/>
            <w:tcBorders>
              <w:top w:val="nil"/>
              <w:left w:val="nil"/>
              <w:bottom w:val="single" w:sz="4" w:space="0" w:color="auto"/>
              <w:right w:val="single" w:sz="4" w:space="0" w:color="auto"/>
            </w:tcBorders>
          </w:tcPr>
          <w:p w14:paraId="1BDE981C"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29AE66B2"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6494CA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150F771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280220/0503949/01</w:t>
            </w:r>
          </w:p>
        </w:tc>
        <w:tc>
          <w:tcPr>
            <w:tcW w:w="709" w:type="dxa"/>
            <w:tcBorders>
              <w:top w:val="nil"/>
              <w:left w:val="nil"/>
              <w:bottom w:val="single" w:sz="4" w:space="0" w:color="auto"/>
              <w:right w:val="single" w:sz="4" w:space="0" w:color="auto"/>
            </w:tcBorders>
            <w:shd w:val="clear" w:color="auto" w:fill="auto"/>
            <w:vAlign w:val="center"/>
            <w:hideMark/>
          </w:tcPr>
          <w:p w14:paraId="0D57A87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w:t>
            </w:r>
          </w:p>
        </w:tc>
        <w:tc>
          <w:tcPr>
            <w:tcW w:w="2693" w:type="dxa"/>
            <w:tcBorders>
              <w:top w:val="nil"/>
              <w:left w:val="nil"/>
              <w:bottom w:val="single" w:sz="4" w:space="0" w:color="auto"/>
              <w:right w:val="single" w:sz="4" w:space="0" w:color="auto"/>
            </w:tcBorders>
            <w:shd w:val="clear" w:color="auto" w:fill="auto"/>
            <w:vAlign w:val="center"/>
            <w:hideMark/>
          </w:tcPr>
          <w:p w14:paraId="76E57B5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Большеберезниковский р-н</w:t>
            </w:r>
          </w:p>
        </w:tc>
        <w:tc>
          <w:tcPr>
            <w:tcW w:w="851" w:type="dxa"/>
            <w:tcBorders>
              <w:top w:val="nil"/>
              <w:left w:val="nil"/>
              <w:bottom w:val="single" w:sz="4" w:space="0" w:color="auto"/>
              <w:right w:val="single" w:sz="4" w:space="0" w:color="auto"/>
            </w:tcBorders>
            <w:shd w:val="clear" w:color="auto" w:fill="auto"/>
            <w:vAlign w:val="center"/>
            <w:hideMark/>
          </w:tcPr>
          <w:p w14:paraId="5CB8E03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72301</w:t>
            </w:r>
          </w:p>
        </w:tc>
        <w:tc>
          <w:tcPr>
            <w:tcW w:w="709" w:type="dxa"/>
            <w:tcBorders>
              <w:top w:val="nil"/>
              <w:left w:val="nil"/>
              <w:bottom w:val="single" w:sz="4" w:space="0" w:color="auto"/>
              <w:right w:val="single" w:sz="4" w:space="0" w:color="auto"/>
            </w:tcBorders>
            <w:shd w:val="clear" w:color="auto" w:fill="auto"/>
            <w:vAlign w:val="center"/>
            <w:hideMark/>
          </w:tcPr>
          <w:p w14:paraId="3B7D84C1" w14:textId="4B2BC9A1"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2,6</w:t>
            </w:r>
          </w:p>
        </w:tc>
        <w:tc>
          <w:tcPr>
            <w:tcW w:w="708" w:type="dxa"/>
            <w:tcBorders>
              <w:top w:val="nil"/>
              <w:left w:val="nil"/>
              <w:bottom w:val="single" w:sz="4" w:space="0" w:color="auto"/>
              <w:right w:val="single" w:sz="4" w:space="0" w:color="auto"/>
            </w:tcBorders>
            <w:shd w:val="clear" w:color="auto" w:fill="auto"/>
            <w:vAlign w:val="center"/>
            <w:hideMark/>
          </w:tcPr>
          <w:p w14:paraId="595AA87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816</w:t>
            </w:r>
          </w:p>
        </w:tc>
        <w:tc>
          <w:tcPr>
            <w:tcW w:w="993" w:type="dxa"/>
            <w:tcBorders>
              <w:top w:val="nil"/>
              <w:left w:val="single" w:sz="4" w:space="0" w:color="auto"/>
              <w:bottom w:val="single" w:sz="4" w:space="0" w:color="auto"/>
              <w:right w:val="single" w:sz="4" w:space="0" w:color="auto"/>
            </w:tcBorders>
            <w:shd w:val="clear" w:color="auto" w:fill="auto"/>
            <w:vAlign w:val="center"/>
          </w:tcPr>
          <w:p w14:paraId="05FED57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88,6</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4F50E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27808,08</w:t>
            </w:r>
          </w:p>
        </w:tc>
        <w:tc>
          <w:tcPr>
            <w:tcW w:w="992" w:type="dxa"/>
            <w:tcBorders>
              <w:top w:val="nil"/>
              <w:left w:val="nil"/>
              <w:bottom w:val="single" w:sz="4" w:space="0" w:color="auto"/>
              <w:right w:val="single" w:sz="4" w:space="0" w:color="auto"/>
            </w:tcBorders>
            <w:shd w:val="clear" w:color="auto" w:fill="auto"/>
            <w:noWrap/>
            <w:vAlign w:val="center"/>
            <w:hideMark/>
          </w:tcPr>
          <w:p w14:paraId="29E07E1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313,85</w:t>
            </w:r>
          </w:p>
        </w:tc>
        <w:tc>
          <w:tcPr>
            <w:tcW w:w="3402" w:type="dxa"/>
            <w:tcBorders>
              <w:top w:val="nil"/>
              <w:left w:val="nil"/>
              <w:bottom w:val="single" w:sz="4" w:space="0" w:color="auto"/>
              <w:right w:val="single" w:sz="4" w:space="0" w:color="auto"/>
            </w:tcBorders>
          </w:tcPr>
          <w:p w14:paraId="245345ED"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1D1D1D42"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2A68D1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A7F575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280220/0503949/01</w:t>
            </w:r>
          </w:p>
        </w:tc>
        <w:tc>
          <w:tcPr>
            <w:tcW w:w="709" w:type="dxa"/>
            <w:tcBorders>
              <w:top w:val="nil"/>
              <w:left w:val="nil"/>
              <w:bottom w:val="single" w:sz="4" w:space="0" w:color="auto"/>
              <w:right w:val="single" w:sz="4" w:space="0" w:color="auto"/>
            </w:tcBorders>
            <w:shd w:val="clear" w:color="auto" w:fill="auto"/>
            <w:vAlign w:val="center"/>
            <w:hideMark/>
          </w:tcPr>
          <w:p w14:paraId="32466FF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2693" w:type="dxa"/>
            <w:tcBorders>
              <w:top w:val="nil"/>
              <w:left w:val="nil"/>
              <w:bottom w:val="single" w:sz="4" w:space="0" w:color="auto"/>
              <w:right w:val="single" w:sz="4" w:space="0" w:color="auto"/>
            </w:tcBorders>
            <w:shd w:val="clear" w:color="auto" w:fill="auto"/>
            <w:vAlign w:val="center"/>
            <w:hideMark/>
          </w:tcPr>
          <w:p w14:paraId="5342E60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Большеберезниковский р-н</w:t>
            </w:r>
          </w:p>
        </w:tc>
        <w:tc>
          <w:tcPr>
            <w:tcW w:w="851" w:type="dxa"/>
            <w:tcBorders>
              <w:top w:val="nil"/>
              <w:left w:val="nil"/>
              <w:bottom w:val="single" w:sz="4" w:space="0" w:color="auto"/>
              <w:right w:val="single" w:sz="4" w:space="0" w:color="auto"/>
            </w:tcBorders>
            <w:shd w:val="clear" w:color="auto" w:fill="auto"/>
            <w:vAlign w:val="center"/>
            <w:hideMark/>
          </w:tcPr>
          <w:p w14:paraId="4880297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55458</w:t>
            </w:r>
          </w:p>
        </w:tc>
        <w:tc>
          <w:tcPr>
            <w:tcW w:w="709" w:type="dxa"/>
            <w:tcBorders>
              <w:top w:val="nil"/>
              <w:left w:val="nil"/>
              <w:bottom w:val="single" w:sz="4" w:space="0" w:color="auto"/>
              <w:right w:val="single" w:sz="4" w:space="0" w:color="auto"/>
            </w:tcBorders>
            <w:shd w:val="clear" w:color="auto" w:fill="auto"/>
            <w:vAlign w:val="center"/>
            <w:hideMark/>
          </w:tcPr>
          <w:p w14:paraId="77C44CB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1,96</w:t>
            </w:r>
          </w:p>
        </w:tc>
        <w:tc>
          <w:tcPr>
            <w:tcW w:w="708" w:type="dxa"/>
            <w:tcBorders>
              <w:top w:val="nil"/>
              <w:left w:val="nil"/>
              <w:bottom w:val="single" w:sz="4" w:space="0" w:color="auto"/>
              <w:right w:val="single" w:sz="4" w:space="0" w:color="auto"/>
            </w:tcBorders>
            <w:shd w:val="clear" w:color="auto" w:fill="auto"/>
            <w:vAlign w:val="center"/>
            <w:hideMark/>
          </w:tcPr>
          <w:p w14:paraId="40BF098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630</w:t>
            </w:r>
          </w:p>
        </w:tc>
        <w:tc>
          <w:tcPr>
            <w:tcW w:w="993" w:type="dxa"/>
            <w:tcBorders>
              <w:top w:val="nil"/>
              <w:left w:val="single" w:sz="4" w:space="0" w:color="auto"/>
              <w:bottom w:val="single" w:sz="4" w:space="0" w:color="auto"/>
              <w:right w:val="single" w:sz="4" w:space="0" w:color="auto"/>
            </w:tcBorders>
            <w:shd w:val="clear" w:color="auto" w:fill="auto"/>
            <w:vAlign w:val="center"/>
          </w:tcPr>
          <w:p w14:paraId="7BDE4BB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88,03</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A0CE35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28294,9</w:t>
            </w:r>
          </w:p>
        </w:tc>
        <w:tc>
          <w:tcPr>
            <w:tcW w:w="992" w:type="dxa"/>
            <w:tcBorders>
              <w:top w:val="nil"/>
              <w:left w:val="nil"/>
              <w:bottom w:val="single" w:sz="4" w:space="0" w:color="auto"/>
              <w:right w:val="single" w:sz="4" w:space="0" w:color="auto"/>
            </w:tcBorders>
            <w:shd w:val="clear" w:color="auto" w:fill="auto"/>
            <w:noWrap/>
            <w:vAlign w:val="center"/>
            <w:hideMark/>
          </w:tcPr>
          <w:p w14:paraId="7B793087"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321,43</w:t>
            </w:r>
          </w:p>
        </w:tc>
        <w:tc>
          <w:tcPr>
            <w:tcW w:w="3402" w:type="dxa"/>
            <w:tcBorders>
              <w:top w:val="nil"/>
              <w:left w:val="nil"/>
              <w:bottom w:val="single" w:sz="4" w:space="0" w:color="auto"/>
              <w:right w:val="single" w:sz="4" w:space="0" w:color="auto"/>
            </w:tcBorders>
          </w:tcPr>
          <w:p w14:paraId="73479B48"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31E9A235"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0F8297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35</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4B5AC44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280220/0503949/01</w:t>
            </w:r>
          </w:p>
        </w:tc>
        <w:tc>
          <w:tcPr>
            <w:tcW w:w="709" w:type="dxa"/>
            <w:tcBorders>
              <w:top w:val="nil"/>
              <w:left w:val="nil"/>
              <w:bottom w:val="single" w:sz="4" w:space="0" w:color="auto"/>
              <w:right w:val="single" w:sz="4" w:space="0" w:color="auto"/>
            </w:tcBorders>
            <w:shd w:val="clear" w:color="auto" w:fill="auto"/>
            <w:vAlign w:val="center"/>
            <w:hideMark/>
          </w:tcPr>
          <w:p w14:paraId="74294ED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w:t>
            </w:r>
          </w:p>
        </w:tc>
        <w:tc>
          <w:tcPr>
            <w:tcW w:w="2693" w:type="dxa"/>
            <w:tcBorders>
              <w:top w:val="nil"/>
              <w:left w:val="nil"/>
              <w:bottom w:val="single" w:sz="4" w:space="0" w:color="auto"/>
              <w:right w:val="single" w:sz="4" w:space="0" w:color="auto"/>
            </w:tcBorders>
            <w:shd w:val="clear" w:color="auto" w:fill="auto"/>
            <w:vAlign w:val="center"/>
            <w:hideMark/>
          </w:tcPr>
          <w:p w14:paraId="6FC221A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Большеберезниковский р-н</w:t>
            </w:r>
          </w:p>
        </w:tc>
        <w:tc>
          <w:tcPr>
            <w:tcW w:w="851" w:type="dxa"/>
            <w:tcBorders>
              <w:top w:val="nil"/>
              <w:left w:val="nil"/>
              <w:bottom w:val="single" w:sz="4" w:space="0" w:color="auto"/>
              <w:right w:val="single" w:sz="4" w:space="0" w:color="auto"/>
            </w:tcBorders>
            <w:shd w:val="clear" w:color="auto" w:fill="auto"/>
            <w:vAlign w:val="center"/>
            <w:hideMark/>
          </w:tcPr>
          <w:p w14:paraId="059239F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81297</w:t>
            </w:r>
          </w:p>
        </w:tc>
        <w:tc>
          <w:tcPr>
            <w:tcW w:w="709" w:type="dxa"/>
            <w:tcBorders>
              <w:top w:val="nil"/>
              <w:left w:val="nil"/>
              <w:bottom w:val="single" w:sz="4" w:space="0" w:color="auto"/>
              <w:right w:val="single" w:sz="4" w:space="0" w:color="auto"/>
            </w:tcBorders>
            <w:shd w:val="clear" w:color="auto" w:fill="auto"/>
            <w:vAlign w:val="center"/>
            <w:hideMark/>
          </w:tcPr>
          <w:p w14:paraId="55C6B662"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2,45</w:t>
            </w:r>
          </w:p>
        </w:tc>
        <w:tc>
          <w:tcPr>
            <w:tcW w:w="708" w:type="dxa"/>
            <w:tcBorders>
              <w:top w:val="nil"/>
              <w:left w:val="nil"/>
              <w:bottom w:val="single" w:sz="4" w:space="0" w:color="auto"/>
              <w:right w:val="single" w:sz="4" w:space="0" w:color="auto"/>
            </w:tcBorders>
            <w:shd w:val="clear" w:color="auto" w:fill="auto"/>
            <w:vAlign w:val="center"/>
            <w:hideMark/>
          </w:tcPr>
          <w:p w14:paraId="434FBEE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708</w:t>
            </w:r>
          </w:p>
        </w:tc>
        <w:tc>
          <w:tcPr>
            <w:tcW w:w="993" w:type="dxa"/>
            <w:tcBorders>
              <w:top w:val="nil"/>
              <w:left w:val="single" w:sz="4" w:space="0" w:color="auto"/>
              <w:bottom w:val="single" w:sz="4" w:space="0" w:color="auto"/>
              <w:right w:val="single" w:sz="4" w:space="0" w:color="auto"/>
            </w:tcBorders>
            <w:shd w:val="clear" w:color="auto" w:fill="auto"/>
            <w:vAlign w:val="center"/>
          </w:tcPr>
          <w:p w14:paraId="655B233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114,83</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463E95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33182,45</w:t>
            </w:r>
          </w:p>
        </w:tc>
        <w:tc>
          <w:tcPr>
            <w:tcW w:w="992" w:type="dxa"/>
            <w:tcBorders>
              <w:top w:val="nil"/>
              <w:left w:val="nil"/>
              <w:bottom w:val="single" w:sz="4" w:space="0" w:color="auto"/>
              <w:right w:val="single" w:sz="4" w:space="0" w:color="auto"/>
            </w:tcBorders>
            <w:shd w:val="clear" w:color="auto" w:fill="auto"/>
            <w:noWrap/>
            <w:vAlign w:val="center"/>
            <w:hideMark/>
          </w:tcPr>
          <w:p w14:paraId="37FCD846"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288,98</w:t>
            </w:r>
          </w:p>
        </w:tc>
        <w:tc>
          <w:tcPr>
            <w:tcW w:w="3402" w:type="dxa"/>
            <w:tcBorders>
              <w:top w:val="nil"/>
              <w:left w:val="nil"/>
              <w:bottom w:val="single" w:sz="4" w:space="0" w:color="auto"/>
              <w:right w:val="single" w:sz="4" w:space="0" w:color="auto"/>
            </w:tcBorders>
          </w:tcPr>
          <w:p w14:paraId="7A01CB8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25A83814"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B008C8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0F1B85D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270120/0503949/01</w:t>
            </w:r>
          </w:p>
        </w:tc>
        <w:tc>
          <w:tcPr>
            <w:tcW w:w="709" w:type="dxa"/>
            <w:tcBorders>
              <w:top w:val="nil"/>
              <w:left w:val="nil"/>
              <w:bottom w:val="single" w:sz="4" w:space="0" w:color="auto"/>
              <w:right w:val="single" w:sz="4" w:space="0" w:color="auto"/>
            </w:tcBorders>
            <w:shd w:val="clear" w:color="auto" w:fill="auto"/>
            <w:vAlign w:val="center"/>
            <w:hideMark/>
          </w:tcPr>
          <w:p w14:paraId="2DE938B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14:paraId="6732324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0BC0A20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279644</w:t>
            </w:r>
          </w:p>
        </w:tc>
        <w:tc>
          <w:tcPr>
            <w:tcW w:w="709" w:type="dxa"/>
            <w:tcBorders>
              <w:top w:val="nil"/>
              <w:left w:val="nil"/>
              <w:bottom w:val="single" w:sz="4" w:space="0" w:color="auto"/>
              <w:right w:val="single" w:sz="4" w:space="0" w:color="auto"/>
            </w:tcBorders>
            <w:shd w:val="clear" w:color="auto" w:fill="auto"/>
            <w:vAlign w:val="center"/>
            <w:hideMark/>
          </w:tcPr>
          <w:p w14:paraId="78155350" w14:textId="69E2F908"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7,9</w:t>
            </w:r>
          </w:p>
        </w:tc>
        <w:tc>
          <w:tcPr>
            <w:tcW w:w="708" w:type="dxa"/>
            <w:tcBorders>
              <w:top w:val="nil"/>
              <w:left w:val="nil"/>
              <w:bottom w:val="single" w:sz="4" w:space="0" w:color="auto"/>
              <w:right w:val="single" w:sz="4" w:space="0" w:color="auto"/>
            </w:tcBorders>
            <w:shd w:val="clear" w:color="auto" w:fill="auto"/>
            <w:vAlign w:val="center"/>
            <w:hideMark/>
          </w:tcPr>
          <w:p w14:paraId="652A23A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417</w:t>
            </w:r>
          </w:p>
        </w:tc>
        <w:tc>
          <w:tcPr>
            <w:tcW w:w="993" w:type="dxa"/>
            <w:tcBorders>
              <w:top w:val="nil"/>
              <w:left w:val="single" w:sz="4" w:space="0" w:color="auto"/>
              <w:bottom w:val="single" w:sz="4" w:space="0" w:color="auto"/>
              <w:right w:val="single" w:sz="4" w:space="0" w:color="auto"/>
            </w:tcBorders>
            <w:shd w:val="clear" w:color="auto" w:fill="auto"/>
            <w:vAlign w:val="center"/>
          </w:tcPr>
          <w:p w14:paraId="1CA7177D"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670,61</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13CCB0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35397,97</w:t>
            </w:r>
          </w:p>
        </w:tc>
        <w:tc>
          <w:tcPr>
            <w:tcW w:w="992" w:type="dxa"/>
            <w:tcBorders>
              <w:top w:val="nil"/>
              <w:left w:val="nil"/>
              <w:bottom w:val="single" w:sz="4" w:space="0" w:color="auto"/>
              <w:right w:val="single" w:sz="4" w:space="0" w:color="auto"/>
            </w:tcBorders>
            <w:shd w:val="clear" w:color="auto" w:fill="auto"/>
            <w:noWrap/>
            <w:vAlign w:val="center"/>
            <w:hideMark/>
          </w:tcPr>
          <w:p w14:paraId="2444F93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52,78</w:t>
            </w:r>
          </w:p>
        </w:tc>
        <w:tc>
          <w:tcPr>
            <w:tcW w:w="3402" w:type="dxa"/>
            <w:tcBorders>
              <w:top w:val="nil"/>
              <w:left w:val="nil"/>
              <w:bottom w:val="single" w:sz="4" w:space="0" w:color="auto"/>
              <w:right w:val="single" w:sz="4" w:space="0" w:color="auto"/>
            </w:tcBorders>
          </w:tcPr>
          <w:p w14:paraId="0518DB78"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622A6473"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17C148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502D7BC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270120/0503949/01</w:t>
            </w:r>
          </w:p>
        </w:tc>
        <w:tc>
          <w:tcPr>
            <w:tcW w:w="709" w:type="dxa"/>
            <w:tcBorders>
              <w:top w:val="nil"/>
              <w:left w:val="nil"/>
              <w:bottom w:val="single" w:sz="4" w:space="0" w:color="auto"/>
              <w:right w:val="single" w:sz="4" w:space="0" w:color="auto"/>
            </w:tcBorders>
            <w:shd w:val="clear" w:color="auto" w:fill="auto"/>
            <w:vAlign w:val="center"/>
            <w:hideMark/>
          </w:tcPr>
          <w:p w14:paraId="7BF171B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2693" w:type="dxa"/>
            <w:tcBorders>
              <w:top w:val="nil"/>
              <w:left w:val="nil"/>
              <w:bottom w:val="single" w:sz="4" w:space="0" w:color="auto"/>
              <w:right w:val="single" w:sz="4" w:space="0" w:color="auto"/>
            </w:tcBorders>
            <w:shd w:val="clear" w:color="auto" w:fill="auto"/>
            <w:vAlign w:val="center"/>
            <w:hideMark/>
          </w:tcPr>
          <w:p w14:paraId="78A4EBD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Инсарский р-н</w:t>
            </w:r>
          </w:p>
        </w:tc>
        <w:tc>
          <w:tcPr>
            <w:tcW w:w="851" w:type="dxa"/>
            <w:tcBorders>
              <w:top w:val="nil"/>
              <w:left w:val="nil"/>
              <w:bottom w:val="single" w:sz="4" w:space="0" w:color="auto"/>
              <w:right w:val="single" w:sz="4" w:space="0" w:color="auto"/>
            </w:tcBorders>
            <w:shd w:val="clear" w:color="auto" w:fill="auto"/>
            <w:vAlign w:val="center"/>
            <w:hideMark/>
          </w:tcPr>
          <w:p w14:paraId="69F9BB3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112303</w:t>
            </w:r>
          </w:p>
        </w:tc>
        <w:tc>
          <w:tcPr>
            <w:tcW w:w="709" w:type="dxa"/>
            <w:tcBorders>
              <w:top w:val="nil"/>
              <w:left w:val="nil"/>
              <w:bottom w:val="single" w:sz="4" w:space="0" w:color="auto"/>
              <w:right w:val="single" w:sz="4" w:space="0" w:color="auto"/>
            </w:tcBorders>
            <w:shd w:val="clear" w:color="auto" w:fill="auto"/>
            <w:vAlign w:val="center"/>
            <w:hideMark/>
          </w:tcPr>
          <w:p w14:paraId="2C908B98" w14:textId="4378960D"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3,1</w:t>
            </w:r>
          </w:p>
        </w:tc>
        <w:tc>
          <w:tcPr>
            <w:tcW w:w="708" w:type="dxa"/>
            <w:tcBorders>
              <w:top w:val="nil"/>
              <w:left w:val="nil"/>
              <w:bottom w:val="single" w:sz="4" w:space="0" w:color="auto"/>
              <w:right w:val="single" w:sz="4" w:space="0" w:color="auto"/>
            </w:tcBorders>
            <w:shd w:val="clear" w:color="auto" w:fill="auto"/>
            <w:vAlign w:val="center"/>
            <w:hideMark/>
          </w:tcPr>
          <w:p w14:paraId="404812C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428</w:t>
            </w:r>
          </w:p>
        </w:tc>
        <w:tc>
          <w:tcPr>
            <w:tcW w:w="993" w:type="dxa"/>
            <w:tcBorders>
              <w:top w:val="nil"/>
              <w:left w:val="single" w:sz="4" w:space="0" w:color="auto"/>
              <w:bottom w:val="single" w:sz="4" w:space="0" w:color="auto"/>
              <w:right w:val="single" w:sz="4" w:space="0" w:color="auto"/>
            </w:tcBorders>
            <w:shd w:val="clear" w:color="auto" w:fill="auto"/>
            <w:vAlign w:val="center"/>
          </w:tcPr>
          <w:p w14:paraId="2805E80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262,39</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5A2950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36226,77</w:t>
            </w:r>
          </w:p>
        </w:tc>
        <w:tc>
          <w:tcPr>
            <w:tcW w:w="992" w:type="dxa"/>
            <w:tcBorders>
              <w:top w:val="nil"/>
              <w:left w:val="nil"/>
              <w:bottom w:val="single" w:sz="4" w:space="0" w:color="auto"/>
              <w:right w:val="single" w:sz="4" w:space="0" w:color="auto"/>
            </w:tcBorders>
            <w:shd w:val="clear" w:color="auto" w:fill="auto"/>
            <w:noWrap/>
            <w:vAlign w:val="center"/>
            <w:hideMark/>
          </w:tcPr>
          <w:p w14:paraId="493B200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138,06</w:t>
            </w:r>
          </w:p>
        </w:tc>
        <w:tc>
          <w:tcPr>
            <w:tcW w:w="3402" w:type="dxa"/>
            <w:tcBorders>
              <w:top w:val="nil"/>
              <w:left w:val="nil"/>
              <w:bottom w:val="single" w:sz="4" w:space="0" w:color="auto"/>
              <w:right w:val="single" w:sz="4" w:space="0" w:color="auto"/>
            </w:tcBorders>
          </w:tcPr>
          <w:p w14:paraId="7C479BA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102B96C2"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F5C7E7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38</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A6BC01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270120/0503949/01</w:t>
            </w:r>
          </w:p>
        </w:tc>
        <w:tc>
          <w:tcPr>
            <w:tcW w:w="709" w:type="dxa"/>
            <w:tcBorders>
              <w:top w:val="nil"/>
              <w:left w:val="nil"/>
              <w:bottom w:val="single" w:sz="4" w:space="0" w:color="auto"/>
              <w:right w:val="single" w:sz="4" w:space="0" w:color="auto"/>
            </w:tcBorders>
            <w:shd w:val="clear" w:color="auto" w:fill="auto"/>
            <w:vAlign w:val="center"/>
            <w:hideMark/>
          </w:tcPr>
          <w:p w14:paraId="42B61D8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w:t>
            </w:r>
          </w:p>
        </w:tc>
        <w:tc>
          <w:tcPr>
            <w:tcW w:w="2693" w:type="dxa"/>
            <w:tcBorders>
              <w:top w:val="nil"/>
              <w:left w:val="nil"/>
              <w:bottom w:val="single" w:sz="4" w:space="0" w:color="auto"/>
              <w:right w:val="single" w:sz="4" w:space="0" w:color="auto"/>
            </w:tcBorders>
            <w:shd w:val="clear" w:color="auto" w:fill="auto"/>
            <w:vAlign w:val="center"/>
            <w:hideMark/>
          </w:tcPr>
          <w:p w14:paraId="5F97D40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Ельниковский р-н</w:t>
            </w:r>
          </w:p>
        </w:tc>
        <w:tc>
          <w:tcPr>
            <w:tcW w:w="851" w:type="dxa"/>
            <w:tcBorders>
              <w:top w:val="nil"/>
              <w:left w:val="nil"/>
              <w:bottom w:val="single" w:sz="4" w:space="0" w:color="auto"/>
              <w:right w:val="single" w:sz="4" w:space="0" w:color="auto"/>
            </w:tcBorders>
            <w:shd w:val="clear" w:color="auto" w:fill="auto"/>
            <w:vAlign w:val="center"/>
            <w:hideMark/>
          </w:tcPr>
          <w:p w14:paraId="5EAEFB4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661404</w:t>
            </w:r>
          </w:p>
        </w:tc>
        <w:tc>
          <w:tcPr>
            <w:tcW w:w="709" w:type="dxa"/>
            <w:tcBorders>
              <w:top w:val="nil"/>
              <w:left w:val="nil"/>
              <w:bottom w:val="single" w:sz="4" w:space="0" w:color="auto"/>
              <w:right w:val="single" w:sz="4" w:space="0" w:color="auto"/>
            </w:tcBorders>
            <w:shd w:val="clear" w:color="auto" w:fill="auto"/>
            <w:vAlign w:val="center"/>
            <w:hideMark/>
          </w:tcPr>
          <w:p w14:paraId="79EA6C4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23,14</w:t>
            </w:r>
          </w:p>
        </w:tc>
        <w:tc>
          <w:tcPr>
            <w:tcW w:w="708" w:type="dxa"/>
            <w:tcBorders>
              <w:top w:val="nil"/>
              <w:left w:val="nil"/>
              <w:bottom w:val="single" w:sz="4" w:space="0" w:color="auto"/>
              <w:right w:val="single" w:sz="4" w:space="0" w:color="auto"/>
            </w:tcBorders>
            <w:shd w:val="clear" w:color="auto" w:fill="auto"/>
            <w:vAlign w:val="center"/>
            <w:hideMark/>
          </w:tcPr>
          <w:p w14:paraId="3148639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697</w:t>
            </w:r>
          </w:p>
        </w:tc>
        <w:tc>
          <w:tcPr>
            <w:tcW w:w="993" w:type="dxa"/>
            <w:tcBorders>
              <w:top w:val="nil"/>
              <w:left w:val="single" w:sz="4" w:space="0" w:color="auto"/>
              <w:bottom w:val="single" w:sz="4" w:space="0" w:color="auto"/>
              <w:right w:val="single" w:sz="4" w:space="0" w:color="auto"/>
            </w:tcBorders>
            <w:shd w:val="clear" w:color="auto" w:fill="auto"/>
            <w:vAlign w:val="center"/>
          </w:tcPr>
          <w:p w14:paraId="4122621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948,93</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F18EC7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28582,71</w:t>
            </w:r>
          </w:p>
        </w:tc>
        <w:tc>
          <w:tcPr>
            <w:tcW w:w="992" w:type="dxa"/>
            <w:tcBorders>
              <w:top w:val="nil"/>
              <w:left w:val="nil"/>
              <w:bottom w:val="single" w:sz="4" w:space="0" w:color="auto"/>
              <w:right w:val="single" w:sz="4" w:space="0" w:color="auto"/>
            </w:tcBorders>
            <w:shd w:val="clear" w:color="auto" w:fill="auto"/>
            <w:noWrap/>
            <w:vAlign w:val="center"/>
            <w:hideMark/>
          </w:tcPr>
          <w:p w14:paraId="5A342CE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30,12</w:t>
            </w:r>
          </w:p>
        </w:tc>
        <w:tc>
          <w:tcPr>
            <w:tcW w:w="3402" w:type="dxa"/>
            <w:tcBorders>
              <w:top w:val="nil"/>
              <w:left w:val="nil"/>
              <w:bottom w:val="single" w:sz="4" w:space="0" w:color="auto"/>
              <w:right w:val="single" w:sz="4" w:space="0" w:color="auto"/>
            </w:tcBorders>
          </w:tcPr>
          <w:p w14:paraId="1EAA8E8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bl>
    <w:p w14:paraId="254A79ED" w14:textId="0DAEBBFA" w:rsidR="00892B3C" w:rsidRDefault="00892B3C" w:rsidP="00E5295E">
      <w:pPr>
        <w:pStyle w:val="affff3"/>
      </w:pPr>
      <w:r w:rsidRPr="00336AAD">
        <w:lastRenderedPageBreak/>
        <w:t xml:space="preserve">Таблица </w:t>
      </w:r>
      <w:r>
        <w:t>20.</w:t>
      </w:r>
      <w:r w:rsidRPr="00336AAD">
        <w:t xml:space="preserve"> </w:t>
      </w:r>
      <w:r>
        <w:t>Результаты проведенных аукционов. Торги</w:t>
      </w:r>
      <w:r w:rsidRPr="00832804">
        <w:t xml:space="preserve"> по продаже леса «на корню». </w:t>
      </w:r>
      <w:r w:rsidRPr="00336AAD">
        <w:t>10 сегмент «Использование лесов»</w:t>
      </w:r>
      <w:r>
        <w:t xml:space="preserve"> (продолжение 2)</w:t>
      </w:r>
    </w:p>
    <w:tbl>
      <w:tblPr>
        <w:tblW w:w="14341" w:type="dxa"/>
        <w:jc w:val="center"/>
        <w:tblLayout w:type="fixed"/>
        <w:tblLook w:val="04A0" w:firstRow="1" w:lastRow="0" w:firstColumn="1" w:lastColumn="0" w:noHBand="0" w:noVBand="1"/>
      </w:tblPr>
      <w:tblGrid>
        <w:gridCol w:w="562"/>
        <w:gridCol w:w="1588"/>
        <w:gridCol w:w="709"/>
        <w:gridCol w:w="2693"/>
        <w:gridCol w:w="851"/>
        <w:gridCol w:w="709"/>
        <w:gridCol w:w="708"/>
        <w:gridCol w:w="993"/>
        <w:gridCol w:w="1134"/>
        <w:gridCol w:w="992"/>
        <w:gridCol w:w="3402"/>
      </w:tblGrid>
      <w:tr w:rsidR="00892B3C" w:rsidRPr="00A3727C" w14:paraId="1F3EF329" w14:textId="77777777" w:rsidTr="009A7FA8">
        <w:trPr>
          <w:trHeight w:val="717"/>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343BA3"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п\п</w:t>
            </w:r>
          </w:p>
        </w:tc>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E09B15" w14:textId="77777777" w:rsidR="00892B3C" w:rsidRPr="00A3727C" w:rsidRDefault="00BB3253" w:rsidP="00D04936">
            <w:pPr>
              <w:suppressAutoHyphens w:val="0"/>
              <w:autoSpaceDN/>
              <w:spacing w:after="0"/>
              <w:jc w:val="center"/>
              <w:textAlignment w:val="auto"/>
              <w:rPr>
                <w:rFonts w:ascii="Times New Roman" w:eastAsia="Times New Roman" w:hAnsi="Times New Roman"/>
                <w:noProof/>
                <w:color w:val="000000"/>
                <w:sz w:val="16"/>
                <w:szCs w:val="16"/>
                <w:lang w:eastAsia="ru-RU"/>
              </w:rPr>
            </w:pPr>
            <w:hyperlink r:id="rId73" w:tooltip="Выполнить сортировку" w:history="1">
              <w:r w:rsidR="00892B3C" w:rsidRPr="00A3727C">
                <w:rPr>
                  <w:rFonts w:ascii="Times New Roman" w:eastAsia="Times New Roman" w:hAnsi="Times New Roman"/>
                  <w:sz w:val="16"/>
                  <w:szCs w:val="16"/>
                  <w:lang w:eastAsia="ru-RU"/>
                </w:rPr>
                <w:t>Номер извещения</w:t>
              </w:r>
            </w:hyperlink>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AA3750"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Номер лота</w:t>
            </w:r>
          </w:p>
        </w:tc>
        <w:tc>
          <w:tcPr>
            <w:tcW w:w="269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B18EB3A"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Местоположение</w:t>
            </w:r>
          </w:p>
        </w:tc>
        <w:tc>
          <w:tcPr>
            <w:tcW w:w="85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604F0E0" w14:textId="77777777" w:rsidR="00892B3C" w:rsidRPr="00A3727C" w:rsidRDefault="00BB3253" w:rsidP="00D04936">
            <w:pPr>
              <w:suppressAutoHyphens w:val="0"/>
              <w:autoSpaceDN/>
              <w:spacing w:after="0"/>
              <w:jc w:val="center"/>
              <w:textAlignment w:val="auto"/>
              <w:rPr>
                <w:rFonts w:ascii="Times New Roman" w:eastAsia="Times New Roman" w:hAnsi="Times New Roman"/>
                <w:sz w:val="16"/>
                <w:szCs w:val="16"/>
                <w:lang w:eastAsia="ru-RU"/>
              </w:rPr>
            </w:pPr>
            <w:hyperlink r:id="rId74" w:tooltip="Выполнить сортировку" w:history="1">
              <w:r w:rsidR="00892B3C" w:rsidRPr="00A3727C">
                <w:rPr>
                  <w:rFonts w:ascii="Times New Roman" w:eastAsia="Times New Roman" w:hAnsi="Times New Roman"/>
                  <w:sz w:val="16"/>
                  <w:szCs w:val="16"/>
                  <w:lang w:eastAsia="ru-RU"/>
                </w:rPr>
                <w:t>Начальная цена, руб.</w:t>
              </w:r>
            </w:hyperlink>
          </w:p>
        </w:tc>
        <w:tc>
          <w:tcPr>
            <w:tcW w:w="70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699B549"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Площадь, га</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1CCB1A6"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Объем заготовок, м³</w:t>
            </w:r>
          </w:p>
        </w:tc>
        <w:tc>
          <w:tcPr>
            <w:tcW w:w="99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4C7F803" w14:textId="77777777" w:rsidR="00892B3C" w:rsidRPr="00A3727C" w:rsidRDefault="00BB3253" w:rsidP="00D04936">
            <w:pPr>
              <w:suppressAutoHyphens w:val="0"/>
              <w:autoSpaceDN/>
              <w:spacing w:after="0"/>
              <w:jc w:val="center"/>
              <w:textAlignment w:val="auto"/>
              <w:rPr>
                <w:rFonts w:ascii="Times New Roman" w:eastAsia="Times New Roman" w:hAnsi="Times New Roman"/>
                <w:sz w:val="16"/>
                <w:szCs w:val="16"/>
                <w:lang w:eastAsia="ru-RU"/>
              </w:rPr>
            </w:pPr>
            <w:hyperlink r:id="rId75" w:tooltip="Выполнить сортировку" w:history="1">
              <w:r w:rsidR="00892B3C" w:rsidRPr="00A3727C">
                <w:rPr>
                  <w:rFonts w:ascii="Times New Roman" w:eastAsia="Times New Roman" w:hAnsi="Times New Roman"/>
                  <w:sz w:val="16"/>
                  <w:szCs w:val="16"/>
                  <w:lang w:eastAsia="ru-RU"/>
                </w:rPr>
                <w:t>Начальная цена, руб./ м³</w:t>
              </w:r>
            </w:hyperlink>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82423C" w14:textId="77777777" w:rsidR="00892B3C" w:rsidRPr="00A3727C" w:rsidRDefault="00BB3253" w:rsidP="00D04936">
            <w:pPr>
              <w:suppressAutoHyphens w:val="0"/>
              <w:autoSpaceDN/>
              <w:spacing w:after="0"/>
              <w:jc w:val="center"/>
              <w:textAlignment w:val="auto"/>
              <w:rPr>
                <w:rFonts w:ascii="Times New Roman" w:eastAsia="Times New Roman" w:hAnsi="Times New Roman"/>
                <w:sz w:val="16"/>
                <w:szCs w:val="16"/>
                <w:lang w:eastAsia="ru-RU"/>
              </w:rPr>
            </w:pPr>
            <w:hyperlink r:id="rId76" w:tooltip="Выполнить сортировку" w:history="1">
              <w:r w:rsidR="00892B3C" w:rsidRPr="00A3727C">
                <w:rPr>
                  <w:rFonts w:ascii="Times New Roman" w:eastAsia="Times New Roman" w:hAnsi="Times New Roman"/>
                  <w:sz w:val="16"/>
                  <w:szCs w:val="16"/>
                  <w:lang w:eastAsia="ru-RU"/>
                </w:rPr>
                <w:t>Начальная цена, руб./га</w:t>
              </w:r>
            </w:hyperlink>
          </w:p>
        </w:tc>
        <w:tc>
          <w:tcPr>
            <w:tcW w:w="99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E33EC02" w14:textId="77777777" w:rsidR="00892B3C" w:rsidRPr="00A3727C" w:rsidRDefault="00892B3C" w:rsidP="00D04936">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Объем заготовок, м³/га</w:t>
            </w:r>
          </w:p>
        </w:tc>
        <w:tc>
          <w:tcPr>
            <w:tcW w:w="340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8F1FE5E" w14:textId="77777777" w:rsidR="00892B3C" w:rsidRDefault="00892B3C" w:rsidP="00D04936">
            <w:pPr>
              <w:suppressAutoHyphens w:val="0"/>
              <w:autoSpaceDN/>
              <w:spacing w:after="0"/>
              <w:jc w:val="center"/>
              <w:textAlignment w:val="auto"/>
              <w:rPr>
                <w:rFonts w:ascii="Times New Roman" w:eastAsia="Times New Roman" w:hAnsi="Times New Roman"/>
                <w:sz w:val="16"/>
                <w:szCs w:val="16"/>
                <w:lang w:eastAsia="ru-RU"/>
              </w:rPr>
            </w:pPr>
          </w:p>
          <w:p w14:paraId="46B8165E" w14:textId="77777777" w:rsidR="00892B3C" w:rsidRPr="00BA19B0" w:rsidRDefault="00892B3C" w:rsidP="00D04936">
            <w:pPr>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Ссылка на источник</w:t>
            </w:r>
          </w:p>
        </w:tc>
      </w:tr>
      <w:tr w:rsidR="00CB03CF" w:rsidRPr="00A3727C" w14:paraId="5995B00B"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3435AA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9F9B22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270120/0503949/01</w:t>
            </w:r>
          </w:p>
        </w:tc>
        <w:tc>
          <w:tcPr>
            <w:tcW w:w="709" w:type="dxa"/>
            <w:tcBorders>
              <w:top w:val="nil"/>
              <w:left w:val="nil"/>
              <w:bottom w:val="single" w:sz="4" w:space="0" w:color="auto"/>
              <w:right w:val="single" w:sz="4" w:space="0" w:color="auto"/>
            </w:tcBorders>
            <w:shd w:val="clear" w:color="auto" w:fill="auto"/>
            <w:vAlign w:val="center"/>
            <w:hideMark/>
          </w:tcPr>
          <w:p w14:paraId="7B33606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2693" w:type="dxa"/>
            <w:tcBorders>
              <w:top w:val="nil"/>
              <w:left w:val="nil"/>
              <w:bottom w:val="single" w:sz="4" w:space="0" w:color="auto"/>
              <w:right w:val="single" w:sz="4" w:space="0" w:color="auto"/>
            </w:tcBorders>
            <w:shd w:val="clear" w:color="auto" w:fill="auto"/>
            <w:vAlign w:val="center"/>
            <w:hideMark/>
          </w:tcPr>
          <w:p w14:paraId="7D05FCB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69BE278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164817</w:t>
            </w:r>
          </w:p>
        </w:tc>
        <w:tc>
          <w:tcPr>
            <w:tcW w:w="709" w:type="dxa"/>
            <w:tcBorders>
              <w:top w:val="nil"/>
              <w:left w:val="nil"/>
              <w:bottom w:val="single" w:sz="4" w:space="0" w:color="auto"/>
              <w:right w:val="single" w:sz="4" w:space="0" w:color="auto"/>
            </w:tcBorders>
            <w:shd w:val="clear" w:color="auto" w:fill="auto"/>
            <w:vAlign w:val="center"/>
            <w:hideMark/>
          </w:tcPr>
          <w:p w14:paraId="3EFFD896" w14:textId="04214B04"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1,3</w:t>
            </w:r>
          </w:p>
        </w:tc>
        <w:tc>
          <w:tcPr>
            <w:tcW w:w="708" w:type="dxa"/>
            <w:tcBorders>
              <w:top w:val="nil"/>
              <w:left w:val="nil"/>
              <w:bottom w:val="single" w:sz="4" w:space="0" w:color="auto"/>
              <w:right w:val="single" w:sz="4" w:space="0" w:color="auto"/>
            </w:tcBorders>
            <w:shd w:val="clear" w:color="auto" w:fill="auto"/>
            <w:vAlign w:val="center"/>
            <w:hideMark/>
          </w:tcPr>
          <w:p w14:paraId="7824CB3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267</w:t>
            </w:r>
          </w:p>
        </w:tc>
        <w:tc>
          <w:tcPr>
            <w:tcW w:w="993" w:type="dxa"/>
            <w:tcBorders>
              <w:top w:val="nil"/>
              <w:left w:val="single" w:sz="4" w:space="0" w:color="auto"/>
              <w:bottom w:val="single" w:sz="4" w:space="0" w:color="auto"/>
              <w:right w:val="single" w:sz="4" w:space="0" w:color="auto"/>
            </w:tcBorders>
            <w:shd w:val="clear" w:color="auto" w:fill="auto"/>
            <w:vAlign w:val="center"/>
          </w:tcPr>
          <w:p w14:paraId="36948C7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617,29</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BDE885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126782,31</w:t>
            </w:r>
          </w:p>
        </w:tc>
        <w:tc>
          <w:tcPr>
            <w:tcW w:w="992" w:type="dxa"/>
            <w:tcBorders>
              <w:top w:val="nil"/>
              <w:left w:val="nil"/>
              <w:bottom w:val="single" w:sz="4" w:space="0" w:color="auto"/>
              <w:right w:val="single" w:sz="4" w:space="0" w:color="auto"/>
            </w:tcBorders>
            <w:shd w:val="clear" w:color="auto" w:fill="auto"/>
            <w:noWrap/>
            <w:vAlign w:val="center"/>
            <w:hideMark/>
          </w:tcPr>
          <w:p w14:paraId="2320CE17"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205,38</w:t>
            </w:r>
          </w:p>
        </w:tc>
        <w:tc>
          <w:tcPr>
            <w:tcW w:w="3402" w:type="dxa"/>
            <w:tcBorders>
              <w:top w:val="nil"/>
              <w:left w:val="nil"/>
              <w:bottom w:val="single" w:sz="4" w:space="0" w:color="auto"/>
              <w:right w:val="single" w:sz="4" w:space="0" w:color="auto"/>
            </w:tcBorders>
          </w:tcPr>
          <w:p w14:paraId="3C8F1E99"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4D7CDA9B"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E8F756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4096ECD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270120/0503949/01</w:t>
            </w:r>
          </w:p>
        </w:tc>
        <w:tc>
          <w:tcPr>
            <w:tcW w:w="709" w:type="dxa"/>
            <w:tcBorders>
              <w:top w:val="nil"/>
              <w:left w:val="nil"/>
              <w:bottom w:val="single" w:sz="4" w:space="0" w:color="auto"/>
              <w:right w:val="single" w:sz="4" w:space="0" w:color="auto"/>
            </w:tcBorders>
            <w:shd w:val="clear" w:color="auto" w:fill="auto"/>
            <w:vAlign w:val="center"/>
            <w:hideMark/>
          </w:tcPr>
          <w:p w14:paraId="7908F5C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w:t>
            </w:r>
          </w:p>
        </w:tc>
        <w:tc>
          <w:tcPr>
            <w:tcW w:w="2693" w:type="dxa"/>
            <w:tcBorders>
              <w:top w:val="nil"/>
              <w:left w:val="nil"/>
              <w:bottom w:val="single" w:sz="4" w:space="0" w:color="auto"/>
              <w:right w:val="single" w:sz="4" w:space="0" w:color="auto"/>
            </w:tcBorders>
            <w:shd w:val="clear" w:color="auto" w:fill="auto"/>
            <w:vAlign w:val="center"/>
            <w:hideMark/>
          </w:tcPr>
          <w:p w14:paraId="67CAC9C8"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69ABF7D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259604</w:t>
            </w:r>
          </w:p>
        </w:tc>
        <w:tc>
          <w:tcPr>
            <w:tcW w:w="709" w:type="dxa"/>
            <w:tcBorders>
              <w:top w:val="nil"/>
              <w:left w:val="nil"/>
              <w:bottom w:val="single" w:sz="4" w:space="0" w:color="auto"/>
              <w:right w:val="single" w:sz="4" w:space="0" w:color="auto"/>
            </w:tcBorders>
            <w:shd w:val="clear" w:color="auto" w:fill="auto"/>
            <w:vAlign w:val="center"/>
            <w:hideMark/>
          </w:tcPr>
          <w:p w14:paraId="0550BCF2" w14:textId="0C478736"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708" w:type="dxa"/>
            <w:tcBorders>
              <w:top w:val="nil"/>
              <w:left w:val="nil"/>
              <w:bottom w:val="single" w:sz="4" w:space="0" w:color="auto"/>
              <w:right w:val="single" w:sz="4" w:space="0" w:color="auto"/>
            </w:tcBorders>
            <w:shd w:val="clear" w:color="auto" w:fill="auto"/>
            <w:vAlign w:val="center"/>
            <w:hideMark/>
          </w:tcPr>
          <w:p w14:paraId="056D335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491</w:t>
            </w:r>
          </w:p>
        </w:tc>
        <w:tc>
          <w:tcPr>
            <w:tcW w:w="993" w:type="dxa"/>
            <w:tcBorders>
              <w:top w:val="nil"/>
              <w:left w:val="single" w:sz="4" w:space="0" w:color="auto"/>
              <w:bottom w:val="single" w:sz="4" w:space="0" w:color="auto"/>
              <w:right w:val="single" w:sz="4" w:space="0" w:color="auto"/>
            </w:tcBorders>
            <w:shd w:val="clear" w:color="auto" w:fill="auto"/>
            <w:vAlign w:val="center"/>
          </w:tcPr>
          <w:p w14:paraId="495800AD"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528,73</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01EC5C9"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129802</w:t>
            </w:r>
          </w:p>
        </w:tc>
        <w:tc>
          <w:tcPr>
            <w:tcW w:w="992" w:type="dxa"/>
            <w:tcBorders>
              <w:top w:val="nil"/>
              <w:left w:val="nil"/>
              <w:bottom w:val="single" w:sz="4" w:space="0" w:color="auto"/>
              <w:right w:val="single" w:sz="4" w:space="0" w:color="auto"/>
            </w:tcBorders>
            <w:shd w:val="clear" w:color="auto" w:fill="auto"/>
            <w:noWrap/>
            <w:vAlign w:val="center"/>
            <w:hideMark/>
          </w:tcPr>
          <w:p w14:paraId="4796A129"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245,5</w:t>
            </w:r>
          </w:p>
        </w:tc>
        <w:tc>
          <w:tcPr>
            <w:tcW w:w="3402" w:type="dxa"/>
            <w:tcBorders>
              <w:top w:val="nil"/>
              <w:left w:val="nil"/>
              <w:bottom w:val="single" w:sz="4" w:space="0" w:color="auto"/>
              <w:right w:val="single" w:sz="4" w:space="0" w:color="auto"/>
            </w:tcBorders>
          </w:tcPr>
          <w:p w14:paraId="78B1865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6B121BA4"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9DB3BF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A98031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270120/0503949/01</w:t>
            </w:r>
          </w:p>
        </w:tc>
        <w:tc>
          <w:tcPr>
            <w:tcW w:w="709" w:type="dxa"/>
            <w:tcBorders>
              <w:top w:val="nil"/>
              <w:left w:val="nil"/>
              <w:bottom w:val="single" w:sz="4" w:space="0" w:color="auto"/>
              <w:right w:val="single" w:sz="4" w:space="0" w:color="auto"/>
            </w:tcBorders>
            <w:shd w:val="clear" w:color="auto" w:fill="auto"/>
            <w:vAlign w:val="center"/>
            <w:hideMark/>
          </w:tcPr>
          <w:p w14:paraId="34BA6D9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w:t>
            </w:r>
          </w:p>
        </w:tc>
        <w:tc>
          <w:tcPr>
            <w:tcW w:w="2693" w:type="dxa"/>
            <w:tcBorders>
              <w:top w:val="nil"/>
              <w:left w:val="nil"/>
              <w:bottom w:val="single" w:sz="4" w:space="0" w:color="auto"/>
              <w:right w:val="single" w:sz="4" w:space="0" w:color="auto"/>
            </w:tcBorders>
            <w:shd w:val="clear" w:color="auto" w:fill="auto"/>
            <w:vAlign w:val="center"/>
            <w:hideMark/>
          </w:tcPr>
          <w:p w14:paraId="6F0AAED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07E2536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307072</w:t>
            </w:r>
          </w:p>
        </w:tc>
        <w:tc>
          <w:tcPr>
            <w:tcW w:w="709" w:type="dxa"/>
            <w:tcBorders>
              <w:top w:val="nil"/>
              <w:left w:val="nil"/>
              <w:bottom w:val="single" w:sz="4" w:space="0" w:color="auto"/>
              <w:right w:val="single" w:sz="4" w:space="0" w:color="auto"/>
            </w:tcBorders>
            <w:shd w:val="clear" w:color="auto" w:fill="auto"/>
            <w:vAlign w:val="center"/>
            <w:hideMark/>
          </w:tcPr>
          <w:p w14:paraId="10A6ACC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2,17</w:t>
            </w:r>
          </w:p>
        </w:tc>
        <w:tc>
          <w:tcPr>
            <w:tcW w:w="708" w:type="dxa"/>
            <w:tcBorders>
              <w:top w:val="nil"/>
              <w:left w:val="nil"/>
              <w:bottom w:val="single" w:sz="4" w:space="0" w:color="auto"/>
              <w:right w:val="single" w:sz="4" w:space="0" w:color="auto"/>
            </w:tcBorders>
            <w:shd w:val="clear" w:color="auto" w:fill="auto"/>
            <w:vAlign w:val="center"/>
            <w:hideMark/>
          </w:tcPr>
          <w:p w14:paraId="653FFD2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578</w:t>
            </w:r>
          </w:p>
        </w:tc>
        <w:tc>
          <w:tcPr>
            <w:tcW w:w="993" w:type="dxa"/>
            <w:tcBorders>
              <w:top w:val="nil"/>
              <w:left w:val="single" w:sz="4" w:space="0" w:color="auto"/>
              <w:bottom w:val="single" w:sz="4" w:space="0" w:color="auto"/>
              <w:right w:val="single" w:sz="4" w:space="0" w:color="auto"/>
            </w:tcBorders>
            <w:shd w:val="clear" w:color="auto" w:fill="auto"/>
            <w:vAlign w:val="center"/>
          </w:tcPr>
          <w:p w14:paraId="62DFA259"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531,27</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86420B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141507,83</w:t>
            </w:r>
          </w:p>
        </w:tc>
        <w:tc>
          <w:tcPr>
            <w:tcW w:w="992" w:type="dxa"/>
            <w:tcBorders>
              <w:top w:val="nil"/>
              <w:left w:val="nil"/>
              <w:bottom w:val="single" w:sz="4" w:space="0" w:color="auto"/>
              <w:right w:val="single" w:sz="4" w:space="0" w:color="auto"/>
            </w:tcBorders>
            <w:shd w:val="clear" w:color="auto" w:fill="auto"/>
            <w:noWrap/>
            <w:vAlign w:val="center"/>
            <w:hideMark/>
          </w:tcPr>
          <w:p w14:paraId="744844B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266,36</w:t>
            </w:r>
          </w:p>
        </w:tc>
        <w:tc>
          <w:tcPr>
            <w:tcW w:w="3402" w:type="dxa"/>
            <w:tcBorders>
              <w:top w:val="nil"/>
              <w:left w:val="nil"/>
              <w:bottom w:val="single" w:sz="4" w:space="0" w:color="auto"/>
              <w:right w:val="single" w:sz="4" w:space="0" w:color="auto"/>
            </w:tcBorders>
          </w:tcPr>
          <w:p w14:paraId="1381868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04E5A829"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0BB4A6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42</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1C232E8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080920/0503949/01</w:t>
            </w:r>
          </w:p>
        </w:tc>
        <w:tc>
          <w:tcPr>
            <w:tcW w:w="709" w:type="dxa"/>
            <w:tcBorders>
              <w:top w:val="nil"/>
              <w:left w:val="nil"/>
              <w:bottom w:val="single" w:sz="4" w:space="0" w:color="auto"/>
              <w:right w:val="single" w:sz="4" w:space="0" w:color="auto"/>
            </w:tcBorders>
            <w:shd w:val="clear" w:color="auto" w:fill="auto"/>
            <w:vAlign w:val="center"/>
            <w:hideMark/>
          </w:tcPr>
          <w:p w14:paraId="0CBC152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14:paraId="26856B6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Теньгушевский р-н</w:t>
            </w:r>
          </w:p>
        </w:tc>
        <w:tc>
          <w:tcPr>
            <w:tcW w:w="851" w:type="dxa"/>
            <w:tcBorders>
              <w:top w:val="nil"/>
              <w:left w:val="nil"/>
              <w:bottom w:val="single" w:sz="4" w:space="0" w:color="auto"/>
              <w:right w:val="single" w:sz="4" w:space="0" w:color="auto"/>
            </w:tcBorders>
            <w:shd w:val="clear" w:color="auto" w:fill="auto"/>
            <w:vAlign w:val="center"/>
            <w:hideMark/>
          </w:tcPr>
          <w:p w14:paraId="6775A17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83205</w:t>
            </w:r>
          </w:p>
        </w:tc>
        <w:tc>
          <w:tcPr>
            <w:tcW w:w="709" w:type="dxa"/>
            <w:tcBorders>
              <w:top w:val="nil"/>
              <w:left w:val="nil"/>
              <w:bottom w:val="single" w:sz="4" w:space="0" w:color="auto"/>
              <w:right w:val="single" w:sz="4" w:space="0" w:color="auto"/>
            </w:tcBorders>
            <w:shd w:val="clear" w:color="auto" w:fill="auto"/>
            <w:vAlign w:val="center"/>
            <w:hideMark/>
          </w:tcPr>
          <w:p w14:paraId="26C0064F" w14:textId="2F1AE348"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2,4</w:t>
            </w:r>
          </w:p>
        </w:tc>
        <w:tc>
          <w:tcPr>
            <w:tcW w:w="708" w:type="dxa"/>
            <w:tcBorders>
              <w:top w:val="nil"/>
              <w:left w:val="nil"/>
              <w:bottom w:val="single" w:sz="4" w:space="0" w:color="auto"/>
              <w:right w:val="single" w:sz="4" w:space="0" w:color="auto"/>
            </w:tcBorders>
            <w:shd w:val="clear" w:color="auto" w:fill="auto"/>
            <w:vAlign w:val="center"/>
            <w:hideMark/>
          </w:tcPr>
          <w:p w14:paraId="2FBEC16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334</w:t>
            </w:r>
          </w:p>
        </w:tc>
        <w:tc>
          <w:tcPr>
            <w:tcW w:w="993" w:type="dxa"/>
            <w:tcBorders>
              <w:top w:val="nil"/>
              <w:left w:val="single" w:sz="4" w:space="0" w:color="auto"/>
              <w:bottom w:val="single" w:sz="4" w:space="0" w:color="auto"/>
              <w:right w:val="single" w:sz="4" w:space="0" w:color="auto"/>
            </w:tcBorders>
            <w:shd w:val="clear" w:color="auto" w:fill="auto"/>
            <w:vAlign w:val="center"/>
          </w:tcPr>
          <w:p w14:paraId="440DF81D"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249,12</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6F441C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34668,75</w:t>
            </w:r>
          </w:p>
        </w:tc>
        <w:tc>
          <w:tcPr>
            <w:tcW w:w="992" w:type="dxa"/>
            <w:tcBorders>
              <w:top w:val="nil"/>
              <w:left w:val="nil"/>
              <w:bottom w:val="single" w:sz="4" w:space="0" w:color="auto"/>
              <w:right w:val="single" w:sz="4" w:space="0" w:color="auto"/>
            </w:tcBorders>
            <w:shd w:val="clear" w:color="auto" w:fill="auto"/>
            <w:noWrap/>
            <w:vAlign w:val="center"/>
            <w:hideMark/>
          </w:tcPr>
          <w:p w14:paraId="438B856B"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139,17</w:t>
            </w:r>
          </w:p>
        </w:tc>
        <w:tc>
          <w:tcPr>
            <w:tcW w:w="3402" w:type="dxa"/>
            <w:tcBorders>
              <w:top w:val="nil"/>
              <w:left w:val="nil"/>
              <w:bottom w:val="single" w:sz="4" w:space="0" w:color="auto"/>
              <w:right w:val="single" w:sz="4" w:space="0" w:color="auto"/>
            </w:tcBorders>
          </w:tcPr>
          <w:p w14:paraId="5A8A40D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27A72022"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970E7A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B7341A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080920/0503949/01</w:t>
            </w:r>
          </w:p>
        </w:tc>
        <w:tc>
          <w:tcPr>
            <w:tcW w:w="709" w:type="dxa"/>
            <w:tcBorders>
              <w:top w:val="nil"/>
              <w:left w:val="nil"/>
              <w:bottom w:val="single" w:sz="4" w:space="0" w:color="auto"/>
              <w:right w:val="single" w:sz="4" w:space="0" w:color="auto"/>
            </w:tcBorders>
            <w:shd w:val="clear" w:color="auto" w:fill="auto"/>
            <w:vAlign w:val="center"/>
            <w:hideMark/>
          </w:tcPr>
          <w:p w14:paraId="0FA9F9F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2693" w:type="dxa"/>
            <w:tcBorders>
              <w:top w:val="nil"/>
              <w:left w:val="nil"/>
              <w:bottom w:val="single" w:sz="4" w:space="0" w:color="auto"/>
              <w:right w:val="single" w:sz="4" w:space="0" w:color="auto"/>
            </w:tcBorders>
            <w:shd w:val="clear" w:color="auto" w:fill="auto"/>
            <w:vAlign w:val="center"/>
            <w:hideMark/>
          </w:tcPr>
          <w:p w14:paraId="06E6191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Теньгушевский р-н</w:t>
            </w:r>
          </w:p>
        </w:tc>
        <w:tc>
          <w:tcPr>
            <w:tcW w:w="851" w:type="dxa"/>
            <w:tcBorders>
              <w:top w:val="nil"/>
              <w:left w:val="nil"/>
              <w:bottom w:val="single" w:sz="4" w:space="0" w:color="auto"/>
              <w:right w:val="single" w:sz="4" w:space="0" w:color="auto"/>
            </w:tcBorders>
            <w:shd w:val="clear" w:color="auto" w:fill="auto"/>
            <w:vAlign w:val="center"/>
            <w:hideMark/>
          </w:tcPr>
          <w:p w14:paraId="445C99C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36591</w:t>
            </w:r>
          </w:p>
        </w:tc>
        <w:tc>
          <w:tcPr>
            <w:tcW w:w="709" w:type="dxa"/>
            <w:tcBorders>
              <w:top w:val="nil"/>
              <w:left w:val="nil"/>
              <w:bottom w:val="single" w:sz="4" w:space="0" w:color="auto"/>
              <w:right w:val="single" w:sz="4" w:space="0" w:color="auto"/>
            </w:tcBorders>
            <w:shd w:val="clear" w:color="auto" w:fill="auto"/>
            <w:vAlign w:val="center"/>
            <w:hideMark/>
          </w:tcPr>
          <w:p w14:paraId="2F8584F9" w14:textId="358E11A1"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1,2</w:t>
            </w:r>
          </w:p>
        </w:tc>
        <w:tc>
          <w:tcPr>
            <w:tcW w:w="708" w:type="dxa"/>
            <w:tcBorders>
              <w:top w:val="nil"/>
              <w:left w:val="nil"/>
              <w:bottom w:val="single" w:sz="4" w:space="0" w:color="auto"/>
              <w:right w:val="single" w:sz="4" w:space="0" w:color="auto"/>
            </w:tcBorders>
            <w:shd w:val="clear" w:color="auto" w:fill="auto"/>
            <w:vAlign w:val="center"/>
            <w:hideMark/>
          </w:tcPr>
          <w:p w14:paraId="304B181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152</w:t>
            </w:r>
          </w:p>
        </w:tc>
        <w:tc>
          <w:tcPr>
            <w:tcW w:w="993" w:type="dxa"/>
            <w:tcBorders>
              <w:top w:val="nil"/>
              <w:left w:val="single" w:sz="4" w:space="0" w:color="auto"/>
              <w:bottom w:val="single" w:sz="4" w:space="0" w:color="auto"/>
              <w:right w:val="single" w:sz="4" w:space="0" w:color="auto"/>
            </w:tcBorders>
            <w:shd w:val="clear" w:color="auto" w:fill="auto"/>
            <w:vAlign w:val="center"/>
          </w:tcPr>
          <w:p w14:paraId="4BE78604"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240,73</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C0D1DA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30492,5</w:t>
            </w:r>
          </w:p>
        </w:tc>
        <w:tc>
          <w:tcPr>
            <w:tcW w:w="992" w:type="dxa"/>
            <w:tcBorders>
              <w:top w:val="nil"/>
              <w:left w:val="nil"/>
              <w:bottom w:val="single" w:sz="4" w:space="0" w:color="auto"/>
              <w:right w:val="single" w:sz="4" w:space="0" w:color="auto"/>
            </w:tcBorders>
            <w:shd w:val="clear" w:color="auto" w:fill="auto"/>
            <w:noWrap/>
            <w:vAlign w:val="center"/>
            <w:hideMark/>
          </w:tcPr>
          <w:p w14:paraId="6E36324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126,67</w:t>
            </w:r>
          </w:p>
        </w:tc>
        <w:tc>
          <w:tcPr>
            <w:tcW w:w="3402" w:type="dxa"/>
            <w:tcBorders>
              <w:top w:val="nil"/>
              <w:left w:val="nil"/>
              <w:bottom w:val="single" w:sz="4" w:space="0" w:color="auto"/>
              <w:right w:val="single" w:sz="4" w:space="0" w:color="auto"/>
            </w:tcBorders>
          </w:tcPr>
          <w:p w14:paraId="3032CB1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20DAED40"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18870D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A5E0D0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080920/0503949/01</w:t>
            </w:r>
          </w:p>
        </w:tc>
        <w:tc>
          <w:tcPr>
            <w:tcW w:w="709" w:type="dxa"/>
            <w:tcBorders>
              <w:top w:val="nil"/>
              <w:left w:val="nil"/>
              <w:bottom w:val="single" w:sz="4" w:space="0" w:color="auto"/>
              <w:right w:val="single" w:sz="4" w:space="0" w:color="auto"/>
            </w:tcBorders>
            <w:shd w:val="clear" w:color="auto" w:fill="auto"/>
            <w:vAlign w:val="center"/>
            <w:hideMark/>
          </w:tcPr>
          <w:p w14:paraId="0526710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w:t>
            </w:r>
          </w:p>
        </w:tc>
        <w:tc>
          <w:tcPr>
            <w:tcW w:w="2693" w:type="dxa"/>
            <w:tcBorders>
              <w:top w:val="nil"/>
              <w:left w:val="nil"/>
              <w:bottom w:val="single" w:sz="4" w:space="0" w:color="auto"/>
              <w:right w:val="single" w:sz="4" w:space="0" w:color="auto"/>
            </w:tcBorders>
            <w:shd w:val="clear" w:color="auto" w:fill="auto"/>
            <w:vAlign w:val="center"/>
            <w:hideMark/>
          </w:tcPr>
          <w:p w14:paraId="2EC9F45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Теньгушевский р-н</w:t>
            </w:r>
          </w:p>
        </w:tc>
        <w:tc>
          <w:tcPr>
            <w:tcW w:w="851" w:type="dxa"/>
            <w:tcBorders>
              <w:top w:val="nil"/>
              <w:left w:val="nil"/>
              <w:bottom w:val="single" w:sz="4" w:space="0" w:color="auto"/>
              <w:right w:val="single" w:sz="4" w:space="0" w:color="auto"/>
            </w:tcBorders>
            <w:shd w:val="clear" w:color="auto" w:fill="auto"/>
            <w:vAlign w:val="center"/>
            <w:hideMark/>
          </w:tcPr>
          <w:p w14:paraId="14AF008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42047</w:t>
            </w:r>
          </w:p>
        </w:tc>
        <w:tc>
          <w:tcPr>
            <w:tcW w:w="709" w:type="dxa"/>
            <w:tcBorders>
              <w:top w:val="nil"/>
              <w:left w:val="nil"/>
              <w:bottom w:val="single" w:sz="4" w:space="0" w:color="auto"/>
              <w:right w:val="single" w:sz="4" w:space="0" w:color="auto"/>
            </w:tcBorders>
            <w:shd w:val="clear" w:color="auto" w:fill="auto"/>
            <w:vAlign w:val="center"/>
            <w:hideMark/>
          </w:tcPr>
          <w:p w14:paraId="18B2FB01" w14:textId="26472A7A"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1,4</w:t>
            </w:r>
          </w:p>
        </w:tc>
        <w:tc>
          <w:tcPr>
            <w:tcW w:w="708" w:type="dxa"/>
            <w:tcBorders>
              <w:top w:val="nil"/>
              <w:left w:val="nil"/>
              <w:bottom w:val="single" w:sz="4" w:space="0" w:color="auto"/>
              <w:right w:val="single" w:sz="4" w:space="0" w:color="auto"/>
            </w:tcBorders>
            <w:shd w:val="clear" w:color="auto" w:fill="auto"/>
            <w:vAlign w:val="center"/>
            <w:hideMark/>
          </w:tcPr>
          <w:p w14:paraId="25541A4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192</w:t>
            </w:r>
          </w:p>
        </w:tc>
        <w:tc>
          <w:tcPr>
            <w:tcW w:w="993" w:type="dxa"/>
            <w:tcBorders>
              <w:top w:val="nil"/>
              <w:left w:val="single" w:sz="4" w:space="0" w:color="auto"/>
              <w:bottom w:val="single" w:sz="4" w:space="0" w:color="auto"/>
              <w:right w:val="single" w:sz="4" w:space="0" w:color="auto"/>
            </w:tcBorders>
            <w:shd w:val="clear" w:color="auto" w:fill="auto"/>
            <w:vAlign w:val="center"/>
          </w:tcPr>
          <w:p w14:paraId="2681B3A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218,99</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8D5993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30033,57</w:t>
            </w:r>
          </w:p>
        </w:tc>
        <w:tc>
          <w:tcPr>
            <w:tcW w:w="992" w:type="dxa"/>
            <w:tcBorders>
              <w:top w:val="nil"/>
              <w:left w:val="nil"/>
              <w:bottom w:val="single" w:sz="4" w:space="0" w:color="auto"/>
              <w:right w:val="single" w:sz="4" w:space="0" w:color="auto"/>
            </w:tcBorders>
            <w:shd w:val="clear" w:color="auto" w:fill="auto"/>
            <w:noWrap/>
            <w:vAlign w:val="center"/>
            <w:hideMark/>
          </w:tcPr>
          <w:p w14:paraId="15635F0C"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137,14</w:t>
            </w:r>
          </w:p>
        </w:tc>
        <w:tc>
          <w:tcPr>
            <w:tcW w:w="3402" w:type="dxa"/>
            <w:tcBorders>
              <w:top w:val="nil"/>
              <w:left w:val="nil"/>
              <w:bottom w:val="single" w:sz="4" w:space="0" w:color="auto"/>
              <w:right w:val="single" w:sz="4" w:space="0" w:color="auto"/>
            </w:tcBorders>
          </w:tcPr>
          <w:p w14:paraId="20420C34"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5EEA554A"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9CC793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45</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0453A32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080920/0503949/01</w:t>
            </w:r>
          </w:p>
        </w:tc>
        <w:tc>
          <w:tcPr>
            <w:tcW w:w="709" w:type="dxa"/>
            <w:tcBorders>
              <w:top w:val="nil"/>
              <w:left w:val="nil"/>
              <w:bottom w:val="single" w:sz="4" w:space="0" w:color="auto"/>
              <w:right w:val="single" w:sz="4" w:space="0" w:color="auto"/>
            </w:tcBorders>
            <w:shd w:val="clear" w:color="auto" w:fill="auto"/>
            <w:vAlign w:val="center"/>
            <w:hideMark/>
          </w:tcPr>
          <w:p w14:paraId="17A5E28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w:t>
            </w:r>
          </w:p>
        </w:tc>
        <w:tc>
          <w:tcPr>
            <w:tcW w:w="2693" w:type="dxa"/>
            <w:tcBorders>
              <w:top w:val="nil"/>
              <w:left w:val="nil"/>
              <w:bottom w:val="single" w:sz="4" w:space="0" w:color="auto"/>
              <w:right w:val="single" w:sz="4" w:space="0" w:color="auto"/>
            </w:tcBorders>
            <w:shd w:val="clear" w:color="auto" w:fill="auto"/>
            <w:vAlign w:val="center"/>
            <w:hideMark/>
          </w:tcPr>
          <w:p w14:paraId="51F0686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Рузаевский р-н</w:t>
            </w:r>
          </w:p>
        </w:tc>
        <w:tc>
          <w:tcPr>
            <w:tcW w:w="851" w:type="dxa"/>
            <w:tcBorders>
              <w:top w:val="nil"/>
              <w:left w:val="nil"/>
              <w:bottom w:val="single" w:sz="4" w:space="0" w:color="auto"/>
              <w:right w:val="single" w:sz="4" w:space="0" w:color="auto"/>
            </w:tcBorders>
            <w:shd w:val="clear" w:color="auto" w:fill="auto"/>
            <w:vAlign w:val="center"/>
            <w:hideMark/>
          </w:tcPr>
          <w:p w14:paraId="0EE3027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78595</w:t>
            </w:r>
          </w:p>
        </w:tc>
        <w:tc>
          <w:tcPr>
            <w:tcW w:w="709" w:type="dxa"/>
            <w:tcBorders>
              <w:top w:val="nil"/>
              <w:left w:val="nil"/>
              <w:bottom w:val="single" w:sz="4" w:space="0" w:color="auto"/>
              <w:right w:val="single" w:sz="4" w:space="0" w:color="auto"/>
            </w:tcBorders>
            <w:shd w:val="clear" w:color="auto" w:fill="auto"/>
            <w:vAlign w:val="center"/>
            <w:hideMark/>
          </w:tcPr>
          <w:p w14:paraId="35E1E25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1,99</w:t>
            </w:r>
          </w:p>
        </w:tc>
        <w:tc>
          <w:tcPr>
            <w:tcW w:w="708" w:type="dxa"/>
            <w:tcBorders>
              <w:top w:val="nil"/>
              <w:left w:val="nil"/>
              <w:bottom w:val="single" w:sz="4" w:space="0" w:color="auto"/>
              <w:right w:val="single" w:sz="4" w:space="0" w:color="auto"/>
            </w:tcBorders>
            <w:shd w:val="clear" w:color="auto" w:fill="auto"/>
            <w:vAlign w:val="center"/>
            <w:hideMark/>
          </w:tcPr>
          <w:p w14:paraId="35B551BD"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784</w:t>
            </w:r>
          </w:p>
        </w:tc>
        <w:tc>
          <w:tcPr>
            <w:tcW w:w="993" w:type="dxa"/>
            <w:tcBorders>
              <w:top w:val="nil"/>
              <w:left w:val="single" w:sz="4" w:space="0" w:color="auto"/>
              <w:bottom w:val="single" w:sz="4" w:space="0" w:color="auto"/>
              <w:right w:val="single" w:sz="4" w:space="0" w:color="auto"/>
            </w:tcBorders>
            <w:shd w:val="clear" w:color="auto" w:fill="auto"/>
            <w:vAlign w:val="center"/>
          </w:tcPr>
          <w:p w14:paraId="080D9E99"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100,25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D8A0C6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39494,97</w:t>
            </w:r>
          </w:p>
        </w:tc>
        <w:tc>
          <w:tcPr>
            <w:tcW w:w="992" w:type="dxa"/>
            <w:tcBorders>
              <w:top w:val="nil"/>
              <w:left w:val="nil"/>
              <w:bottom w:val="single" w:sz="4" w:space="0" w:color="auto"/>
              <w:right w:val="single" w:sz="4" w:space="0" w:color="auto"/>
            </w:tcBorders>
            <w:shd w:val="clear" w:color="auto" w:fill="auto"/>
            <w:noWrap/>
            <w:vAlign w:val="center"/>
            <w:hideMark/>
          </w:tcPr>
          <w:p w14:paraId="0409B2F1"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393,97</w:t>
            </w:r>
          </w:p>
        </w:tc>
        <w:tc>
          <w:tcPr>
            <w:tcW w:w="3402" w:type="dxa"/>
            <w:tcBorders>
              <w:top w:val="nil"/>
              <w:left w:val="nil"/>
              <w:bottom w:val="single" w:sz="4" w:space="0" w:color="auto"/>
              <w:right w:val="single" w:sz="4" w:space="0" w:color="auto"/>
            </w:tcBorders>
          </w:tcPr>
          <w:p w14:paraId="032288E4"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38239CBE"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ED6D62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2E2274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080920/0503949/01</w:t>
            </w:r>
          </w:p>
        </w:tc>
        <w:tc>
          <w:tcPr>
            <w:tcW w:w="709" w:type="dxa"/>
            <w:tcBorders>
              <w:top w:val="nil"/>
              <w:left w:val="nil"/>
              <w:bottom w:val="single" w:sz="4" w:space="0" w:color="auto"/>
              <w:right w:val="single" w:sz="4" w:space="0" w:color="auto"/>
            </w:tcBorders>
            <w:shd w:val="clear" w:color="auto" w:fill="auto"/>
            <w:vAlign w:val="center"/>
            <w:hideMark/>
          </w:tcPr>
          <w:p w14:paraId="6908ABF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w:t>
            </w:r>
          </w:p>
        </w:tc>
        <w:tc>
          <w:tcPr>
            <w:tcW w:w="2693" w:type="dxa"/>
            <w:tcBorders>
              <w:top w:val="nil"/>
              <w:left w:val="nil"/>
              <w:bottom w:val="single" w:sz="4" w:space="0" w:color="auto"/>
              <w:right w:val="single" w:sz="4" w:space="0" w:color="auto"/>
            </w:tcBorders>
            <w:shd w:val="clear" w:color="auto" w:fill="auto"/>
            <w:vAlign w:val="center"/>
            <w:hideMark/>
          </w:tcPr>
          <w:p w14:paraId="0CBA54B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Рузаевский р-н</w:t>
            </w:r>
          </w:p>
        </w:tc>
        <w:tc>
          <w:tcPr>
            <w:tcW w:w="851" w:type="dxa"/>
            <w:tcBorders>
              <w:top w:val="nil"/>
              <w:left w:val="nil"/>
              <w:bottom w:val="single" w:sz="4" w:space="0" w:color="auto"/>
              <w:right w:val="single" w:sz="4" w:space="0" w:color="auto"/>
            </w:tcBorders>
            <w:shd w:val="clear" w:color="auto" w:fill="auto"/>
            <w:vAlign w:val="center"/>
            <w:hideMark/>
          </w:tcPr>
          <w:p w14:paraId="634FA69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70498</w:t>
            </w:r>
          </w:p>
        </w:tc>
        <w:tc>
          <w:tcPr>
            <w:tcW w:w="709" w:type="dxa"/>
            <w:tcBorders>
              <w:top w:val="nil"/>
              <w:left w:val="nil"/>
              <w:bottom w:val="single" w:sz="4" w:space="0" w:color="auto"/>
              <w:right w:val="single" w:sz="4" w:space="0" w:color="auto"/>
            </w:tcBorders>
            <w:shd w:val="clear" w:color="auto" w:fill="auto"/>
            <w:vAlign w:val="center"/>
            <w:hideMark/>
          </w:tcPr>
          <w:p w14:paraId="01B814EE" w14:textId="13354DC2"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2,3</w:t>
            </w:r>
          </w:p>
        </w:tc>
        <w:tc>
          <w:tcPr>
            <w:tcW w:w="708" w:type="dxa"/>
            <w:tcBorders>
              <w:top w:val="nil"/>
              <w:left w:val="nil"/>
              <w:bottom w:val="single" w:sz="4" w:space="0" w:color="auto"/>
              <w:right w:val="single" w:sz="4" w:space="0" w:color="auto"/>
            </w:tcBorders>
            <w:shd w:val="clear" w:color="auto" w:fill="auto"/>
            <w:vAlign w:val="center"/>
            <w:hideMark/>
          </w:tcPr>
          <w:p w14:paraId="0E07A8E9"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861</w:t>
            </w:r>
          </w:p>
        </w:tc>
        <w:tc>
          <w:tcPr>
            <w:tcW w:w="993" w:type="dxa"/>
            <w:tcBorders>
              <w:top w:val="nil"/>
              <w:left w:val="single" w:sz="4" w:space="0" w:color="auto"/>
              <w:bottom w:val="single" w:sz="4" w:space="0" w:color="auto"/>
              <w:right w:val="single" w:sz="4" w:space="0" w:color="auto"/>
            </w:tcBorders>
            <w:shd w:val="clear" w:color="auto" w:fill="auto"/>
            <w:vAlign w:val="center"/>
          </w:tcPr>
          <w:p w14:paraId="56E799D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81,88</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057126"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30651,3</w:t>
            </w:r>
          </w:p>
        </w:tc>
        <w:tc>
          <w:tcPr>
            <w:tcW w:w="992" w:type="dxa"/>
            <w:tcBorders>
              <w:top w:val="nil"/>
              <w:left w:val="nil"/>
              <w:bottom w:val="single" w:sz="4" w:space="0" w:color="auto"/>
              <w:right w:val="single" w:sz="4" w:space="0" w:color="auto"/>
            </w:tcBorders>
            <w:shd w:val="clear" w:color="auto" w:fill="auto"/>
            <w:noWrap/>
            <w:vAlign w:val="center"/>
            <w:hideMark/>
          </w:tcPr>
          <w:p w14:paraId="01D2807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374,35</w:t>
            </w:r>
          </w:p>
        </w:tc>
        <w:tc>
          <w:tcPr>
            <w:tcW w:w="3402" w:type="dxa"/>
            <w:tcBorders>
              <w:top w:val="nil"/>
              <w:left w:val="nil"/>
              <w:bottom w:val="single" w:sz="4" w:space="0" w:color="auto"/>
              <w:right w:val="single" w:sz="4" w:space="0" w:color="auto"/>
            </w:tcBorders>
          </w:tcPr>
          <w:p w14:paraId="03964D64"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10B20D1E"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941045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5E4FB08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080920/0503949/01</w:t>
            </w:r>
          </w:p>
        </w:tc>
        <w:tc>
          <w:tcPr>
            <w:tcW w:w="709" w:type="dxa"/>
            <w:tcBorders>
              <w:top w:val="nil"/>
              <w:left w:val="nil"/>
              <w:bottom w:val="single" w:sz="4" w:space="0" w:color="auto"/>
              <w:right w:val="single" w:sz="4" w:space="0" w:color="auto"/>
            </w:tcBorders>
            <w:shd w:val="clear" w:color="auto" w:fill="auto"/>
            <w:vAlign w:val="center"/>
            <w:hideMark/>
          </w:tcPr>
          <w:p w14:paraId="3233223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w:t>
            </w:r>
          </w:p>
        </w:tc>
        <w:tc>
          <w:tcPr>
            <w:tcW w:w="2693" w:type="dxa"/>
            <w:tcBorders>
              <w:top w:val="nil"/>
              <w:left w:val="nil"/>
              <w:bottom w:val="single" w:sz="4" w:space="0" w:color="auto"/>
              <w:right w:val="single" w:sz="4" w:space="0" w:color="auto"/>
            </w:tcBorders>
            <w:shd w:val="clear" w:color="auto" w:fill="auto"/>
            <w:vAlign w:val="center"/>
            <w:hideMark/>
          </w:tcPr>
          <w:p w14:paraId="6EB4CAF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Ковылкинский р-н</w:t>
            </w:r>
          </w:p>
        </w:tc>
        <w:tc>
          <w:tcPr>
            <w:tcW w:w="851" w:type="dxa"/>
            <w:tcBorders>
              <w:top w:val="nil"/>
              <w:left w:val="nil"/>
              <w:bottom w:val="single" w:sz="4" w:space="0" w:color="auto"/>
              <w:right w:val="single" w:sz="4" w:space="0" w:color="auto"/>
            </w:tcBorders>
            <w:shd w:val="clear" w:color="auto" w:fill="auto"/>
            <w:vAlign w:val="center"/>
            <w:hideMark/>
          </w:tcPr>
          <w:p w14:paraId="28DBFD11"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70354</w:t>
            </w:r>
          </w:p>
        </w:tc>
        <w:tc>
          <w:tcPr>
            <w:tcW w:w="709" w:type="dxa"/>
            <w:tcBorders>
              <w:top w:val="nil"/>
              <w:left w:val="nil"/>
              <w:bottom w:val="single" w:sz="4" w:space="0" w:color="auto"/>
              <w:right w:val="single" w:sz="4" w:space="0" w:color="auto"/>
            </w:tcBorders>
            <w:shd w:val="clear" w:color="auto" w:fill="auto"/>
            <w:vAlign w:val="center"/>
            <w:hideMark/>
          </w:tcPr>
          <w:p w14:paraId="1A882EA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0,64</w:t>
            </w:r>
          </w:p>
        </w:tc>
        <w:tc>
          <w:tcPr>
            <w:tcW w:w="708" w:type="dxa"/>
            <w:tcBorders>
              <w:top w:val="nil"/>
              <w:left w:val="nil"/>
              <w:bottom w:val="single" w:sz="4" w:space="0" w:color="auto"/>
              <w:right w:val="single" w:sz="4" w:space="0" w:color="auto"/>
            </w:tcBorders>
            <w:shd w:val="clear" w:color="auto" w:fill="auto"/>
            <w:vAlign w:val="center"/>
            <w:hideMark/>
          </w:tcPr>
          <w:p w14:paraId="757255F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165</w:t>
            </w:r>
          </w:p>
        </w:tc>
        <w:tc>
          <w:tcPr>
            <w:tcW w:w="993" w:type="dxa"/>
            <w:tcBorders>
              <w:top w:val="nil"/>
              <w:left w:val="single" w:sz="4" w:space="0" w:color="auto"/>
              <w:bottom w:val="single" w:sz="4" w:space="0" w:color="auto"/>
              <w:right w:val="single" w:sz="4" w:space="0" w:color="auto"/>
            </w:tcBorders>
            <w:shd w:val="clear" w:color="auto" w:fill="auto"/>
            <w:vAlign w:val="center"/>
          </w:tcPr>
          <w:p w14:paraId="3E59DA4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426,39</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8168F29"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109928,13</w:t>
            </w:r>
          </w:p>
        </w:tc>
        <w:tc>
          <w:tcPr>
            <w:tcW w:w="992" w:type="dxa"/>
            <w:tcBorders>
              <w:top w:val="nil"/>
              <w:left w:val="nil"/>
              <w:bottom w:val="single" w:sz="4" w:space="0" w:color="auto"/>
              <w:right w:val="single" w:sz="4" w:space="0" w:color="auto"/>
            </w:tcBorders>
            <w:shd w:val="clear" w:color="auto" w:fill="auto"/>
            <w:noWrap/>
            <w:vAlign w:val="center"/>
            <w:hideMark/>
          </w:tcPr>
          <w:p w14:paraId="347EDD6E"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257,81</w:t>
            </w:r>
          </w:p>
        </w:tc>
        <w:tc>
          <w:tcPr>
            <w:tcW w:w="3402" w:type="dxa"/>
            <w:tcBorders>
              <w:top w:val="nil"/>
              <w:left w:val="nil"/>
              <w:bottom w:val="single" w:sz="4" w:space="0" w:color="auto"/>
              <w:right w:val="single" w:sz="4" w:space="0" w:color="auto"/>
            </w:tcBorders>
          </w:tcPr>
          <w:p w14:paraId="02018E0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1934775D"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9ADED5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48</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4076673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300720/0503949/04</w:t>
            </w:r>
          </w:p>
        </w:tc>
        <w:tc>
          <w:tcPr>
            <w:tcW w:w="709" w:type="dxa"/>
            <w:tcBorders>
              <w:top w:val="nil"/>
              <w:left w:val="nil"/>
              <w:bottom w:val="single" w:sz="4" w:space="0" w:color="auto"/>
              <w:right w:val="single" w:sz="4" w:space="0" w:color="auto"/>
            </w:tcBorders>
            <w:shd w:val="clear" w:color="auto" w:fill="auto"/>
            <w:vAlign w:val="center"/>
            <w:hideMark/>
          </w:tcPr>
          <w:p w14:paraId="196174B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2693" w:type="dxa"/>
            <w:tcBorders>
              <w:top w:val="nil"/>
              <w:left w:val="nil"/>
              <w:bottom w:val="single" w:sz="4" w:space="0" w:color="auto"/>
              <w:right w:val="single" w:sz="4" w:space="0" w:color="auto"/>
            </w:tcBorders>
            <w:shd w:val="clear" w:color="auto" w:fill="auto"/>
            <w:vAlign w:val="center"/>
            <w:hideMark/>
          </w:tcPr>
          <w:p w14:paraId="4AC6F62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4DDF25EA"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175118</w:t>
            </w:r>
          </w:p>
        </w:tc>
        <w:tc>
          <w:tcPr>
            <w:tcW w:w="709" w:type="dxa"/>
            <w:tcBorders>
              <w:top w:val="nil"/>
              <w:left w:val="nil"/>
              <w:bottom w:val="single" w:sz="4" w:space="0" w:color="auto"/>
              <w:right w:val="single" w:sz="4" w:space="0" w:color="auto"/>
            </w:tcBorders>
            <w:shd w:val="clear" w:color="auto" w:fill="auto"/>
            <w:vAlign w:val="center"/>
            <w:hideMark/>
          </w:tcPr>
          <w:p w14:paraId="04BE6EBC" w14:textId="7EF4D13B"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1,3</w:t>
            </w:r>
          </w:p>
        </w:tc>
        <w:tc>
          <w:tcPr>
            <w:tcW w:w="708" w:type="dxa"/>
            <w:tcBorders>
              <w:top w:val="nil"/>
              <w:left w:val="nil"/>
              <w:bottom w:val="single" w:sz="4" w:space="0" w:color="auto"/>
              <w:right w:val="single" w:sz="4" w:space="0" w:color="auto"/>
            </w:tcBorders>
            <w:shd w:val="clear" w:color="auto" w:fill="auto"/>
            <w:vAlign w:val="center"/>
            <w:hideMark/>
          </w:tcPr>
          <w:p w14:paraId="18AAC4E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434</w:t>
            </w:r>
          </w:p>
        </w:tc>
        <w:tc>
          <w:tcPr>
            <w:tcW w:w="993" w:type="dxa"/>
            <w:tcBorders>
              <w:top w:val="nil"/>
              <w:left w:val="single" w:sz="4" w:space="0" w:color="auto"/>
              <w:bottom w:val="single" w:sz="4" w:space="0" w:color="auto"/>
              <w:right w:val="single" w:sz="4" w:space="0" w:color="auto"/>
            </w:tcBorders>
            <w:shd w:val="clear" w:color="auto" w:fill="auto"/>
            <w:vAlign w:val="center"/>
          </w:tcPr>
          <w:p w14:paraId="6A511BB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403,5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4A081F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134706,15</w:t>
            </w:r>
          </w:p>
        </w:tc>
        <w:tc>
          <w:tcPr>
            <w:tcW w:w="992" w:type="dxa"/>
            <w:tcBorders>
              <w:top w:val="nil"/>
              <w:left w:val="nil"/>
              <w:bottom w:val="single" w:sz="4" w:space="0" w:color="auto"/>
              <w:right w:val="single" w:sz="4" w:space="0" w:color="auto"/>
            </w:tcBorders>
            <w:shd w:val="clear" w:color="auto" w:fill="auto"/>
            <w:noWrap/>
            <w:vAlign w:val="center"/>
            <w:hideMark/>
          </w:tcPr>
          <w:p w14:paraId="5CA59AD8"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333,85</w:t>
            </w:r>
          </w:p>
        </w:tc>
        <w:tc>
          <w:tcPr>
            <w:tcW w:w="3402" w:type="dxa"/>
            <w:tcBorders>
              <w:top w:val="nil"/>
              <w:left w:val="nil"/>
              <w:bottom w:val="single" w:sz="4" w:space="0" w:color="auto"/>
              <w:right w:val="single" w:sz="4" w:space="0" w:color="auto"/>
            </w:tcBorders>
          </w:tcPr>
          <w:p w14:paraId="58323552"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0AB1E594" w14:textId="77777777" w:rsidTr="009A7FA8">
        <w:trPr>
          <w:trHeight w:val="397"/>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CD3E5D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49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3824D4F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300720/0503949/04</w:t>
            </w:r>
          </w:p>
        </w:tc>
        <w:tc>
          <w:tcPr>
            <w:tcW w:w="709" w:type="dxa"/>
            <w:tcBorders>
              <w:top w:val="nil"/>
              <w:left w:val="nil"/>
              <w:bottom w:val="single" w:sz="4" w:space="0" w:color="auto"/>
              <w:right w:val="single" w:sz="4" w:space="0" w:color="auto"/>
            </w:tcBorders>
            <w:shd w:val="clear" w:color="auto" w:fill="auto"/>
            <w:vAlign w:val="center"/>
            <w:hideMark/>
          </w:tcPr>
          <w:p w14:paraId="780A4D6F"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w:t>
            </w:r>
          </w:p>
        </w:tc>
        <w:tc>
          <w:tcPr>
            <w:tcW w:w="2693" w:type="dxa"/>
            <w:tcBorders>
              <w:top w:val="nil"/>
              <w:left w:val="nil"/>
              <w:bottom w:val="single" w:sz="4" w:space="0" w:color="auto"/>
              <w:right w:val="single" w:sz="4" w:space="0" w:color="auto"/>
            </w:tcBorders>
            <w:shd w:val="clear" w:color="auto" w:fill="auto"/>
            <w:vAlign w:val="center"/>
            <w:hideMark/>
          </w:tcPr>
          <w:p w14:paraId="3E498F6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nil"/>
              <w:left w:val="nil"/>
              <w:bottom w:val="single" w:sz="4" w:space="0" w:color="auto"/>
              <w:right w:val="single" w:sz="4" w:space="0" w:color="auto"/>
            </w:tcBorders>
            <w:shd w:val="clear" w:color="auto" w:fill="auto"/>
            <w:vAlign w:val="center"/>
            <w:hideMark/>
          </w:tcPr>
          <w:p w14:paraId="270EB0BE"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126945</w:t>
            </w:r>
          </w:p>
        </w:tc>
        <w:tc>
          <w:tcPr>
            <w:tcW w:w="709" w:type="dxa"/>
            <w:tcBorders>
              <w:top w:val="nil"/>
              <w:left w:val="nil"/>
              <w:bottom w:val="single" w:sz="4" w:space="0" w:color="auto"/>
              <w:right w:val="single" w:sz="4" w:space="0" w:color="auto"/>
            </w:tcBorders>
            <w:shd w:val="clear" w:color="auto" w:fill="auto"/>
            <w:vAlign w:val="center"/>
            <w:hideMark/>
          </w:tcPr>
          <w:p w14:paraId="799F3273"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w:t>
            </w:r>
          </w:p>
        </w:tc>
        <w:tc>
          <w:tcPr>
            <w:tcW w:w="708" w:type="dxa"/>
            <w:tcBorders>
              <w:top w:val="nil"/>
              <w:left w:val="nil"/>
              <w:bottom w:val="single" w:sz="4" w:space="0" w:color="auto"/>
              <w:right w:val="single" w:sz="4" w:space="0" w:color="auto"/>
            </w:tcBorders>
            <w:shd w:val="clear" w:color="auto" w:fill="auto"/>
            <w:vAlign w:val="center"/>
            <w:hideMark/>
          </w:tcPr>
          <w:p w14:paraId="6B5F6647"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321</w:t>
            </w:r>
          </w:p>
        </w:tc>
        <w:tc>
          <w:tcPr>
            <w:tcW w:w="993" w:type="dxa"/>
            <w:tcBorders>
              <w:top w:val="nil"/>
              <w:left w:val="single" w:sz="4" w:space="0" w:color="auto"/>
              <w:bottom w:val="single" w:sz="4" w:space="0" w:color="auto"/>
              <w:right w:val="single" w:sz="4" w:space="0" w:color="auto"/>
            </w:tcBorders>
            <w:shd w:val="clear" w:color="auto" w:fill="auto"/>
            <w:vAlign w:val="center"/>
          </w:tcPr>
          <w:p w14:paraId="45E39F6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395,47</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8677575"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126945</w:t>
            </w:r>
          </w:p>
        </w:tc>
        <w:tc>
          <w:tcPr>
            <w:tcW w:w="992" w:type="dxa"/>
            <w:tcBorders>
              <w:top w:val="nil"/>
              <w:left w:val="nil"/>
              <w:bottom w:val="single" w:sz="4" w:space="0" w:color="auto"/>
              <w:right w:val="single" w:sz="4" w:space="0" w:color="auto"/>
            </w:tcBorders>
            <w:shd w:val="clear" w:color="auto" w:fill="auto"/>
            <w:noWrap/>
            <w:vAlign w:val="center"/>
            <w:hideMark/>
          </w:tcPr>
          <w:p w14:paraId="4411DC13"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321</w:t>
            </w:r>
          </w:p>
        </w:tc>
        <w:tc>
          <w:tcPr>
            <w:tcW w:w="3402" w:type="dxa"/>
            <w:tcBorders>
              <w:top w:val="nil"/>
              <w:left w:val="nil"/>
              <w:bottom w:val="single" w:sz="4" w:space="0" w:color="auto"/>
              <w:right w:val="single" w:sz="4" w:space="0" w:color="auto"/>
            </w:tcBorders>
          </w:tcPr>
          <w:p w14:paraId="7C34A52F"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67015EDB" w14:textId="77777777" w:rsidTr="009A7FA8">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108A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50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3975B6C0"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300720/0503949/04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3F0B38C"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Лот 3</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7424ECDB"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 xml:space="preserve">Мордовия </w:t>
            </w:r>
            <w:proofErr w:type="spellStart"/>
            <w:r w:rsidRPr="00A3727C">
              <w:rPr>
                <w:rFonts w:ascii="Times New Roman" w:eastAsia="Times New Roman" w:hAnsi="Times New Roman"/>
                <w:sz w:val="16"/>
                <w:szCs w:val="16"/>
                <w:lang w:eastAsia="ru-RU"/>
              </w:rPr>
              <w:t>Респ</w:t>
            </w:r>
            <w:proofErr w:type="spellEnd"/>
            <w:r w:rsidRPr="00A3727C">
              <w:rPr>
                <w:rFonts w:ascii="Times New Roman" w:eastAsia="Times New Roman" w:hAnsi="Times New Roman"/>
                <w:sz w:val="16"/>
                <w:szCs w:val="16"/>
                <w:lang w:eastAsia="ru-RU"/>
              </w:rPr>
              <w:t>, Зубово-Полянский р-н</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79F7615"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270714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B81EC74"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1,57</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5258FC66" w14:textId="77777777" w:rsidR="00CB03CF" w:rsidRPr="00A3727C" w:rsidRDefault="00CB03CF" w:rsidP="009A7FA8">
            <w:pPr>
              <w:suppressAutoHyphens w:val="0"/>
              <w:autoSpaceDN/>
              <w:spacing w:after="0"/>
              <w:jc w:val="center"/>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633</w:t>
            </w:r>
          </w:p>
        </w:tc>
        <w:tc>
          <w:tcPr>
            <w:tcW w:w="993" w:type="dxa"/>
            <w:tcBorders>
              <w:top w:val="nil"/>
              <w:left w:val="single" w:sz="4" w:space="0" w:color="auto"/>
              <w:bottom w:val="single" w:sz="4" w:space="0" w:color="auto"/>
              <w:right w:val="single" w:sz="4" w:space="0" w:color="auto"/>
            </w:tcBorders>
            <w:shd w:val="clear" w:color="auto" w:fill="auto"/>
            <w:vAlign w:val="center"/>
          </w:tcPr>
          <w:p w14:paraId="3AD7C23A"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hAnsi="Times New Roman"/>
                <w:sz w:val="16"/>
                <w:szCs w:val="16"/>
              </w:rPr>
              <w:t>427,67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2F780"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172429,3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E1DA777"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A3727C">
              <w:rPr>
                <w:rFonts w:ascii="Times New Roman" w:eastAsia="Times New Roman" w:hAnsi="Times New Roman"/>
                <w:color w:val="000000"/>
                <w:sz w:val="16"/>
                <w:szCs w:val="16"/>
                <w:lang w:eastAsia="ru-RU"/>
              </w:rPr>
              <w:t>403,18</w:t>
            </w:r>
          </w:p>
        </w:tc>
        <w:tc>
          <w:tcPr>
            <w:tcW w:w="3402" w:type="dxa"/>
            <w:tcBorders>
              <w:top w:val="single" w:sz="4" w:space="0" w:color="auto"/>
              <w:left w:val="nil"/>
              <w:bottom w:val="single" w:sz="4" w:space="0" w:color="auto"/>
              <w:right w:val="single" w:sz="4" w:space="0" w:color="auto"/>
            </w:tcBorders>
          </w:tcPr>
          <w:p w14:paraId="32AE6264" w14:textId="77777777" w:rsidR="00CB03CF" w:rsidRPr="00A3727C" w:rsidRDefault="00CB03CF" w:rsidP="009A7FA8">
            <w:pPr>
              <w:suppressAutoHyphens w:val="0"/>
              <w:autoSpaceDN/>
              <w:spacing w:after="0"/>
              <w:jc w:val="center"/>
              <w:textAlignment w:val="auto"/>
              <w:rPr>
                <w:rFonts w:ascii="Times New Roman" w:eastAsia="Times New Roman" w:hAnsi="Times New Roman"/>
                <w:color w:val="000000"/>
                <w:sz w:val="16"/>
                <w:szCs w:val="16"/>
                <w:lang w:eastAsia="ru-RU"/>
              </w:rPr>
            </w:pPr>
            <w:r w:rsidRPr="005E21F8">
              <w:rPr>
                <w:rFonts w:ascii="Times New Roman" w:eastAsia="Times New Roman" w:hAnsi="Times New Roman"/>
                <w:color w:val="000000"/>
                <w:sz w:val="16"/>
                <w:szCs w:val="16"/>
                <w:lang w:eastAsia="ru-RU"/>
              </w:rPr>
              <w:t>https://torgi.gov.ru/lotSearch1.html?bidKindId=2</w:t>
            </w:r>
          </w:p>
        </w:tc>
      </w:tr>
      <w:tr w:rsidR="00CB03CF" w:rsidRPr="00A3727C" w14:paraId="60B788D7" w14:textId="77777777" w:rsidTr="009A7FA8">
        <w:trPr>
          <w:trHeight w:val="397"/>
          <w:jc w:val="center"/>
        </w:trPr>
        <w:tc>
          <w:tcPr>
            <w:tcW w:w="782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AA0F12B" w14:textId="77777777" w:rsidR="00CB03CF" w:rsidRPr="00A3727C" w:rsidRDefault="00CB03CF" w:rsidP="0029575E">
            <w:pPr>
              <w:suppressAutoHyphens w:val="0"/>
              <w:autoSpaceDN/>
              <w:spacing w:after="0"/>
              <w:textAlignment w:val="auto"/>
              <w:rPr>
                <w:rFonts w:ascii="Times New Roman" w:eastAsia="Times New Roman" w:hAnsi="Times New Roman"/>
                <w:sz w:val="16"/>
                <w:szCs w:val="16"/>
                <w:lang w:eastAsia="ru-RU"/>
              </w:rPr>
            </w:pPr>
            <w:r w:rsidRPr="00A3727C">
              <w:rPr>
                <w:rFonts w:ascii="Times New Roman" w:eastAsia="Times New Roman" w:hAnsi="Times New Roman"/>
                <w:sz w:val="16"/>
                <w:szCs w:val="16"/>
                <w:lang w:eastAsia="ru-RU"/>
              </w:rPr>
              <w:t>ИТОГО СУММА</w:t>
            </w:r>
          </w:p>
        </w:tc>
        <w:tc>
          <w:tcPr>
            <w:tcW w:w="993" w:type="dxa"/>
            <w:tcBorders>
              <w:top w:val="single" w:sz="4" w:space="0" w:color="auto"/>
              <w:left w:val="single" w:sz="4" w:space="0" w:color="auto"/>
              <w:bottom w:val="single" w:sz="4" w:space="0" w:color="auto"/>
              <w:right w:val="single" w:sz="4" w:space="0" w:color="auto"/>
            </w:tcBorders>
          </w:tcPr>
          <w:p w14:paraId="4B50D0E4" w14:textId="77777777" w:rsidR="00CB03CF" w:rsidRPr="00A3727C" w:rsidRDefault="00CB03CF" w:rsidP="0029575E">
            <w:pPr>
              <w:suppressAutoHyphens w:val="0"/>
              <w:autoSpaceDN/>
              <w:spacing w:after="0"/>
              <w:jc w:val="right"/>
              <w:textAlignment w:val="auto"/>
              <w:rPr>
                <w:rFonts w:ascii="Times New Roman" w:hAnsi="Times New Roman"/>
                <w:color w:val="000000"/>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6AA599" w14:textId="77777777" w:rsidR="00CB03CF" w:rsidRPr="00A3727C" w:rsidRDefault="00CB03CF" w:rsidP="0029575E">
            <w:pPr>
              <w:suppressAutoHyphens w:val="0"/>
              <w:autoSpaceDN/>
              <w:spacing w:after="0"/>
              <w:jc w:val="right"/>
              <w:textAlignment w:val="auto"/>
              <w:rPr>
                <w:rFonts w:ascii="Times New Roman" w:eastAsia="Times New Roman" w:hAnsi="Times New Roman"/>
                <w:color w:val="000000"/>
                <w:sz w:val="16"/>
                <w:szCs w:val="16"/>
                <w:lang w:eastAsia="ru-RU"/>
              </w:rPr>
            </w:pPr>
            <w:r w:rsidRPr="00A3727C">
              <w:rPr>
                <w:rFonts w:ascii="Times New Roman" w:hAnsi="Times New Roman"/>
                <w:color w:val="000000"/>
                <w:sz w:val="16"/>
                <w:szCs w:val="16"/>
              </w:rPr>
              <w:t>4043541,88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45FD890" w14:textId="77777777" w:rsidR="00CB03CF" w:rsidRPr="00A3727C" w:rsidRDefault="00CB03CF" w:rsidP="0029575E">
            <w:pPr>
              <w:suppressAutoHyphens w:val="0"/>
              <w:autoSpaceDN/>
              <w:spacing w:after="0"/>
              <w:jc w:val="right"/>
              <w:textAlignment w:val="auto"/>
              <w:rPr>
                <w:rFonts w:ascii="Times New Roman" w:eastAsia="Times New Roman" w:hAnsi="Times New Roman"/>
                <w:color w:val="000000"/>
                <w:sz w:val="16"/>
                <w:szCs w:val="16"/>
                <w:lang w:eastAsia="ru-RU"/>
              </w:rPr>
            </w:pPr>
            <w:r w:rsidRPr="00A3727C">
              <w:rPr>
                <w:rFonts w:ascii="Times New Roman" w:hAnsi="Times New Roman"/>
                <w:color w:val="000000"/>
                <w:sz w:val="16"/>
                <w:szCs w:val="16"/>
              </w:rPr>
              <w:t>11276,88</w:t>
            </w:r>
          </w:p>
        </w:tc>
        <w:tc>
          <w:tcPr>
            <w:tcW w:w="3402" w:type="dxa"/>
            <w:tcBorders>
              <w:top w:val="single" w:sz="4" w:space="0" w:color="auto"/>
              <w:left w:val="nil"/>
              <w:bottom w:val="single" w:sz="4" w:space="0" w:color="auto"/>
              <w:right w:val="single" w:sz="4" w:space="0" w:color="auto"/>
            </w:tcBorders>
          </w:tcPr>
          <w:p w14:paraId="1C04016E" w14:textId="77777777" w:rsidR="00CB03CF" w:rsidRPr="00A3727C" w:rsidRDefault="00CB03CF" w:rsidP="0029575E">
            <w:pPr>
              <w:suppressAutoHyphens w:val="0"/>
              <w:autoSpaceDN/>
              <w:spacing w:after="0"/>
              <w:jc w:val="right"/>
              <w:textAlignment w:val="auto"/>
              <w:rPr>
                <w:rFonts w:ascii="Times New Roman" w:hAnsi="Times New Roman"/>
                <w:color w:val="000000"/>
                <w:sz w:val="16"/>
                <w:szCs w:val="16"/>
              </w:rPr>
            </w:pPr>
          </w:p>
        </w:tc>
      </w:tr>
    </w:tbl>
    <w:p w14:paraId="7C097C90" w14:textId="77777777" w:rsidR="00CB03CF" w:rsidRDefault="00CB03CF" w:rsidP="00E5295E">
      <w:pPr>
        <w:pStyle w:val="affff3"/>
      </w:pPr>
    </w:p>
    <w:p w14:paraId="12FCA610" w14:textId="77777777" w:rsidR="00CB03CF" w:rsidRDefault="00CB03CF" w:rsidP="00E5295E">
      <w:pPr>
        <w:pStyle w:val="affff3"/>
      </w:pPr>
    </w:p>
    <w:p w14:paraId="131E475C" w14:textId="32259F92" w:rsidR="00932CB3" w:rsidRDefault="00932CB3" w:rsidP="00CB03CF">
      <w:pPr>
        <w:shd w:val="clear" w:color="auto" w:fill="FFFFFF"/>
        <w:spacing w:after="300"/>
        <w:rPr>
          <w:rFonts w:ascii="Times New Roman" w:hAnsi="Times New Roman"/>
          <w:sz w:val="24"/>
          <w:szCs w:val="24"/>
        </w:rPr>
      </w:pPr>
    </w:p>
    <w:p w14:paraId="686773E9" w14:textId="230CD131" w:rsidR="00D234C1" w:rsidRDefault="00D234C1" w:rsidP="00CB03CF">
      <w:pPr>
        <w:shd w:val="clear" w:color="auto" w:fill="FFFFFF"/>
        <w:spacing w:after="300"/>
        <w:rPr>
          <w:rFonts w:ascii="Times New Roman" w:hAnsi="Times New Roman"/>
          <w:sz w:val="24"/>
          <w:szCs w:val="24"/>
        </w:rPr>
      </w:pPr>
    </w:p>
    <w:p w14:paraId="3DC2046A" w14:textId="2A7D38FA" w:rsidR="009F5608" w:rsidRDefault="009F5608" w:rsidP="00CB03CF">
      <w:pPr>
        <w:shd w:val="clear" w:color="auto" w:fill="FFFFFF"/>
        <w:spacing w:after="300"/>
        <w:rPr>
          <w:rFonts w:ascii="Times New Roman" w:hAnsi="Times New Roman"/>
          <w:sz w:val="24"/>
          <w:szCs w:val="24"/>
        </w:rPr>
      </w:pPr>
    </w:p>
    <w:p w14:paraId="20FFA42A" w14:textId="77777777" w:rsidR="008172C9" w:rsidRDefault="008172C9" w:rsidP="00CB03CF">
      <w:pPr>
        <w:shd w:val="clear" w:color="auto" w:fill="FFFFFF"/>
        <w:spacing w:after="300"/>
        <w:rPr>
          <w:rFonts w:ascii="Times New Roman" w:hAnsi="Times New Roman"/>
          <w:sz w:val="24"/>
          <w:szCs w:val="24"/>
        </w:rPr>
      </w:pPr>
    </w:p>
    <w:p w14:paraId="71E74FD8" w14:textId="77777777" w:rsidR="00CB03CF" w:rsidRDefault="00CB03CF" w:rsidP="00C64ED6">
      <w:pPr>
        <w:pStyle w:val="aff7"/>
        <w:rPr>
          <w:sz w:val="24"/>
        </w:rPr>
      </w:pPr>
      <w:r>
        <w:rPr>
          <w:sz w:val="24"/>
        </w:rPr>
        <w:t>Таблица 21</w:t>
      </w:r>
      <w:r w:rsidRPr="00F36813">
        <w:rPr>
          <w:sz w:val="24"/>
        </w:rPr>
        <w:t xml:space="preserve">. Рыночная информация </w:t>
      </w:r>
      <w:r w:rsidRPr="00621A80">
        <w:rPr>
          <w:sz w:val="24"/>
        </w:rPr>
        <w:t>о</w:t>
      </w:r>
      <w:r w:rsidRPr="00F36813">
        <w:rPr>
          <w:sz w:val="24"/>
        </w:rPr>
        <w:t xml:space="preserve"> ценах сделок (предложений). 13 сегмент </w:t>
      </w:r>
      <w:r w:rsidRPr="00F36813">
        <w:rPr>
          <w:b/>
          <w:sz w:val="24"/>
        </w:rPr>
        <w:t>«</w:t>
      </w:r>
      <w:r>
        <w:rPr>
          <w:sz w:val="24"/>
        </w:rPr>
        <w:t>Садоводство и огородничество»</w:t>
      </w:r>
    </w:p>
    <w:p w14:paraId="57C5B06D" w14:textId="68531DD7" w:rsidR="00CB03CF" w:rsidRDefault="00CB03CF" w:rsidP="00E5295E">
      <w:pPr>
        <w:pStyle w:val="affff3"/>
      </w:pPr>
      <w:r w:rsidRPr="00E02248">
        <w:rPr>
          <w:noProof/>
        </w:rPr>
        <w:drawing>
          <wp:inline distT="0" distB="0" distL="0" distR="0" wp14:anchorId="57167629" wp14:editId="13BFF7B6">
            <wp:extent cx="9251950" cy="4913630"/>
            <wp:effectExtent l="0" t="0" r="0" b="127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544" r="-1544"/>
                    <a:stretch/>
                  </pic:blipFill>
                  <pic:spPr bwMode="auto">
                    <a:xfrm>
                      <a:off x="0" y="0"/>
                      <a:ext cx="9251950" cy="4913630"/>
                    </a:xfrm>
                    <a:prstGeom prst="rect">
                      <a:avLst/>
                    </a:prstGeom>
                    <a:ln>
                      <a:noFill/>
                    </a:ln>
                    <a:extLst>
                      <a:ext uri="{53640926-AAD7-44D8-BBD7-CCE9431645EC}">
                        <a14:shadowObscured xmlns:a14="http://schemas.microsoft.com/office/drawing/2010/main"/>
                      </a:ext>
                    </a:extLst>
                  </pic:spPr>
                </pic:pic>
              </a:graphicData>
            </a:graphic>
          </wp:inline>
        </w:drawing>
      </w:r>
    </w:p>
    <w:p w14:paraId="44AA4D2C" w14:textId="545F58B1" w:rsidR="00892B3C" w:rsidRDefault="00892B3C" w:rsidP="00E5295E">
      <w:pPr>
        <w:pStyle w:val="affff3"/>
      </w:pPr>
    </w:p>
    <w:p w14:paraId="3C4F7C14" w14:textId="3FF6CF2A" w:rsidR="00D234C1" w:rsidRDefault="00D234C1" w:rsidP="002B58C3">
      <w:pPr>
        <w:pStyle w:val="aff7"/>
        <w:rPr>
          <w:sz w:val="24"/>
        </w:rPr>
      </w:pPr>
    </w:p>
    <w:p w14:paraId="7A76613C" w14:textId="77777777" w:rsidR="008172C9" w:rsidRDefault="008172C9" w:rsidP="002B58C3">
      <w:pPr>
        <w:pStyle w:val="aff7"/>
        <w:rPr>
          <w:sz w:val="24"/>
        </w:rPr>
      </w:pPr>
    </w:p>
    <w:p w14:paraId="5387B650" w14:textId="77777777" w:rsidR="00D234C1" w:rsidRDefault="00D234C1" w:rsidP="002B58C3">
      <w:pPr>
        <w:pStyle w:val="aff7"/>
        <w:rPr>
          <w:sz w:val="24"/>
        </w:rPr>
      </w:pPr>
    </w:p>
    <w:p w14:paraId="1A7A1A01" w14:textId="5057CE07" w:rsidR="00892B3C" w:rsidRDefault="00892B3C" w:rsidP="002B58C3">
      <w:pPr>
        <w:pStyle w:val="aff7"/>
        <w:rPr>
          <w:sz w:val="24"/>
        </w:rPr>
      </w:pPr>
      <w:r>
        <w:rPr>
          <w:sz w:val="24"/>
        </w:rPr>
        <w:t>Таблица 21</w:t>
      </w:r>
      <w:r w:rsidRPr="00F36813">
        <w:rPr>
          <w:sz w:val="24"/>
        </w:rPr>
        <w:t xml:space="preserve">. Рыночная информация </w:t>
      </w:r>
      <w:r w:rsidRPr="00621A80">
        <w:rPr>
          <w:sz w:val="24"/>
        </w:rPr>
        <w:t>о</w:t>
      </w:r>
      <w:r w:rsidRPr="00F36813">
        <w:rPr>
          <w:sz w:val="24"/>
        </w:rPr>
        <w:t xml:space="preserve"> ценах сделок (предложений). 13 сегмент </w:t>
      </w:r>
      <w:r w:rsidRPr="00F36813">
        <w:rPr>
          <w:b/>
          <w:sz w:val="24"/>
        </w:rPr>
        <w:t>«</w:t>
      </w:r>
      <w:r>
        <w:rPr>
          <w:sz w:val="24"/>
        </w:rPr>
        <w:t>Садоводство и огородничество» (продолжение 1)</w:t>
      </w:r>
    </w:p>
    <w:p w14:paraId="68DA519E" w14:textId="15757943" w:rsidR="00892B3C" w:rsidRDefault="00892B3C" w:rsidP="00E5295E">
      <w:pPr>
        <w:pStyle w:val="affff3"/>
      </w:pPr>
      <w:r w:rsidRPr="00216C24">
        <w:rPr>
          <w:noProof/>
        </w:rPr>
        <w:drawing>
          <wp:inline distT="0" distB="0" distL="0" distR="0" wp14:anchorId="1D037458" wp14:editId="4417C459">
            <wp:extent cx="9251950" cy="4723765"/>
            <wp:effectExtent l="0" t="0" r="0" b="63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750" r="-1750"/>
                    <a:stretch/>
                  </pic:blipFill>
                  <pic:spPr bwMode="auto">
                    <a:xfrm>
                      <a:off x="0" y="0"/>
                      <a:ext cx="9251950" cy="4723765"/>
                    </a:xfrm>
                    <a:prstGeom prst="rect">
                      <a:avLst/>
                    </a:prstGeom>
                    <a:ln>
                      <a:noFill/>
                    </a:ln>
                    <a:extLst>
                      <a:ext uri="{53640926-AAD7-44D8-BBD7-CCE9431645EC}">
                        <a14:shadowObscured xmlns:a14="http://schemas.microsoft.com/office/drawing/2010/main"/>
                      </a:ext>
                    </a:extLst>
                  </pic:spPr>
                </pic:pic>
              </a:graphicData>
            </a:graphic>
          </wp:inline>
        </w:drawing>
      </w:r>
    </w:p>
    <w:p w14:paraId="715E85B0" w14:textId="77777777" w:rsidR="002B58C3" w:rsidRDefault="002B58C3" w:rsidP="00E5295E">
      <w:pPr>
        <w:pStyle w:val="affff3"/>
      </w:pPr>
    </w:p>
    <w:p w14:paraId="19E36172" w14:textId="649E284F" w:rsidR="00892B3C" w:rsidRDefault="00892B3C" w:rsidP="002B58C3">
      <w:pPr>
        <w:pStyle w:val="aff7"/>
        <w:rPr>
          <w:sz w:val="24"/>
        </w:rPr>
      </w:pPr>
      <w:r>
        <w:rPr>
          <w:sz w:val="24"/>
        </w:rPr>
        <w:lastRenderedPageBreak/>
        <w:t>Таблица 21</w:t>
      </w:r>
      <w:r w:rsidRPr="00F36813">
        <w:rPr>
          <w:sz w:val="24"/>
        </w:rPr>
        <w:t xml:space="preserve">. Рыночная информация </w:t>
      </w:r>
      <w:r w:rsidRPr="00621A80">
        <w:rPr>
          <w:sz w:val="24"/>
        </w:rPr>
        <w:t>о</w:t>
      </w:r>
      <w:r w:rsidRPr="00F36813">
        <w:rPr>
          <w:sz w:val="24"/>
        </w:rPr>
        <w:t xml:space="preserve"> ценах сделок (предложений). 13 сегмент </w:t>
      </w:r>
      <w:r w:rsidRPr="00F36813">
        <w:rPr>
          <w:b/>
          <w:sz w:val="24"/>
        </w:rPr>
        <w:t>«</w:t>
      </w:r>
      <w:r>
        <w:rPr>
          <w:sz w:val="24"/>
        </w:rPr>
        <w:t>Садоводство и огородничество» (продолжение 2)</w:t>
      </w:r>
    </w:p>
    <w:p w14:paraId="31475DB9" w14:textId="7630BD75" w:rsidR="00892B3C" w:rsidRDefault="00892B3C" w:rsidP="00E5295E">
      <w:pPr>
        <w:pStyle w:val="affff3"/>
      </w:pPr>
      <w:r w:rsidRPr="00216C24">
        <w:rPr>
          <w:noProof/>
        </w:rPr>
        <w:drawing>
          <wp:inline distT="0" distB="0" distL="0" distR="0" wp14:anchorId="58B8B5AF" wp14:editId="577AB34B">
            <wp:extent cx="9251950" cy="4892675"/>
            <wp:effectExtent l="0" t="0" r="0" b="317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647" r="-1647"/>
                    <a:stretch/>
                  </pic:blipFill>
                  <pic:spPr bwMode="auto">
                    <a:xfrm>
                      <a:off x="0" y="0"/>
                      <a:ext cx="9251950" cy="4892675"/>
                    </a:xfrm>
                    <a:prstGeom prst="rect">
                      <a:avLst/>
                    </a:prstGeom>
                    <a:ln>
                      <a:noFill/>
                    </a:ln>
                    <a:extLst>
                      <a:ext uri="{53640926-AAD7-44D8-BBD7-CCE9431645EC}">
                        <a14:shadowObscured xmlns:a14="http://schemas.microsoft.com/office/drawing/2010/main"/>
                      </a:ext>
                    </a:extLst>
                  </pic:spPr>
                </pic:pic>
              </a:graphicData>
            </a:graphic>
          </wp:inline>
        </w:drawing>
      </w:r>
    </w:p>
    <w:p w14:paraId="46E12EB6" w14:textId="1C785FEA" w:rsidR="00892B3C" w:rsidRDefault="00892B3C" w:rsidP="00E5295E">
      <w:pPr>
        <w:pStyle w:val="affff3"/>
      </w:pPr>
    </w:p>
    <w:p w14:paraId="1B7D614F" w14:textId="3356D967" w:rsidR="00892B3C" w:rsidRDefault="00892B3C" w:rsidP="00892B3C">
      <w:pPr>
        <w:pStyle w:val="aff7"/>
        <w:rPr>
          <w:sz w:val="24"/>
        </w:rPr>
      </w:pPr>
      <w:r>
        <w:rPr>
          <w:sz w:val="24"/>
        </w:rPr>
        <w:t>Таблица 21</w:t>
      </w:r>
      <w:r w:rsidRPr="00F36813">
        <w:rPr>
          <w:sz w:val="24"/>
        </w:rPr>
        <w:t xml:space="preserve">. Рыночная информация </w:t>
      </w:r>
      <w:r w:rsidRPr="00621A80">
        <w:rPr>
          <w:sz w:val="24"/>
        </w:rPr>
        <w:t>о</w:t>
      </w:r>
      <w:r w:rsidRPr="00F36813">
        <w:rPr>
          <w:sz w:val="24"/>
        </w:rPr>
        <w:t xml:space="preserve"> ценах сделок (предложений). 13 сегмент </w:t>
      </w:r>
      <w:r w:rsidRPr="00F36813">
        <w:rPr>
          <w:b/>
          <w:sz w:val="24"/>
        </w:rPr>
        <w:t>«</w:t>
      </w:r>
      <w:r>
        <w:rPr>
          <w:sz w:val="24"/>
        </w:rPr>
        <w:t>Садоводство и огородничество» (продолжение 3)</w:t>
      </w:r>
    </w:p>
    <w:p w14:paraId="352304D6" w14:textId="638D76BC" w:rsidR="00892B3C" w:rsidRDefault="00892B3C" w:rsidP="00E5295E">
      <w:pPr>
        <w:pStyle w:val="affff3"/>
      </w:pPr>
      <w:r w:rsidRPr="00216C24">
        <w:rPr>
          <w:noProof/>
        </w:rPr>
        <w:lastRenderedPageBreak/>
        <w:drawing>
          <wp:inline distT="0" distB="0" distL="0" distR="0" wp14:anchorId="451105B4" wp14:editId="43AC838C">
            <wp:extent cx="9251950" cy="6096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647" r="-1647" b="87540"/>
                    <a:stretch/>
                  </pic:blipFill>
                  <pic:spPr bwMode="auto">
                    <a:xfrm>
                      <a:off x="0" y="0"/>
                      <a:ext cx="9251950" cy="609600"/>
                    </a:xfrm>
                    <a:prstGeom prst="rect">
                      <a:avLst/>
                    </a:prstGeom>
                    <a:ln>
                      <a:noFill/>
                    </a:ln>
                    <a:extLst>
                      <a:ext uri="{53640926-AAD7-44D8-BBD7-CCE9431645EC}">
                        <a14:shadowObscured xmlns:a14="http://schemas.microsoft.com/office/drawing/2010/main"/>
                      </a:ext>
                    </a:extLst>
                  </pic:spPr>
                </pic:pic>
              </a:graphicData>
            </a:graphic>
          </wp:inline>
        </w:drawing>
      </w:r>
    </w:p>
    <w:p w14:paraId="560E214F" w14:textId="3C4FB318" w:rsidR="00CB03CF" w:rsidRDefault="00892B3C" w:rsidP="00E5295E">
      <w:pPr>
        <w:pStyle w:val="affff3"/>
      </w:pPr>
      <w:r w:rsidRPr="00216C24">
        <w:rPr>
          <w:noProof/>
        </w:rPr>
        <w:drawing>
          <wp:inline distT="0" distB="0" distL="0" distR="0" wp14:anchorId="58966E18" wp14:editId="69555DFC">
            <wp:extent cx="9251950" cy="4244975"/>
            <wp:effectExtent l="0" t="0" r="0" b="317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647" r="-1647"/>
                    <a:stretch/>
                  </pic:blipFill>
                  <pic:spPr bwMode="auto">
                    <a:xfrm>
                      <a:off x="0" y="0"/>
                      <a:ext cx="9251950" cy="4244975"/>
                    </a:xfrm>
                    <a:prstGeom prst="rect">
                      <a:avLst/>
                    </a:prstGeom>
                    <a:ln>
                      <a:noFill/>
                    </a:ln>
                    <a:extLst>
                      <a:ext uri="{53640926-AAD7-44D8-BBD7-CCE9431645EC}">
                        <a14:shadowObscured xmlns:a14="http://schemas.microsoft.com/office/drawing/2010/main"/>
                      </a:ext>
                    </a:extLst>
                  </pic:spPr>
                </pic:pic>
              </a:graphicData>
            </a:graphic>
          </wp:inline>
        </w:drawing>
      </w:r>
    </w:p>
    <w:p w14:paraId="5060122A" w14:textId="77777777" w:rsidR="00CC0801" w:rsidRDefault="00CC0801">
      <w:pPr>
        <w:suppressAutoHyphens w:val="0"/>
        <w:autoSpaceDN/>
        <w:spacing w:line="259" w:lineRule="auto"/>
        <w:textAlignment w:val="auto"/>
        <w:rPr>
          <w:rFonts w:ascii="Times New Roman" w:hAnsi="Times New Roman"/>
          <w:sz w:val="24"/>
          <w:szCs w:val="24"/>
        </w:rPr>
      </w:pPr>
      <w:r>
        <w:rPr>
          <w:sz w:val="24"/>
        </w:rPr>
        <w:br w:type="page"/>
      </w:r>
    </w:p>
    <w:p w14:paraId="74396A98" w14:textId="00A18B0D" w:rsidR="00892B3C" w:rsidRDefault="00892B3C" w:rsidP="00932CB3">
      <w:pPr>
        <w:pStyle w:val="aff7"/>
        <w:rPr>
          <w:sz w:val="24"/>
        </w:rPr>
      </w:pPr>
      <w:r>
        <w:rPr>
          <w:sz w:val="24"/>
        </w:rPr>
        <w:lastRenderedPageBreak/>
        <w:t>Таблица 21</w:t>
      </w:r>
      <w:r w:rsidRPr="00F36813">
        <w:rPr>
          <w:sz w:val="24"/>
        </w:rPr>
        <w:t xml:space="preserve">. Рыночная информация </w:t>
      </w:r>
      <w:r w:rsidRPr="00621A80">
        <w:rPr>
          <w:sz w:val="24"/>
        </w:rPr>
        <w:t>о</w:t>
      </w:r>
      <w:r w:rsidRPr="00F36813">
        <w:rPr>
          <w:sz w:val="24"/>
        </w:rPr>
        <w:t xml:space="preserve"> ценах сделок (предложений). 13 сегмент </w:t>
      </w:r>
      <w:r w:rsidRPr="00F36813">
        <w:rPr>
          <w:b/>
          <w:sz w:val="24"/>
        </w:rPr>
        <w:t>«</w:t>
      </w:r>
      <w:r>
        <w:rPr>
          <w:sz w:val="24"/>
        </w:rPr>
        <w:t>Садоводство и огородничество» (продолжение 4)</w:t>
      </w:r>
    </w:p>
    <w:p w14:paraId="08C72E03" w14:textId="3452D4F3" w:rsidR="00CB03CF" w:rsidRDefault="00CB03CF" w:rsidP="00E5295E">
      <w:pPr>
        <w:pStyle w:val="affff3"/>
      </w:pPr>
      <w:r w:rsidRPr="00216C24">
        <w:rPr>
          <w:noProof/>
        </w:rPr>
        <w:drawing>
          <wp:inline distT="0" distB="0" distL="0" distR="0" wp14:anchorId="241CE30A" wp14:editId="033EAE15">
            <wp:extent cx="9251950" cy="4848860"/>
            <wp:effectExtent l="0" t="0" r="0" b="889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750" r="-1750"/>
                    <a:stretch/>
                  </pic:blipFill>
                  <pic:spPr bwMode="auto">
                    <a:xfrm>
                      <a:off x="0" y="0"/>
                      <a:ext cx="9251950" cy="4848860"/>
                    </a:xfrm>
                    <a:prstGeom prst="rect">
                      <a:avLst/>
                    </a:prstGeom>
                    <a:ln>
                      <a:noFill/>
                    </a:ln>
                    <a:extLst>
                      <a:ext uri="{53640926-AAD7-44D8-BBD7-CCE9431645EC}">
                        <a14:shadowObscured xmlns:a14="http://schemas.microsoft.com/office/drawing/2010/main"/>
                      </a:ext>
                    </a:extLst>
                  </pic:spPr>
                </pic:pic>
              </a:graphicData>
            </a:graphic>
          </wp:inline>
        </w:drawing>
      </w:r>
    </w:p>
    <w:p w14:paraId="68C041F8" w14:textId="32AFC32D" w:rsidR="00892B3C" w:rsidRDefault="00892B3C" w:rsidP="00E5295E">
      <w:pPr>
        <w:pStyle w:val="affff3"/>
      </w:pPr>
    </w:p>
    <w:p w14:paraId="1BDF6766" w14:textId="769C2F13" w:rsidR="00892B3C" w:rsidRDefault="00892B3C" w:rsidP="00E5295E">
      <w:pPr>
        <w:pStyle w:val="affff3"/>
      </w:pPr>
    </w:p>
    <w:p w14:paraId="60C6F28C" w14:textId="77777777" w:rsidR="008172C9" w:rsidRDefault="008172C9" w:rsidP="00E5295E">
      <w:pPr>
        <w:pStyle w:val="affff3"/>
      </w:pPr>
    </w:p>
    <w:p w14:paraId="7A43D63C" w14:textId="77777777" w:rsidR="00932CB3" w:rsidRDefault="00932CB3" w:rsidP="00E5295E">
      <w:pPr>
        <w:pStyle w:val="affff3"/>
      </w:pPr>
    </w:p>
    <w:p w14:paraId="4E7C463B" w14:textId="44A4C4E9" w:rsidR="00892B3C" w:rsidRDefault="00892B3C" w:rsidP="00932CB3">
      <w:pPr>
        <w:pStyle w:val="aff7"/>
        <w:rPr>
          <w:sz w:val="24"/>
        </w:rPr>
      </w:pPr>
      <w:r>
        <w:rPr>
          <w:sz w:val="24"/>
        </w:rPr>
        <w:t>Таблица 21</w:t>
      </w:r>
      <w:r w:rsidRPr="00F36813">
        <w:rPr>
          <w:sz w:val="24"/>
        </w:rPr>
        <w:t xml:space="preserve">. Рыночная информация </w:t>
      </w:r>
      <w:r w:rsidRPr="00621A80">
        <w:rPr>
          <w:sz w:val="24"/>
        </w:rPr>
        <w:t>о</w:t>
      </w:r>
      <w:r w:rsidRPr="00F36813">
        <w:rPr>
          <w:sz w:val="24"/>
        </w:rPr>
        <w:t xml:space="preserve"> ценах сделок (предложений). 13 сегмент </w:t>
      </w:r>
      <w:r w:rsidRPr="00F36813">
        <w:rPr>
          <w:b/>
          <w:sz w:val="24"/>
        </w:rPr>
        <w:t>«</w:t>
      </w:r>
      <w:r>
        <w:rPr>
          <w:sz w:val="24"/>
        </w:rPr>
        <w:t>Садоводство и огородничество» (продолжение 5)</w:t>
      </w:r>
    </w:p>
    <w:p w14:paraId="4957F9FF" w14:textId="26EF0B62" w:rsidR="00CB03CF" w:rsidRDefault="00CB03CF" w:rsidP="00E5295E">
      <w:pPr>
        <w:pStyle w:val="affff3"/>
      </w:pPr>
      <w:r w:rsidRPr="00216C24">
        <w:rPr>
          <w:noProof/>
        </w:rPr>
        <w:drawing>
          <wp:inline distT="0" distB="0" distL="0" distR="0" wp14:anchorId="16A91EFE" wp14:editId="7116B510">
            <wp:extent cx="9251950" cy="4707255"/>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750" r="-1750"/>
                    <a:stretch/>
                  </pic:blipFill>
                  <pic:spPr bwMode="auto">
                    <a:xfrm>
                      <a:off x="0" y="0"/>
                      <a:ext cx="9251950" cy="4707255"/>
                    </a:xfrm>
                    <a:prstGeom prst="rect">
                      <a:avLst/>
                    </a:prstGeom>
                    <a:ln>
                      <a:noFill/>
                    </a:ln>
                    <a:extLst>
                      <a:ext uri="{53640926-AAD7-44D8-BBD7-CCE9431645EC}">
                        <a14:shadowObscured xmlns:a14="http://schemas.microsoft.com/office/drawing/2010/main"/>
                      </a:ext>
                    </a:extLst>
                  </pic:spPr>
                </pic:pic>
              </a:graphicData>
            </a:graphic>
          </wp:inline>
        </w:drawing>
      </w:r>
    </w:p>
    <w:p w14:paraId="73F7D570" w14:textId="77777777" w:rsidR="001F599F" w:rsidRDefault="001F599F" w:rsidP="001F599F">
      <w:pPr>
        <w:pStyle w:val="a1"/>
        <w:numPr>
          <w:ilvl w:val="0"/>
          <w:numId w:val="0"/>
        </w:numPr>
        <w:spacing w:after="0" w:line="276" w:lineRule="auto"/>
        <w:jc w:val="both"/>
        <w:rPr>
          <w:rFonts w:ascii="Times New Roman" w:eastAsia="Times New Roman" w:hAnsi="Times New Roman"/>
          <w:sz w:val="24"/>
          <w:szCs w:val="24"/>
        </w:rPr>
      </w:pPr>
    </w:p>
    <w:p w14:paraId="311016DB" w14:textId="77777777" w:rsidR="001F599F" w:rsidRPr="00A44595" w:rsidRDefault="001F599F" w:rsidP="001F599F">
      <w:pPr>
        <w:pStyle w:val="a1"/>
        <w:numPr>
          <w:ilvl w:val="0"/>
          <w:numId w:val="0"/>
        </w:numPr>
        <w:spacing w:after="0" w:line="276" w:lineRule="auto"/>
        <w:jc w:val="both"/>
        <w:rPr>
          <w:rFonts w:ascii="Times New Roman" w:eastAsia="Times New Roman" w:hAnsi="Times New Roman"/>
          <w:sz w:val="24"/>
          <w:szCs w:val="24"/>
        </w:rPr>
      </w:pPr>
    </w:p>
    <w:p w14:paraId="3D952F99" w14:textId="77777777" w:rsidR="00CB03CF" w:rsidRDefault="00CB03CF" w:rsidP="00853194">
      <w:pPr>
        <w:pStyle w:val="20"/>
        <w:spacing w:after="240"/>
        <w:sectPr w:rsidR="00CB03CF" w:rsidSect="0081409D">
          <w:headerReference w:type="default" r:id="rId83"/>
          <w:pgSz w:w="16838" w:h="11906" w:orient="landscape"/>
          <w:pgMar w:top="1559" w:right="1134" w:bottom="851" w:left="1134" w:header="709" w:footer="709" w:gutter="0"/>
          <w:cols w:space="708"/>
          <w:docGrid w:linePitch="360"/>
        </w:sectPr>
      </w:pPr>
      <w:bookmarkStart w:id="145" w:name="_Toc43217106"/>
      <w:bookmarkEnd w:id="141"/>
    </w:p>
    <w:p w14:paraId="0AAC8F71" w14:textId="0CB065E5" w:rsidR="00A62872" w:rsidRPr="00C262A2" w:rsidRDefault="00A62872" w:rsidP="00FA6BC9">
      <w:pPr>
        <w:pStyle w:val="20"/>
        <w:numPr>
          <w:ilvl w:val="1"/>
          <w:numId w:val="57"/>
        </w:numPr>
        <w:ind w:left="0" w:firstLine="0"/>
        <w:jc w:val="both"/>
      </w:pPr>
      <w:bookmarkStart w:id="146" w:name="_Toc77381890"/>
      <w:r w:rsidRPr="00C262A2">
        <w:lastRenderedPageBreak/>
        <w:t>Описание и обоснование подходов к выбору типового объекта недвижимости в целях проведения оценочного зонирования</w:t>
      </w:r>
      <w:bookmarkEnd w:id="145"/>
      <w:bookmarkEnd w:id="146"/>
    </w:p>
    <w:bookmarkEnd w:id="139"/>
    <w:p w14:paraId="1D8F7E11" w14:textId="77777777" w:rsidR="00666992" w:rsidRPr="00FE68E8" w:rsidRDefault="00666992" w:rsidP="0081109A">
      <w:pPr>
        <w:pStyle w:val="-2"/>
        <w:ind w:firstLine="567"/>
        <w:rPr>
          <w:sz w:val="24"/>
          <w:szCs w:val="24"/>
          <w:highlight w:val="red"/>
        </w:rPr>
      </w:pPr>
    </w:p>
    <w:p w14:paraId="01907A22" w14:textId="77777777" w:rsidR="00C262A2" w:rsidRPr="00C262A2" w:rsidRDefault="00C262A2" w:rsidP="00781735">
      <w:pPr>
        <w:suppressAutoHyphens w:val="0"/>
        <w:autoSpaceDN/>
        <w:spacing w:after="0"/>
        <w:ind w:right="34" w:firstLine="567"/>
        <w:jc w:val="both"/>
        <w:textAlignment w:val="auto"/>
        <w:rPr>
          <w:rFonts w:ascii="Times New Roman" w:eastAsia="Times New Roman" w:hAnsi="Times New Roman"/>
          <w:sz w:val="24"/>
          <w:szCs w:val="24"/>
          <w:shd w:val="clear" w:color="auto" w:fill="FFFFFF"/>
          <w:lang w:eastAsia="ru-RU"/>
        </w:rPr>
      </w:pPr>
      <w:r w:rsidRPr="00C262A2">
        <w:rPr>
          <w:rFonts w:ascii="Times New Roman" w:eastAsia="Times New Roman" w:hAnsi="Times New Roman"/>
          <w:sz w:val="24"/>
          <w:szCs w:val="24"/>
          <w:shd w:val="clear" w:color="auto" w:fill="FFFFFF"/>
          <w:lang w:eastAsia="ru-RU"/>
        </w:rPr>
        <w:t>В соответствии с требованиями главы 6 Методических указаний в процессе определения кадастровой стоимости бюджетным учреждением проводится оценочное зонирование, предусматривающее разделение территории, на которой проводится государственная кадастровая оценка, на ценовые зоны.</w:t>
      </w:r>
    </w:p>
    <w:p w14:paraId="1EAA28D8" w14:textId="77777777" w:rsidR="00C262A2" w:rsidRPr="00C262A2" w:rsidRDefault="00C262A2" w:rsidP="00781735">
      <w:pPr>
        <w:suppressAutoHyphens w:val="0"/>
        <w:autoSpaceDN/>
        <w:spacing w:after="0"/>
        <w:ind w:firstLine="567"/>
        <w:jc w:val="both"/>
        <w:textAlignment w:val="auto"/>
        <w:rPr>
          <w:rFonts w:ascii="Times New Roman" w:eastAsia="Times New Roman" w:hAnsi="Times New Roman"/>
          <w:sz w:val="24"/>
          <w:szCs w:val="24"/>
          <w:lang w:eastAsia="ru-RU"/>
        </w:rPr>
      </w:pPr>
      <w:r w:rsidRPr="00C262A2">
        <w:rPr>
          <w:rFonts w:ascii="Times New Roman" w:eastAsia="Times New Roman" w:hAnsi="Times New Roman"/>
          <w:sz w:val="24"/>
          <w:szCs w:val="24"/>
          <w:lang w:eastAsia="ru-RU"/>
        </w:rPr>
        <w:t xml:space="preserve">Согласно п. 6.1. Методических указаний «…Оценочное зонирование проводится только в отношении тех сегментов рынка недвижимости, по которым существует достаточная рыночная информация». </w:t>
      </w:r>
    </w:p>
    <w:p w14:paraId="563C0878" w14:textId="6A990149" w:rsidR="00A62872" w:rsidRPr="00C262A2" w:rsidRDefault="00C262A2" w:rsidP="00781735">
      <w:pPr>
        <w:spacing w:after="0"/>
        <w:ind w:firstLine="567"/>
        <w:contextualSpacing/>
        <w:jc w:val="both"/>
        <w:rPr>
          <w:rFonts w:ascii="Times New Roman" w:hAnsi="Times New Roman"/>
          <w:sz w:val="24"/>
          <w:szCs w:val="24"/>
        </w:rPr>
      </w:pPr>
      <w:r>
        <w:rPr>
          <w:rFonts w:ascii="Times New Roman" w:hAnsi="Times New Roman"/>
          <w:sz w:val="24"/>
          <w:szCs w:val="24"/>
        </w:rPr>
        <w:t>Д</w:t>
      </w:r>
      <w:r w:rsidR="00A62872" w:rsidRPr="00C262A2">
        <w:rPr>
          <w:rFonts w:ascii="Times New Roman" w:eastAsia="Times New Roman" w:hAnsi="Times New Roman"/>
          <w:spacing w:val="-5"/>
          <w:sz w:val="24"/>
          <w:szCs w:val="24"/>
        </w:rPr>
        <w:t xml:space="preserve">остаточных для проведения данного анализа рыночных данных по </w:t>
      </w:r>
      <w:r w:rsidR="00A548CE" w:rsidRPr="00C262A2">
        <w:rPr>
          <w:rFonts w:ascii="Times New Roman" w:eastAsia="Times New Roman" w:hAnsi="Times New Roman"/>
          <w:spacing w:val="-5"/>
          <w:sz w:val="24"/>
          <w:szCs w:val="24"/>
        </w:rPr>
        <w:t xml:space="preserve">оцениваемым </w:t>
      </w:r>
      <w:r w:rsidR="00A62872" w:rsidRPr="00C262A2">
        <w:rPr>
          <w:rFonts w:ascii="Times New Roman" w:eastAsia="Times New Roman" w:hAnsi="Times New Roman"/>
          <w:spacing w:val="-5"/>
          <w:sz w:val="24"/>
          <w:szCs w:val="24"/>
        </w:rPr>
        <w:t>объектам бюджетным учреждением не обнаружено</w:t>
      </w:r>
      <w:r w:rsidR="00A548CE" w:rsidRPr="00C262A2">
        <w:rPr>
          <w:rFonts w:ascii="Times New Roman" w:eastAsia="Times New Roman" w:hAnsi="Times New Roman"/>
          <w:spacing w:val="-5"/>
          <w:sz w:val="24"/>
          <w:szCs w:val="24"/>
        </w:rPr>
        <w:t>.</w:t>
      </w:r>
    </w:p>
    <w:p w14:paraId="0843D9A3" w14:textId="2C14E151" w:rsidR="00A62872" w:rsidRDefault="00A62872" w:rsidP="0081109A">
      <w:pPr>
        <w:spacing w:after="0"/>
        <w:ind w:firstLine="567"/>
        <w:contextualSpacing/>
        <w:jc w:val="both"/>
        <w:rPr>
          <w:rFonts w:ascii="Times New Roman" w:hAnsi="Times New Roman"/>
          <w:sz w:val="24"/>
          <w:szCs w:val="24"/>
        </w:rPr>
      </w:pPr>
      <w:r w:rsidRPr="00C262A2">
        <w:rPr>
          <w:rFonts w:ascii="Times New Roman" w:hAnsi="Times New Roman"/>
          <w:sz w:val="24"/>
          <w:szCs w:val="24"/>
        </w:rPr>
        <w:t>На основании этого, принято решение отказаться от выполнения оценочного зонирования и, как следствие, о невозможности применения моделирования</w:t>
      </w:r>
      <w:r w:rsidRPr="00A548CE">
        <w:rPr>
          <w:rFonts w:ascii="Times New Roman" w:hAnsi="Times New Roman"/>
          <w:sz w:val="24"/>
          <w:szCs w:val="24"/>
        </w:rPr>
        <w:t xml:space="preserve"> при определении кадастровой стоимости </w:t>
      </w:r>
      <w:r w:rsidR="00A548CE" w:rsidRPr="00A548CE">
        <w:rPr>
          <w:rFonts w:ascii="Times New Roman" w:hAnsi="Times New Roman"/>
          <w:sz w:val="24"/>
          <w:szCs w:val="24"/>
        </w:rPr>
        <w:t xml:space="preserve">оцениваемых </w:t>
      </w:r>
      <w:r w:rsidRPr="00A548CE">
        <w:rPr>
          <w:rFonts w:ascii="Times New Roman" w:hAnsi="Times New Roman"/>
          <w:sz w:val="24"/>
          <w:szCs w:val="24"/>
        </w:rPr>
        <w:t>земельных участков.</w:t>
      </w:r>
    </w:p>
    <w:p w14:paraId="6958B2F8" w14:textId="2FCB7A05" w:rsidR="00C262A2" w:rsidRPr="00671EA5" w:rsidRDefault="00C262A2" w:rsidP="00E5295E">
      <w:pPr>
        <w:pStyle w:val="affff3"/>
      </w:pPr>
      <w:r w:rsidRPr="00671EA5">
        <w:t xml:space="preserve">Учитывая изложенное, а также руководствуясь положениями Методических указаний, оценочное зонирование </w:t>
      </w:r>
      <w:r w:rsidR="00ED73A8">
        <w:t>в настоящем отчете</w:t>
      </w:r>
      <w:r w:rsidRPr="00671EA5">
        <w:t xml:space="preserve"> не проводилось.</w:t>
      </w:r>
    </w:p>
    <w:p w14:paraId="2E00FD2F" w14:textId="1013AF08" w:rsidR="00A62872" w:rsidRDefault="00A62872" w:rsidP="0081109A">
      <w:pPr>
        <w:spacing w:after="0"/>
        <w:ind w:firstLine="567"/>
        <w:contextualSpacing/>
        <w:jc w:val="both"/>
        <w:rPr>
          <w:rFonts w:ascii="Times New Roman" w:hAnsi="Times New Roman"/>
          <w:sz w:val="24"/>
          <w:szCs w:val="24"/>
        </w:rPr>
      </w:pPr>
      <w:r w:rsidRPr="0020039B">
        <w:rPr>
          <w:rFonts w:ascii="Times New Roman" w:hAnsi="Times New Roman"/>
          <w:sz w:val="24"/>
          <w:szCs w:val="24"/>
        </w:rPr>
        <w:t xml:space="preserve">Результаты сбора сведений о значениях ценообразующих факторов, определяющих стоимость объектов оценки приведены </w:t>
      </w:r>
      <w:r w:rsidR="0014386E" w:rsidRPr="0020039B">
        <w:rPr>
          <w:rFonts w:ascii="Times New Roman" w:hAnsi="Times New Roman"/>
          <w:sz w:val="24"/>
          <w:szCs w:val="24"/>
        </w:rPr>
        <w:t>в таблиц</w:t>
      </w:r>
      <w:r w:rsidR="00351383">
        <w:rPr>
          <w:rFonts w:ascii="Times New Roman" w:hAnsi="Times New Roman"/>
          <w:sz w:val="24"/>
          <w:szCs w:val="24"/>
        </w:rPr>
        <w:t xml:space="preserve">е </w:t>
      </w:r>
      <w:r w:rsidR="002511D7" w:rsidRPr="0020039B">
        <w:rPr>
          <w:rFonts w:ascii="Times New Roman" w:hAnsi="Times New Roman"/>
          <w:sz w:val="24"/>
          <w:szCs w:val="24"/>
        </w:rPr>
        <w:t>2</w:t>
      </w:r>
      <w:r w:rsidR="00D66322" w:rsidRPr="0020039B">
        <w:rPr>
          <w:rFonts w:ascii="Times New Roman" w:hAnsi="Times New Roman"/>
          <w:sz w:val="24"/>
          <w:szCs w:val="24"/>
        </w:rPr>
        <w:t>5</w:t>
      </w:r>
      <w:r w:rsidR="0014386E" w:rsidRPr="0020039B">
        <w:rPr>
          <w:rFonts w:ascii="Times New Roman" w:hAnsi="Times New Roman"/>
          <w:sz w:val="24"/>
          <w:szCs w:val="24"/>
        </w:rPr>
        <w:t>.</w:t>
      </w:r>
    </w:p>
    <w:p w14:paraId="6EDE059F" w14:textId="77777777" w:rsidR="0080643A" w:rsidRDefault="0080643A" w:rsidP="0081109A">
      <w:pPr>
        <w:spacing w:after="0"/>
        <w:ind w:firstLine="567"/>
        <w:contextualSpacing/>
        <w:jc w:val="both"/>
        <w:rPr>
          <w:rFonts w:ascii="Times New Roman" w:hAnsi="Times New Roman"/>
          <w:sz w:val="24"/>
          <w:szCs w:val="24"/>
        </w:rPr>
      </w:pPr>
    </w:p>
    <w:p w14:paraId="0DD74551" w14:textId="2C360DCD" w:rsidR="0080643A" w:rsidRPr="00665681" w:rsidRDefault="0080643A" w:rsidP="00FA6BC9">
      <w:pPr>
        <w:pStyle w:val="20"/>
        <w:numPr>
          <w:ilvl w:val="1"/>
          <w:numId w:val="57"/>
        </w:numPr>
        <w:ind w:left="0" w:firstLine="0"/>
        <w:jc w:val="both"/>
      </w:pPr>
      <w:bookmarkStart w:id="147" w:name="_Toc77381891"/>
      <w:r w:rsidRPr="00666992">
        <w:t>Обоснование подходов к сегментации объектов недвижимости, подлежащих государственной кадастровой оценке, в целях их группировки</w:t>
      </w:r>
      <w:bookmarkEnd w:id="147"/>
    </w:p>
    <w:p w14:paraId="168AE223" w14:textId="77777777" w:rsidR="0080643A" w:rsidRPr="000A2BBA" w:rsidRDefault="0080643A" w:rsidP="0081109A">
      <w:pPr>
        <w:spacing w:after="0"/>
        <w:ind w:firstLine="567"/>
        <w:jc w:val="both"/>
        <w:rPr>
          <w:rFonts w:ascii="Times New Roman" w:hAnsi="Times New Roman"/>
          <w:b/>
          <w:sz w:val="24"/>
          <w:szCs w:val="24"/>
        </w:rPr>
      </w:pPr>
    </w:p>
    <w:p w14:paraId="6912048C" w14:textId="77777777" w:rsidR="0080643A" w:rsidRPr="00F773CD" w:rsidRDefault="0080643A" w:rsidP="0081109A">
      <w:pPr>
        <w:spacing w:after="0"/>
        <w:ind w:firstLine="567"/>
        <w:contextualSpacing/>
        <w:jc w:val="both"/>
        <w:rPr>
          <w:rFonts w:ascii="Times New Roman" w:hAnsi="Times New Roman"/>
          <w:sz w:val="24"/>
          <w:szCs w:val="24"/>
        </w:rPr>
      </w:pPr>
      <w:r w:rsidRPr="00D73A9E">
        <w:rPr>
          <w:rFonts w:ascii="Times New Roman" w:hAnsi="Times New Roman"/>
          <w:sz w:val="24"/>
          <w:szCs w:val="24"/>
        </w:rPr>
        <w:t xml:space="preserve">Определение кадастровой стоимости предполагает расчет наиболее вероятной цены объекта недвижимости, по которой он может быть приобретен, исходя из возможности продолжения разрешенного вида его использования независимо от ограничений на </w:t>
      </w:r>
      <w:r w:rsidRPr="00F773CD">
        <w:rPr>
          <w:rFonts w:ascii="Times New Roman" w:hAnsi="Times New Roman"/>
          <w:sz w:val="24"/>
          <w:szCs w:val="24"/>
        </w:rPr>
        <w:t>распоряжение этим объектом недвижимости.</w:t>
      </w:r>
    </w:p>
    <w:p w14:paraId="734552A9" w14:textId="1C3B025B" w:rsidR="0080643A" w:rsidRPr="00176A2A" w:rsidRDefault="0080643A" w:rsidP="0081109A">
      <w:pPr>
        <w:spacing w:after="0"/>
        <w:ind w:firstLine="567"/>
        <w:contextualSpacing/>
        <w:jc w:val="both"/>
        <w:rPr>
          <w:rFonts w:ascii="Times New Roman" w:hAnsi="Times New Roman"/>
          <w:sz w:val="24"/>
          <w:szCs w:val="24"/>
        </w:rPr>
      </w:pPr>
      <w:r w:rsidRPr="00F773CD">
        <w:rPr>
          <w:rFonts w:ascii="Times New Roman" w:hAnsi="Times New Roman"/>
          <w:sz w:val="24"/>
          <w:szCs w:val="24"/>
        </w:rPr>
        <w:t xml:space="preserve">Обработка Перечня включает </w:t>
      </w:r>
      <w:r w:rsidRPr="00176A2A">
        <w:rPr>
          <w:rFonts w:ascii="Times New Roman" w:hAnsi="Times New Roman"/>
          <w:sz w:val="24"/>
          <w:szCs w:val="24"/>
        </w:rPr>
        <w:t>преобразование Перечня в формат xls, xlsx, а также дополнение его столбцами «Вид использования» и «Источник информации о виде использования объектов недвижимости»</w:t>
      </w:r>
      <w:r w:rsidR="00C13577" w:rsidRPr="00176A2A">
        <w:rPr>
          <w:rFonts w:ascii="Times New Roman" w:hAnsi="Times New Roman"/>
          <w:sz w:val="24"/>
          <w:szCs w:val="24"/>
        </w:rPr>
        <w:t>.</w:t>
      </w:r>
    </w:p>
    <w:p w14:paraId="45811B80" w14:textId="77777777" w:rsidR="0080643A" w:rsidRDefault="0080643A" w:rsidP="0081109A">
      <w:pPr>
        <w:spacing w:after="0"/>
        <w:ind w:firstLine="567"/>
        <w:contextualSpacing/>
        <w:jc w:val="both"/>
        <w:rPr>
          <w:rFonts w:ascii="Times New Roman" w:hAnsi="Times New Roman"/>
          <w:sz w:val="24"/>
          <w:szCs w:val="24"/>
        </w:rPr>
      </w:pPr>
      <w:r w:rsidRPr="00F773CD">
        <w:rPr>
          <w:rFonts w:ascii="Times New Roman" w:hAnsi="Times New Roman"/>
          <w:sz w:val="24"/>
          <w:szCs w:val="24"/>
        </w:rPr>
        <w:t>Столбец «Вид использования объектов недвижимости» заполняется на основе Приложения № 1 к Методическим указаниям. При этом для целей Методических указаний (п.1.2.):</w:t>
      </w:r>
    </w:p>
    <w:p w14:paraId="6B21B4A8" w14:textId="5F41E4FF" w:rsidR="00F773CD" w:rsidRPr="00F773CD" w:rsidRDefault="00F773CD" w:rsidP="00F773CD">
      <w:pPr>
        <w:spacing w:after="0"/>
        <w:ind w:firstLine="567"/>
        <w:contextualSpacing/>
        <w:jc w:val="both"/>
        <w:rPr>
          <w:rFonts w:ascii="Times New Roman" w:hAnsi="Times New Roman"/>
          <w:sz w:val="24"/>
          <w:szCs w:val="24"/>
        </w:rPr>
      </w:pPr>
      <w:bookmarkStart w:id="148" w:name="sub_10125"/>
      <w:r>
        <w:rPr>
          <w:rFonts w:ascii="Times New Roman" w:hAnsi="Times New Roman"/>
          <w:sz w:val="24"/>
          <w:szCs w:val="24"/>
        </w:rPr>
        <w:t>- в</w:t>
      </w:r>
      <w:r w:rsidRPr="00F773CD">
        <w:rPr>
          <w:rFonts w:ascii="Times New Roman" w:hAnsi="Times New Roman"/>
          <w:sz w:val="24"/>
          <w:szCs w:val="24"/>
        </w:rPr>
        <w:t xml:space="preserve"> случае подтверждения информации о фактическом использовании объекта недвижимости, соответствующем виду (видам) разрешенного использования, определенному (установленному) в отношении такого объекта недвижимости и содержащемуся в Едином государственном реестре недвижимости (ЕГРН) по состоянию на дату определения кадастровой стоимости, на основании поданной в бюджетное учреждение декларации о характеристиках объекта недвижимости, для целей Указаний под видом использования понимается такое фактическое использование объекта недвижимости.</w:t>
      </w:r>
    </w:p>
    <w:p w14:paraId="071C8B65" w14:textId="1CA3336D" w:rsidR="00F773CD" w:rsidRDefault="00F773CD" w:rsidP="00F773CD">
      <w:pPr>
        <w:spacing w:after="0"/>
        <w:ind w:firstLine="567"/>
        <w:contextualSpacing/>
        <w:jc w:val="both"/>
        <w:rPr>
          <w:rFonts w:ascii="Times New Roman" w:hAnsi="Times New Roman"/>
          <w:sz w:val="24"/>
          <w:szCs w:val="24"/>
        </w:rPr>
      </w:pPr>
      <w:bookmarkStart w:id="149" w:name="sub_10126"/>
      <w:bookmarkEnd w:id="148"/>
      <w:r>
        <w:rPr>
          <w:rFonts w:ascii="Times New Roman" w:hAnsi="Times New Roman"/>
          <w:sz w:val="24"/>
          <w:szCs w:val="24"/>
        </w:rPr>
        <w:t>- в</w:t>
      </w:r>
      <w:r w:rsidRPr="00F773CD">
        <w:rPr>
          <w:rFonts w:ascii="Times New Roman" w:hAnsi="Times New Roman"/>
          <w:sz w:val="24"/>
          <w:szCs w:val="24"/>
        </w:rPr>
        <w:t xml:space="preserve"> иных случаях под видом использования понимаются вид (виды) разрешенного использования или назначение объекта недвижимости, определенные (установленные) в отношении такого объекта недвижимости и содержащиеся в ЕГРН по состоянию на дату определения кадастровой стоимости.</w:t>
      </w:r>
    </w:p>
    <w:p w14:paraId="0CF0F1AD" w14:textId="77777777" w:rsidR="00020B87" w:rsidRPr="001117AD" w:rsidRDefault="00020B87" w:rsidP="00020B87">
      <w:pPr>
        <w:spacing w:after="0"/>
        <w:ind w:firstLine="567"/>
        <w:contextualSpacing/>
        <w:jc w:val="both"/>
        <w:rPr>
          <w:rFonts w:ascii="Times New Roman" w:hAnsi="Times New Roman"/>
          <w:sz w:val="24"/>
          <w:szCs w:val="24"/>
        </w:rPr>
      </w:pPr>
      <w:r w:rsidRPr="001117AD">
        <w:rPr>
          <w:rFonts w:ascii="Times New Roman" w:hAnsi="Times New Roman"/>
          <w:sz w:val="24"/>
          <w:szCs w:val="24"/>
        </w:rPr>
        <w:t>Вид использования объектов недвижимости был согласован с органами местного самоуправления</w:t>
      </w:r>
      <w:r>
        <w:rPr>
          <w:rFonts w:ascii="Times New Roman" w:hAnsi="Times New Roman"/>
          <w:sz w:val="24"/>
          <w:szCs w:val="24"/>
        </w:rPr>
        <w:t xml:space="preserve"> </w:t>
      </w:r>
      <w:r w:rsidRPr="00400803">
        <w:rPr>
          <w:rFonts w:ascii="Times New Roman" w:hAnsi="Times New Roman"/>
          <w:sz w:val="24"/>
          <w:szCs w:val="24"/>
        </w:rPr>
        <w:t>(</w:t>
      </w:r>
      <w:proofErr w:type="spellStart"/>
      <w:r w:rsidRPr="00400803">
        <w:rPr>
          <w:rFonts w:ascii="Times New Roman" w:hAnsi="Times New Roman"/>
          <w:sz w:val="24"/>
          <w:szCs w:val="24"/>
        </w:rPr>
        <w:t>п.</w:t>
      </w:r>
      <w:r>
        <w:rPr>
          <w:rFonts w:ascii="Times New Roman" w:hAnsi="Times New Roman"/>
          <w:sz w:val="24"/>
          <w:szCs w:val="24"/>
        </w:rPr>
        <w:t>п</w:t>
      </w:r>
      <w:proofErr w:type="spellEnd"/>
      <w:r>
        <w:rPr>
          <w:rFonts w:ascii="Times New Roman" w:hAnsi="Times New Roman"/>
          <w:sz w:val="24"/>
          <w:szCs w:val="24"/>
        </w:rPr>
        <w:t xml:space="preserve">. 3.1, </w:t>
      </w:r>
      <w:r w:rsidRPr="00400803">
        <w:rPr>
          <w:rFonts w:ascii="Times New Roman" w:hAnsi="Times New Roman"/>
          <w:sz w:val="24"/>
          <w:szCs w:val="24"/>
        </w:rPr>
        <w:t>3.2. Методических указаний)</w:t>
      </w:r>
      <w:r w:rsidRPr="001117AD">
        <w:rPr>
          <w:rFonts w:ascii="Times New Roman" w:hAnsi="Times New Roman"/>
          <w:sz w:val="24"/>
          <w:szCs w:val="24"/>
        </w:rPr>
        <w:t>, на территории которых расположены объекты недвижимости, на основе письменного подтверждения указанных органов</w:t>
      </w:r>
      <w:r>
        <w:rPr>
          <w:rFonts w:ascii="Times New Roman" w:hAnsi="Times New Roman"/>
          <w:sz w:val="24"/>
          <w:szCs w:val="24"/>
        </w:rPr>
        <w:t xml:space="preserve"> (</w:t>
      </w:r>
      <w:r w:rsidRPr="00D37745">
        <w:rPr>
          <w:rFonts w:ascii="Times New Roman" w:hAnsi="Times New Roman"/>
          <w:sz w:val="24"/>
          <w:szCs w:val="24"/>
        </w:rPr>
        <w:t>Приложение 1.2.2).</w:t>
      </w:r>
    </w:p>
    <w:p w14:paraId="3BF8A341" w14:textId="77777777" w:rsidR="00020B87" w:rsidRPr="00F773CD" w:rsidRDefault="00020B87" w:rsidP="00F773CD">
      <w:pPr>
        <w:spacing w:after="0"/>
        <w:ind w:firstLine="567"/>
        <w:contextualSpacing/>
        <w:jc w:val="both"/>
        <w:rPr>
          <w:rFonts w:ascii="Times New Roman" w:hAnsi="Times New Roman"/>
          <w:sz w:val="24"/>
          <w:szCs w:val="24"/>
        </w:rPr>
      </w:pPr>
    </w:p>
    <w:bookmarkEnd w:id="149"/>
    <w:p w14:paraId="1A103DA4" w14:textId="77777777" w:rsidR="0080643A" w:rsidRPr="001117AD" w:rsidRDefault="0080643A" w:rsidP="0081109A">
      <w:pPr>
        <w:spacing w:after="0"/>
        <w:ind w:firstLine="567"/>
        <w:contextualSpacing/>
        <w:jc w:val="both"/>
        <w:rPr>
          <w:rFonts w:ascii="Times New Roman" w:hAnsi="Times New Roman"/>
          <w:sz w:val="24"/>
          <w:szCs w:val="24"/>
        </w:rPr>
      </w:pPr>
      <w:r w:rsidRPr="001117AD">
        <w:rPr>
          <w:rFonts w:ascii="Times New Roman" w:hAnsi="Times New Roman"/>
          <w:sz w:val="24"/>
          <w:szCs w:val="24"/>
        </w:rPr>
        <w:lastRenderedPageBreak/>
        <w:t>В соответствии с п.7.1. Методических указаний при определении кадастровой стоимости бюджетным учреждением пров</w:t>
      </w:r>
      <w:r>
        <w:rPr>
          <w:rFonts w:ascii="Times New Roman" w:hAnsi="Times New Roman"/>
          <w:sz w:val="24"/>
          <w:szCs w:val="24"/>
        </w:rPr>
        <w:t>едена</w:t>
      </w:r>
      <w:r w:rsidRPr="001117AD">
        <w:rPr>
          <w:rFonts w:ascii="Times New Roman" w:hAnsi="Times New Roman"/>
          <w:sz w:val="24"/>
          <w:szCs w:val="24"/>
        </w:rPr>
        <w:t xml:space="preserve"> группировка объектов недвижимости. При этом объекты недвижимости объединяются в группы и подгруппы (при необходимости).</w:t>
      </w:r>
    </w:p>
    <w:p w14:paraId="7C197AD7" w14:textId="1F6E349F" w:rsidR="0080643A" w:rsidRPr="000A2BBA" w:rsidRDefault="0080643A" w:rsidP="0081109A">
      <w:pPr>
        <w:spacing w:after="0"/>
        <w:ind w:firstLine="567"/>
        <w:contextualSpacing/>
        <w:jc w:val="both"/>
        <w:rPr>
          <w:rFonts w:ascii="Times New Roman" w:hAnsi="Times New Roman"/>
          <w:sz w:val="24"/>
          <w:szCs w:val="24"/>
        </w:rPr>
      </w:pPr>
      <w:r w:rsidRPr="001117AD">
        <w:rPr>
          <w:rFonts w:ascii="Times New Roman" w:hAnsi="Times New Roman"/>
          <w:sz w:val="24"/>
          <w:szCs w:val="24"/>
        </w:rPr>
        <w:t>Для целей определения кадастровой стоимости земельные</w:t>
      </w:r>
      <w:r w:rsidRPr="000A2BBA">
        <w:rPr>
          <w:rFonts w:ascii="Times New Roman" w:hAnsi="Times New Roman"/>
          <w:sz w:val="24"/>
          <w:szCs w:val="24"/>
        </w:rPr>
        <w:t xml:space="preserve"> участки </w:t>
      </w:r>
      <w:r>
        <w:rPr>
          <w:rFonts w:ascii="Times New Roman" w:hAnsi="Times New Roman"/>
          <w:sz w:val="24"/>
          <w:szCs w:val="24"/>
        </w:rPr>
        <w:t>с</w:t>
      </w:r>
      <w:r w:rsidRPr="000A2BBA">
        <w:rPr>
          <w:rFonts w:ascii="Times New Roman" w:hAnsi="Times New Roman"/>
          <w:sz w:val="24"/>
          <w:szCs w:val="24"/>
        </w:rPr>
        <w:t>группир</w:t>
      </w:r>
      <w:r>
        <w:rPr>
          <w:rFonts w:ascii="Times New Roman" w:hAnsi="Times New Roman"/>
          <w:sz w:val="24"/>
          <w:szCs w:val="24"/>
        </w:rPr>
        <w:t>ованы</w:t>
      </w:r>
      <w:r w:rsidRPr="000A2BBA">
        <w:rPr>
          <w:rFonts w:ascii="Times New Roman" w:hAnsi="Times New Roman"/>
          <w:sz w:val="24"/>
          <w:szCs w:val="24"/>
        </w:rPr>
        <w:t xml:space="preserve"> в соответствии с кодами расчета видов использования независимо от категории земель на </w:t>
      </w:r>
      <w:r w:rsidR="004B66D2">
        <w:rPr>
          <w:rFonts w:ascii="Times New Roman" w:hAnsi="Times New Roman"/>
          <w:sz w:val="24"/>
          <w:szCs w:val="24"/>
        </w:rPr>
        <w:t>1</w:t>
      </w:r>
      <w:r w:rsidR="00020B87">
        <w:rPr>
          <w:rFonts w:ascii="Times New Roman" w:hAnsi="Times New Roman"/>
          <w:sz w:val="24"/>
          <w:szCs w:val="24"/>
        </w:rPr>
        <w:t>2</w:t>
      </w:r>
      <w:r w:rsidRPr="000A2BBA">
        <w:rPr>
          <w:rFonts w:ascii="Times New Roman" w:hAnsi="Times New Roman"/>
          <w:sz w:val="24"/>
          <w:szCs w:val="24"/>
        </w:rPr>
        <w:t xml:space="preserve"> основных сегментов в соответствии с Приложением № 1 к Методическим указаниям:</w:t>
      </w:r>
    </w:p>
    <w:p w14:paraId="788A8822" w14:textId="77777777" w:rsidR="0080643A" w:rsidRPr="008C45BC" w:rsidRDefault="0080643A" w:rsidP="0081109A">
      <w:pPr>
        <w:spacing w:after="0"/>
        <w:ind w:firstLine="567"/>
        <w:contextualSpacing/>
        <w:jc w:val="both"/>
        <w:rPr>
          <w:rFonts w:ascii="Times New Roman" w:hAnsi="Times New Roman"/>
          <w:sz w:val="24"/>
          <w:szCs w:val="24"/>
        </w:rPr>
      </w:pPr>
      <w:r w:rsidRPr="008C45BC">
        <w:rPr>
          <w:rFonts w:ascii="Times New Roman" w:hAnsi="Times New Roman"/>
          <w:sz w:val="24"/>
          <w:szCs w:val="24"/>
        </w:rPr>
        <w:t>- 1 сегмент «Сельскохозяйственное использование»;</w:t>
      </w:r>
    </w:p>
    <w:p w14:paraId="75956E45" w14:textId="185C0D1D" w:rsidR="0080643A" w:rsidRPr="008C45BC" w:rsidRDefault="0080643A" w:rsidP="0081109A">
      <w:pPr>
        <w:spacing w:after="0"/>
        <w:ind w:firstLine="567"/>
        <w:contextualSpacing/>
        <w:jc w:val="both"/>
        <w:rPr>
          <w:rFonts w:ascii="Times New Roman" w:hAnsi="Times New Roman"/>
          <w:sz w:val="24"/>
          <w:szCs w:val="24"/>
        </w:rPr>
      </w:pPr>
      <w:r w:rsidRPr="008C45BC">
        <w:rPr>
          <w:rFonts w:ascii="Times New Roman" w:hAnsi="Times New Roman"/>
          <w:sz w:val="24"/>
          <w:szCs w:val="24"/>
        </w:rPr>
        <w:t>- 3 сегмент «Общественное использование»;</w:t>
      </w:r>
    </w:p>
    <w:p w14:paraId="1E6FE216" w14:textId="37C87185" w:rsidR="00F773CD" w:rsidRPr="008C45BC" w:rsidRDefault="00F773CD" w:rsidP="0081109A">
      <w:pPr>
        <w:spacing w:after="0"/>
        <w:ind w:firstLine="567"/>
        <w:contextualSpacing/>
        <w:jc w:val="both"/>
        <w:rPr>
          <w:rFonts w:ascii="Times New Roman" w:hAnsi="Times New Roman"/>
          <w:sz w:val="24"/>
          <w:szCs w:val="24"/>
        </w:rPr>
      </w:pPr>
      <w:r w:rsidRPr="008C45BC">
        <w:rPr>
          <w:rFonts w:ascii="Times New Roman" w:hAnsi="Times New Roman"/>
          <w:sz w:val="24"/>
          <w:szCs w:val="24"/>
        </w:rPr>
        <w:t>- 4 сегмент «Предпринимательство</w:t>
      </w:r>
      <w:r w:rsidRPr="008F12AC">
        <w:rPr>
          <w:rFonts w:ascii="Times New Roman" w:hAnsi="Times New Roman"/>
          <w:sz w:val="24"/>
          <w:szCs w:val="24"/>
        </w:rPr>
        <w:t>»</w:t>
      </w:r>
      <w:r w:rsidR="0095242B" w:rsidRPr="008F12AC">
        <w:rPr>
          <w:rFonts w:ascii="Times New Roman" w:hAnsi="Times New Roman"/>
          <w:sz w:val="24"/>
          <w:szCs w:val="24"/>
        </w:rPr>
        <w:t>;</w:t>
      </w:r>
    </w:p>
    <w:p w14:paraId="00B438E4" w14:textId="77777777" w:rsidR="0080643A" w:rsidRPr="008C45BC" w:rsidRDefault="0080643A" w:rsidP="0081109A">
      <w:pPr>
        <w:spacing w:after="0"/>
        <w:ind w:firstLine="567"/>
        <w:contextualSpacing/>
        <w:jc w:val="both"/>
        <w:rPr>
          <w:rFonts w:ascii="Times New Roman" w:hAnsi="Times New Roman"/>
          <w:sz w:val="24"/>
          <w:szCs w:val="24"/>
        </w:rPr>
      </w:pPr>
      <w:r w:rsidRPr="008C45BC">
        <w:rPr>
          <w:rFonts w:ascii="Times New Roman" w:hAnsi="Times New Roman"/>
          <w:sz w:val="24"/>
          <w:szCs w:val="24"/>
        </w:rPr>
        <w:t>- 5 сегмент «Отдых (рекреация)»;</w:t>
      </w:r>
    </w:p>
    <w:p w14:paraId="1CF744FE" w14:textId="7CF6FA5A" w:rsidR="0080643A" w:rsidRPr="008C45BC" w:rsidRDefault="0080643A" w:rsidP="0081109A">
      <w:pPr>
        <w:spacing w:after="0"/>
        <w:ind w:firstLine="567"/>
        <w:contextualSpacing/>
        <w:jc w:val="both"/>
        <w:rPr>
          <w:rFonts w:ascii="Times New Roman" w:hAnsi="Times New Roman"/>
          <w:sz w:val="24"/>
          <w:szCs w:val="24"/>
        </w:rPr>
      </w:pPr>
      <w:r w:rsidRPr="008C45BC">
        <w:rPr>
          <w:rFonts w:ascii="Times New Roman" w:hAnsi="Times New Roman"/>
          <w:sz w:val="24"/>
          <w:szCs w:val="24"/>
        </w:rPr>
        <w:t>- 6 сегмент «Производственная деятельность»;</w:t>
      </w:r>
    </w:p>
    <w:p w14:paraId="29EF37F9" w14:textId="39FB652D" w:rsidR="00F773CD" w:rsidRPr="008F12AC" w:rsidRDefault="00F773CD" w:rsidP="0081109A">
      <w:pPr>
        <w:spacing w:after="0"/>
        <w:ind w:firstLine="567"/>
        <w:contextualSpacing/>
        <w:jc w:val="both"/>
        <w:rPr>
          <w:rFonts w:ascii="Times New Roman" w:hAnsi="Times New Roman"/>
          <w:sz w:val="24"/>
          <w:szCs w:val="24"/>
        </w:rPr>
      </w:pPr>
      <w:r w:rsidRPr="008C45BC">
        <w:rPr>
          <w:rFonts w:ascii="Times New Roman" w:hAnsi="Times New Roman"/>
          <w:sz w:val="24"/>
          <w:szCs w:val="24"/>
        </w:rPr>
        <w:t>- 7 сегмент «</w:t>
      </w:r>
      <w:r w:rsidRPr="008F12AC">
        <w:rPr>
          <w:rFonts w:ascii="Times New Roman" w:hAnsi="Times New Roman"/>
          <w:sz w:val="24"/>
          <w:szCs w:val="24"/>
        </w:rPr>
        <w:t>Транспорт»</w:t>
      </w:r>
      <w:r w:rsidR="0095242B" w:rsidRPr="008F12AC">
        <w:rPr>
          <w:rFonts w:ascii="Times New Roman" w:hAnsi="Times New Roman"/>
          <w:sz w:val="24"/>
          <w:szCs w:val="24"/>
        </w:rPr>
        <w:t>;</w:t>
      </w:r>
    </w:p>
    <w:p w14:paraId="3CBFB2F6" w14:textId="160DC9A9" w:rsidR="00F773CD" w:rsidRPr="00DB0BE5" w:rsidRDefault="00F773CD" w:rsidP="0081109A">
      <w:pPr>
        <w:spacing w:after="0"/>
        <w:ind w:firstLine="567"/>
        <w:contextualSpacing/>
        <w:jc w:val="both"/>
        <w:rPr>
          <w:rFonts w:ascii="Times New Roman" w:hAnsi="Times New Roman"/>
          <w:sz w:val="24"/>
          <w:szCs w:val="24"/>
        </w:rPr>
      </w:pPr>
      <w:r w:rsidRPr="008F12AC">
        <w:rPr>
          <w:rFonts w:ascii="Times New Roman" w:hAnsi="Times New Roman"/>
          <w:sz w:val="24"/>
          <w:szCs w:val="24"/>
        </w:rPr>
        <w:t>- 8 сегмент «</w:t>
      </w:r>
      <w:r w:rsidR="008C45BC" w:rsidRPr="008F12AC">
        <w:rPr>
          <w:rFonts w:ascii="Times New Roman" w:hAnsi="Times New Roman"/>
          <w:bCs/>
          <w:sz w:val="24"/>
          <w:szCs w:val="24"/>
          <w:lang w:eastAsia="ru-RU"/>
        </w:rPr>
        <w:t>Обеспечение обороны и безопасности»</w:t>
      </w:r>
      <w:r w:rsidR="0095242B" w:rsidRPr="008F12AC">
        <w:rPr>
          <w:rFonts w:ascii="Times New Roman" w:hAnsi="Times New Roman"/>
          <w:sz w:val="24"/>
          <w:szCs w:val="24"/>
        </w:rPr>
        <w:t>;</w:t>
      </w:r>
    </w:p>
    <w:p w14:paraId="551E86A9" w14:textId="77777777" w:rsidR="0080643A" w:rsidRPr="00DB0BE5" w:rsidRDefault="0080643A" w:rsidP="0081109A">
      <w:pPr>
        <w:spacing w:after="0"/>
        <w:ind w:firstLine="567"/>
        <w:contextualSpacing/>
        <w:jc w:val="both"/>
        <w:rPr>
          <w:rFonts w:ascii="Times New Roman" w:hAnsi="Times New Roman"/>
          <w:sz w:val="24"/>
          <w:szCs w:val="24"/>
        </w:rPr>
      </w:pPr>
      <w:r w:rsidRPr="00DB0BE5">
        <w:rPr>
          <w:rFonts w:ascii="Times New Roman" w:hAnsi="Times New Roman"/>
          <w:sz w:val="24"/>
          <w:szCs w:val="24"/>
        </w:rPr>
        <w:t>- 9 сегмент «Охраняемые природные территории и благоустройство»;</w:t>
      </w:r>
    </w:p>
    <w:p w14:paraId="0F20E431" w14:textId="268B60E7" w:rsidR="0080643A" w:rsidRPr="00DB0BE5" w:rsidRDefault="0080643A" w:rsidP="0081109A">
      <w:pPr>
        <w:spacing w:after="0"/>
        <w:ind w:firstLine="567"/>
        <w:contextualSpacing/>
        <w:jc w:val="both"/>
        <w:rPr>
          <w:rFonts w:ascii="Times New Roman" w:hAnsi="Times New Roman"/>
          <w:sz w:val="24"/>
          <w:szCs w:val="24"/>
        </w:rPr>
      </w:pPr>
      <w:r w:rsidRPr="00DB0BE5">
        <w:rPr>
          <w:rFonts w:ascii="Times New Roman" w:hAnsi="Times New Roman"/>
          <w:sz w:val="24"/>
          <w:szCs w:val="24"/>
        </w:rPr>
        <w:t>- 10 сегмент «Использование лесов»;</w:t>
      </w:r>
    </w:p>
    <w:p w14:paraId="7BDEDF0C" w14:textId="5269F4B7" w:rsidR="0080643A" w:rsidRPr="00DB0BE5" w:rsidRDefault="0080643A" w:rsidP="0081109A">
      <w:pPr>
        <w:spacing w:after="0"/>
        <w:ind w:firstLine="567"/>
        <w:contextualSpacing/>
        <w:jc w:val="both"/>
        <w:rPr>
          <w:rFonts w:ascii="Times New Roman" w:hAnsi="Times New Roman"/>
          <w:sz w:val="24"/>
          <w:szCs w:val="24"/>
        </w:rPr>
      </w:pPr>
      <w:r w:rsidRPr="00DB0BE5">
        <w:rPr>
          <w:rFonts w:ascii="Times New Roman" w:hAnsi="Times New Roman"/>
          <w:sz w:val="24"/>
          <w:szCs w:val="24"/>
        </w:rPr>
        <w:t>- 11 сегмент «Водные объекты»;</w:t>
      </w:r>
    </w:p>
    <w:p w14:paraId="45DDEAEB" w14:textId="1D121364" w:rsidR="00DB0BE5" w:rsidRPr="00DB0BE5" w:rsidRDefault="00DB0BE5" w:rsidP="0081109A">
      <w:pPr>
        <w:spacing w:after="0"/>
        <w:ind w:firstLine="567"/>
        <w:contextualSpacing/>
        <w:jc w:val="both"/>
        <w:rPr>
          <w:rFonts w:ascii="Times New Roman" w:hAnsi="Times New Roman"/>
          <w:sz w:val="24"/>
          <w:szCs w:val="24"/>
        </w:rPr>
      </w:pPr>
      <w:r w:rsidRPr="00DB0BE5">
        <w:rPr>
          <w:rFonts w:ascii="Times New Roman" w:hAnsi="Times New Roman"/>
          <w:sz w:val="24"/>
          <w:szCs w:val="24"/>
        </w:rPr>
        <w:t xml:space="preserve">- 12 </w:t>
      </w:r>
      <w:r w:rsidRPr="00C65874">
        <w:rPr>
          <w:rFonts w:ascii="Times New Roman" w:hAnsi="Times New Roman"/>
          <w:sz w:val="24"/>
          <w:szCs w:val="24"/>
        </w:rPr>
        <w:t xml:space="preserve">сегмент </w:t>
      </w:r>
      <w:r w:rsidR="00EA4752" w:rsidRPr="00C65874">
        <w:rPr>
          <w:rFonts w:ascii="Times New Roman" w:hAnsi="Times New Roman"/>
          <w:sz w:val="24"/>
          <w:szCs w:val="24"/>
        </w:rPr>
        <w:t>«</w:t>
      </w:r>
      <w:r w:rsidRPr="00C65874">
        <w:rPr>
          <w:rFonts w:ascii="Times New Roman" w:hAnsi="Times New Roman"/>
          <w:sz w:val="24"/>
          <w:szCs w:val="24"/>
        </w:rPr>
        <w:t>Специальное, ритуальное использование, запас</w:t>
      </w:r>
      <w:r w:rsidR="00EA4752" w:rsidRPr="00C65874">
        <w:rPr>
          <w:rFonts w:ascii="Times New Roman" w:hAnsi="Times New Roman"/>
          <w:sz w:val="24"/>
          <w:szCs w:val="24"/>
        </w:rPr>
        <w:t>»</w:t>
      </w:r>
      <w:r w:rsidR="0095242B" w:rsidRPr="00C65874">
        <w:rPr>
          <w:rFonts w:ascii="Times New Roman" w:hAnsi="Times New Roman"/>
          <w:sz w:val="24"/>
          <w:szCs w:val="24"/>
        </w:rPr>
        <w:t>;</w:t>
      </w:r>
    </w:p>
    <w:p w14:paraId="301FD8DB" w14:textId="756EE780" w:rsidR="0080643A" w:rsidRPr="000A2BBA" w:rsidRDefault="0080643A" w:rsidP="0081109A">
      <w:pPr>
        <w:spacing w:after="0"/>
        <w:ind w:firstLine="567"/>
        <w:contextualSpacing/>
        <w:jc w:val="both"/>
        <w:rPr>
          <w:rFonts w:ascii="Times New Roman" w:hAnsi="Times New Roman"/>
          <w:sz w:val="24"/>
          <w:szCs w:val="24"/>
        </w:rPr>
      </w:pPr>
      <w:r w:rsidRPr="00DB0BE5">
        <w:rPr>
          <w:rFonts w:ascii="Times New Roman" w:hAnsi="Times New Roman"/>
          <w:sz w:val="24"/>
          <w:szCs w:val="24"/>
        </w:rPr>
        <w:t xml:space="preserve">- 13 сегмент «Садоводство и огородничество, </w:t>
      </w:r>
      <w:r w:rsidRPr="008F12AC">
        <w:rPr>
          <w:rFonts w:ascii="Times New Roman" w:hAnsi="Times New Roman"/>
          <w:sz w:val="24"/>
          <w:szCs w:val="24"/>
        </w:rPr>
        <w:t>малоэтажная жилая застройка»</w:t>
      </w:r>
      <w:r w:rsidR="00D37745" w:rsidRPr="008F12AC">
        <w:rPr>
          <w:rFonts w:ascii="Times New Roman" w:hAnsi="Times New Roman"/>
          <w:sz w:val="24"/>
          <w:szCs w:val="24"/>
        </w:rPr>
        <w:t>.</w:t>
      </w:r>
    </w:p>
    <w:p w14:paraId="28441EE4" w14:textId="77777777" w:rsidR="00F773CD" w:rsidRDefault="00F773CD" w:rsidP="0081109A">
      <w:pPr>
        <w:spacing w:after="0"/>
        <w:ind w:firstLine="567"/>
        <w:contextualSpacing/>
        <w:jc w:val="both"/>
        <w:rPr>
          <w:rFonts w:ascii="Times New Roman" w:hAnsi="Times New Roman"/>
          <w:sz w:val="24"/>
          <w:szCs w:val="24"/>
        </w:rPr>
      </w:pPr>
    </w:p>
    <w:p w14:paraId="50CF0906" w14:textId="2AF623B9" w:rsidR="0080643A" w:rsidRPr="000A2BBA" w:rsidRDefault="0080643A" w:rsidP="0081109A">
      <w:pPr>
        <w:spacing w:after="0"/>
        <w:ind w:firstLine="567"/>
        <w:contextualSpacing/>
        <w:jc w:val="both"/>
        <w:rPr>
          <w:rFonts w:ascii="Times New Roman" w:hAnsi="Times New Roman"/>
          <w:sz w:val="24"/>
          <w:szCs w:val="24"/>
        </w:rPr>
      </w:pPr>
      <w:r w:rsidRPr="000A2BBA">
        <w:rPr>
          <w:rFonts w:ascii="Times New Roman" w:hAnsi="Times New Roman"/>
          <w:sz w:val="24"/>
          <w:szCs w:val="24"/>
        </w:rPr>
        <w:t>Группировка объектов недвижимости была ориентирована на сложившиеся сегменты рынка недвижимости и основана на результатах анализа информации о рынке объектов недвижимости, на модели оценки кадастровой стоимости, на состав ценообразующих факторов и сведений о значениях ценообразующих факторов объектов недвижимости для каждого исследуемого объекта недвижимости.</w:t>
      </w:r>
      <w:r w:rsidR="00A46511">
        <w:rPr>
          <w:rFonts w:ascii="Times New Roman" w:hAnsi="Times New Roman"/>
          <w:sz w:val="24"/>
          <w:szCs w:val="24"/>
        </w:rPr>
        <w:t xml:space="preserve"> Группировка объектов оценки представлена в Приложении 2.3.</w:t>
      </w:r>
    </w:p>
    <w:p w14:paraId="3199FF40" w14:textId="77777777" w:rsidR="0080643A" w:rsidRPr="000A2BBA" w:rsidRDefault="0080643A" w:rsidP="0081109A">
      <w:pPr>
        <w:spacing w:after="0"/>
        <w:ind w:firstLine="567"/>
        <w:contextualSpacing/>
        <w:jc w:val="both"/>
        <w:rPr>
          <w:rFonts w:ascii="Times New Roman" w:hAnsi="Times New Roman"/>
          <w:sz w:val="24"/>
          <w:szCs w:val="24"/>
        </w:rPr>
      </w:pPr>
      <w:r w:rsidRPr="000A2BBA">
        <w:rPr>
          <w:rFonts w:ascii="Times New Roman" w:hAnsi="Times New Roman"/>
          <w:sz w:val="24"/>
          <w:szCs w:val="24"/>
        </w:rPr>
        <w:t>Для проведения группировки обосновывается выбор показателей, значений или диапазона значений данных показателей для отнесения объектов недвижимости к соответствующим группам (подгруппам).</w:t>
      </w:r>
    </w:p>
    <w:p w14:paraId="7BE20C71" w14:textId="77777777" w:rsidR="0080643A" w:rsidRPr="000A2BBA" w:rsidRDefault="0080643A" w:rsidP="0081109A">
      <w:pPr>
        <w:spacing w:after="0"/>
        <w:ind w:firstLine="567"/>
        <w:contextualSpacing/>
        <w:jc w:val="both"/>
        <w:rPr>
          <w:rFonts w:ascii="Times New Roman" w:hAnsi="Times New Roman"/>
          <w:sz w:val="24"/>
          <w:szCs w:val="24"/>
        </w:rPr>
      </w:pPr>
      <w:r w:rsidRPr="00E77320">
        <w:rPr>
          <w:rFonts w:ascii="Times New Roman" w:hAnsi="Times New Roman"/>
          <w:sz w:val="24"/>
          <w:szCs w:val="24"/>
        </w:rPr>
        <w:t>Не допускается отнесение одного объекта недвижимости к двум и более группам (подгруппам).</w:t>
      </w:r>
    </w:p>
    <w:p w14:paraId="2A045538" w14:textId="77777777" w:rsidR="0080643A" w:rsidRPr="002B58C3" w:rsidRDefault="0080643A" w:rsidP="0081109A">
      <w:pPr>
        <w:spacing w:after="0"/>
        <w:ind w:firstLine="567"/>
        <w:contextualSpacing/>
        <w:jc w:val="both"/>
        <w:rPr>
          <w:rFonts w:ascii="Times New Roman" w:hAnsi="Times New Roman"/>
          <w:sz w:val="24"/>
          <w:szCs w:val="24"/>
        </w:rPr>
      </w:pPr>
      <w:r w:rsidRPr="002B58C3">
        <w:rPr>
          <w:rFonts w:ascii="Times New Roman" w:hAnsi="Times New Roman"/>
          <w:sz w:val="24"/>
          <w:szCs w:val="24"/>
        </w:rPr>
        <w:t>После обобщения положений Методических указаний видом использования земельного участка для целей настоящей государственной кадастровой оценки принимается:</w:t>
      </w:r>
    </w:p>
    <w:p w14:paraId="03461D17" w14:textId="77777777" w:rsidR="0080643A" w:rsidRPr="000A2BBA" w:rsidRDefault="0080643A" w:rsidP="0081109A">
      <w:pPr>
        <w:spacing w:after="0"/>
        <w:ind w:firstLine="567"/>
        <w:contextualSpacing/>
        <w:jc w:val="both"/>
        <w:rPr>
          <w:rFonts w:ascii="Times New Roman" w:hAnsi="Times New Roman"/>
          <w:sz w:val="24"/>
          <w:szCs w:val="24"/>
        </w:rPr>
      </w:pPr>
      <w:r w:rsidRPr="002B58C3">
        <w:rPr>
          <w:rFonts w:ascii="Times New Roman" w:hAnsi="Times New Roman"/>
          <w:sz w:val="24"/>
          <w:szCs w:val="24"/>
        </w:rPr>
        <w:t>- вид разрешенного использования, указанный в Перечне (при условии</w:t>
      </w:r>
      <w:r w:rsidRPr="000A2BBA">
        <w:rPr>
          <w:rFonts w:ascii="Times New Roman" w:hAnsi="Times New Roman"/>
          <w:sz w:val="24"/>
          <w:szCs w:val="24"/>
        </w:rPr>
        <w:t xml:space="preserve"> отсутствия противоречий между видом разрешенного использования по классификатору и использованием по документу, за основу принимается вид разрешенного использования по документу);</w:t>
      </w:r>
    </w:p>
    <w:p w14:paraId="33D6A35E" w14:textId="77777777" w:rsidR="0080643A" w:rsidRPr="000A2BBA" w:rsidRDefault="0080643A" w:rsidP="0081109A">
      <w:pPr>
        <w:spacing w:after="0"/>
        <w:ind w:firstLine="567"/>
        <w:contextualSpacing/>
        <w:jc w:val="both"/>
        <w:rPr>
          <w:rFonts w:ascii="Times New Roman" w:hAnsi="Times New Roman"/>
          <w:sz w:val="24"/>
          <w:szCs w:val="24"/>
        </w:rPr>
      </w:pPr>
      <w:r w:rsidRPr="000A2BBA">
        <w:rPr>
          <w:rFonts w:ascii="Times New Roman" w:hAnsi="Times New Roman"/>
          <w:sz w:val="24"/>
          <w:szCs w:val="24"/>
        </w:rPr>
        <w:t>- вид разрешенного использования ОКС с учетом назначения и наименования ОКС, расположенного на объекте оценки в соответствии со сведениями, содержащимися в Перечне и на сервисе Росреестра «Публичная кадастровая карта» (в случае неоднозначности указанного в Перечне вида разрешенного использования и невозможности с учетом такого вида разрешенного использования отнести земельный участок к сегменту и присвоить ему код расчета вида использования);</w:t>
      </w:r>
    </w:p>
    <w:p w14:paraId="325A9709" w14:textId="5C414B54" w:rsidR="0080643A" w:rsidRPr="000A2BBA" w:rsidRDefault="0080643A" w:rsidP="00090D5B">
      <w:pPr>
        <w:spacing w:after="0"/>
        <w:ind w:firstLine="567"/>
        <w:contextualSpacing/>
        <w:jc w:val="both"/>
        <w:rPr>
          <w:rFonts w:ascii="Times New Roman" w:hAnsi="Times New Roman"/>
          <w:sz w:val="24"/>
          <w:szCs w:val="24"/>
        </w:rPr>
      </w:pPr>
      <w:r w:rsidRPr="001117AD">
        <w:rPr>
          <w:rFonts w:ascii="Times New Roman" w:hAnsi="Times New Roman"/>
          <w:sz w:val="24"/>
          <w:szCs w:val="24"/>
        </w:rPr>
        <w:t>- фактический вид использования земельного</w:t>
      </w:r>
      <w:r w:rsidRPr="000A2BBA">
        <w:rPr>
          <w:rFonts w:ascii="Times New Roman" w:hAnsi="Times New Roman"/>
          <w:sz w:val="24"/>
          <w:szCs w:val="24"/>
        </w:rPr>
        <w:t xml:space="preserve"> участка и (или) расположенных на нем ОКС, указанный в официальном письме соответствующего органа государственной власти или органа местного самоуправления, либо определенный на основании сведений, содержащихся на сервисе Росреестра «Публичная кадастровая карта», в том числе сведений о прилегающих (смежных) земельных участках, или из источников общедоступной информации, содержащейся на официальных сайтах в информационно-телекоммуникационной сети «Интернет».</w:t>
      </w:r>
    </w:p>
    <w:p w14:paraId="58610292" w14:textId="77777777" w:rsidR="0080643A" w:rsidRPr="001A4D35" w:rsidRDefault="0080643A" w:rsidP="0081109A">
      <w:pPr>
        <w:spacing w:after="0"/>
        <w:ind w:firstLine="567"/>
        <w:contextualSpacing/>
        <w:jc w:val="both"/>
        <w:rPr>
          <w:rFonts w:ascii="Times New Roman" w:hAnsi="Times New Roman"/>
          <w:sz w:val="24"/>
          <w:szCs w:val="24"/>
        </w:rPr>
      </w:pPr>
      <w:r w:rsidRPr="001A4D35">
        <w:rPr>
          <w:rFonts w:ascii="Times New Roman" w:hAnsi="Times New Roman"/>
          <w:sz w:val="24"/>
          <w:szCs w:val="24"/>
        </w:rPr>
        <w:t>Результаты анализа Перечня по видам разрешенного использования:</w:t>
      </w:r>
    </w:p>
    <w:p w14:paraId="1CAC6DC3" w14:textId="0A46A697" w:rsidR="0080643A" w:rsidRPr="001A4D35" w:rsidRDefault="0080643A" w:rsidP="0081109A">
      <w:pPr>
        <w:spacing w:after="0"/>
        <w:ind w:firstLine="567"/>
        <w:contextualSpacing/>
        <w:jc w:val="both"/>
        <w:rPr>
          <w:rFonts w:ascii="Times New Roman" w:hAnsi="Times New Roman"/>
          <w:sz w:val="24"/>
          <w:szCs w:val="24"/>
        </w:rPr>
      </w:pPr>
      <w:r w:rsidRPr="001A4D35">
        <w:rPr>
          <w:rFonts w:ascii="Times New Roman" w:hAnsi="Times New Roman"/>
          <w:sz w:val="24"/>
          <w:szCs w:val="24"/>
        </w:rPr>
        <w:t xml:space="preserve">- земельным участкам в количестве </w:t>
      </w:r>
      <w:r w:rsidR="001A4D35" w:rsidRPr="001A4D35">
        <w:rPr>
          <w:rFonts w:ascii="Times New Roman" w:hAnsi="Times New Roman"/>
          <w:sz w:val="24"/>
          <w:szCs w:val="24"/>
        </w:rPr>
        <w:t>6476</w:t>
      </w:r>
      <w:r w:rsidRPr="001A4D35">
        <w:rPr>
          <w:rFonts w:ascii="Times New Roman" w:hAnsi="Times New Roman"/>
          <w:sz w:val="24"/>
          <w:szCs w:val="24"/>
        </w:rPr>
        <w:t xml:space="preserve"> – вид разрешенного использования присвоен по данным Росреестра (в том числе Публичной кадастровой карты);</w:t>
      </w:r>
    </w:p>
    <w:p w14:paraId="1DFB99B3" w14:textId="51C9312C" w:rsidR="0080643A" w:rsidRDefault="0080643A" w:rsidP="000B5D4A">
      <w:pPr>
        <w:spacing w:after="0"/>
        <w:ind w:firstLine="567"/>
        <w:contextualSpacing/>
        <w:jc w:val="both"/>
      </w:pPr>
      <w:r w:rsidRPr="000B5D4A">
        <w:rPr>
          <w:rFonts w:ascii="Times New Roman" w:hAnsi="Times New Roman"/>
          <w:sz w:val="24"/>
          <w:szCs w:val="24"/>
        </w:rPr>
        <w:lastRenderedPageBreak/>
        <w:t xml:space="preserve">- земельным участкам в количестве </w:t>
      </w:r>
      <w:r w:rsidR="001A4D35" w:rsidRPr="000B5D4A">
        <w:rPr>
          <w:rFonts w:ascii="Times New Roman" w:hAnsi="Times New Roman"/>
          <w:sz w:val="24"/>
          <w:szCs w:val="24"/>
        </w:rPr>
        <w:t>237</w:t>
      </w:r>
      <w:r w:rsidRPr="000B5D4A">
        <w:rPr>
          <w:rFonts w:ascii="Times New Roman" w:hAnsi="Times New Roman"/>
          <w:sz w:val="24"/>
          <w:szCs w:val="24"/>
        </w:rPr>
        <w:t xml:space="preserve"> – вид разрешенного использования присвоен в результате уточнения фактического использования (рассмотрены ответы на запросы в органы местного самоуправления, на территории которых расположены объекты оценки (см. табл. </w:t>
      </w:r>
      <w:r w:rsidR="008A0DDC" w:rsidRPr="000B5D4A">
        <w:rPr>
          <w:rFonts w:ascii="Times New Roman" w:hAnsi="Times New Roman"/>
          <w:sz w:val="24"/>
          <w:szCs w:val="24"/>
        </w:rPr>
        <w:t>22</w:t>
      </w:r>
      <w:r w:rsidRPr="000B5D4A">
        <w:rPr>
          <w:rFonts w:ascii="Times New Roman" w:hAnsi="Times New Roman"/>
          <w:sz w:val="24"/>
          <w:szCs w:val="24"/>
        </w:rPr>
        <w:t>. и Приложение 1.</w:t>
      </w:r>
      <w:r w:rsidR="00090D5B">
        <w:rPr>
          <w:rFonts w:ascii="Times New Roman" w:hAnsi="Times New Roman"/>
          <w:sz w:val="24"/>
          <w:szCs w:val="24"/>
        </w:rPr>
        <w:t>2</w:t>
      </w:r>
      <w:r w:rsidRPr="000B5D4A">
        <w:rPr>
          <w:rFonts w:ascii="Times New Roman" w:hAnsi="Times New Roman"/>
          <w:sz w:val="24"/>
          <w:szCs w:val="24"/>
        </w:rPr>
        <w:t>.2. Отчета)).</w:t>
      </w:r>
      <w:r w:rsidRPr="000A2BBA">
        <w:t xml:space="preserve"> </w:t>
      </w:r>
    </w:p>
    <w:p w14:paraId="619C9B19" w14:textId="77777777" w:rsidR="00BE7F1D" w:rsidRDefault="00BE7F1D" w:rsidP="00E5295E">
      <w:pPr>
        <w:pStyle w:val="affff3"/>
      </w:pPr>
    </w:p>
    <w:p w14:paraId="0FD9C964" w14:textId="458E1CE2" w:rsidR="001A4D35" w:rsidRDefault="001A4D35" w:rsidP="00707C68">
      <w:pPr>
        <w:pStyle w:val="aff7"/>
        <w:rPr>
          <w:sz w:val="24"/>
        </w:rPr>
      </w:pPr>
      <w:bookmarkStart w:id="150" w:name="_Hlk76122312"/>
      <w:r>
        <w:rPr>
          <w:sz w:val="24"/>
          <w:lang w:eastAsia="ru-RU"/>
        </w:rPr>
        <w:t>Таблица</w:t>
      </w:r>
      <w:r>
        <w:rPr>
          <w:sz w:val="24"/>
        </w:rPr>
        <w:t xml:space="preserve"> </w:t>
      </w:r>
      <w:r w:rsidR="008A0DDC">
        <w:rPr>
          <w:sz w:val="24"/>
        </w:rPr>
        <w:t>22</w:t>
      </w:r>
      <w:r>
        <w:rPr>
          <w:sz w:val="24"/>
        </w:rPr>
        <w:t>. Сведения о результатах предоставления муниципальными образованиями уточненной информации о фактическом использовании земельных участков</w:t>
      </w:r>
    </w:p>
    <w:tbl>
      <w:tblPr>
        <w:tblStyle w:val="af0"/>
        <w:tblW w:w="9385" w:type="dxa"/>
        <w:tblInd w:w="-34" w:type="dxa"/>
        <w:tblLook w:val="04A0" w:firstRow="1" w:lastRow="0" w:firstColumn="1" w:lastColumn="0" w:noHBand="0" w:noVBand="1"/>
      </w:tblPr>
      <w:tblGrid>
        <w:gridCol w:w="2723"/>
        <w:gridCol w:w="3827"/>
        <w:gridCol w:w="2835"/>
      </w:tblGrid>
      <w:tr w:rsidR="001A4D35" w:rsidRPr="009D4979" w14:paraId="40675B59" w14:textId="77777777" w:rsidTr="008172C9">
        <w:tc>
          <w:tcPr>
            <w:tcW w:w="27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0FBD92" w14:textId="77777777" w:rsidR="001A4D35" w:rsidRPr="00BF5D2E" w:rsidRDefault="001A4D35">
            <w:pPr>
              <w:jc w:val="center"/>
              <w:rPr>
                <w:rFonts w:ascii="Times New Roman" w:hAnsi="Times New Roman"/>
                <w:b/>
                <w:color w:val="000000" w:themeColor="text1"/>
              </w:rPr>
            </w:pPr>
            <w:r w:rsidRPr="00BF5D2E">
              <w:rPr>
                <w:rFonts w:ascii="Times New Roman" w:hAnsi="Times New Roman"/>
                <w:b/>
                <w:color w:val="000000" w:themeColor="text1"/>
              </w:rPr>
              <w:t>Район (город)</w:t>
            </w:r>
          </w:p>
        </w:tc>
        <w:tc>
          <w:tcPr>
            <w:tcW w:w="382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E86560" w14:textId="77777777" w:rsidR="001A4D35" w:rsidRPr="00BF5D2E" w:rsidRDefault="001A4D35">
            <w:pPr>
              <w:jc w:val="center"/>
              <w:rPr>
                <w:rFonts w:ascii="Times New Roman" w:hAnsi="Times New Roman"/>
                <w:b/>
                <w:color w:val="000000" w:themeColor="text1"/>
              </w:rPr>
            </w:pPr>
            <w:r w:rsidRPr="00BF5D2E">
              <w:rPr>
                <w:rFonts w:ascii="Times New Roman" w:hAnsi="Times New Roman"/>
                <w:b/>
                <w:color w:val="000000" w:themeColor="text1"/>
              </w:rPr>
              <w:t>Количество объектов оценки с уточненной информацией о фактическом использовании, шт.</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585FDD3" w14:textId="77777777" w:rsidR="001A4D35" w:rsidRPr="00BF5D2E" w:rsidRDefault="001A4D35">
            <w:pPr>
              <w:jc w:val="center"/>
              <w:rPr>
                <w:rFonts w:ascii="Times New Roman" w:hAnsi="Times New Roman"/>
                <w:b/>
                <w:color w:val="000000" w:themeColor="text1"/>
              </w:rPr>
            </w:pPr>
            <w:r w:rsidRPr="00BF5D2E">
              <w:rPr>
                <w:rFonts w:ascii="Times New Roman" w:hAnsi="Times New Roman"/>
                <w:b/>
                <w:color w:val="000000" w:themeColor="text1"/>
              </w:rPr>
              <w:t>Реквизиты ответа на запрос</w:t>
            </w:r>
          </w:p>
        </w:tc>
      </w:tr>
      <w:tr w:rsidR="001A4D35" w:rsidRPr="009D4979" w14:paraId="6C2F9C4E"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58283B0D"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Ардатовский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1A6E33C6"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6</w:t>
            </w:r>
          </w:p>
        </w:tc>
        <w:tc>
          <w:tcPr>
            <w:tcW w:w="2835" w:type="dxa"/>
            <w:tcBorders>
              <w:top w:val="single" w:sz="4" w:space="0" w:color="auto"/>
              <w:left w:val="single" w:sz="4" w:space="0" w:color="auto"/>
              <w:bottom w:val="single" w:sz="4" w:space="0" w:color="auto"/>
              <w:right w:val="single" w:sz="4" w:space="0" w:color="auto"/>
            </w:tcBorders>
            <w:hideMark/>
          </w:tcPr>
          <w:p w14:paraId="10C4E270" w14:textId="77777777" w:rsidR="001A4D35" w:rsidRPr="00BF5D2E" w:rsidRDefault="001A4D35">
            <w:pPr>
              <w:ind w:left="460"/>
              <w:rPr>
                <w:rFonts w:ascii="Times New Roman" w:hAnsi="Times New Roman"/>
              </w:rPr>
            </w:pPr>
            <w:r w:rsidRPr="00BF5D2E">
              <w:rPr>
                <w:rFonts w:ascii="Times New Roman" w:hAnsi="Times New Roman"/>
              </w:rPr>
              <w:t>от 22.03.2021 №492</w:t>
            </w:r>
          </w:p>
        </w:tc>
      </w:tr>
      <w:tr w:rsidR="001A4D35" w:rsidRPr="009D4979" w14:paraId="0260A91F"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798C5052"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Атюрьевский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16F260E3"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5</w:t>
            </w:r>
          </w:p>
        </w:tc>
        <w:tc>
          <w:tcPr>
            <w:tcW w:w="2835" w:type="dxa"/>
            <w:tcBorders>
              <w:top w:val="single" w:sz="4" w:space="0" w:color="auto"/>
              <w:left w:val="single" w:sz="4" w:space="0" w:color="auto"/>
              <w:bottom w:val="single" w:sz="4" w:space="0" w:color="auto"/>
              <w:right w:val="single" w:sz="4" w:space="0" w:color="auto"/>
            </w:tcBorders>
            <w:hideMark/>
          </w:tcPr>
          <w:p w14:paraId="6B7BAB1F" w14:textId="77777777" w:rsidR="001A4D35" w:rsidRPr="00BF5D2E" w:rsidRDefault="001A4D35">
            <w:pPr>
              <w:ind w:left="460"/>
              <w:rPr>
                <w:rFonts w:ascii="Times New Roman" w:hAnsi="Times New Roman"/>
              </w:rPr>
            </w:pPr>
            <w:r w:rsidRPr="00BF5D2E">
              <w:rPr>
                <w:rFonts w:ascii="Times New Roman" w:hAnsi="Times New Roman"/>
              </w:rPr>
              <w:t>от 23.03.2021 №701-01-53</w:t>
            </w:r>
          </w:p>
        </w:tc>
      </w:tr>
      <w:tr w:rsidR="001A4D35" w:rsidRPr="009D4979" w14:paraId="09789BDF"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5144AA41"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Атяшевский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52446EF5"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10</w:t>
            </w:r>
          </w:p>
        </w:tc>
        <w:tc>
          <w:tcPr>
            <w:tcW w:w="2835" w:type="dxa"/>
            <w:tcBorders>
              <w:top w:val="single" w:sz="4" w:space="0" w:color="auto"/>
              <w:left w:val="single" w:sz="4" w:space="0" w:color="auto"/>
              <w:bottom w:val="single" w:sz="4" w:space="0" w:color="auto"/>
              <w:right w:val="single" w:sz="4" w:space="0" w:color="auto"/>
            </w:tcBorders>
            <w:hideMark/>
          </w:tcPr>
          <w:p w14:paraId="26619AB3" w14:textId="77777777" w:rsidR="001A4D35" w:rsidRPr="00BF5D2E" w:rsidRDefault="001A4D35">
            <w:pPr>
              <w:ind w:left="460"/>
              <w:rPr>
                <w:rFonts w:ascii="Times New Roman" w:hAnsi="Times New Roman"/>
              </w:rPr>
            </w:pPr>
            <w:r w:rsidRPr="00BF5D2E">
              <w:rPr>
                <w:rFonts w:ascii="Times New Roman" w:hAnsi="Times New Roman"/>
              </w:rPr>
              <w:t>от 29.04.2021 №2649</w:t>
            </w:r>
          </w:p>
        </w:tc>
      </w:tr>
      <w:tr w:rsidR="001A4D35" w:rsidRPr="009D4979" w14:paraId="755A8D1F"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7300817E"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Большеберезниковский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7574A38D"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14</w:t>
            </w:r>
          </w:p>
        </w:tc>
        <w:tc>
          <w:tcPr>
            <w:tcW w:w="2835" w:type="dxa"/>
            <w:tcBorders>
              <w:top w:val="single" w:sz="4" w:space="0" w:color="auto"/>
              <w:left w:val="single" w:sz="4" w:space="0" w:color="auto"/>
              <w:bottom w:val="single" w:sz="4" w:space="0" w:color="auto"/>
              <w:right w:val="single" w:sz="4" w:space="0" w:color="auto"/>
            </w:tcBorders>
            <w:hideMark/>
          </w:tcPr>
          <w:p w14:paraId="16B33DE7" w14:textId="77777777" w:rsidR="001A4D35" w:rsidRPr="00BF5D2E" w:rsidRDefault="001A4D35">
            <w:pPr>
              <w:ind w:left="460"/>
              <w:rPr>
                <w:rFonts w:ascii="Times New Roman" w:hAnsi="Times New Roman"/>
              </w:rPr>
            </w:pPr>
            <w:r w:rsidRPr="00BF5D2E">
              <w:rPr>
                <w:rFonts w:ascii="Times New Roman" w:hAnsi="Times New Roman"/>
              </w:rPr>
              <w:t>от 20.02.2021 № 01-1/374</w:t>
            </w:r>
          </w:p>
        </w:tc>
      </w:tr>
      <w:tr w:rsidR="001A4D35" w:rsidRPr="009D4979" w14:paraId="46A33067"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2DE4E609"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Дубенский район</w:t>
            </w:r>
          </w:p>
        </w:tc>
        <w:tc>
          <w:tcPr>
            <w:tcW w:w="3827" w:type="dxa"/>
            <w:tcBorders>
              <w:top w:val="single" w:sz="4" w:space="0" w:color="auto"/>
              <w:left w:val="single" w:sz="4" w:space="0" w:color="auto"/>
              <w:bottom w:val="single" w:sz="4" w:space="0" w:color="auto"/>
              <w:right w:val="single" w:sz="4" w:space="0" w:color="auto"/>
            </w:tcBorders>
            <w:hideMark/>
          </w:tcPr>
          <w:p w14:paraId="41599FD7"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18</w:t>
            </w:r>
          </w:p>
        </w:tc>
        <w:tc>
          <w:tcPr>
            <w:tcW w:w="2835" w:type="dxa"/>
            <w:tcBorders>
              <w:top w:val="single" w:sz="4" w:space="0" w:color="auto"/>
              <w:left w:val="single" w:sz="4" w:space="0" w:color="auto"/>
              <w:bottom w:val="single" w:sz="4" w:space="0" w:color="auto"/>
              <w:right w:val="single" w:sz="4" w:space="0" w:color="auto"/>
            </w:tcBorders>
            <w:hideMark/>
          </w:tcPr>
          <w:p w14:paraId="2655DA44" w14:textId="77777777" w:rsidR="001A4D35" w:rsidRPr="00BF5D2E" w:rsidRDefault="001A4D35">
            <w:pPr>
              <w:ind w:left="460"/>
              <w:rPr>
                <w:rFonts w:ascii="Times New Roman" w:hAnsi="Times New Roman"/>
              </w:rPr>
            </w:pPr>
            <w:r w:rsidRPr="00BF5D2E">
              <w:rPr>
                <w:rFonts w:ascii="Times New Roman" w:hAnsi="Times New Roman"/>
              </w:rPr>
              <w:t>от 26.02.2021 № 438</w:t>
            </w:r>
          </w:p>
        </w:tc>
      </w:tr>
      <w:tr w:rsidR="001A4D35" w:rsidRPr="009D4979" w14:paraId="260F3F46"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7D84C71E"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Ельниковский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69D7B2B9"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18</w:t>
            </w:r>
          </w:p>
        </w:tc>
        <w:tc>
          <w:tcPr>
            <w:tcW w:w="2835" w:type="dxa"/>
            <w:tcBorders>
              <w:top w:val="single" w:sz="4" w:space="0" w:color="auto"/>
              <w:left w:val="single" w:sz="4" w:space="0" w:color="auto"/>
              <w:bottom w:val="single" w:sz="4" w:space="0" w:color="auto"/>
              <w:right w:val="single" w:sz="4" w:space="0" w:color="auto"/>
            </w:tcBorders>
            <w:hideMark/>
          </w:tcPr>
          <w:p w14:paraId="12F0418B" w14:textId="77777777" w:rsidR="001A4D35" w:rsidRPr="00BF5D2E" w:rsidRDefault="001A4D35">
            <w:pPr>
              <w:ind w:left="460"/>
              <w:rPr>
                <w:rFonts w:ascii="Times New Roman" w:hAnsi="Times New Roman"/>
              </w:rPr>
            </w:pPr>
            <w:r w:rsidRPr="00BF5D2E">
              <w:rPr>
                <w:rFonts w:ascii="Times New Roman" w:hAnsi="Times New Roman"/>
              </w:rPr>
              <w:t>от 26.02.2021 № 376</w:t>
            </w:r>
          </w:p>
        </w:tc>
      </w:tr>
      <w:tr w:rsidR="001A4D35" w:rsidRPr="009D4979" w14:paraId="54B8F780"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31FB28BD"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Зубово-Полянский район</w:t>
            </w:r>
          </w:p>
        </w:tc>
        <w:tc>
          <w:tcPr>
            <w:tcW w:w="3827" w:type="dxa"/>
            <w:tcBorders>
              <w:top w:val="single" w:sz="4" w:space="0" w:color="auto"/>
              <w:left w:val="single" w:sz="4" w:space="0" w:color="auto"/>
              <w:bottom w:val="single" w:sz="4" w:space="0" w:color="auto"/>
              <w:right w:val="single" w:sz="4" w:space="0" w:color="auto"/>
            </w:tcBorders>
            <w:hideMark/>
          </w:tcPr>
          <w:p w14:paraId="0B569901"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17</w:t>
            </w:r>
          </w:p>
        </w:tc>
        <w:tc>
          <w:tcPr>
            <w:tcW w:w="2835" w:type="dxa"/>
            <w:tcBorders>
              <w:top w:val="single" w:sz="4" w:space="0" w:color="auto"/>
              <w:left w:val="single" w:sz="4" w:space="0" w:color="auto"/>
              <w:bottom w:val="single" w:sz="4" w:space="0" w:color="auto"/>
              <w:right w:val="single" w:sz="4" w:space="0" w:color="auto"/>
            </w:tcBorders>
            <w:hideMark/>
          </w:tcPr>
          <w:p w14:paraId="143873A3" w14:textId="77777777" w:rsidR="001A4D35" w:rsidRPr="00BF5D2E" w:rsidRDefault="001A4D35">
            <w:pPr>
              <w:ind w:left="460"/>
              <w:rPr>
                <w:rFonts w:ascii="Times New Roman" w:hAnsi="Times New Roman"/>
              </w:rPr>
            </w:pPr>
            <w:r w:rsidRPr="00BF5D2E">
              <w:rPr>
                <w:rFonts w:ascii="Times New Roman" w:hAnsi="Times New Roman"/>
              </w:rPr>
              <w:t>от 09.04.2021 № 1375</w:t>
            </w:r>
          </w:p>
        </w:tc>
      </w:tr>
      <w:tr w:rsidR="001A4D35" w:rsidRPr="009D4979" w14:paraId="0DB33010"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56FBC7AF"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Инсарский район</w:t>
            </w:r>
          </w:p>
        </w:tc>
        <w:tc>
          <w:tcPr>
            <w:tcW w:w="3827" w:type="dxa"/>
            <w:tcBorders>
              <w:top w:val="single" w:sz="4" w:space="0" w:color="auto"/>
              <w:left w:val="single" w:sz="4" w:space="0" w:color="auto"/>
              <w:bottom w:val="single" w:sz="4" w:space="0" w:color="auto"/>
              <w:right w:val="single" w:sz="4" w:space="0" w:color="auto"/>
            </w:tcBorders>
            <w:hideMark/>
          </w:tcPr>
          <w:p w14:paraId="14286AC8"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23</w:t>
            </w:r>
          </w:p>
        </w:tc>
        <w:tc>
          <w:tcPr>
            <w:tcW w:w="2835" w:type="dxa"/>
            <w:tcBorders>
              <w:top w:val="single" w:sz="4" w:space="0" w:color="auto"/>
              <w:left w:val="single" w:sz="4" w:space="0" w:color="auto"/>
              <w:bottom w:val="single" w:sz="4" w:space="0" w:color="auto"/>
              <w:right w:val="single" w:sz="4" w:space="0" w:color="auto"/>
            </w:tcBorders>
            <w:hideMark/>
          </w:tcPr>
          <w:p w14:paraId="6D9524D7" w14:textId="77777777" w:rsidR="001A4D35" w:rsidRPr="00BF5D2E" w:rsidRDefault="001A4D35">
            <w:pPr>
              <w:ind w:left="460"/>
              <w:rPr>
                <w:rFonts w:ascii="Times New Roman" w:hAnsi="Times New Roman"/>
              </w:rPr>
            </w:pPr>
            <w:r w:rsidRPr="00BF5D2E">
              <w:rPr>
                <w:rFonts w:ascii="Times New Roman" w:hAnsi="Times New Roman"/>
              </w:rPr>
              <w:t>от 25.02.2021 № 300</w:t>
            </w:r>
          </w:p>
        </w:tc>
      </w:tr>
      <w:tr w:rsidR="001A4D35" w:rsidRPr="009D4979" w14:paraId="5084DA7D"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2E479547"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Ичалковский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0B3698DE"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2</w:t>
            </w:r>
          </w:p>
        </w:tc>
        <w:tc>
          <w:tcPr>
            <w:tcW w:w="2835" w:type="dxa"/>
            <w:tcBorders>
              <w:top w:val="single" w:sz="4" w:space="0" w:color="auto"/>
              <w:left w:val="single" w:sz="4" w:space="0" w:color="auto"/>
              <w:bottom w:val="single" w:sz="4" w:space="0" w:color="auto"/>
              <w:right w:val="single" w:sz="4" w:space="0" w:color="auto"/>
            </w:tcBorders>
            <w:hideMark/>
          </w:tcPr>
          <w:p w14:paraId="4893287B" w14:textId="77777777" w:rsidR="001A4D35" w:rsidRPr="00BF5D2E" w:rsidRDefault="001A4D35">
            <w:pPr>
              <w:ind w:left="460"/>
              <w:rPr>
                <w:rFonts w:ascii="Times New Roman" w:hAnsi="Times New Roman"/>
              </w:rPr>
            </w:pPr>
            <w:r w:rsidRPr="00BF5D2E">
              <w:rPr>
                <w:rFonts w:ascii="Times New Roman" w:hAnsi="Times New Roman"/>
              </w:rPr>
              <w:t>от 17.03.2021 № 574</w:t>
            </w:r>
          </w:p>
        </w:tc>
      </w:tr>
      <w:tr w:rsidR="001A4D35" w:rsidRPr="009D4979" w14:paraId="21F85A2D"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13BEC527"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Кадошкинский район</w:t>
            </w:r>
          </w:p>
        </w:tc>
        <w:tc>
          <w:tcPr>
            <w:tcW w:w="3827" w:type="dxa"/>
            <w:tcBorders>
              <w:top w:val="single" w:sz="4" w:space="0" w:color="auto"/>
              <w:left w:val="single" w:sz="4" w:space="0" w:color="auto"/>
              <w:bottom w:val="single" w:sz="4" w:space="0" w:color="auto"/>
              <w:right w:val="single" w:sz="4" w:space="0" w:color="auto"/>
            </w:tcBorders>
            <w:hideMark/>
          </w:tcPr>
          <w:p w14:paraId="189E378C"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4</w:t>
            </w:r>
          </w:p>
        </w:tc>
        <w:tc>
          <w:tcPr>
            <w:tcW w:w="2835" w:type="dxa"/>
            <w:tcBorders>
              <w:top w:val="single" w:sz="4" w:space="0" w:color="auto"/>
              <w:left w:val="single" w:sz="4" w:space="0" w:color="auto"/>
              <w:bottom w:val="single" w:sz="4" w:space="0" w:color="auto"/>
              <w:right w:val="single" w:sz="4" w:space="0" w:color="auto"/>
            </w:tcBorders>
            <w:hideMark/>
          </w:tcPr>
          <w:p w14:paraId="08C5A930" w14:textId="77777777" w:rsidR="001A4D35" w:rsidRPr="00BF5D2E" w:rsidRDefault="001A4D35">
            <w:pPr>
              <w:ind w:left="460"/>
              <w:rPr>
                <w:rFonts w:ascii="Times New Roman" w:hAnsi="Times New Roman"/>
              </w:rPr>
            </w:pPr>
            <w:r w:rsidRPr="00BF5D2E">
              <w:rPr>
                <w:rFonts w:ascii="Times New Roman" w:hAnsi="Times New Roman"/>
              </w:rPr>
              <w:t>от 15.03.2021 № 01-10-21/498</w:t>
            </w:r>
          </w:p>
        </w:tc>
      </w:tr>
      <w:tr w:rsidR="001A4D35" w:rsidRPr="009D4979" w14:paraId="025C5BD0"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4FA82B9E"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Ковылкинский район</w:t>
            </w:r>
          </w:p>
        </w:tc>
        <w:tc>
          <w:tcPr>
            <w:tcW w:w="3827" w:type="dxa"/>
            <w:tcBorders>
              <w:top w:val="single" w:sz="4" w:space="0" w:color="auto"/>
              <w:left w:val="single" w:sz="4" w:space="0" w:color="auto"/>
              <w:bottom w:val="single" w:sz="4" w:space="0" w:color="auto"/>
              <w:right w:val="single" w:sz="4" w:space="0" w:color="auto"/>
            </w:tcBorders>
            <w:hideMark/>
          </w:tcPr>
          <w:p w14:paraId="019E19E1"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9</w:t>
            </w:r>
          </w:p>
        </w:tc>
        <w:tc>
          <w:tcPr>
            <w:tcW w:w="2835" w:type="dxa"/>
            <w:tcBorders>
              <w:top w:val="single" w:sz="4" w:space="0" w:color="auto"/>
              <w:left w:val="single" w:sz="4" w:space="0" w:color="auto"/>
              <w:bottom w:val="single" w:sz="4" w:space="0" w:color="auto"/>
              <w:right w:val="single" w:sz="4" w:space="0" w:color="auto"/>
            </w:tcBorders>
            <w:hideMark/>
          </w:tcPr>
          <w:p w14:paraId="2953792C" w14:textId="77777777" w:rsidR="001A4D35" w:rsidRPr="00BF5D2E" w:rsidRDefault="001A4D35">
            <w:pPr>
              <w:ind w:left="460"/>
              <w:rPr>
                <w:rFonts w:ascii="Times New Roman" w:hAnsi="Times New Roman"/>
              </w:rPr>
            </w:pPr>
            <w:r w:rsidRPr="00BF5D2E">
              <w:rPr>
                <w:rFonts w:ascii="Times New Roman" w:hAnsi="Times New Roman"/>
              </w:rPr>
              <w:t>от 04.03.2021 № 794</w:t>
            </w:r>
          </w:p>
        </w:tc>
      </w:tr>
      <w:tr w:rsidR="001A4D35" w:rsidRPr="009D4979" w14:paraId="365C0A2D"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2C3AFCD7"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Кочкуровский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6E027DC3"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16</w:t>
            </w:r>
          </w:p>
        </w:tc>
        <w:tc>
          <w:tcPr>
            <w:tcW w:w="2835" w:type="dxa"/>
            <w:tcBorders>
              <w:top w:val="single" w:sz="4" w:space="0" w:color="auto"/>
              <w:left w:val="single" w:sz="4" w:space="0" w:color="auto"/>
              <w:bottom w:val="single" w:sz="4" w:space="0" w:color="auto"/>
              <w:right w:val="single" w:sz="4" w:space="0" w:color="auto"/>
            </w:tcBorders>
            <w:hideMark/>
          </w:tcPr>
          <w:p w14:paraId="709F9D22" w14:textId="77777777" w:rsidR="001A4D35" w:rsidRPr="00BF5D2E" w:rsidRDefault="001A4D35">
            <w:pPr>
              <w:ind w:left="460"/>
              <w:rPr>
                <w:rFonts w:ascii="Times New Roman" w:hAnsi="Times New Roman"/>
              </w:rPr>
            </w:pPr>
            <w:r w:rsidRPr="00BF5D2E">
              <w:rPr>
                <w:rFonts w:ascii="Times New Roman" w:hAnsi="Times New Roman"/>
              </w:rPr>
              <w:t>от 24.02.2021 № 624</w:t>
            </w:r>
          </w:p>
        </w:tc>
      </w:tr>
      <w:tr w:rsidR="001A4D35" w:rsidRPr="009D4979" w14:paraId="4B11AAC7"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03FF3EB0"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Краснослободский район</w:t>
            </w:r>
          </w:p>
        </w:tc>
        <w:tc>
          <w:tcPr>
            <w:tcW w:w="3827" w:type="dxa"/>
            <w:tcBorders>
              <w:top w:val="single" w:sz="4" w:space="0" w:color="auto"/>
              <w:left w:val="single" w:sz="4" w:space="0" w:color="auto"/>
              <w:bottom w:val="single" w:sz="4" w:space="0" w:color="auto"/>
              <w:right w:val="single" w:sz="4" w:space="0" w:color="auto"/>
            </w:tcBorders>
            <w:hideMark/>
          </w:tcPr>
          <w:p w14:paraId="72148D59"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7</w:t>
            </w:r>
          </w:p>
        </w:tc>
        <w:tc>
          <w:tcPr>
            <w:tcW w:w="2835" w:type="dxa"/>
            <w:tcBorders>
              <w:top w:val="single" w:sz="4" w:space="0" w:color="auto"/>
              <w:left w:val="single" w:sz="4" w:space="0" w:color="auto"/>
              <w:bottom w:val="single" w:sz="4" w:space="0" w:color="auto"/>
              <w:right w:val="single" w:sz="4" w:space="0" w:color="auto"/>
            </w:tcBorders>
            <w:hideMark/>
          </w:tcPr>
          <w:p w14:paraId="197F7E01" w14:textId="77777777" w:rsidR="001A4D35" w:rsidRPr="00BF5D2E" w:rsidRDefault="001A4D35">
            <w:pPr>
              <w:ind w:left="460"/>
              <w:rPr>
                <w:rFonts w:ascii="Times New Roman" w:hAnsi="Times New Roman"/>
              </w:rPr>
            </w:pPr>
            <w:r w:rsidRPr="00BF5D2E">
              <w:rPr>
                <w:rFonts w:ascii="Times New Roman" w:hAnsi="Times New Roman"/>
              </w:rPr>
              <w:t>от 05.03.2021 № 904</w:t>
            </w:r>
          </w:p>
        </w:tc>
      </w:tr>
      <w:tr w:rsidR="001A4D35" w:rsidRPr="009D4979" w14:paraId="572501F8"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7FD179E4"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Лямбирский район</w:t>
            </w:r>
          </w:p>
        </w:tc>
        <w:tc>
          <w:tcPr>
            <w:tcW w:w="3827" w:type="dxa"/>
            <w:tcBorders>
              <w:top w:val="single" w:sz="4" w:space="0" w:color="auto"/>
              <w:left w:val="single" w:sz="4" w:space="0" w:color="auto"/>
              <w:bottom w:val="single" w:sz="4" w:space="0" w:color="auto"/>
              <w:right w:val="single" w:sz="4" w:space="0" w:color="auto"/>
            </w:tcBorders>
            <w:hideMark/>
          </w:tcPr>
          <w:p w14:paraId="223E2BB9"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7</w:t>
            </w:r>
          </w:p>
        </w:tc>
        <w:tc>
          <w:tcPr>
            <w:tcW w:w="2835" w:type="dxa"/>
            <w:tcBorders>
              <w:top w:val="single" w:sz="4" w:space="0" w:color="auto"/>
              <w:left w:val="single" w:sz="4" w:space="0" w:color="auto"/>
              <w:bottom w:val="single" w:sz="4" w:space="0" w:color="auto"/>
              <w:right w:val="single" w:sz="4" w:space="0" w:color="auto"/>
            </w:tcBorders>
            <w:hideMark/>
          </w:tcPr>
          <w:p w14:paraId="4620107A" w14:textId="77777777" w:rsidR="001A4D35" w:rsidRPr="00BF5D2E" w:rsidRDefault="001A4D35">
            <w:pPr>
              <w:ind w:left="460"/>
              <w:rPr>
                <w:rFonts w:ascii="Times New Roman" w:hAnsi="Times New Roman"/>
              </w:rPr>
            </w:pPr>
            <w:r w:rsidRPr="00BF5D2E">
              <w:rPr>
                <w:rFonts w:ascii="Times New Roman" w:hAnsi="Times New Roman"/>
              </w:rPr>
              <w:t>от 23.04.2021 № 1615</w:t>
            </w:r>
          </w:p>
        </w:tc>
      </w:tr>
      <w:tr w:rsidR="001A4D35" w:rsidRPr="009D4979" w14:paraId="4B1E0407"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41C96547"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Ромодановский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663F3AFE"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8</w:t>
            </w:r>
          </w:p>
        </w:tc>
        <w:tc>
          <w:tcPr>
            <w:tcW w:w="2835" w:type="dxa"/>
            <w:tcBorders>
              <w:top w:val="single" w:sz="4" w:space="0" w:color="auto"/>
              <w:left w:val="single" w:sz="4" w:space="0" w:color="auto"/>
              <w:bottom w:val="single" w:sz="4" w:space="0" w:color="auto"/>
              <w:right w:val="single" w:sz="4" w:space="0" w:color="auto"/>
            </w:tcBorders>
            <w:hideMark/>
          </w:tcPr>
          <w:p w14:paraId="22C71930" w14:textId="77777777" w:rsidR="001A4D35" w:rsidRPr="00BF5D2E" w:rsidRDefault="001A4D35">
            <w:pPr>
              <w:ind w:left="460"/>
              <w:rPr>
                <w:rFonts w:ascii="Times New Roman" w:hAnsi="Times New Roman"/>
              </w:rPr>
            </w:pPr>
            <w:r w:rsidRPr="00BF5D2E">
              <w:rPr>
                <w:rFonts w:ascii="Times New Roman" w:hAnsi="Times New Roman"/>
              </w:rPr>
              <w:t>от 25.03.2021 № 803</w:t>
            </w:r>
          </w:p>
        </w:tc>
      </w:tr>
      <w:tr w:rsidR="001A4D35" w:rsidRPr="009D4979" w14:paraId="246C0F8E"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598D6638"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Старошайговский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20975ED8"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4</w:t>
            </w:r>
          </w:p>
        </w:tc>
        <w:tc>
          <w:tcPr>
            <w:tcW w:w="2835" w:type="dxa"/>
            <w:tcBorders>
              <w:top w:val="single" w:sz="4" w:space="0" w:color="auto"/>
              <w:left w:val="single" w:sz="4" w:space="0" w:color="auto"/>
              <w:bottom w:val="single" w:sz="4" w:space="0" w:color="auto"/>
              <w:right w:val="single" w:sz="4" w:space="0" w:color="auto"/>
            </w:tcBorders>
            <w:hideMark/>
          </w:tcPr>
          <w:p w14:paraId="6A1E388B" w14:textId="77777777" w:rsidR="001A4D35" w:rsidRPr="00BF5D2E" w:rsidRDefault="001A4D35">
            <w:pPr>
              <w:ind w:left="460"/>
              <w:rPr>
                <w:rFonts w:ascii="Times New Roman" w:hAnsi="Times New Roman"/>
              </w:rPr>
            </w:pPr>
            <w:r w:rsidRPr="00BF5D2E">
              <w:rPr>
                <w:rFonts w:ascii="Times New Roman" w:hAnsi="Times New Roman"/>
              </w:rPr>
              <w:t>от 11.03.2021 № 555</w:t>
            </w:r>
          </w:p>
        </w:tc>
      </w:tr>
      <w:tr w:rsidR="001A4D35" w:rsidRPr="009D4979" w14:paraId="08198F4D"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609D7301"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Темниковский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1351E4F4"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19</w:t>
            </w:r>
          </w:p>
        </w:tc>
        <w:tc>
          <w:tcPr>
            <w:tcW w:w="2835" w:type="dxa"/>
            <w:tcBorders>
              <w:top w:val="single" w:sz="4" w:space="0" w:color="auto"/>
              <w:left w:val="single" w:sz="4" w:space="0" w:color="auto"/>
              <w:bottom w:val="single" w:sz="4" w:space="0" w:color="auto"/>
              <w:right w:val="single" w:sz="4" w:space="0" w:color="auto"/>
            </w:tcBorders>
            <w:hideMark/>
          </w:tcPr>
          <w:p w14:paraId="47C91438" w14:textId="77777777" w:rsidR="001A4D35" w:rsidRPr="00BF5D2E" w:rsidRDefault="001A4D35">
            <w:pPr>
              <w:ind w:left="460"/>
              <w:rPr>
                <w:rFonts w:ascii="Times New Roman" w:hAnsi="Times New Roman"/>
              </w:rPr>
            </w:pPr>
            <w:r w:rsidRPr="00BF5D2E">
              <w:rPr>
                <w:rFonts w:ascii="Times New Roman" w:hAnsi="Times New Roman"/>
              </w:rPr>
              <w:t>от 23.03.2021 № 75-З</w:t>
            </w:r>
          </w:p>
        </w:tc>
      </w:tr>
      <w:tr w:rsidR="001A4D35" w:rsidRPr="009D4979" w14:paraId="4DDBB9B8"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579B201D"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Теньгушевский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752BD9A4"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7</w:t>
            </w:r>
          </w:p>
        </w:tc>
        <w:tc>
          <w:tcPr>
            <w:tcW w:w="2835" w:type="dxa"/>
            <w:tcBorders>
              <w:top w:val="single" w:sz="4" w:space="0" w:color="auto"/>
              <w:left w:val="single" w:sz="4" w:space="0" w:color="auto"/>
              <w:bottom w:val="single" w:sz="4" w:space="0" w:color="auto"/>
              <w:right w:val="single" w:sz="4" w:space="0" w:color="auto"/>
            </w:tcBorders>
            <w:hideMark/>
          </w:tcPr>
          <w:p w14:paraId="2E495201" w14:textId="77777777" w:rsidR="001A4D35" w:rsidRPr="00BF5D2E" w:rsidRDefault="001A4D35">
            <w:pPr>
              <w:ind w:left="460"/>
              <w:rPr>
                <w:rFonts w:ascii="Times New Roman" w:hAnsi="Times New Roman"/>
              </w:rPr>
            </w:pPr>
            <w:r w:rsidRPr="00BF5D2E">
              <w:rPr>
                <w:rFonts w:ascii="Times New Roman" w:hAnsi="Times New Roman"/>
              </w:rPr>
              <w:t>от 03.03.2021 № 556</w:t>
            </w:r>
          </w:p>
        </w:tc>
      </w:tr>
      <w:tr w:rsidR="001A4D35" w:rsidRPr="009D4979" w14:paraId="2D664570"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01709B05"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Торбеевский район</w:t>
            </w:r>
          </w:p>
        </w:tc>
        <w:tc>
          <w:tcPr>
            <w:tcW w:w="3827" w:type="dxa"/>
            <w:tcBorders>
              <w:top w:val="single" w:sz="4" w:space="0" w:color="auto"/>
              <w:left w:val="single" w:sz="4" w:space="0" w:color="auto"/>
              <w:bottom w:val="single" w:sz="4" w:space="0" w:color="auto"/>
              <w:right w:val="single" w:sz="4" w:space="0" w:color="auto"/>
            </w:tcBorders>
            <w:hideMark/>
          </w:tcPr>
          <w:p w14:paraId="57F7B3C1"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1</w:t>
            </w:r>
          </w:p>
        </w:tc>
        <w:tc>
          <w:tcPr>
            <w:tcW w:w="2835" w:type="dxa"/>
            <w:tcBorders>
              <w:top w:val="single" w:sz="4" w:space="0" w:color="auto"/>
              <w:left w:val="single" w:sz="4" w:space="0" w:color="auto"/>
              <w:bottom w:val="single" w:sz="4" w:space="0" w:color="auto"/>
              <w:right w:val="single" w:sz="4" w:space="0" w:color="auto"/>
            </w:tcBorders>
            <w:hideMark/>
          </w:tcPr>
          <w:p w14:paraId="54B7E202" w14:textId="77777777" w:rsidR="001A4D35" w:rsidRPr="00BF5D2E" w:rsidRDefault="001A4D35">
            <w:pPr>
              <w:ind w:left="460"/>
              <w:rPr>
                <w:rFonts w:ascii="Times New Roman" w:hAnsi="Times New Roman"/>
              </w:rPr>
            </w:pPr>
            <w:r w:rsidRPr="00BF5D2E">
              <w:rPr>
                <w:rFonts w:ascii="Times New Roman" w:hAnsi="Times New Roman"/>
              </w:rPr>
              <w:t>от 07.04.2021 № 805</w:t>
            </w:r>
          </w:p>
        </w:tc>
      </w:tr>
      <w:tr w:rsidR="001A4D35" w:rsidRPr="009D4979" w14:paraId="76400B22"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4782A3F1"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Чамзинский район</w:t>
            </w:r>
          </w:p>
        </w:tc>
        <w:tc>
          <w:tcPr>
            <w:tcW w:w="3827" w:type="dxa"/>
            <w:tcBorders>
              <w:top w:val="single" w:sz="4" w:space="0" w:color="auto"/>
              <w:left w:val="single" w:sz="4" w:space="0" w:color="auto"/>
              <w:bottom w:val="single" w:sz="4" w:space="0" w:color="auto"/>
              <w:right w:val="single" w:sz="4" w:space="0" w:color="auto"/>
            </w:tcBorders>
            <w:hideMark/>
          </w:tcPr>
          <w:p w14:paraId="79D82E9D"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38</w:t>
            </w:r>
          </w:p>
        </w:tc>
        <w:tc>
          <w:tcPr>
            <w:tcW w:w="2835" w:type="dxa"/>
            <w:tcBorders>
              <w:top w:val="single" w:sz="4" w:space="0" w:color="auto"/>
              <w:left w:val="single" w:sz="4" w:space="0" w:color="auto"/>
              <w:bottom w:val="single" w:sz="4" w:space="0" w:color="auto"/>
              <w:right w:val="single" w:sz="4" w:space="0" w:color="auto"/>
            </w:tcBorders>
            <w:hideMark/>
          </w:tcPr>
          <w:p w14:paraId="7581239C" w14:textId="77777777" w:rsidR="001A4D35" w:rsidRPr="00BF5D2E" w:rsidRDefault="001A4D35">
            <w:pPr>
              <w:ind w:left="460"/>
              <w:rPr>
                <w:rFonts w:ascii="Times New Roman" w:hAnsi="Times New Roman"/>
              </w:rPr>
            </w:pPr>
            <w:r w:rsidRPr="00BF5D2E">
              <w:rPr>
                <w:rFonts w:ascii="Times New Roman" w:hAnsi="Times New Roman"/>
              </w:rPr>
              <w:t>от 14.02.2020 № 92</w:t>
            </w:r>
          </w:p>
        </w:tc>
      </w:tr>
      <w:tr w:rsidR="001A4D35" w:rsidRPr="009D4979" w14:paraId="6B06A1EF" w14:textId="77777777" w:rsidTr="008172C9">
        <w:tc>
          <w:tcPr>
            <w:tcW w:w="2723" w:type="dxa"/>
            <w:tcBorders>
              <w:top w:val="single" w:sz="4" w:space="0" w:color="auto"/>
              <w:left w:val="single" w:sz="4" w:space="0" w:color="auto"/>
              <w:bottom w:val="single" w:sz="4" w:space="0" w:color="auto"/>
              <w:right w:val="single" w:sz="4" w:space="0" w:color="auto"/>
            </w:tcBorders>
            <w:vAlign w:val="center"/>
            <w:hideMark/>
          </w:tcPr>
          <w:p w14:paraId="11F8141C" w14:textId="77777777" w:rsidR="001A4D35" w:rsidRPr="00BF5D2E" w:rsidRDefault="001A4D35">
            <w:pPr>
              <w:jc w:val="both"/>
              <w:rPr>
                <w:rFonts w:ascii="Times New Roman" w:eastAsia="Times New Roman" w:hAnsi="Times New Roman"/>
                <w:color w:val="000000"/>
                <w:lang w:eastAsia="ru-RU"/>
              </w:rPr>
            </w:pPr>
            <w:r w:rsidRPr="00BF5D2E">
              <w:rPr>
                <w:rFonts w:ascii="Times New Roman" w:eastAsia="Times New Roman" w:hAnsi="Times New Roman"/>
                <w:color w:val="000000"/>
                <w:lang w:eastAsia="ru-RU"/>
              </w:rPr>
              <w:t>ГО Саранск</w:t>
            </w:r>
          </w:p>
        </w:tc>
        <w:tc>
          <w:tcPr>
            <w:tcW w:w="3827" w:type="dxa"/>
            <w:tcBorders>
              <w:top w:val="single" w:sz="4" w:space="0" w:color="auto"/>
              <w:left w:val="single" w:sz="4" w:space="0" w:color="auto"/>
              <w:bottom w:val="single" w:sz="4" w:space="0" w:color="auto"/>
              <w:right w:val="single" w:sz="4" w:space="0" w:color="auto"/>
            </w:tcBorders>
            <w:hideMark/>
          </w:tcPr>
          <w:p w14:paraId="75283A47" w14:textId="77777777" w:rsidR="001A4D35" w:rsidRPr="00BF5D2E" w:rsidRDefault="001A4D35" w:rsidP="00DE770E">
            <w:pPr>
              <w:ind w:right="1742"/>
              <w:jc w:val="right"/>
              <w:rPr>
                <w:rFonts w:ascii="Times New Roman" w:hAnsi="Times New Roman"/>
                <w:color w:val="000000" w:themeColor="text1"/>
              </w:rPr>
            </w:pPr>
            <w:r w:rsidRPr="00BF5D2E">
              <w:rPr>
                <w:rFonts w:ascii="Times New Roman" w:hAnsi="Times New Roman"/>
                <w:color w:val="000000" w:themeColor="text1"/>
              </w:rPr>
              <w:t>4</w:t>
            </w:r>
          </w:p>
        </w:tc>
        <w:tc>
          <w:tcPr>
            <w:tcW w:w="2835" w:type="dxa"/>
            <w:tcBorders>
              <w:top w:val="single" w:sz="4" w:space="0" w:color="auto"/>
              <w:left w:val="single" w:sz="4" w:space="0" w:color="auto"/>
              <w:bottom w:val="single" w:sz="4" w:space="0" w:color="auto"/>
              <w:right w:val="single" w:sz="4" w:space="0" w:color="auto"/>
            </w:tcBorders>
            <w:hideMark/>
          </w:tcPr>
          <w:p w14:paraId="2350BA45" w14:textId="77777777" w:rsidR="001A4D35" w:rsidRPr="00BF5D2E" w:rsidRDefault="001A4D35">
            <w:pPr>
              <w:ind w:left="460"/>
              <w:rPr>
                <w:rFonts w:ascii="Times New Roman" w:hAnsi="Times New Roman"/>
              </w:rPr>
            </w:pPr>
            <w:r w:rsidRPr="00BF5D2E">
              <w:rPr>
                <w:rFonts w:ascii="Times New Roman" w:hAnsi="Times New Roman"/>
              </w:rPr>
              <w:t>от 02.03.2021 № 1514</w:t>
            </w:r>
          </w:p>
        </w:tc>
      </w:tr>
      <w:tr w:rsidR="001A4D35" w:rsidRPr="009D4979" w14:paraId="42624F66" w14:textId="77777777" w:rsidTr="008172C9">
        <w:tc>
          <w:tcPr>
            <w:tcW w:w="2723" w:type="dxa"/>
            <w:tcBorders>
              <w:top w:val="single" w:sz="4" w:space="0" w:color="auto"/>
              <w:left w:val="single" w:sz="4" w:space="0" w:color="auto"/>
              <w:bottom w:val="single" w:sz="4" w:space="0" w:color="auto"/>
              <w:right w:val="single" w:sz="4" w:space="0" w:color="auto"/>
            </w:tcBorders>
            <w:hideMark/>
          </w:tcPr>
          <w:p w14:paraId="787F48DA" w14:textId="77777777" w:rsidR="001A4D35" w:rsidRPr="00BF5D2E" w:rsidRDefault="001A4D35">
            <w:pPr>
              <w:rPr>
                <w:rFonts w:ascii="Times New Roman" w:hAnsi="Times New Roman"/>
                <w:b/>
              </w:rPr>
            </w:pPr>
            <w:r w:rsidRPr="00BF5D2E">
              <w:rPr>
                <w:rFonts w:ascii="Times New Roman" w:hAnsi="Times New Roman"/>
                <w:b/>
              </w:rPr>
              <w:t>ИТОГО</w:t>
            </w:r>
          </w:p>
        </w:tc>
        <w:tc>
          <w:tcPr>
            <w:tcW w:w="3827" w:type="dxa"/>
            <w:tcBorders>
              <w:top w:val="single" w:sz="4" w:space="0" w:color="auto"/>
              <w:left w:val="single" w:sz="4" w:space="0" w:color="auto"/>
              <w:bottom w:val="single" w:sz="4" w:space="0" w:color="auto"/>
              <w:right w:val="single" w:sz="4" w:space="0" w:color="auto"/>
            </w:tcBorders>
            <w:hideMark/>
          </w:tcPr>
          <w:p w14:paraId="461ADD4A" w14:textId="77777777" w:rsidR="001A4D35" w:rsidRPr="00BF5D2E" w:rsidRDefault="001A4D35" w:rsidP="00DE770E">
            <w:pPr>
              <w:ind w:right="1742"/>
              <w:jc w:val="right"/>
              <w:rPr>
                <w:rFonts w:ascii="Times New Roman" w:hAnsi="Times New Roman"/>
                <w:b/>
              </w:rPr>
            </w:pPr>
            <w:r w:rsidRPr="00BF5D2E">
              <w:rPr>
                <w:rFonts w:ascii="Times New Roman" w:hAnsi="Times New Roman"/>
                <w:b/>
              </w:rPr>
              <w:t>237</w:t>
            </w:r>
          </w:p>
        </w:tc>
        <w:tc>
          <w:tcPr>
            <w:tcW w:w="2835" w:type="dxa"/>
            <w:tcBorders>
              <w:top w:val="single" w:sz="4" w:space="0" w:color="auto"/>
              <w:left w:val="single" w:sz="4" w:space="0" w:color="auto"/>
              <w:bottom w:val="single" w:sz="4" w:space="0" w:color="auto"/>
              <w:right w:val="single" w:sz="4" w:space="0" w:color="auto"/>
            </w:tcBorders>
          </w:tcPr>
          <w:p w14:paraId="0FA830BC" w14:textId="77777777" w:rsidR="001A4D35" w:rsidRPr="00BF5D2E" w:rsidRDefault="001A4D35">
            <w:pPr>
              <w:jc w:val="center"/>
              <w:rPr>
                <w:rFonts w:ascii="Times New Roman" w:hAnsi="Times New Roman"/>
              </w:rPr>
            </w:pPr>
          </w:p>
        </w:tc>
      </w:tr>
    </w:tbl>
    <w:p w14:paraId="4DE11150" w14:textId="77777777" w:rsidR="0080643A" w:rsidRDefault="0080643A" w:rsidP="0081109A">
      <w:pPr>
        <w:spacing w:after="0"/>
        <w:ind w:firstLine="567"/>
        <w:jc w:val="both"/>
        <w:rPr>
          <w:rFonts w:ascii="Times New Roman" w:hAnsi="Times New Roman"/>
        </w:rPr>
      </w:pPr>
      <w:bookmarkStart w:id="151" w:name="_Toc8980685"/>
      <w:bookmarkEnd w:id="150"/>
    </w:p>
    <w:p w14:paraId="33E3F3E3" w14:textId="7C6D0C14" w:rsidR="0080643A" w:rsidRPr="00090D5B" w:rsidRDefault="0080643A" w:rsidP="0081109A">
      <w:pPr>
        <w:spacing w:after="0"/>
        <w:ind w:firstLine="567"/>
        <w:contextualSpacing/>
        <w:jc w:val="both"/>
        <w:rPr>
          <w:rFonts w:ascii="Times New Roman" w:hAnsi="Times New Roman"/>
          <w:sz w:val="24"/>
          <w:szCs w:val="24"/>
        </w:rPr>
      </w:pPr>
      <w:r w:rsidRPr="006130CB">
        <w:rPr>
          <w:rFonts w:ascii="Times New Roman" w:hAnsi="Times New Roman"/>
          <w:sz w:val="24"/>
          <w:szCs w:val="24"/>
        </w:rPr>
        <w:t>Уточненные сведения о фактическом виде разрешенного использования земельных участков</w:t>
      </w:r>
      <w:r w:rsidR="001D7ABB" w:rsidRPr="006130CB">
        <w:rPr>
          <w:rFonts w:ascii="Times New Roman" w:hAnsi="Times New Roman"/>
          <w:sz w:val="24"/>
          <w:szCs w:val="24"/>
        </w:rPr>
        <w:t xml:space="preserve"> – размещены в </w:t>
      </w:r>
      <w:r w:rsidR="001D7ABB" w:rsidRPr="00090D5B">
        <w:rPr>
          <w:rFonts w:ascii="Times New Roman" w:hAnsi="Times New Roman"/>
          <w:sz w:val="24"/>
          <w:szCs w:val="24"/>
        </w:rPr>
        <w:t>приложении</w:t>
      </w:r>
      <w:r w:rsidR="001A4D35" w:rsidRPr="00090D5B">
        <w:rPr>
          <w:rFonts w:ascii="Times New Roman" w:hAnsi="Times New Roman"/>
          <w:sz w:val="24"/>
          <w:szCs w:val="24"/>
        </w:rPr>
        <w:t xml:space="preserve"> </w:t>
      </w:r>
      <w:r w:rsidR="00090D5B" w:rsidRPr="00090D5B">
        <w:rPr>
          <w:rFonts w:ascii="Times New Roman" w:hAnsi="Times New Roman"/>
          <w:sz w:val="24"/>
          <w:szCs w:val="24"/>
        </w:rPr>
        <w:t>1.4</w:t>
      </w:r>
      <w:r w:rsidR="001A4D35" w:rsidRPr="00090D5B">
        <w:rPr>
          <w:rFonts w:ascii="Times New Roman" w:hAnsi="Times New Roman"/>
          <w:sz w:val="24"/>
          <w:szCs w:val="24"/>
        </w:rPr>
        <w:t>.</w:t>
      </w:r>
    </w:p>
    <w:p w14:paraId="5ABECAB0" w14:textId="7EB78D59" w:rsidR="0080643A" w:rsidRPr="00C96A90" w:rsidRDefault="0080643A" w:rsidP="0081109A">
      <w:pPr>
        <w:spacing w:after="0"/>
        <w:ind w:firstLine="567"/>
        <w:contextualSpacing/>
        <w:jc w:val="both"/>
        <w:rPr>
          <w:rFonts w:ascii="Times New Roman" w:hAnsi="Times New Roman"/>
          <w:sz w:val="24"/>
          <w:szCs w:val="24"/>
        </w:rPr>
      </w:pPr>
      <w:r w:rsidRPr="00090D5B">
        <w:rPr>
          <w:rFonts w:ascii="Times New Roman" w:hAnsi="Times New Roman"/>
          <w:sz w:val="24"/>
          <w:szCs w:val="24"/>
        </w:rPr>
        <w:t>Результаты сбора информации о фактическом использовании земельных участков и расположенных на них ОКС, полученной в ходе мероприятий по подготовке к проведению государственной кадастровой оценки, представлены в Приложении 1.</w:t>
      </w:r>
      <w:r w:rsidR="00090D5B" w:rsidRPr="00090D5B">
        <w:rPr>
          <w:rFonts w:ascii="Times New Roman" w:hAnsi="Times New Roman"/>
          <w:sz w:val="24"/>
          <w:szCs w:val="24"/>
        </w:rPr>
        <w:t>2</w:t>
      </w:r>
      <w:r w:rsidRPr="00090D5B">
        <w:rPr>
          <w:rFonts w:ascii="Times New Roman" w:hAnsi="Times New Roman"/>
          <w:sz w:val="24"/>
          <w:szCs w:val="24"/>
        </w:rPr>
        <w:t>.</w:t>
      </w:r>
      <w:r w:rsidR="00090D5B" w:rsidRPr="00090D5B">
        <w:rPr>
          <w:rFonts w:ascii="Times New Roman" w:hAnsi="Times New Roman"/>
          <w:sz w:val="24"/>
          <w:szCs w:val="24"/>
        </w:rPr>
        <w:t>2.</w:t>
      </w:r>
    </w:p>
    <w:p w14:paraId="3E8F9124" w14:textId="3B63DA65" w:rsidR="0080643A" w:rsidRPr="0006594F" w:rsidRDefault="0080643A" w:rsidP="0081109A">
      <w:pPr>
        <w:spacing w:after="0"/>
        <w:ind w:firstLine="567"/>
        <w:contextualSpacing/>
        <w:jc w:val="both"/>
        <w:rPr>
          <w:rFonts w:ascii="Times New Roman" w:hAnsi="Times New Roman"/>
          <w:sz w:val="24"/>
          <w:szCs w:val="24"/>
        </w:rPr>
      </w:pPr>
      <w:bookmarkStart w:id="152" w:name="_Hlk76121709"/>
      <w:r w:rsidRPr="0006594F">
        <w:rPr>
          <w:rFonts w:ascii="Times New Roman" w:hAnsi="Times New Roman"/>
          <w:sz w:val="24"/>
          <w:szCs w:val="24"/>
        </w:rPr>
        <w:t xml:space="preserve">При проведении группировки земельных участков, содержащихся в Перечне, объекты оценки разделены в соответствии с Приложением № 1 Методических указаний на </w:t>
      </w:r>
      <w:r w:rsidR="00E9724E" w:rsidRPr="0006594F">
        <w:rPr>
          <w:rFonts w:ascii="Times New Roman" w:hAnsi="Times New Roman"/>
          <w:sz w:val="24"/>
          <w:szCs w:val="24"/>
        </w:rPr>
        <w:t>11</w:t>
      </w:r>
      <w:r w:rsidRPr="0006594F">
        <w:rPr>
          <w:rFonts w:ascii="Times New Roman" w:hAnsi="Times New Roman"/>
          <w:sz w:val="24"/>
          <w:szCs w:val="24"/>
        </w:rPr>
        <w:t xml:space="preserve"> сегментов. </w:t>
      </w:r>
    </w:p>
    <w:p w14:paraId="24BFF31D" w14:textId="21E00359" w:rsidR="0080643A" w:rsidRPr="0006594F" w:rsidRDefault="0080643A" w:rsidP="0081109A">
      <w:pPr>
        <w:spacing w:after="0"/>
        <w:ind w:firstLine="567"/>
        <w:contextualSpacing/>
        <w:jc w:val="both"/>
        <w:rPr>
          <w:rFonts w:ascii="Times New Roman" w:hAnsi="Times New Roman"/>
          <w:sz w:val="24"/>
          <w:szCs w:val="24"/>
        </w:rPr>
      </w:pPr>
      <w:r w:rsidRPr="0006594F">
        <w:rPr>
          <w:rFonts w:ascii="Times New Roman" w:hAnsi="Times New Roman"/>
          <w:sz w:val="24"/>
          <w:szCs w:val="24"/>
        </w:rPr>
        <w:t>В соответствии с п. 9.2.1. Методических указаний все земельные участки группируются с присвоением кода согласно следующему правилу:</w:t>
      </w:r>
    </w:p>
    <w:p w14:paraId="567E1207" w14:textId="77777777" w:rsidR="00E9724E" w:rsidRPr="00E9724E" w:rsidRDefault="00E9724E" w:rsidP="00E9724E">
      <w:pPr>
        <w:ind w:firstLine="698"/>
        <w:jc w:val="center"/>
        <w:rPr>
          <w:rFonts w:ascii="Times New Roman" w:hAnsi="Times New Roman"/>
          <w:sz w:val="24"/>
          <w:szCs w:val="24"/>
        </w:rPr>
      </w:pPr>
      <w:r w:rsidRPr="0006594F">
        <w:rPr>
          <w:rFonts w:ascii="Times New Roman" w:hAnsi="Times New Roman"/>
          <w:sz w:val="24"/>
          <w:szCs w:val="24"/>
        </w:rPr>
        <w:t>XX:УУУ:ZZZZ...TT, где</w:t>
      </w:r>
      <w:r w:rsidRPr="00E9724E">
        <w:rPr>
          <w:rFonts w:ascii="Times New Roman" w:hAnsi="Times New Roman"/>
          <w:sz w:val="24"/>
          <w:szCs w:val="24"/>
        </w:rPr>
        <w:t>:</w:t>
      </w:r>
    </w:p>
    <w:p w14:paraId="6D5525F2" w14:textId="72792A73" w:rsidR="00E9724E" w:rsidRPr="00E9724E" w:rsidRDefault="00E9724E" w:rsidP="00E9724E">
      <w:pPr>
        <w:rPr>
          <w:rFonts w:ascii="Times New Roman" w:hAnsi="Times New Roman"/>
          <w:sz w:val="24"/>
          <w:szCs w:val="24"/>
        </w:rPr>
      </w:pPr>
      <w:r w:rsidRPr="00E9724E">
        <w:rPr>
          <w:rFonts w:ascii="Times New Roman" w:hAnsi="Times New Roman"/>
          <w:sz w:val="24"/>
          <w:szCs w:val="24"/>
        </w:rPr>
        <w:t xml:space="preserve">ХХ:УУУ - сегмент (первый уровень) и группа (второй уровень) - обязательный к указанию код расчета вида использования для целей Указаний в </w:t>
      </w:r>
      <w:r w:rsidRPr="00264A29">
        <w:rPr>
          <w:rFonts w:ascii="Times New Roman" w:hAnsi="Times New Roman"/>
          <w:sz w:val="24"/>
          <w:szCs w:val="24"/>
        </w:rPr>
        <w:t xml:space="preserve">соответствии с </w:t>
      </w:r>
      <w:hyperlink w:anchor="sub_10000" w:history="1">
        <w:r w:rsidRPr="00264A29">
          <w:rPr>
            <w:rStyle w:val="afffff0"/>
            <w:rFonts w:ascii="Times New Roman" w:hAnsi="Times New Roman"/>
            <w:color w:val="auto"/>
            <w:sz w:val="24"/>
            <w:szCs w:val="24"/>
          </w:rPr>
          <w:t xml:space="preserve">приложением </w:t>
        </w:r>
        <w:r w:rsidR="00264A29" w:rsidRPr="00264A29">
          <w:rPr>
            <w:rStyle w:val="afffff0"/>
            <w:rFonts w:ascii="Times New Roman" w:hAnsi="Times New Roman"/>
            <w:color w:val="auto"/>
            <w:sz w:val="24"/>
            <w:szCs w:val="24"/>
          </w:rPr>
          <w:t>№</w:t>
        </w:r>
        <w:r w:rsidRPr="00264A29">
          <w:rPr>
            <w:rStyle w:val="afffff0"/>
            <w:rFonts w:ascii="Times New Roman" w:hAnsi="Times New Roman"/>
            <w:color w:val="auto"/>
            <w:sz w:val="24"/>
            <w:szCs w:val="24"/>
          </w:rPr>
          <w:t> 1</w:t>
        </w:r>
      </w:hyperlink>
      <w:r w:rsidRPr="00264A29">
        <w:rPr>
          <w:rFonts w:ascii="Times New Roman" w:hAnsi="Times New Roman"/>
          <w:sz w:val="24"/>
          <w:szCs w:val="24"/>
        </w:rPr>
        <w:t xml:space="preserve"> к </w:t>
      </w:r>
      <w:r w:rsidRPr="00E9724E">
        <w:rPr>
          <w:rFonts w:ascii="Times New Roman" w:hAnsi="Times New Roman"/>
          <w:sz w:val="24"/>
          <w:szCs w:val="24"/>
        </w:rPr>
        <w:t>Указаниям;</w:t>
      </w:r>
    </w:p>
    <w:p w14:paraId="769DB530" w14:textId="77777777" w:rsidR="00E9724E" w:rsidRPr="00E9724E" w:rsidRDefault="00E9724E" w:rsidP="00E9724E">
      <w:pPr>
        <w:rPr>
          <w:rFonts w:ascii="Times New Roman" w:hAnsi="Times New Roman"/>
          <w:sz w:val="24"/>
          <w:szCs w:val="24"/>
        </w:rPr>
      </w:pPr>
      <w:r w:rsidRPr="00E9724E">
        <w:rPr>
          <w:rFonts w:ascii="Times New Roman" w:hAnsi="Times New Roman"/>
          <w:sz w:val="24"/>
          <w:szCs w:val="24"/>
        </w:rPr>
        <w:t xml:space="preserve">ZZZZ - обязательный номер подгруппы, назначаемый для целей Указаний в соответствии с </w:t>
      </w:r>
      <w:hyperlink w:anchor="sub_20000" w:history="1">
        <w:r w:rsidRPr="00264A29">
          <w:rPr>
            <w:rStyle w:val="afffff0"/>
            <w:rFonts w:ascii="Times New Roman" w:hAnsi="Times New Roman"/>
            <w:color w:val="auto"/>
            <w:sz w:val="24"/>
            <w:szCs w:val="24"/>
          </w:rPr>
          <w:t>приложением N 2</w:t>
        </w:r>
      </w:hyperlink>
      <w:r w:rsidRPr="00264A29">
        <w:rPr>
          <w:rFonts w:ascii="Times New Roman" w:hAnsi="Times New Roman"/>
          <w:sz w:val="24"/>
          <w:szCs w:val="24"/>
        </w:rPr>
        <w:t xml:space="preserve"> </w:t>
      </w:r>
      <w:r w:rsidRPr="00E9724E">
        <w:rPr>
          <w:rFonts w:ascii="Times New Roman" w:hAnsi="Times New Roman"/>
          <w:sz w:val="24"/>
          <w:szCs w:val="24"/>
        </w:rPr>
        <w:t>к Указаниям;</w:t>
      </w:r>
    </w:p>
    <w:p w14:paraId="1B3CF172" w14:textId="77777777" w:rsidR="00E9724E" w:rsidRPr="00E9724E" w:rsidRDefault="00E9724E" w:rsidP="00E9724E">
      <w:pPr>
        <w:rPr>
          <w:rFonts w:ascii="Times New Roman" w:hAnsi="Times New Roman"/>
          <w:sz w:val="24"/>
          <w:szCs w:val="24"/>
        </w:rPr>
      </w:pPr>
      <w:r w:rsidRPr="00E9724E">
        <w:rPr>
          <w:rFonts w:ascii="Times New Roman" w:hAnsi="Times New Roman"/>
          <w:sz w:val="24"/>
          <w:szCs w:val="24"/>
        </w:rPr>
        <w:lastRenderedPageBreak/>
        <w:t>ТТ - номер подгруппы по порядку наибольшего уровня.</w:t>
      </w:r>
    </w:p>
    <w:p w14:paraId="326B613A" w14:textId="77777777" w:rsidR="0080643A" w:rsidRPr="008A0DDC" w:rsidRDefault="0080643A" w:rsidP="0081109A">
      <w:pPr>
        <w:spacing w:after="0"/>
        <w:ind w:firstLine="567"/>
        <w:contextualSpacing/>
        <w:jc w:val="both"/>
        <w:rPr>
          <w:rFonts w:ascii="Times New Roman" w:hAnsi="Times New Roman"/>
          <w:sz w:val="24"/>
          <w:szCs w:val="24"/>
        </w:rPr>
      </w:pPr>
      <w:r w:rsidRPr="008A0DDC">
        <w:rPr>
          <w:rFonts w:ascii="Times New Roman" w:hAnsi="Times New Roman"/>
          <w:sz w:val="24"/>
          <w:szCs w:val="24"/>
        </w:rPr>
        <w:t xml:space="preserve">В зависимости от характерных особенностей земельных участков на этапе сегментирования объектов оценки Исполнителем введены дополнительные коды расчёта.  </w:t>
      </w:r>
    </w:p>
    <w:p w14:paraId="5C7DBCD2" w14:textId="095B857B" w:rsidR="0080643A" w:rsidRDefault="0080643A" w:rsidP="0081109A">
      <w:pPr>
        <w:spacing w:after="0"/>
        <w:ind w:firstLine="567"/>
        <w:contextualSpacing/>
        <w:jc w:val="both"/>
        <w:rPr>
          <w:rFonts w:ascii="Times New Roman" w:hAnsi="Times New Roman"/>
          <w:sz w:val="24"/>
          <w:szCs w:val="24"/>
        </w:rPr>
      </w:pPr>
      <w:r w:rsidRPr="0006594F">
        <w:rPr>
          <w:rFonts w:ascii="Times New Roman" w:hAnsi="Times New Roman"/>
          <w:sz w:val="24"/>
          <w:szCs w:val="24"/>
        </w:rPr>
        <w:t xml:space="preserve">В результате анализа Перечня земельных участков на территории Республики Мордовии земельные участки сгруппированы и представлены в таблице </w:t>
      </w:r>
      <w:r w:rsidR="0020039B">
        <w:rPr>
          <w:rFonts w:ascii="Times New Roman" w:hAnsi="Times New Roman"/>
          <w:sz w:val="24"/>
          <w:szCs w:val="24"/>
        </w:rPr>
        <w:t>23</w:t>
      </w:r>
      <w:r w:rsidRPr="0006594F">
        <w:rPr>
          <w:rFonts w:ascii="Times New Roman" w:hAnsi="Times New Roman"/>
          <w:sz w:val="24"/>
          <w:szCs w:val="24"/>
        </w:rPr>
        <w:t>.</w:t>
      </w:r>
    </w:p>
    <w:p w14:paraId="768C2D63" w14:textId="7AB614F9" w:rsidR="006D00D8" w:rsidRDefault="006D00D8" w:rsidP="0081109A">
      <w:pPr>
        <w:spacing w:after="0"/>
        <w:ind w:firstLine="567"/>
        <w:contextualSpacing/>
        <w:jc w:val="both"/>
        <w:rPr>
          <w:rFonts w:ascii="Times New Roman" w:hAnsi="Times New Roman"/>
          <w:sz w:val="24"/>
          <w:szCs w:val="24"/>
        </w:rPr>
      </w:pPr>
    </w:p>
    <w:p w14:paraId="77EC1FBD" w14:textId="11924B10" w:rsidR="0080643A" w:rsidRPr="00A67BF5" w:rsidRDefault="0080643A" w:rsidP="00A67BF5">
      <w:pPr>
        <w:pStyle w:val="aff7"/>
        <w:rPr>
          <w:sz w:val="24"/>
        </w:rPr>
      </w:pPr>
      <w:bookmarkStart w:id="153" w:name="_Hlk76369925"/>
      <w:r w:rsidRPr="00A67BF5">
        <w:rPr>
          <w:sz w:val="24"/>
        </w:rPr>
        <w:t xml:space="preserve">Таблица </w:t>
      </w:r>
      <w:r w:rsidR="0020039B" w:rsidRPr="00A67BF5">
        <w:rPr>
          <w:sz w:val="24"/>
        </w:rPr>
        <w:t>23</w:t>
      </w:r>
      <w:r w:rsidRPr="00A67BF5">
        <w:rPr>
          <w:sz w:val="24"/>
        </w:rPr>
        <w:t>. Группировка (сегментация) земельных участков</w:t>
      </w:r>
    </w:p>
    <w:tbl>
      <w:tblPr>
        <w:tblW w:w="9351" w:type="dxa"/>
        <w:jc w:val="center"/>
        <w:tblLayout w:type="fixed"/>
        <w:tblLook w:val="04A0" w:firstRow="1" w:lastRow="0" w:firstColumn="1" w:lastColumn="0" w:noHBand="0" w:noVBand="1"/>
      </w:tblPr>
      <w:tblGrid>
        <w:gridCol w:w="704"/>
        <w:gridCol w:w="6095"/>
        <w:gridCol w:w="1134"/>
        <w:gridCol w:w="1418"/>
      </w:tblGrid>
      <w:tr w:rsidR="006130CB" w:rsidRPr="00BF5D2E" w14:paraId="3DF8394F" w14:textId="77777777" w:rsidTr="009A7FA8">
        <w:trPr>
          <w:trHeight w:val="1300"/>
          <w:tblHeader/>
          <w:jc w:val="center"/>
        </w:trPr>
        <w:tc>
          <w:tcPr>
            <w:tcW w:w="7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FA28108" w14:textId="77777777" w:rsidR="006130CB" w:rsidRPr="00BF5D2E" w:rsidRDefault="006130CB" w:rsidP="009A7FA8">
            <w:pPr>
              <w:jc w:val="center"/>
              <w:rPr>
                <w:rFonts w:ascii="Times New Roman" w:hAnsi="Times New Roman"/>
                <w:b/>
                <w:bCs/>
              </w:rPr>
            </w:pPr>
            <w:bookmarkStart w:id="154" w:name="_Hlk76385665"/>
            <w:r w:rsidRPr="00BF5D2E">
              <w:rPr>
                <w:rFonts w:ascii="Times New Roman" w:hAnsi="Times New Roman"/>
                <w:b/>
                <w:bCs/>
              </w:rPr>
              <w:t>№ п/п</w:t>
            </w:r>
          </w:p>
        </w:tc>
        <w:tc>
          <w:tcPr>
            <w:tcW w:w="609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83CF774" w14:textId="77777777" w:rsidR="006130CB" w:rsidRPr="00BF5D2E" w:rsidRDefault="006130CB" w:rsidP="009A7FA8">
            <w:pPr>
              <w:jc w:val="center"/>
              <w:rPr>
                <w:rFonts w:ascii="Times New Roman" w:hAnsi="Times New Roman"/>
                <w:b/>
                <w:bCs/>
              </w:rPr>
            </w:pPr>
            <w:r w:rsidRPr="00BF5D2E">
              <w:rPr>
                <w:rFonts w:ascii="Times New Roman" w:hAnsi="Times New Roman"/>
                <w:b/>
                <w:bCs/>
              </w:rPr>
              <w:t>Наименование сегмента / Вид использования</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5EE1E64" w14:textId="77777777" w:rsidR="006130CB" w:rsidRPr="00BF5D2E" w:rsidRDefault="006130CB" w:rsidP="009A7FA8">
            <w:pPr>
              <w:jc w:val="center"/>
              <w:rPr>
                <w:rFonts w:ascii="Times New Roman" w:hAnsi="Times New Roman"/>
                <w:b/>
                <w:bCs/>
              </w:rPr>
            </w:pPr>
            <w:r w:rsidRPr="00BF5D2E">
              <w:rPr>
                <w:rFonts w:ascii="Times New Roman" w:hAnsi="Times New Roman"/>
                <w:b/>
                <w:bCs/>
              </w:rPr>
              <w:t>Код расчета вида использования</w:t>
            </w:r>
          </w:p>
        </w:tc>
        <w:tc>
          <w:tcPr>
            <w:tcW w:w="141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B10C8E8" w14:textId="77777777" w:rsidR="006130CB" w:rsidRPr="00BF5D2E" w:rsidRDefault="006130CB" w:rsidP="00DE770E">
            <w:pPr>
              <w:jc w:val="center"/>
              <w:rPr>
                <w:rFonts w:ascii="Times New Roman" w:hAnsi="Times New Roman"/>
                <w:b/>
                <w:bCs/>
              </w:rPr>
            </w:pPr>
            <w:r w:rsidRPr="00BF5D2E">
              <w:rPr>
                <w:rFonts w:ascii="Times New Roman" w:hAnsi="Times New Roman"/>
                <w:b/>
                <w:bCs/>
              </w:rPr>
              <w:t>Количество земельных участков, ед.</w:t>
            </w:r>
          </w:p>
        </w:tc>
      </w:tr>
      <w:tr w:rsidR="006130CB" w:rsidRPr="00BF5D2E" w14:paraId="1803C67D"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6BB5B0C" w14:textId="77777777" w:rsidR="006130CB" w:rsidRPr="00BF5D2E" w:rsidRDefault="006130CB" w:rsidP="00D04936">
            <w:pPr>
              <w:rPr>
                <w:rFonts w:ascii="Times New Roman" w:hAnsi="Times New Roman"/>
              </w:rPr>
            </w:pPr>
            <w:r w:rsidRPr="00BF5D2E">
              <w:rPr>
                <w:rFonts w:ascii="Times New Roman" w:hAnsi="Times New Roman"/>
              </w:rPr>
              <w:t>1</w:t>
            </w:r>
          </w:p>
        </w:tc>
        <w:tc>
          <w:tcPr>
            <w:tcW w:w="6095" w:type="dxa"/>
            <w:tcBorders>
              <w:top w:val="nil"/>
              <w:left w:val="nil"/>
              <w:bottom w:val="single" w:sz="4" w:space="0" w:color="auto"/>
              <w:right w:val="single" w:sz="4" w:space="0" w:color="auto"/>
            </w:tcBorders>
            <w:shd w:val="clear" w:color="auto" w:fill="auto"/>
            <w:noWrap/>
            <w:vAlign w:val="bottom"/>
            <w:hideMark/>
          </w:tcPr>
          <w:p w14:paraId="0CA0C2EA" w14:textId="020898EE" w:rsidR="006130CB" w:rsidRPr="00BF5D2E" w:rsidRDefault="006130CB" w:rsidP="00D04936">
            <w:pPr>
              <w:jc w:val="both"/>
              <w:rPr>
                <w:rFonts w:ascii="Times New Roman" w:hAnsi="Times New Roman"/>
              </w:rPr>
            </w:pPr>
            <w:r w:rsidRPr="00BF5D2E">
              <w:rPr>
                <w:rFonts w:ascii="Times New Roman" w:hAnsi="Times New Roman"/>
              </w:rPr>
              <w:t> </w:t>
            </w:r>
            <w:bookmarkStart w:id="155" w:name="sub_10001"/>
            <w:r w:rsidRPr="00BF5D2E">
              <w:rPr>
                <w:rFonts w:ascii="Times New Roman" w:hAnsi="Times New Roman"/>
              </w:rPr>
              <w:t xml:space="preserve">1. СЕГМЕНТ </w:t>
            </w:r>
            <w:r w:rsidR="00EA4752" w:rsidRPr="00BF5D2E">
              <w:rPr>
                <w:rFonts w:ascii="Times New Roman" w:hAnsi="Times New Roman"/>
              </w:rPr>
              <w:t>«</w:t>
            </w:r>
            <w:r w:rsidRPr="00BF5D2E">
              <w:rPr>
                <w:rFonts w:ascii="Times New Roman" w:hAnsi="Times New Roman"/>
              </w:rPr>
              <w:t>Сельскохозяйственное использование</w:t>
            </w:r>
            <w:bookmarkEnd w:id="155"/>
            <w:r w:rsidR="00EA4752"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E623FB0" w14:textId="77777777" w:rsidR="006130CB" w:rsidRPr="00BF5D2E" w:rsidRDefault="006130CB" w:rsidP="00D04936">
            <w:pPr>
              <w:ind w:right="176"/>
              <w:jc w:val="right"/>
              <w:rPr>
                <w:rFonts w:ascii="Times New Roman" w:hAnsi="Times New Roman"/>
              </w:rPr>
            </w:pPr>
            <w:r w:rsidRPr="00BF5D2E">
              <w:rPr>
                <w:rFonts w:ascii="Times New Roman" w:hAnsi="Times New Roman"/>
              </w:rPr>
              <w:t>01:000</w:t>
            </w:r>
          </w:p>
        </w:tc>
        <w:tc>
          <w:tcPr>
            <w:tcW w:w="1418" w:type="dxa"/>
            <w:tcBorders>
              <w:top w:val="nil"/>
              <w:left w:val="nil"/>
              <w:bottom w:val="single" w:sz="4" w:space="0" w:color="auto"/>
              <w:right w:val="single" w:sz="4" w:space="0" w:color="auto"/>
            </w:tcBorders>
            <w:shd w:val="clear" w:color="auto" w:fill="auto"/>
            <w:noWrap/>
            <w:vAlign w:val="bottom"/>
            <w:hideMark/>
          </w:tcPr>
          <w:p w14:paraId="6A31EAA6" w14:textId="77777777" w:rsidR="006130CB" w:rsidRPr="00BF5D2E" w:rsidRDefault="006130CB" w:rsidP="00DE770E">
            <w:pPr>
              <w:ind w:right="176"/>
              <w:jc w:val="center"/>
              <w:rPr>
                <w:rFonts w:ascii="Times New Roman" w:hAnsi="Times New Roman"/>
              </w:rPr>
            </w:pPr>
            <w:r w:rsidRPr="00BF5D2E">
              <w:rPr>
                <w:rFonts w:ascii="Times New Roman" w:hAnsi="Times New Roman"/>
              </w:rPr>
              <w:t>9</w:t>
            </w:r>
          </w:p>
        </w:tc>
      </w:tr>
      <w:tr w:rsidR="006130CB" w:rsidRPr="00BF5D2E" w14:paraId="24482017"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63E25744"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7D3AABD5" w14:textId="77777777" w:rsidR="006130CB" w:rsidRPr="00BF5D2E" w:rsidRDefault="006130CB" w:rsidP="00D04936">
            <w:pPr>
              <w:jc w:val="both"/>
              <w:rPr>
                <w:rFonts w:ascii="Times New Roman" w:hAnsi="Times New Roman"/>
              </w:rPr>
            </w:pPr>
            <w:r w:rsidRPr="00BF5D2E">
              <w:rPr>
                <w:rFonts w:ascii="Times New Roman" w:hAnsi="Times New Roman"/>
              </w:rPr>
              <w:t> Овощеводство в целом, связанное с производством картофеля, листовых, плодовых, луковичных и бахчевых сельскохозяйственных культур, в том числе с использованием теплиц</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EDF0C4E" w14:textId="77777777" w:rsidR="006130CB" w:rsidRPr="00BF5D2E" w:rsidRDefault="006130CB" w:rsidP="00D04936">
            <w:pPr>
              <w:ind w:right="176"/>
              <w:jc w:val="right"/>
              <w:rPr>
                <w:rFonts w:ascii="Times New Roman" w:hAnsi="Times New Roman"/>
              </w:rPr>
            </w:pPr>
            <w:r w:rsidRPr="00BF5D2E">
              <w:rPr>
                <w:rFonts w:ascii="Times New Roman" w:hAnsi="Times New Roman"/>
              </w:rPr>
              <w:t>01:030</w:t>
            </w:r>
          </w:p>
        </w:tc>
        <w:tc>
          <w:tcPr>
            <w:tcW w:w="1418" w:type="dxa"/>
            <w:tcBorders>
              <w:top w:val="nil"/>
              <w:left w:val="nil"/>
              <w:bottom w:val="single" w:sz="4" w:space="0" w:color="auto"/>
              <w:right w:val="single" w:sz="4" w:space="0" w:color="auto"/>
            </w:tcBorders>
            <w:shd w:val="clear" w:color="auto" w:fill="auto"/>
            <w:noWrap/>
            <w:vAlign w:val="bottom"/>
            <w:hideMark/>
          </w:tcPr>
          <w:p w14:paraId="5DE7E4F9"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0294F00B"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E03E0F4"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75D9DF3B" w14:textId="77777777" w:rsidR="006130CB" w:rsidRPr="00BF5D2E" w:rsidRDefault="006130CB" w:rsidP="00D04936">
            <w:pPr>
              <w:jc w:val="both"/>
              <w:rPr>
                <w:rFonts w:ascii="Times New Roman" w:hAnsi="Times New Roman"/>
              </w:rPr>
            </w:pPr>
            <w:r w:rsidRPr="00BF5D2E">
              <w:rPr>
                <w:rFonts w:ascii="Times New Roman" w:hAnsi="Times New Roman"/>
              </w:rPr>
              <w:t xml:space="preserve"> Животноводство в целом. Связанно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Включает коды расчета вида использования </w:t>
            </w:r>
            <w:hyperlink w:anchor="sub_11080" w:history="1">
              <w:r w:rsidRPr="00BF5D2E">
                <w:rPr>
                  <w:rStyle w:val="af1"/>
                  <w:rFonts w:ascii="Times New Roman" w:hAnsi="Times New Roman"/>
                  <w:color w:val="auto"/>
                  <w:u w:val="none"/>
                </w:rPr>
                <w:t>01.080 - 01.086</w:t>
              </w:r>
            </w:hyperlink>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255DE88" w14:textId="77777777" w:rsidR="006130CB" w:rsidRPr="00BF5D2E" w:rsidRDefault="006130CB" w:rsidP="00D04936">
            <w:pPr>
              <w:ind w:right="176"/>
              <w:jc w:val="right"/>
              <w:rPr>
                <w:rFonts w:ascii="Times New Roman" w:hAnsi="Times New Roman"/>
              </w:rPr>
            </w:pPr>
            <w:r w:rsidRPr="00BF5D2E">
              <w:rPr>
                <w:rFonts w:ascii="Times New Roman" w:hAnsi="Times New Roman"/>
              </w:rPr>
              <w:t>01:070</w:t>
            </w:r>
          </w:p>
        </w:tc>
        <w:tc>
          <w:tcPr>
            <w:tcW w:w="1418" w:type="dxa"/>
            <w:tcBorders>
              <w:top w:val="nil"/>
              <w:left w:val="nil"/>
              <w:bottom w:val="single" w:sz="4" w:space="0" w:color="auto"/>
              <w:right w:val="single" w:sz="4" w:space="0" w:color="auto"/>
            </w:tcBorders>
            <w:shd w:val="clear" w:color="auto" w:fill="auto"/>
            <w:noWrap/>
            <w:vAlign w:val="bottom"/>
            <w:hideMark/>
          </w:tcPr>
          <w:p w14:paraId="7346EA3C" w14:textId="77777777" w:rsidR="006130CB" w:rsidRPr="00BF5D2E" w:rsidRDefault="006130CB" w:rsidP="00DE770E">
            <w:pPr>
              <w:ind w:right="176"/>
              <w:jc w:val="center"/>
              <w:rPr>
                <w:rFonts w:ascii="Times New Roman" w:hAnsi="Times New Roman"/>
              </w:rPr>
            </w:pPr>
            <w:r w:rsidRPr="00BF5D2E">
              <w:rPr>
                <w:rFonts w:ascii="Times New Roman" w:hAnsi="Times New Roman"/>
              </w:rPr>
              <w:t>3</w:t>
            </w:r>
          </w:p>
        </w:tc>
      </w:tr>
      <w:tr w:rsidR="006130CB" w:rsidRPr="00BF5D2E" w14:paraId="3BE9F51B"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26C98D5F"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1D4131E9" w14:textId="77777777" w:rsidR="006130CB" w:rsidRPr="00BF5D2E" w:rsidRDefault="006130CB" w:rsidP="00D04936">
            <w:pPr>
              <w:jc w:val="both"/>
              <w:rPr>
                <w:rFonts w:ascii="Times New Roman" w:hAnsi="Times New Roman"/>
              </w:rPr>
            </w:pPr>
            <w:bookmarkStart w:id="156" w:name="sub_11080"/>
            <w:r w:rsidRPr="00BF5D2E">
              <w:rPr>
                <w:rFonts w:ascii="Times New Roman" w:hAnsi="Times New Roman"/>
              </w:rPr>
              <w:t>Скотоводство. Хозяйственная деятельность, связанная с разведением сельскохозяйственных животных (крупного рогатого скота, овец, коз, лошадей, верблюдов, оленей)</w:t>
            </w:r>
            <w:bookmarkEnd w:id="156"/>
            <w:r w:rsidRPr="00BF5D2E">
              <w:rPr>
                <w:rFonts w:ascii="Times New Roman" w:hAnsi="Times New Roman"/>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9246B31" w14:textId="77777777" w:rsidR="006130CB" w:rsidRPr="00BF5D2E" w:rsidRDefault="006130CB" w:rsidP="00D04936">
            <w:pPr>
              <w:ind w:right="176"/>
              <w:jc w:val="right"/>
              <w:rPr>
                <w:rFonts w:ascii="Times New Roman" w:hAnsi="Times New Roman"/>
              </w:rPr>
            </w:pPr>
            <w:r w:rsidRPr="00BF5D2E">
              <w:rPr>
                <w:rFonts w:ascii="Times New Roman" w:hAnsi="Times New Roman"/>
              </w:rPr>
              <w:t>01:080</w:t>
            </w:r>
          </w:p>
        </w:tc>
        <w:tc>
          <w:tcPr>
            <w:tcW w:w="1418" w:type="dxa"/>
            <w:tcBorders>
              <w:top w:val="nil"/>
              <w:left w:val="nil"/>
              <w:bottom w:val="single" w:sz="4" w:space="0" w:color="auto"/>
              <w:right w:val="single" w:sz="4" w:space="0" w:color="auto"/>
            </w:tcBorders>
            <w:shd w:val="clear" w:color="auto" w:fill="auto"/>
            <w:noWrap/>
            <w:vAlign w:val="bottom"/>
            <w:hideMark/>
          </w:tcPr>
          <w:p w14:paraId="353135CE" w14:textId="77777777" w:rsidR="006130CB" w:rsidRPr="00BF5D2E" w:rsidRDefault="006130CB" w:rsidP="00DE770E">
            <w:pPr>
              <w:ind w:right="176"/>
              <w:jc w:val="center"/>
              <w:rPr>
                <w:rFonts w:ascii="Times New Roman" w:hAnsi="Times New Roman"/>
              </w:rPr>
            </w:pPr>
            <w:r w:rsidRPr="00BF5D2E">
              <w:rPr>
                <w:rFonts w:ascii="Times New Roman" w:hAnsi="Times New Roman"/>
              </w:rPr>
              <w:t>3</w:t>
            </w:r>
          </w:p>
        </w:tc>
      </w:tr>
      <w:tr w:rsidR="006130CB" w:rsidRPr="00BF5D2E" w14:paraId="088B4343"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196CDB69"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002A1361" w14:textId="77777777" w:rsidR="006130CB" w:rsidRPr="00BF5D2E" w:rsidRDefault="006130CB" w:rsidP="00D04936">
            <w:pPr>
              <w:jc w:val="both"/>
              <w:rPr>
                <w:rFonts w:ascii="Times New Roman" w:hAnsi="Times New Roman"/>
              </w:rPr>
            </w:pPr>
            <w:r w:rsidRPr="00BF5D2E">
              <w:rPr>
                <w:rFonts w:ascii="Times New Roman" w:hAnsi="Times New Roman"/>
              </w:rPr>
              <w:t xml:space="preserve"> Пчеловодство. Размещение ульев, иных объектов и оборудования, необходимого для пчеловодства и разведения иных полезных насекомых, за исключением кода расчета вида использования </w:t>
            </w:r>
            <w:hyperlink w:anchor="sub_11122" w:history="1">
              <w:r w:rsidRPr="00BF5D2E">
                <w:rPr>
                  <w:rStyle w:val="af1"/>
                  <w:rFonts w:ascii="Times New Roman" w:hAnsi="Times New Roman"/>
                  <w:color w:val="auto"/>
                  <w:u w:val="none"/>
                </w:rPr>
                <w:t>01:122</w:t>
              </w:r>
            </w:hyperlink>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936279C" w14:textId="77777777" w:rsidR="006130CB" w:rsidRPr="00BF5D2E" w:rsidRDefault="006130CB" w:rsidP="00D04936">
            <w:pPr>
              <w:ind w:right="176"/>
              <w:jc w:val="right"/>
              <w:rPr>
                <w:rFonts w:ascii="Times New Roman" w:hAnsi="Times New Roman"/>
              </w:rPr>
            </w:pPr>
            <w:r w:rsidRPr="00BF5D2E">
              <w:rPr>
                <w:rFonts w:ascii="Times New Roman" w:hAnsi="Times New Roman"/>
              </w:rPr>
              <w:t>01:121</w:t>
            </w:r>
          </w:p>
        </w:tc>
        <w:tc>
          <w:tcPr>
            <w:tcW w:w="1418" w:type="dxa"/>
            <w:tcBorders>
              <w:top w:val="nil"/>
              <w:left w:val="nil"/>
              <w:bottom w:val="single" w:sz="4" w:space="0" w:color="auto"/>
              <w:right w:val="single" w:sz="4" w:space="0" w:color="auto"/>
            </w:tcBorders>
            <w:shd w:val="clear" w:color="auto" w:fill="auto"/>
            <w:noWrap/>
            <w:vAlign w:val="bottom"/>
            <w:hideMark/>
          </w:tcPr>
          <w:p w14:paraId="5D9A6E6D" w14:textId="77777777" w:rsidR="006130CB" w:rsidRPr="00BF5D2E" w:rsidRDefault="006130CB" w:rsidP="00DE770E">
            <w:pPr>
              <w:ind w:right="176"/>
              <w:jc w:val="center"/>
              <w:rPr>
                <w:rFonts w:ascii="Times New Roman" w:hAnsi="Times New Roman"/>
              </w:rPr>
            </w:pPr>
            <w:r w:rsidRPr="00BF5D2E">
              <w:rPr>
                <w:rFonts w:ascii="Times New Roman" w:hAnsi="Times New Roman"/>
              </w:rPr>
              <w:t>2</w:t>
            </w:r>
          </w:p>
        </w:tc>
      </w:tr>
      <w:tr w:rsidR="006130CB" w:rsidRPr="00BF5D2E" w14:paraId="240CBB33"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1EDE8D30" w14:textId="77777777" w:rsidR="006130CB" w:rsidRPr="00BF5D2E" w:rsidRDefault="006130CB" w:rsidP="00D04936">
            <w:pPr>
              <w:rPr>
                <w:rFonts w:ascii="Times New Roman" w:hAnsi="Times New Roman"/>
              </w:rPr>
            </w:pPr>
            <w:r w:rsidRPr="00BF5D2E">
              <w:rPr>
                <w:rFonts w:ascii="Times New Roman" w:hAnsi="Times New Roman"/>
              </w:rPr>
              <w:t>3</w:t>
            </w:r>
          </w:p>
        </w:tc>
        <w:tc>
          <w:tcPr>
            <w:tcW w:w="6095" w:type="dxa"/>
            <w:tcBorders>
              <w:top w:val="nil"/>
              <w:left w:val="nil"/>
              <w:bottom w:val="single" w:sz="4" w:space="0" w:color="auto"/>
              <w:right w:val="single" w:sz="4" w:space="0" w:color="auto"/>
            </w:tcBorders>
            <w:shd w:val="clear" w:color="auto" w:fill="auto"/>
            <w:noWrap/>
            <w:vAlign w:val="bottom"/>
            <w:hideMark/>
          </w:tcPr>
          <w:p w14:paraId="5ADB3F2E" w14:textId="16CCB137" w:rsidR="006130CB" w:rsidRPr="00BF5D2E" w:rsidRDefault="006130CB" w:rsidP="00D04936">
            <w:pPr>
              <w:jc w:val="both"/>
              <w:rPr>
                <w:rFonts w:ascii="Times New Roman" w:hAnsi="Times New Roman"/>
              </w:rPr>
            </w:pPr>
            <w:r w:rsidRPr="00BF5D2E">
              <w:rPr>
                <w:rFonts w:ascii="Times New Roman" w:hAnsi="Times New Roman"/>
              </w:rPr>
              <w:t> </w:t>
            </w:r>
            <w:bookmarkStart w:id="157" w:name="sub_10003"/>
            <w:r w:rsidRPr="00BF5D2E">
              <w:rPr>
                <w:rFonts w:ascii="Times New Roman" w:hAnsi="Times New Roman"/>
              </w:rPr>
              <w:t xml:space="preserve">3. СЕГМЕНТ </w:t>
            </w:r>
            <w:r w:rsidR="00EA4752" w:rsidRPr="00BF5D2E">
              <w:rPr>
                <w:rFonts w:ascii="Times New Roman" w:hAnsi="Times New Roman"/>
              </w:rPr>
              <w:t>«</w:t>
            </w:r>
            <w:r w:rsidRPr="00BF5D2E">
              <w:rPr>
                <w:rFonts w:ascii="Times New Roman" w:hAnsi="Times New Roman"/>
              </w:rPr>
              <w:t>Общественное использование</w:t>
            </w:r>
            <w:bookmarkEnd w:id="157"/>
            <w:r w:rsidR="00EA4752"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813B243" w14:textId="77777777" w:rsidR="006130CB" w:rsidRPr="00BF5D2E" w:rsidRDefault="006130CB" w:rsidP="00D04936">
            <w:pPr>
              <w:ind w:right="176"/>
              <w:jc w:val="right"/>
              <w:rPr>
                <w:rFonts w:ascii="Times New Roman" w:hAnsi="Times New Roman"/>
              </w:rPr>
            </w:pPr>
            <w:r w:rsidRPr="00BF5D2E">
              <w:rPr>
                <w:rFonts w:ascii="Times New Roman" w:hAnsi="Times New Roman"/>
              </w:rPr>
              <w:t>03:000</w:t>
            </w:r>
          </w:p>
        </w:tc>
        <w:tc>
          <w:tcPr>
            <w:tcW w:w="1418" w:type="dxa"/>
            <w:tcBorders>
              <w:top w:val="nil"/>
              <w:left w:val="nil"/>
              <w:bottom w:val="single" w:sz="4" w:space="0" w:color="auto"/>
              <w:right w:val="single" w:sz="4" w:space="0" w:color="auto"/>
            </w:tcBorders>
            <w:shd w:val="clear" w:color="auto" w:fill="auto"/>
            <w:noWrap/>
            <w:vAlign w:val="bottom"/>
            <w:hideMark/>
          </w:tcPr>
          <w:p w14:paraId="16AA730F" w14:textId="77777777" w:rsidR="006130CB" w:rsidRPr="00BF5D2E" w:rsidRDefault="006130CB" w:rsidP="00DE770E">
            <w:pPr>
              <w:ind w:right="176"/>
              <w:jc w:val="center"/>
              <w:rPr>
                <w:rFonts w:ascii="Times New Roman" w:hAnsi="Times New Roman"/>
              </w:rPr>
            </w:pPr>
            <w:r w:rsidRPr="00BF5D2E">
              <w:rPr>
                <w:rFonts w:ascii="Times New Roman" w:hAnsi="Times New Roman"/>
              </w:rPr>
              <w:t>21</w:t>
            </w:r>
          </w:p>
        </w:tc>
      </w:tr>
      <w:tr w:rsidR="006130CB" w:rsidRPr="00BF5D2E" w14:paraId="708E92D2"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17766893"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4968919" w14:textId="77777777" w:rsidR="006130CB" w:rsidRPr="00BF5D2E" w:rsidRDefault="006130CB" w:rsidP="00D04936">
            <w:pPr>
              <w:jc w:val="both"/>
              <w:rPr>
                <w:rFonts w:ascii="Times New Roman" w:hAnsi="Times New Roman"/>
              </w:rPr>
            </w:pPr>
            <w:r w:rsidRPr="00BF5D2E">
              <w:rPr>
                <w:rFonts w:ascii="Times New Roman" w:hAnsi="Times New Roman"/>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E1658AE" w14:textId="77777777" w:rsidR="006130CB" w:rsidRPr="00BF5D2E" w:rsidRDefault="006130CB" w:rsidP="00D04936">
            <w:pPr>
              <w:ind w:right="176"/>
              <w:jc w:val="right"/>
              <w:rPr>
                <w:rFonts w:ascii="Times New Roman" w:hAnsi="Times New Roman"/>
              </w:rPr>
            </w:pPr>
            <w:r w:rsidRPr="00BF5D2E">
              <w:rPr>
                <w:rFonts w:ascii="Times New Roman" w:hAnsi="Times New Roman"/>
              </w:rPr>
              <w:t>03:000</w:t>
            </w:r>
          </w:p>
        </w:tc>
        <w:tc>
          <w:tcPr>
            <w:tcW w:w="1418" w:type="dxa"/>
            <w:tcBorders>
              <w:top w:val="nil"/>
              <w:left w:val="nil"/>
              <w:bottom w:val="single" w:sz="4" w:space="0" w:color="auto"/>
              <w:right w:val="single" w:sz="4" w:space="0" w:color="auto"/>
            </w:tcBorders>
            <w:shd w:val="clear" w:color="auto" w:fill="auto"/>
            <w:noWrap/>
            <w:vAlign w:val="bottom"/>
            <w:hideMark/>
          </w:tcPr>
          <w:p w14:paraId="0A54C176" w14:textId="77777777" w:rsidR="006130CB" w:rsidRPr="00BF5D2E" w:rsidRDefault="006130CB" w:rsidP="00DE770E">
            <w:pPr>
              <w:ind w:right="176"/>
              <w:jc w:val="center"/>
              <w:rPr>
                <w:rFonts w:ascii="Times New Roman" w:hAnsi="Times New Roman"/>
              </w:rPr>
            </w:pPr>
            <w:r w:rsidRPr="00BF5D2E">
              <w:rPr>
                <w:rFonts w:ascii="Times New Roman" w:hAnsi="Times New Roman"/>
              </w:rPr>
              <w:t>5</w:t>
            </w:r>
          </w:p>
        </w:tc>
      </w:tr>
      <w:tr w:rsidR="006130CB" w:rsidRPr="00BF5D2E" w14:paraId="2B110D8E"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28A38305"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23E60CB1" w14:textId="77777777" w:rsidR="006130CB" w:rsidRPr="00BF5D2E" w:rsidRDefault="006130CB" w:rsidP="00D04936">
            <w:pPr>
              <w:jc w:val="both"/>
              <w:rPr>
                <w:rFonts w:ascii="Times New Roman" w:hAnsi="Times New Roman"/>
              </w:rPr>
            </w:pPr>
            <w:r w:rsidRPr="00BF5D2E">
              <w:rPr>
                <w:rFonts w:ascii="Times New Roman" w:hAnsi="Times New Roman"/>
              </w:rPr>
              <w:t> </w:t>
            </w:r>
            <w:bookmarkStart w:id="158" w:name="sub_19225329"/>
            <w:r w:rsidRPr="00BF5D2E">
              <w:rPr>
                <w:rFonts w:ascii="Times New Roman" w:hAnsi="Times New Roman"/>
              </w:rPr>
              <w:t>Социальное обслуживание. Здания, сооружения, помещения, предназначенные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bookmarkEnd w:id="158"/>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B81ACC7" w14:textId="77777777" w:rsidR="006130CB" w:rsidRPr="00BF5D2E" w:rsidRDefault="006130CB" w:rsidP="00D04936">
            <w:pPr>
              <w:ind w:right="176"/>
              <w:jc w:val="right"/>
              <w:rPr>
                <w:rFonts w:ascii="Times New Roman" w:hAnsi="Times New Roman"/>
              </w:rPr>
            </w:pPr>
            <w:r w:rsidRPr="00BF5D2E">
              <w:rPr>
                <w:rFonts w:ascii="Times New Roman" w:hAnsi="Times New Roman"/>
              </w:rPr>
              <w:t>03:021</w:t>
            </w:r>
          </w:p>
        </w:tc>
        <w:tc>
          <w:tcPr>
            <w:tcW w:w="1418" w:type="dxa"/>
            <w:tcBorders>
              <w:top w:val="nil"/>
              <w:left w:val="nil"/>
              <w:bottom w:val="single" w:sz="4" w:space="0" w:color="auto"/>
              <w:right w:val="single" w:sz="4" w:space="0" w:color="auto"/>
            </w:tcBorders>
            <w:shd w:val="clear" w:color="auto" w:fill="auto"/>
            <w:noWrap/>
            <w:vAlign w:val="bottom"/>
            <w:hideMark/>
          </w:tcPr>
          <w:p w14:paraId="48CE3D43" w14:textId="77777777" w:rsidR="006130CB" w:rsidRPr="00BF5D2E" w:rsidRDefault="006130CB" w:rsidP="00DE770E">
            <w:pPr>
              <w:ind w:right="176"/>
              <w:jc w:val="center"/>
              <w:rPr>
                <w:rFonts w:ascii="Times New Roman" w:hAnsi="Times New Roman"/>
              </w:rPr>
            </w:pPr>
            <w:r w:rsidRPr="00BF5D2E">
              <w:rPr>
                <w:rFonts w:ascii="Times New Roman" w:hAnsi="Times New Roman"/>
              </w:rPr>
              <w:t>6</w:t>
            </w:r>
          </w:p>
        </w:tc>
      </w:tr>
      <w:tr w:rsidR="006130CB" w:rsidRPr="00BF5D2E" w14:paraId="4F163F1F"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4841CEBC"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1FA4ED72" w14:textId="77777777" w:rsidR="006130CB" w:rsidRPr="00BF5D2E" w:rsidRDefault="006130CB" w:rsidP="00D04936">
            <w:pPr>
              <w:jc w:val="both"/>
              <w:rPr>
                <w:rFonts w:ascii="Times New Roman" w:hAnsi="Times New Roman"/>
              </w:rPr>
            </w:pPr>
            <w:r w:rsidRPr="00BF5D2E">
              <w:rPr>
                <w:rFonts w:ascii="Times New Roman" w:hAnsi="Times New Roman"/>
              </w:rPr>
              <w:t xml:space="preserve"> Здравоохранение в целом. Здания, сооружения, помещения, предназначенные для оказания гражданам медицинской помощи. Включает коды расчета вида использования </w:t>
            </w:r>
            <w:hyperlink w:anchor="sub_11341" w:history="1">
              <w:r w:rsidRPr="00BF5D2E">
                <w:rPr>
                  <w:rStyle w:val="af1"/>
                  <w:rFonts w:ascii="Times New Roman" w:hAnsi="Times New Roman"/>
                  <w:color w:val="auto"/>
                  <w:u w:val="none"/>
                </w:rPr>
                <w:t>03:041 - 03:042</w:t>
              </w:r>
            </w:hyperlink>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535FE84" w14:textId="77777777" w:rsidR="006130CB" w:rsidRPr="00BF5D2E" w:rsidRDefault="006130CB" w:rsidP="00D04936">
            <w:pPr>
              <w:ind w:right="176"/>
              <w:jc w:val="right"/>
              <w:rPr>
                <w:rFonts w:ascii="Times New Roman" w:hAnsi="Times New Roman"/>
              </w:rPr>
            </w:pPr>
            <w:r w:rsidRPr="00BF5D2E">
              <w:rPr>
                <w:rFonts w:ascii="Times New Roman" w:hAnsi="Times New Roman"/>
              </w:rPr>
              <w:t>03:040</w:t>
            </w:r>
          </w:p>
        </w:tc>
        <w:tc>
          <w:tcPr>
            <w:tcW w:w="1418" w:type="dxa"/>
            <w:tcBorders>
              <w:top w:val="nil"/>
              <w:left w:val="nil"/>
              <w:bottom w:val="single" w:sz="4" w:space="0" w:color="auto"/>
              <w:right w:val="single" w:sz="4" w:space="0" w:color="auto"/>
            </w:tcBorders>
            <w:shd w:val="clear" w:color="auto" w:fill="auto"/>
            <w:noWrap/>
            <w:vAlign w:val="bottom"/>
            <w:hideMark/>
          </w:tcPr>
          <w:p w14:paraId="5371C819"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2F7519BC"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23807283" w14:textId="77777777" w:rsidR="006130CB" w:rsidRPr="00BF5D2E" w:rsidRDefault="006130CB" w:rsidP="00D04936">
            <w:pPr>
              <w:rPr>
                <w:rFonts w:ascii="Times New Roman" w:hAnsi="Times New Roman"/>
              </w:rPr>
            </w:pPr>
            <w:r w:rsidRPr="00BF5D2E">
              <w:rPr>
                <w:rFonts w:ascii="Times New Roman" w:hAnsi="Times New Roman"/>
              </w:rPr>
              <w:lastRenderedPageBreak/>
              <w:t> </w:t>
            </w:r>
          </w:p>
        </w:tc>
        <w:tc>
          <w:tcPr>
            <w:tcW w:w="6095" w:type="dxa"/>
            <w:tcBorders>
              <w:top w:val="nil"/>
              <w:left w:val="nil"/>
              <w:bottom w:val="single" w:sz="4" w:space="0" w:color="auto"/>
              <w:right w:val="single" w:sz="4" w:space="0" w:color="auto"/>
            </w:tcBorders>
            <w:shd w:val="clear" w:color="auto" w:fill="auto"/>
            <w:noWrap/>
            <w:vAlign w:val="bottom"/>
            <w:hideMark/>
          </w:tcPr>
          <w:p w14:paraId="11B5D4CC" w14:textId="77777777" w:rsidR="006130CB" w:rsidRPr="00BF5D2E" w:rsidRDefault="006130CB" w:rsidP="00D04936">
            <w:pPr>
              <w:jc w:val="both"/>
              <w:rPr>
                <w:rFonts w:ascii="Times New Roman" w:hAnsi="Times New Roman"/>
              </w:rPr>
            </w:pPr>
            <w:r w:rsidRPr="00BF5D2E">
              <w:rPr>
                <w:rFonts w:ascii="Times New Roman" w:hAnsi="Times New Roman"/>
              </w:rPr>
              <w:t> Религиозное использование в целом</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7B15B59" w14:textId="77777777" w:rsidR="006130CB" w:rsidRPr="00BF5D2E" w:rsidRDefault="006130CB" w:rsidP="00D04936">
            <w:pPr>
              <w:ind w:right="176"/>
              <w:jc w:val="right"/>
              <w:rPr>
                <w:rFonts w:ascii="Times New Roman" w:hAnsi="Times New Roman"/>
              </w:rPr>
            </w:pPr>
            <w:r w:rsidRPr="00BF5D2E">
              <w:rPr>
                <w:rFonts w:ascii="Times New Roman" w:hAnsi="Times New Roman"/>
              </w:rPr>
              <w:t>03:070</w:t>
            </w:r>
          </w:p>
        </w:tc>
        <w:tc>
          <w:tcPr>
            <w:tcW w:w="1418" w:type="dxa"/>
            <w:tcBorders>
              <w:top w:val="nil"/>
              <w:left w:val="nil"/>
              <w:bottom w:val="single" w:sz="4" w:space="0" w:color="auto"/>
              <w:right w:val="single" w:sz="4" w:space="0" w:color="auto"/>
            </w:tcBorders>
            <w:shd w:val="clear" w:color="auto" w:fill="auto"/>
            <w:noWrap/>
            <w:vAlign w:val="bottom"/>
            <w:hideMark/>
          </w:tcPr>
          <w:p w14:paraId="3A0A1284" w14:textId="77777777" w:rsidR="006130CB" w:rsidRPr="00BF5D2E" w:rsidRDefault="006130CB" w:rsidP="00DE770E">
            <w:pPr>
              <w:ind w:right="176"/>
              <w:jc w:val="center"/>
              <w:rPr>
                <w:rFonts w:ascii="Times New Roman" w:hAnsi="Times New Roman"/>
              </w:rPr>
            </w:pPr>
            <w:r w:rsidRPr="00BF5D2E">
              <w:rPr>
                <w:rFonts w:ascii="Times New Roman" w:hAnsi="Times New Roman"/>
              </w:rPr>
              <w:t>5</w:t>
            </w:r>
          </w:p>
        </w:tc>
      </w:tr>
      <w:tr w:rsidR="006130CB" w:rsidRPr="00BF5D2E" w14:paraId="7FB6775A"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3A691B96"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6D541E9C" w14:textId="77777777" w:rsidR="006130CB" w:rsidRPr="00BF5D2E" w:rsidRDefault="006130CB" w:rsidP="00D04936">
            <w:pPr>
              <w:jc w:val="both"/>
              <w:rPr>
                <w:rFonts w:ascii="Times New Roman" w:hAnsi="Times New Roman"/>
              </w:rPr>
            </w:pPr>
            <w:r w:rsidRPr="00BF5D2E">
              <w:rPr>
                <w:rFonts w:ascii="Times New Roman" w:hAnsi="Times New Roman"/>
              </w:rPr>
              <w:t> </w:t>
            </w:r>
            <w:bookmarkStart w:id="159" w:name="sub_19225335"/>
            <w:r w:rsidRPr="00BF5D2E">
              <w:rPr>
                <w:rFonts w:ascii="Times New Roman" w:hAnsi="Times New Roman"/>
              </w:rPr>
              <w:t>Религиозное использование. Здания, сооружения, помещения, предназначенные для отправления религиозных обрядов (церкви, соборы, храмы, часовни, монастыри, скиты, мечети, синагоги, молельные дома)</w:t>
            </w:r>
            <w:bookmarkEnd w:id="159"/>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F272DB3" w14:textId="77777777" w:rsidR="006130CB" w:rsidRPr="00BF5D2E" w:rsidRDefault="006130CB" w:rsidP="00D04936">
            <w:pPr>
              <w:ind w:right="176"/>
              <w:jc w:val="right"/>
              <w:rPr>
                <w:rFonts w:ascii="Times New Roman" w:hAnsi="Times New Roman"/>
              </w:rPr>
            </w:pPr>
            <w:r w:rsidRPr="00BF5D2E">
              <w:rPr>
                <w:rFonts w:ascii="Times New Roman" w:hAnsi="Times New Roman"/>
              </w:rPr>
              <w:t>03:071</w:t>
            </w:r>
          </w:p>
        </w:tc>
        <w:tc>
          <w:tcPr>
            <w:tcW w:w="1418" w:type="dxa"/>
            <w:tcBorders>
              <w:top w:val="nil"/>
              <w:left w:val="nil"/>
              <w:bottom w:val="single" w:sz="4" w:space="0" w:color="auto"/>
              <w:right w:val="single" w:sz="4" w:space="0" w:color="auto"/>
            </w:tcBorders>
            <w:shd w:val="clear" w:color="auto" w:fill="auto"/>
            <w:noWrap/>
            <w:vAlign w:val="bottom"/>
            <w:hideMark/>
          </w:tcPr>
          <w:p w14:paraId="2D10FC94"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40D637FA"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160DC3BD"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291AEFDF" w14:textId="77777777" w:rsidR="006130CB" w:rsidRPr="00BF5D2E" w:rsidRDefault="006130CB" w:rsidP="00D04936">
            <w:pPr>
              <w:jc w:val="both"/>
              <w:rPr>
                <w:rFonts w:ascii="Times New Roman" w:hAnsi="Times New Roman"/>
              </w:rPr>
            </w:pPr>
            <w:r w:rsidRPr="00BF5D2E">
              <w:rPr>
                <w:rFonts w:ascii="Times New Roman" w:hAnsi="Times New Roman"/>
              </w:rPr>
              <w:t> Обеспечение научной деятельности в целом</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970F90F" w14:textId="77777777" w:rsidR="006130CB" w:rsidRPr="00BF5D2E" w:rsidRDefault="006130CB" w:rsidP="00D04936">
            <w:pPr>
              <w:ind w:right="176"/>
              <w:jc w:val="right"/>
              <w:rPr>
                <w:rFonts w:ascii="Times New Roman" w:hAnsi="Times New Roman"/>
              </w:rPr>
            </w:pPr>
            <w:r w:rsidRPr="00BF5D2E">
              <w:rPr>
                <w:rFonts w:ascii="Times New Roman" w:hAnsi="Times New Roman"/>
              </w:rPr>
              <w:t>03:090</w:t>
            </w:r>
          </w:p>
        </w:tc>
        <w:tc>
          <w:tcPr>
            <w:tcW w:w="1418" w:type="dxa"/>
            <w:tcBorders>
              <w:top w:val="nil"/>
              <w:left w:val="nil"/>
              <w:bottom w:val="single" w:sz="4" w:space="0" w:color="auto"/>
              <w:right w:val="single" w:sz="4" w:space="0" w:color="auto"/>
            </w:tcBorders>
            <w:shd w:val="clear" w:color="auto" w:fill="auto"/>
            <w:noWrap/>
            <w:vAlign w:val="bottom"/>
            <w:hideMark/>
          </w:tcPr>
          <w:p w14:paraId="4E0F6D05"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5B68C90B"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52E3F85"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0A47B905" w14:textId="77777777" w:rsidR="006130CB" w:rsidRPr="00BF5D2E" w:rsidRDefault="006130CB" w:rsidP="00D04936">
            <w:pPr>
              <w:jc w:val="both"/>
              <w:rPr>
                <w:rFonts w:ascii="Times New Roman" w:hAnsi="Times New Roman"/>
              </w:rPr>
            </w:pPr>
            <w:r w:rsidRPr="00BF5D2E">
              <w:rPr>
                <w:rFonts w:ascii="Times New Roman" w:hAnsi="Times New Roman"/>
              </w:rPr>
              <w:t> </w:t>
            </w:r>
            <w:bookmarkStart w:id="160" w:name="sub_19225341"/>
            <w:r w:rsidRPr="00BF5D2E">
              <w:rPr>
                <w:rFonts w:ascii="Times New Roman" w:hAnsi="Times New Roman"/>
              </w:rPr>
              <w:t xml:space="preserve">Ветеринарное обслуживание в целом. Здания, сооружения, помещения, предназначенные для оказания ветеринарных услуг, содержания или разведения животных, не являющихся сельскохозяйственными, под надзором человека. Включает коды расчет вида использования </w:t>
            </w:r>
            <w:hyperlink w:anchor="sub_13101" w:history="1">
              <w:r w:rsidRPr="00BF5D2E">
                <w:rPr>
                  <w:rStyle w:val="af1"/>
                  <w:rFonts w:ascii="Times New Roman" w:hAnsi="Times New Roman"/>
                  <w:color w:val="auto"/>
                  <w:u w:val="none"/>
                </w:rPr>
                <w:t>03:101 - 03:104</w:t>
              </w:r>
            </w:hyperlink>
            <w:bookmarkEnd w:id="160"/>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C91B746" w14:textId="77777777" w:rsidR="006130CB" w:rsidRPr="00BF5D2E" w:rsidRDefault="006130CB" w:rsidP="00D04936">
            <w:pPr>
              <w:ind w:right="176"/>
              <w:jc w:val="right"/>
              <w:rPr>
                <w:rFonts w:ascii="Times New Roman" w:hAnsi="Times New Roman"/>
              </w:rPr>
            </w:pPr>
            <w:r w:rsidRPr="00BF5D2E">
              <w:rPr>
                <w:rFonts w:ascii="Times New Roman" w:hAnsi="Times New Roman"/>
              </w:rPr>
              <w:t>03:100</w:t>
            </w:r>
          </w:p>
        </w:tc>
        <w:tc>
          <w:tcPr>
            <w:tcW w:w="1418" w:type="dxa"/>
            <w:tcBorders>
              <w:top w:val="nil"/>
              <w:left w:val="nil"/>
              <w:bottom w:val="single" w:sz="4" w:space="0" w:color="auto"/>
              <w:right w:val="single" w:sz="4" w:space="0" w:color="auto"/>
            </w:tcBorders>
            <w:shd w:val="clear" w:color="auto" w:fill="auto"/>
            <w:noWrap/>
            <w:vAlign w:val="bottom"/>
            <w:hideMark/>
          </w:tcPr>
          <w:p w14:paraId="7D30FD0D"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68FE965C"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5DF5856F"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2F0CD661" w14:textId="77777777" w:rsidR="006130CB" w:rsidRPr="00BF5D2E" w:rsidRDefault="006130CB" w:rsidP="00D04936">
            <w:pPr>
              <w:jc w:val="both"/>
              <w:rPr>
                <w:rFonts w:ascii="Times New Roman" w:hAnsi="Times New Roman"/>
              </w:rPr>
            </w:pPr>
            <w:r w:rsidRPr="00BF5D2E">
              <w:rPr>
                <w:rFonts w:ascii="Times New Roman" w:hAnsi="Times New Roman"/>
              </w:rPr>
              <w:t> Автомобильный транспорт. Размещение зданий и сооружений, обеспечивающих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A892606" w14:textId="77777777" w:rsidR="006130CB" w:rsidRPr="00BF5D2E" w:rsidRDefault="006130CB" w:rsidP="00D04936">
            <w:pPr>
              <w:ind w:right="176"/>
              <w:jc w:val="right"/>
              <w:rPr>
                <w:rFonts w:ascii="Times New Roman" w:hAnsi="Times New Roman"/>
              </w:rPr>
            </w:pPr>
            <w:r w:rsidRPr="00BF5D2E">
              <w:rPr>
                <w:rFonts w:ascii="Times New Roman" w:hAnsi="Times New Roman"/>
              </w:rPr>
              <w:t>07:022</w:t>
            </w:r>
          </w:p>
        </w:tc>
        <w:tc>
          <w:tcPr>
            <w:tcW w:w="1418" w:type="dxa"/>
            <w:tcBorders>
              <w:top w:val="nil"/>
              <w:left w:val="nil"/>
              <w:bottom w:val="single" w:sz="4" w:space="0" w:color="auto"/>
              <w:right w:val="single" w:sz="4" w:space="0" w:color="auto"/>
            </w:tcBorders>
            <w:shd w:val="clear" w:color="auto" w:fill="auto"/>
            <w:noWrap/>
            <w:vAlign w:val="bottom"/>
            <w:hideMark/>
          </w:tcPr>
          <w:p w14:paraId="1A848568"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706FA4F8"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09DB2E61" w14:textId="77777777" w:rsidR="006130CB" w:rsidRPr="00BF5D2E" w:rsidRDefault="006130CB" w:rsidP="00D04936">
            <w:pPr>
              <w:rPr>
                <w:rFonts w:ascii="Times New Roman" w:hAnsi="Times New Roman"/>
              </w:rPr>
            </w:pPr>
            <w:r w:rsidRPr="00BF5D2E">
              <w:rPr>
                <w:rFonts w:ascii="Times New Roman" w:hAnsi="Times New Roman"/>
              </w:rPr>
              <w:t>4</w:t>
            </w:r>
          </w:p>
        </w:tc>
        <w:tc>
          <w:tcPr>
            <w:tcW w:w="6095" w:type="dxa"/>
            <w:tcBorders>
              <w:top w:val="nil"/>
              <w:left w:val="nil"/>
              <w:bottom w:val="single" w:sz="4" w:space="0" w:color="auto"/>
              <w:right w:val="single" w:sz="4" w:space="0" w:color="auto"/>
            </w:tcBorders>
            <w:shd w:val="clear" w:color="auto" w:fill="auto"/>
            <w:noWrap/>
            <w:vAlign w:val="bottom"/>
            <w:hideMark/>
          </w:tcPr>
          <w:p w14:paraId="388EE261" w14:textId="0388D038" w:rsidR="006130CB" w:rsidRPr="00BF5D2E" w:rsidRDefault="006130CB" w:rsidP="00D04936">
            <w:pPr>
              <w:jc w:val="both"/>
              <w:rPr>
                <w:rFonts w:ascii="Times New Roman" w:hAnsi="Times New Roman"/>
              </w:rPr>
            </w:pPr>
            <w:r w:rsidRPr="00BF5D2E">
              <w:rPr>
                <w:rFonts w:ascii="Times New Roman" w:hAnsi="Times New Roman"/>
              </w:rPr>
              <w:t> </w:t>
            </w:r>
            <w:bookmarkStart w:id="161" w:name="sub_10004"/>
            <w:r w:rsidRPr="00BF5D2E">
              <w:rPr>
                <w:rFonts w:ascii="Times New Roman" w:hAnsi="Times New Roman"/>
              </w:rPr>
              <w:t xml:space="preserve">4. СЕГМЕНТ </w:t>
            </w:r>
            <w:r w:rsidR="00EA4752" w:rsidRPr="00BF5D2E">
              <w:rPr>
                <w:rFonts w:ascii="Times New Roman" w:hAnsi="Times New Roman"/>
              </w:rPr>
              <w:t>«</w:t>
            </w:r>
            <w:r w:rsidRPr="00BF5D2E">
              <w:rPr>
                <w:rFonts w:ascii="Times New Roman" w:hAnsi="Times New Roman"/>
              </w:rPr>
              <w:t>Предпринимательство</w:t>
            </w:r>
            <w:bookmarkEnd w:id="161"/>
            <w:r w:rsidR="00EA4752"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C8F8458" w14:textId="77777777" w:rsidR="006130CB" w:rsidRPr="00BF5D2E" w:rsidRDefault="006130CB" w:rsidP="00D04936">
            <w:pPr>
              <w:ind w:right="176"/>
              <w:jc w:val="right"/>
              <w:rPr>
                <w:rFonts w:ascii="Times New Roman" w:hAnsi="Times New Roman"/>
              </w:rPr>
            </w:pPr>
            <w:r w:rsidRPr="00BF5D2E">
              <w:rPr>
                <w:rFonts w:ascii="Times New Roman" w:hAnsi="Times New Roman"/>
              </w:rPr>
              <w:t>04:000</w:t>
            </w:r>
          </w:p>
        </w:tc>
        <w:tc>
          <w:tcPr>
            <w:tcW w:w="1418" w:type="dxa"/>
            <w:tcBorders>
              <w:top w:val="nil"/>
              <w:left w:val="nil"/>
              <w:bottom w:val="single" w:sz="4" w:space="0" w:color="auto"/>
              <w:right w:val="single" w:sz="4" w:space="0" w:color="auto"/>
            </w:tcBorders>
            <w:shd w:val="clear" w:color="auto" w:fill="auto"/>
            <w:noWrap/>
            <w:vAlign w:val="bottom"/>
            <w:hideMark/>
          </w:tcPr>
          <w:p w14:paraId="08D50D66" w14:textId="77777777" w:rsidR="006130CB" w:rsidRPr="00BF5D2E" w:rsidRDefault="006130CB" w:rsidP="00DE770E">
            <w:pPr>
              <w:ind w:right="176"/>
              <w:jc w:val="center"/>
              <w:rPr>
                <w:rFonts w:ascii="Times New Roman" w:hAnsi="Times New Roman"/>
              </w:rPr>
            </w:pPr>
            <w:r w:rsidRPr="00BF5D2E">
              <w:rPr>
                <w:rFonts w:ascii="Times New Roman" w:hAnsi="Times New Roman"/>
              </w:rPr>
              <w:t>7</w:t>
            </w:r>
          </w:p>
        </w:tc>
      </w:tr>
      <w:tr w:rsidR="006130CB" w:rsidRPr="00BF5D2E" w14:paraId="6B8B71DD"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0618B0AA"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7C3E12E4" w14:textId="77777777" w:rsidR="006130CB" w:rsidRPr="00BF5D2E" w:rsidRDefault="006130CB" w:rsidP="00D04936">
            <w:pPr>
              <w:jc w:val="both"/>
              <w:rPr>
                <w:rFonts w:ascii="Times New Roman" w:hAnsi="Times New Roman"/>
              </w:rPr>
            </w:pPr>
            <w:r w:rsidRPr="00BF5D2E">
              <w:rPr>
                <w:rFonts w:ascii="Times New Roman" w:hAnsi="Times New Roman"/>
              </w:rPr>
              <w:t> Магазины. Здания, сооружения, помещения, предназначенные для продажи товаров, торговая площадь которых составляет до 5 000 кв. м</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467AA50" w14:textId="77777777" w:rsidR="006130CB" w:rsidRPr="00BF5D2E" w:rsidRDefault="006130CB" w:rsidP="00D04936">
            <w:pPr>
              <w:ind w:right="176"/>
              <w:jc w:val="right"/>
              <w:rPr>
                <w:rFonts w:ascii="Times New Roman" w:hAnsi="Times New Roman"/>
              </w:rPr>
            </w:pPr>
            <w:r w:rsidRPr="00BF5D2E">
              <w:rPr>
                <w:rFonts w:ascii="Times New Roman" w:hAnsi="Times New Roman"/>
              </w:rPr>
              <w:t>04:040</w:t>
            </w:r>
          </w:p>
        </w:tc>
        <w:tc>
          <w:tcPr>
            <w:tcW w:w="1418" w:type="dxa"/>
            <w:tcBorders>
              <w:top w:val="nil"/>
              <w:left w:val="nil"/>
              <w:bottom w:val="single" w:sz="4" w:space="0" w:color="auto"/>
              <w:right w:val="single" w:sz="4" w:space="0" w:color="auto"/>
            </w:tcBorders>
            <w:shd w:val="clear" w:color="auto" w:fill="auto"/>
            <w:noWrap/>
            <w:vAlign w:val="bottom"/>
            <w:hideMark/>
          </w:tcPr>
          <w:p w14:paraId="47FDB812"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148CE160"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5F9C17A1"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02436E82" w14:textId="77777777" w:rsidR="006130CB" w:rsidRPr="00BF5D2E" w:rsidRDefault="006130CB" w:rsidP="00D04936">
            <w:pPr>
              <w:jc w:val="both"/>
              <w:rPr>
                <w:rFonts w:ascii="Times New Roman" w:hAnsi="Times New Roman"/>
              </w:rPr>
            </w:pPr>
            <w:r w:rsidRPr="00BF5D2E">
              <w:rPr>
                <w:rFonts w:ascii="Times New Roman" w:hAnsi="Times New Roman"/>
              </w:rPr>
              <w:t> </w:t>
            </w:r>
            <w:bookmarkStart w:id="162" w:name="sub_13"/>
            <w:r w:rsidRPr="00BF5D2E">
              <w:rPr>
                <w:rFonts w:ascii="Times New Roman" w:hAnsi="Times New Roman"/>
              </w:rPr>
              <w:t>Общественное питание. Здания, сооружения, помещения, используемые в целях устройства мест общественного питания (рестораны, кафе, столовые, закусочные, бары)</w:t>
            </w:r>
            <w:bookmarkEnd w:id="162"/>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FF31DBB" w14:textId="77777777" w:rsidR="006130CB" w:rsidRPr="00BF5D2E" w:rsidRDefault="006130CB" w:rsidP="00D04936">
            <w:pPr>
              <w:ind w:right="176"/>
              <w:jc w:val="right"/>
              <w:rPr>
                <w:rFonts w:ascii="Times New Roman" w:hAnsi="Times New Roman"/>
              </w:rPr>
            </w:pPr>
            <w:r w:rsidRPr="00BF5D2E">
              <w:rPr>
                <w:rFonts w:ascii="Times New Roman" w:hAnsi="Times New Roman"/>
              </w:rPr>
              <w:t>04:060</w:t>
            </w:r>
          </w:p>
        </w:tc>
        <w:tc>
          <w:tcPr>
            <w:tcW w:w="1418" w:type="dxa"/>
            <w:tcBorders>
              <w:top w:val="nil"/>
              <w:left w:val="nil"/>
              <w:bottom w:val="single" w:sz="4" w:space="0" w:color="auto"/>
              <w:right w:val="single" w:sz="4" w:space="0" w:color="auto"/>
            </w:tcBorders>
            <w:shd w:val="clear" w:color="auto" w:fill="auto"/>
            <w:noWrap/>
            <w:vAlign w:val="bottom"/>
            <w:hideMark/>
          </w:tcPr>
          <w:p w14:paraId="5CC88B17" w14:textId="77777777" w:rsidR="006130CB" w:rsidRPr="00BF5D2E" w:rsidRDefault="006130CB" w:rsidP="00DE770E">
            <w:pPr>
              <w:ind w:right="176"/>
              <w:jc w:val="center"/>
              <w:rPr>
                <w:rFonts w:ascii="Times New Roman" w:hAnsi="Times New Roman"/>
              </w:rPr>
            </w:pPr>
            <w:r w:rsidRPr="00BF5D2E">
              <w:rPr>
                <w:rFonts w:ascii="Times New Roman" w:hAnsi="Times New Roman"/>
              </w:rPr>
              <w:t>6</w:t>
            </w:r>
          </w:p>
        </w:tc>
      </w:tr>
      <w:tr w:rsidR="006130CB" w:rsidRPr="00BF5D2E" w14:paraId="3B6C9EE1"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BAEE88D" w14:textId="77777777" w:rsidR="006130CB" w:rsidRPr="00BF5D2E" w:rsidRDefault="006130CB" w:rsidP="00D04936">
            <w:pPr>
              <w:rPr>
                <w:rFonts w:ascii="Times New Roman" w:hAnsi="Times New Roman"/>
              </w:rPr>
            </w:pPr>
            <w:r w:rsidRPr="00BF5D2E">
              <w:rPr>
                <w:rFonts w:ascii="Times New Roman" w:hAnsi="Times New Roman"/>
              </w:rPr>
              <w:t>5</w:t>
            </w:r>
          </w:p>
        </w:tc>
        <w:tc>
          <w:tcPr>
            <w:tcW w:w="6095" w:type="dxa"/>
            <w:tcBorders>
              <w:top w:val="nil"/>
              <w:left w:val="nil"/>
              <w:bottom w:val="single" w:sz="4" w:space="0" w:color="auto"/>
              <w:right w:val="single" w:sz="4" w:space="0" w:color="auto"/>
            </w:tcBorders>
            <w:shd w:val="clear" w:color="auto" w:fill="auto"/>
            <w:noWrap/>
            <w:vAlign w:val="bottom"/>
            <w:hideMark/>
          </w:tcPr>
          <w:p w14:paraId="001C70C6" w14:textId="65F330DD" w:rsidR="006130CB" w:rsidRPr="00BF5D2E" w:rsidRDefault="006130CB" w:rsidP="00D04936">
            <w:pPr>
              <w:jc w:val="both"/>
              <w:rPr>
                <w:rFonts w:ascii="Times New Roman" w:hAnsi="Times New Roman"/>
              </w:rPr>
            </w:pPr>
            <w:r w:rsidRPr="00BF5D2E">
              <w:rPr>
                <w:rFonts w:ascii="Times New Roman" w:hAnsi="Times New Roman"/>
              </w:rPr>
              <w:t> </w:t>
            </w:r>
            <w:bookmarkStart w:id="163" w:name="sub_10005"/>
            <w:r w:rsidRPr="00BF5D2E">
              <w:rPr>
                <w:rFonts w:ascii="Times New Roman" w:hAnsi="Times New Roman"/>
              </w:rPr>
              <w:t xml:space="preserve">5. СЕГМЕНТ </w:t>
            </w:r>
            <w:r w:rsidR="00EA4752" w:rsidRPr="00BF5D2E">
              <w:rPr>
                <w:rFonts w:ascii="Times New Roman" w:hAnsi="Times New Roman"/>
              </w:rPr>
              <w:t>«</w:t>
            </w:r>
            <w:r w:rsidRPr="00BF5D2E">
              <w:rPr>
                <w:rFonts w:ascii="Times New Roman" w:hAnsi="Times New Roman"/>
              </w:rPr>
              <w:t>Отдых (рекреация)</w:t>
            </w:r>
            <w:bookmarkEnd w:id="163"/>
            <w:r w:rsidR="00EA4752"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E1EFFAB" w14:textId="77777777" w:rsidR="006130CB" w:rsidRPr="00BF5D2E" w:rsidRDefault="006130CB" w:rsidP="00D04936">
            <w:pPr>
              <w:ind w:right="176"/>
              <w:jc w:val="right"/>
              <w:rPr>
                <w:rFonts w:ascii="Times New Roman" w:hAnsi="Times New Roman"/>
              </w:rPr>
            </w:pPr>
            <w:r w:rsidRPr="00BF5D2E">
              <w:rPr>
                <w:rFonts w:ascii="Times New Roman" w:hAnsi="Times New Roman"/>
              </w:rPr>
              <w:t>05:000</w:t>
            </w:r>
          </w:p>
        </w:tc>
        <w:tc>
          <w:tcPr>
            <w:tcW w:w="1418" w:type="dxa"/>
            <w:tcBorders>
              <w:top w:val="nil"/>
              <w:left w:val="nil"/>
              <w:bottom w:val="single" w:sz="4" w:space="0" w:color="auto"/>
              <w:right w:val="single" w:sz="4" w:space="0" w:color="auto"/>
            </w:tcBorders>
            <w:shd w:val="clear" w:color="auto" w:fill="auto"/>
            <w:noWrap/>
            <w:vAlign w:val="bottom"/>
            <w:hideMark/>
          </w:tcPr>
          <w:p w14:paraId="6643359C" w14:textId="77777777" w:rsidR="006130CB" w:rsidRPr="00BF5D2E" w:rsidRDefault="006130CB" w:rsidP="00DE770E">
            <w:pPr>
              <w:ind w:right="176"/>
              <w:jc w:val="center"/>
              <w:rPr>
                <w:rFonts w:ascii="Times New Roman" w:hAnsi="Times New Roman"/>
              </w:rPr>
            </w:pPr>
            <w:r w:rsidRPr="00BF5D2E">
              <w:rPr>
                <w:rFonts w:ascii="Times New Roman" w:hAnsi="Times New Roman"/>
              </w:rPr>
              <w:t>7</w:t>
            </w:r>
          </w:p>
        </w:tc>
      </w:tr>
      <w:tr w:rsidR="006130CB" w:rsidRPr="00BF5D2E" w14:paraId="3E13DD1F"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5117E538"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1CC17A20" w14:textId="77777777" w:rsidR="006130CB" w:rsidRPr="00BF5D2E" w:rsidRDefault="006130CB" w:rsidP="00D04936">
            <w:pPr>
              <w:jc w:val="both"/>
              <w:rPr>
                <w:rFonts w:ascii="Times New Roman" w:hAnsi="Times New Roman"/>
              </w:rPr>
            </w:pPr>
            <w:r w:rsidRPr="00BF5D2E">
              <w:rPr>
                <w:rFonts w:ascii="Times New Roman" w:hAnsi="Times New Roman"/>
              </w:rPr>
              <w:t> </w:t>
            </w:r>
            <w:bookmarkStart w:id="164" w:name="sub_15022"/>
            <w:r w:rsidRPr="00BF5D2E">
              <w:rPr>
                <w:rFonts w:ascii="Times New Roman" w:hAnsi="Times New Roman"/>
              </w:rPr>
              <w:t>Туристическое обслуживание. 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bookmarkEnd w:id="164"/>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576DCDD" w14:textId="77777777" w:rsidR="006130CB" w:rsidRPr="00BF5D2E" w:rsidRDefault="006130CB" w:rsidP="00D04936">
            <w:pPr>
              <w:ind w:right="176"/>
              <w:jc w:val="right"/>
              <w:rPr>
                <w:rFonts w:ascii="Times New Roman" w:hAnsi="Times New Roman"/>
              </w:rPr>
            </w:pPr>
            <w:r w:rsidRPr="00BF5D2E">
              <w:rPr>
                <w:rFonts w:ascii="Times New Roman" w:hAnsi="Times New Roman"/>
              </w:rPr>
              <w:t>05:022</w:t>
            </w:r>
          </w:p>
        </w:tc>
        <w:tc>
          <w:tcPr>
            <w:tcW w:w="1418" w:type="dxa"/>
            <w:tcBorders>
              <w:top w:val="nil"/>
              <w:left w:val="nil"/>
              <w:bottom w:val="single" w:sz="4" w:space="0" w:color="auto"/>
              <w:right w:val="single" w:sz="4" w:space="0" w:color="auto"/>
            </w:tcBorders>
            <w:shd w:val="clear" w:color="auto" w:fill="auto"/>
            <w:noWrap/>
            <w:vAlign w:val="bottom"/>
            <w:hideMark/>
          </w:tcPr>
          <w:p w14:paraId="7C03EFCF" w14:textId="77777777" w:rsidR="006130CB" w:rsidRPr="00BF5D2E" w:rsidRDefault="006130CB" w:rsidP="00DE770E">
            <w:pPr>
              <w:ind w:right="176"/>
              <w:jc w:val="center"/>
              <w:rPr>
                <w:rFonts w:ascii="Times New Roman" w:hAnsi="Times New Roman"/>
              </w:rPr>
            </w:pPr>
            <w:r w:rsidRPr="00BF5D2E">
              <w:rPr>
                <w:rFonts w:ascii="Times New Roman" w:hAnsi="Times New Roman"/>
              </w:rPr>
              <w:t>6</w:t>
            </w:r>
          </w:p>
        </w:tc>
      </w:tr>
      <w:tr w:rsidR="006130CB" w:rsidRPr="00BF5D2E" w14:paraId="04151635"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1B16D118"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55604F99" w14:textId="77777777" w:rsidR="006130CB" w:rsidRPr="00BF5D2E" w:rsidRDefault="006130CB" w:rsidP="00D04936">
            <w:pPr>
              <w:jc w:val="both"/>
              <w:rPr>
                <w:rFonts w:ascii="Times New Roman" w:hAnsi="Times New Roman"/>
              </w:rPr>
            </w:pPr>
            <w:r w:rsidRPr="00BF5D2E">
              <w:rPr>
                <w:rFonts w:ascii="Times New Roman" w:hAnsi="Times New Roman"/>
              </w:rPr>
              <w:t> </w:t>
            </w:r>
            <w:bookmarkStart w:id="165" w:name="sub_19225344"/>
            <w:r w:rsidRPr="00BF5D2E">
              <w:rPr>
                <w:rFonts w:ascii="Times New Roman" w:hAnsi="Times New Roman"/>
              </w:rPr>
              <w:t>Обеспечение деятельности по исполнению наказаний. Здания, сооружения, помещения, предназначенные для создания мест лишения свободы (следственные изоляторы, тюрьмы)</w:t>
            </w:r>
            <w:bookmarkEnd w:id="165"/>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ADA7E2A" w14:textId="77777777" w:rsidR="006130CB" w:rsidRPr="00BF5D2E" w:rsidRDefault="006130CB" w:rsidP="00D04936">
            <w:pPr>
              <w:ind w:right="176"/>
              <w:jc w:val="right"/>
              <w:rPr>
                <w:rFonts w:ascii="Times New Roman" w:hAnsi="Times New Roman"/>
              </w:rPr>
            </w:pPr>
            <w:r w:rsidRPr="00BF5D2E">
              <w:rPr>
                <w:rFonts w:ascii="Times New Roman" w:hAnsi="Times New Roman"/>
              </w:rPr>
              <w:t>08:040</w:t>
            </w:r>
          </w:p>
        </w:tc>
        <w:tc>
          <w:tcPr>
            <w:tcW w:w="1418" w:type="dxa"/>
            <w:tcBorders>
              <w:top w:val="nil"/>
              <w:left w:val="nil"/>
              <w:bottom w:val="single" w:sz="4" w:space="0" w:color="auto"/>
              <w:right w:val="single" w:sz="4" w:space="0" w:color="auto"/>
            </w:tcBorders>
            <w:shd w:val="clear" w:color="auto" w:fill="auto"/>
            <w:noWrap/>
            <w:vAlign w:val="bottom"/>
            <w:hideMark/>
          </w:tcPr>
          <w:p w14:paraId="5B270C70"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34B3526C"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3801A9D9" w14:textId="77777777" w:rsidR="006130CB" w:rsidRPr="00BF5D2E" w:rsidRDefault="006130CB" w:rsidP="00D04936">
            <w:pPr>
              <w:rPr>
                <w:rFonts w:ascii="Times New Roman" w:hAnsi="Times New Roman"/>
              </w:rPr>
            </w:pPr>
            <w:r w:rsidRPr="00BF5D2E">
              <w:rPr>
                <w:rFonts w:ascii="Times New Roman" w:hAnsi="Times New Roman"/>
              </w:rPr>
              <w:t>6</w:t>
            </w:r>
          </w:p>
        </w:tc>
        <w:tc>
          <w:tcPr>
            <w:tcW w:w="6095" w:type="dxa"/>
            <w:tcBorders>
              <w:top w:val="nil"/>
              <w:left w:val="nil"/>
              <w:bottom w:val="single" w:sz="4" w:space="0" w:color="auto"/>
              <w:right w:val="single" w:sz="4" w:space="0" w:color="auto"/>
            </w:tcBorders>
            <w:shd w:val="clear" w:color="auto" w:fill="auto"/>
            <w:noWrap/>
            <w:vAlign w:val="bottom"/>
            <w:hideMark/>
          </w:tcPr>
          <w:p w14:paraId="32DDC552" w14:textId="6460E1B3" w:rsidR="006130CB" w:rsidRPr="00BF5D2E" w:rsidRDefault="006130CB" w:rsidP="00D04936">
            <w:pPr>
              <w:jc w:val="both"/>
              <w:rPr>
                <w:rFonts w:ascii="Times New Roman" w:hAnsi="Times New Roman"/>
              </w:rPr>
            </w:pPr>
            <w:r w:rsidRPr="00BF5D2E">
              <w:rPr>
                <w:rFonts w:ascii="Times New Roman" w:hAnsi="Times New Roman"/>
              </w:rPr>
              <w:t> </w:t>
            </w:r>
            <w:bookmarkStart w:id="166" w:name="sub_10006"/>
            <w:r w:rsidRPr="00BF5D2E">
              <w:rPr>
                <w:rFonts w:ascii="Times New Roman" w:hAnsi="Times New Roman"/>
              </w:rPr>
              <w:t xml:space="preserve">6. СЕГМЕНТ </w:t>
            </w:r>
            <w:r w:rsidR="00EA4752" w:rsidRPr="00BF5D2E">
              <w:rPr>
                <w:rFonts w:ascii="Times New Roman" w:hAnsi="Times New Roman"/>
              </w:rPr>
              <w:t>«</w:t>
            </w:r>
            <w:r w:rsidRPr="00BF5D2E">
              <w:rPr>
                <w:rFonts w:ascii="Times New Roman" w:hAnsi="Times New Roman"/>
              </w:rPr>
              <w:t>Производственная деятельность</w:t>
            </w:r>
            <w:bookmarkEnd w:id="166"/>
            <w:r w:rsidR="00EA4752"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0E7AC51" w14:textId="77777777" w:rsidR="006130CB" w:rsidRPr="00BF5D2E" w:rsidRDefault="006130CB" w:rsidP="00D04936">
            <w:pPr>
              <w:ind w:right="176"/>
              <w:jc w:val="right"/>
              <w:rPr>
                <w:rFonts w:ascii="Times New Roman" w:hAnsi="Times New Roman"/>
              </w:rPr>
            </w:pPr>
            <w:r w:rsidRPr="00BF5D2E">
              <w:rPr>
                <w:rFonts w:ascii="Times New Roman" w:hAnsi="Times New Roman"/>
              </w:rPr>
              <w:t>06:000</w:t>
            </w:r>
          </w:p>
        </w:tc>
        <w:tc>
          <w:tcPr>
            <w:tcW w:w="1418" w:type="dxa"/>
            <w:tcBorders>
              <w:top w:val="nil"/>
              <w:left w:val="nil"/>
              <w:bottom w:val="single" w:sz="4" w:space="0" w:color="auto"/>
              <w:right w:val="single" w:sz="4" w:space="0" w:color="auto"/>
            </w:tcBorders>
            <w:shd w:val="clear" w:color="auto" w:fill="auto"/>
            <w:noWrap/>
            <w:vAlign w:val="bottom"/>
            <w:hideMark/>
          </w:tcPr>
          <w:p w14:paraId="52CA4484" w14:textId="77777777" w:rsidR="006130CB" w:rsidRPr="00BF5D2E" w:rsidRDefault="006130CB" w:rsidP="00DE770E">
            <w:pPr>
              <w:ind w:right="176"/>
              <w:jc w:val="center"/>
              <w:rPr>
                <w:rFonts w:ascii="Times New Roman" w:hAnsi="Times New Roman"/>
              </w:rPr>
            </w:pPr>
            <w:r w:rsidRPr="00BF5D2E">
              <w:rPr>
                <w:rFonts w:ascii="Times New Roman" w:hAnsi="Times New Roman"/>
              </w:rPr>
              <w:t>6209</w:t>
            </w:r>
          </w:p>
        </w:tc>
      </w:tr>
      <w:tr w:rsidR="006130CB" w:rsidRPr="00BF5D2E" w14:paraId="71846A9A"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5E6DCFB3"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5C5F765" w14:textId="77777777" w:rsidR="006130CB" w:rsidRPr="00BF5D2E" w:rsidRDefault="006130CB" w:rsidP="00D04936">
            <w:pPr>
              <w:jc w:val="both"/>
              <w:rPr>
                <w:rFonts w:ascii="Times New Roman" w:hAnsi="Times New Roman"/>
              </w:rPr>
            </w:pPr>
            <w:r w:rsidRPr="00BF5D2E">
              <w:rPr>
                <w:rFonts w:ascii="Times New Roman" w:hAnsi="Times New Roman"/>
              </w:rPr>
              <w:t> Свиноводство в целом</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6B0B0B7" w14:textId="77777777" w:rsidR="006130CB" w:rsidRPr="00BF5D2E" w:rsidRDefault="006130CB" w:rsidP="00D04936">
            <w:pPr>
              <w:ind w:right="176"/>
              <w:jc w:val="right"/>
              <w:rPr>
                <w:rFonts w:ascii="Times New Roman" w:hAnsi="Times New Roman"/>
              </w:rPr>
            </w:pPr>
            <w:r w:rsidRPr="00BF5D2E">
              <w:rPr>
                <w:rFonts w:ascii="Times New Roman" w:hAnsi="Times New Roman"/>
              </w:rPr>
              <w:t>01:110</w:t>
            </w:r>
          </w:p>
        </w:tc>
        <w:tc>
          <w:tcPr>
            <w:tcW w:w="1418" w:type="dxa"/>
            <w:tcBorders>
              <w:top w:val="nil"/>
              <w:left w:val="nil"/>
              <w:bottom w:val="single" w:sz="4" w:space="0" w:color="auto"/>
              <w:right w:val="single" w:sz="4" w:space="0" w:color="auto"/>
            </w:tcBorders>
            <w:shd w:val="clear" w:color="auto" w:fill="auto"/>
            <w:noWrap/>
            <w:vAlign w:val="bottom"/>
            <w:hideMark/>
          </w:tcPr>
          <w:p w14:paraId="437819D9"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3E1275A7"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FFA8ECD"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4A454E3A" w14:textId="77777777" w:rsidR="006130CB" w:rsidRPr="00BF5D2E" w:rsidRDefault="006130CB" w:rsidP="00D04936">
            <w:pPr>
              <w:jc w:val="both"/>
              <w:rPr>
                <w:rFonts w:ascii="Times New Roman" w:hAnsi="Times New Roman"/>
              </w:rPr>
            </w:pPr>
            <w:r w:rsidRPr="00BF5D2E">
              <w:rPr>
                <w:rFonts w:ascii="Times New Roman" w:hAnsi="Times New Roman"/>
              </w:rPr>
              <w:t> Свиноводство. Размещение зданий, сооружений, используемых для содержания и разведения животных, хранения кормов</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FD6D55E" w14:textId="77777777" w:rsidR="006130CB" w:rsidRPr="00BF5D2E" w:rsidRDefault="006130CB" w:rsidP="00D04936">
            <w:pPr>
              <w:ind w:right="176"/>
              <w:jc w:val="right"/>
              <w:rPr>
                <w:rFonts w:ascii="Times New Roman" w:hAnsi="Times New Roman"/>
              </w:rPr>
            </w:pPr>
            <w:r w:rsidRPr="00BF5D2E">
              <w:rPr>
                <w:rFonts w:ascii="Times New Roman" w:hAnsi="Times New Roman"/>
              </w:rPr>
              <w:t>01:111</w:t>
            </w:r>
          </w:p>
        </w:tc>
        <w:tc>
          <w:tcPr>
            <w:tcW w:w="1418" w:type="dxa"/>
            <w:tcBorders>
              <w:top w:val="nil"/>
              <w:left w:val="nil"/>
              <w:bottom w:val="single" w:sz="4" w:space="0" w:color="auto"/>
              <w:right w:val="single" w:sz="4" w:space="0" w:color="auto"/>
            </w:tcBorders>
            <w:shd w:val="clear" w:color="auto" w:fill="auto"/>
            <w:noWrap/>
            <w:vAlign w:val="bottom"/>
            <w:hideMark/>
          </w:tcPr>
          <w:p w14:paraId="4FC4703B"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240A815D"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653868EC"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401E1D18" w14:textId="77777777" w:rsidR="006130CB" w:rsidRPr="00BF5D2E" w:rsidRDefault="006130CB" w:rsidP="00D04936">
            <w:pPr>
              <w:jc w:val="both"/>
              <w:rPr>
                <w:rFonts w:ascii="Times New Roman" w:hAnsi="Times New Roman"/>
              </w:rPr>
            </w:pPr>
            <w:r w:rsidRPr="00BF5D2E">
              <w:rPr>
                <w:rFonts w:ascii="Times New Roman" w:hAnsi="Times New Roman"/>
              </w:rPr>
              <w:t xml:space="preserve"> Хранение и переработка сельскохозяйственной продукции. Размещение зданий, сооружений, используемых для </w:t>
            </w:r>
            <w:r w:rsidRPr="00BF5D2E">
              <w:rPr>
                <w:rFonts w:ascii="Times New Roman" w:hAnsi="Times New Roman"/>
              </w:rPr>
              <w:lastRenderedPageBreak/>
              <w:t>производства, хранения, первичной и глубокой переработки сельскохозяйственной продукции</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E4F091E" w14:textId="77777777" w:rsidR="006130CB" w:rsidRPr="00BF5D2E" w:rsidRDefault="006130CB" w:rsidP="00D04936">
            <w:pPr>
              <w:ind w:right="176"/>
              <w:jc w:val="right"/>
              <w:rPr>
                <w:rFonts w:ascii="Times New Roman" w:hAnsi="Times New Roman"/>
              </w:rPr>
            </w:pPr>
            <w:r w:rsidRPr="00BF5D2E">
              <w:rPr>
                <w:rFonts w:ascii="Times New Roman" w:hAnsi="Times New Roman"/>
              </w:rPr>
              <w:lastRenderedPageBreak/>
              <w:t>01:150</w:t>
            </w:r>
          </w:p>
        </w:tc>
        <w:tc>
          <w:tcPr>
            <w:tcW w:w="1418" w:type="dxa"/>
            <w:tcBorders>
              <w:top w:val="nil"/>
              <w:left w:val="nil"/>
              <w:bottom w:val="single" w:sz="4" w:space="0" w:color="auto"/>
              <w:right w:val="single" w:sz="4" w:space="0" w:color="auto"/>
            </w:tcBorders>
            <w:shd w:val="clear" w:color="auto" w:fill="auto"/>
            <w:noWrap/>
            <w:vAlign w:val="bottom"/>
            <w:hideMark/>
          </w:tcPr>
          <w:p w14:paraId="191DB737" w14:textId="77777777" w:rsidR="006130CB" w:rsidRPr="00BF5D2E" w:rsidRDefault="006130CB" w:rsidP="00DE770E">
            <w:pPr>
              <w:ind w:right="176"/>
              <w:jc w:val="center"/>
              <w:rPr>
                <w:rFonts w:ascii="Times New Roman" w:hAnsi="Times New Roman"/>
              </w:rPr>
            </w:pPr>
            <w:r w:rsidRPr="00BF5D2E">
              <w:rPr>
                <w:rFonts w:ascii="Times New Roman" w:hAnsi="Times New Roman"/>
              </w:rPr>
              <w:t>8</w:t>
            </w:r>
          </w:p>
        </w:tc>
      </w:tr>
      <w:tr w:rsidR="006130CB" w:rsidRPr="00BF5D2E" w14:paraId="36A13438"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42119218"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71E7D3C" w14:textId="77777777" w:rsidR="006130CB" w:rsidRPr="00BF5D2E" w:rsidRDefault="006130CB" w:rsidP="00D04936">
            <w:pPr>
              <w:jc w:val="both"/>
              <w:rPr>
                <w:rFonts w:ascii="Times New Roman" w:hAnsi="Times New Roman"/>
              </w:rPr>
            </w:pPr>
            <w:r w:rsidRPr="00BF5D2E">
              <w:rPr>
                <w:rFonts w:ascii="Times New Roman" w:hAnsi="Times New Roman"/>
              </w:rPr>
              <w:t xml:space="preserve"> Обеспечение сельскохозяйственного производства в целом. Включает коды расчета вида использования </w:t>
            </w:r>
            <w:hyperlink w:anchor="sub_11181" w:history="1">
              <w:r w:rsidRPr="00BF5D2E">
                <w:rPr>
                  <w:rStyle w:val="af1"/>
                  <w:rFonts w:ascii="Times New Roman" w:hAnsi="Times New Roman"/>
                  <w:color w:val="auto"/>
                  <w:u w:val="none"/>
                </w:rPr>
                <w:t>01:181</w:t>
              </w:r>
            </w:hyperlink>
            <w:r w:rsidRPr="00BF5D2E">
              <w:rPr>
                <w:rFonts w:ascii="Times New Roman" w:hAnsi="Times New Roman"/>
              </w:rPr>
              <w:t xml:space="preserve">, </w:t>
            </w:r>
            <w:hyperlink w:anchor="sub_11182" w:history="1">
              <w:r w:rsidRPr="00BF5D2E">
                <w:rPr>
                  <w:rStyle w:val="af1"/>
                  <w:rFonts w:ascii="Times New Roman" w:hAnsi="Times New Roman"/>
                  <w:color w:val="auto"/>
                  <w:u w:val="none"/>
                </w:rPr>
                <w:t>01:182</w:t>
              </w:r>
            </w:hyperlink>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7B72A75" w14:textId="77777777" w:rsidR="006130CB" w:rsidRPr="00BF5D2E" w:rsidRDefault="006130CB" w:rsidP="00D04936">
            <w:pPr>
              <w:ind w:right="176"/>
              <w:jc w:val="right"/>
              <w:rPr>
                <w:rFonts w:ascii="Times New Roman" w:hAnsi="Times New Roman"/>
              </w:rPr>
            </w:pPr>
            <w:r w:rsidRPr="00BF5D2E">
              <w:rPr>
                <w:rFonts w:ascii="Times New Roman" w:hAnsi="Times New Roman"/>
              </w:rPr>
              <w:t>01:180</w:t>
            </w:r>
          </w:p>
        </w:tc>
        <w:tc>
          <w:tcPr>
            <w:tcW w:w="1418" w:type="dxa"/>
            <w:tcBorders>
              <w:top w:val="nil"/>
              <w:left w:val="nil"/>
              <w:bottom w:val="single" w:sz="4" w:space="0" w:color="auto"/>
              <w:right w:val="single" w:sz="4" w:space="0" w:color="auto"/>
            </w:tcBorders>
            <w:shd w:val="clear" w:color="auto" w:fill="auto"/>
            <w:noWrap/>
            <w:vAlign w:val="bottom"/>
            <w:hideMark/>
          </w:tcPr>
          <w:p w14:paraId="38E4A52B" w14:textId="77777777" w:rsidR="006130CB" w:rsidRPr="00BF5D2E" w:rsidRDefault="006130CB" w:rsidP="00DE770E">
            <w:pPr>
              <w:ind w:right="176"/>
              <w:jc w:val="center"/>
              <w:rPr>
                <w:rFonts w:ascii="Times New Roman" w:hAnsi="Times New Roman"/>
              </w:rPr>
            </w:pPr>
            <w:r w:rsidRPr="00BF5D2E">
              <w:rPr>
                <w:rFonts w:ascii="Times New Roman" w:hAnsi="Times New Roman"/>
              </w:rPr>
              <w:t>24</w:t>
            </w:r>
          </w:p>
        </w:tc>
      </w:tr>
      <w:tr w:rsidR="006130CB" w:rsidRPr="00BF5D2E" w14:paraId="4B4AD68A"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615D1AC3"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4BD8A38D" w14:textId="77777777" w:rsidR="006130CB" w:rsidRPr="00BF5D2E" w:rsidRDefault="006130CB" w:rsidP="00D04936">
            <w:pPr>
              <w:jc w:val="both"/>
              <w:rPr>
                <w:rFonts w:ascii="Times New Roman" w:hAnsi="Times New Roman"/>
              </w:rPr>
            </w:pPr>
            <w:r w:rsidRPr="00BF5D2E">
              <w:rPr>
                <w:rFonts w:ascii="Times New Roman" w:hAnsi="Times New Roman"/>
              </w:rPr>
              <w:t xml:space="preserve"> Обеспечение сельскохозяйственного производства. Размещение </w:t>
            </w:r>
            <w:proofErr w:type="spellStart"/>
            <w:r w:rsidRPr="00BF5D2E">
              <w:rPr>
                <w:rFonts w:ascii="Times New Roman" w:hAnsi="Times New Roman"/>
              </w:rPr>
              <w:t>машинно</w:t>
            </w:r>
            <w:proofErr w:type="spellEnd"/>
            <w:r w:rsidRPr="00BF5D2E">
              <w:rPr>
                <w:rFonts w:ascii="Times New Roman" w:hAnsi="Times New Roman"/>
              </w:rPr>
              <w:t xml:space="preserve"> - транспортных и ремонтных станций, ангаров и гаражей для сельскохозяйственной техники</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107239A" w14:textId="77777777" w:rsidR="006130CB" w:rsidRPr="00BF5D2E" w:rsidRDefault="006130CB" w:rsidP="00D04936">
            <w:pPr>
              <w:ind w:right="176"/>
              <w:jc w:val="right"/>
              <w:rPr>
                <w:rFonts w:ascii="Times New Roman" w:hAnsi="Times New Roman"/>
              </w:rPr>
            </w:pPr>
            <w:r w:rsidRPr="00BF5D2E">
              <w:rPr>
                <w:rFonts w:ascii="Times New Roman" w:hAnsi="Times New Roman"/>
              </w:rPr>
              <w:t>01:181</w:t>
            </w:r>
          </w:p>
        </w:tc>
        <w:tc>
          <w:tcPr>
            <w:tcW w:w="1418" w:type="dxa"/>
            <w:tcBorders>
              <w:top w:val="nil"/>
              <w:left w:val="nil"/>
              <w:bottom w:val="single" w:sz="4" w:space="0" w:color="auto"/>
              <w:right w:val="single" w:sz="4" w:space="0" w:color="auto"/>
            </w:tcBorders>
            <w:shd w:val="clear" w:color="auto" w:fill="auto"/>
            <w:noWrap/>
            <w:vAlign w:val="bottom"/>
            <w:hideMark/>
          </w:tcPr>
          <w:p w14:paraId="19ED9A72"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392BBA6E"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11153EC8"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77163F8B" w14:textId="77777777" w:rsidR="006130CB" w:rsidRPr="00BF5D2E" w:rsidRDefault="006130CB" w:rsidP="00D04936">
            <w:pPr>
              <w:jc w:val="both"/>
              <w:rPr>
                <w:rFonts w:ascii="Times New Roman" w:hAnsi="Times New Roman"/>
              </w:rPr>
            </w:pPr>
            <w:r w:rsidRPr="00BF5D2E">
              <w:rPr>
                <w:rFonts w:ascii="Times New Roman" w:hAnsi="Times New Roman"/>
              </w:rPr>
              <w:t> Обеспечение сельскохозяйственного производства. Размещение административных, бытовых и хозяйственно - бытовых зданий и сооружений, объектов общественного питания</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B909CE0" w14:textId="77777777" w:rsidR="006130CB" w:rsidRPr="00BF5D2E" w:rsidRDefault="006130CB" w:rsidP="00D04936">
            <w:pPr>
              <w:ind w:right="176"/>
              <w:jc w:val="right"/>
              <w:rPr>
                <w:rFonts w:ascii="Times New Roman" w:hAnsi="Times New Roman"/>
              </w:rPr>
            </w:pPr>
            <w:r w:rsidRPr="00BF5D2E">
              <w:rPr>
                <w:rFonts w:ascii="Times New Roman" w:hAnsi="Times New Roman"/>
              </w:rPr>
              <w:t>01:183</w:t>
            </w:r>
          </w:p>
        </w:tc>
        <w:tc>
          <w:tcPr>
            <w:tcW w:w="1418" w:type="dxa"/>
            <w:tcBorders>
              <w:top w:val="nil"/>
              <w:left w:val="nil"/>
              <w:bottom w:val="single" w:sz="4" w:space="0" w:color="auto"/>
              <w:right w:val="single" w:sz="4" w:space="0" w:color="auto"/>
            </w:tcBorders>
            <w:shd w:val="clear" w:color="auto" w:fill="auto"/>
            <w:noWrap/>
            <w:vAlign w:val="bottom"/>
            <w:hideMark/>
          </w:tcPr>
          <w:p w14:paraId="65DF0E12"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1D2869C6"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5D9BEB65"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41A26EF0" w14:textId="77777777" w:rsidR="006130CB" w:rsidRPr="00BF5D2E" w:rsidRDefault="006130CB" w:rsidP="00D04936">
            <w:pPr>
              <w:jc w:val="both"/>
              <w:rPr>
                <w:rFonts w:ascii="Times New Roman" w:hAnsi="Times New Roman"/>
              </w:rPr>
            </w:pPr>
            <w:r w:rsidRPr="00BF5D2E">
              <w:rPr>
                <w:rFonts w:ascii="Times New Roman" w:hAnsi="Times New Roman"/>
              </w:rPr>
              <w:t> Коммунальное обслуживание. Здания, сооружения, помещения, используемые в целях обеспечения физических и юридических лиц коммунальными услугами, в частности: поставка воды, тепла, электричества, газа, предоставление услуг связи (отвод канализационных стоков, водопроводы, линии электропередач, газопроводы, линии связи и прочие линейные объекты)</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F86C096" w14:textId="77777777" w:rsidR="006130CB" w:rsidRPr="00BF5D2E" w:rsidRDefault="006130CB" w:rsidP="00D04936">
            <w:pPr>
              <w:ind w:right="176"/>
              <w:jc w:val="right"/>
              <w:rPr>
                <w:rFonts w:ascii="Times New Roman" w:hAnsi="Times New Roman"/>
              </w:rPr>
            </w:pPr>
            <w:r w:rsidRPr="00BF5D2E">
              <w:rPr>
                <w:rFonts w:ascii="Times New Roman" w:hAnsi="Times New Roman"/>
              </w:rPr>
              <w:t>03:011</w:t>
            </w:r>
          </w:p>
        </w:tc>
        <w:tc>
          <w:tcPr>
            <w:tcW w:w="1418" w:type="dxa"/>
            <w:tcBorders>
              <w:top w:val="nil"/>
              <w:left w:val="nil"/>
              <w:bottom w:val="single" w:sz="4" w:space="0" w:color="auto"/>
              <w:right w:val="single" w:sz="4" w:space="0" w:color="auto"/>
            </w:tcBorders>
            <w:shd w:val="clear" w:color="auto" w:fill="auto"/>
            <w:noWrap/>
            <w:vAlign w:val="bottom"/>
            <w:hideMark/>
          </w:tcPr>
          <w:p w14:paraId="3F96F456" w14:textId="77777777" w:rsidR="006130CB" w:rsidRPr="00BF5D2E" w:rsidRDefault="006130CB" w:rsidP="00DE770E">
            <w:pPr>
              <w:ind w:right="176"/>
              <w:jc w:val="center"/>
              <w:rPr>
                <w:rFonts w:ascii="Times New Roman" w:hAnsi="Times New Roman"/>
              </w:rPr>
            </w:pPr>
            <w:r w:rsidRPr="00BF5D2E">
              <w:rPr>
                <w:rFonts w:ascii="Times New Roman" w:hAnsi="Times New Roman"/>
              </w:rPr>
              <w:t>3282</w:t>
            </w:r>
          </w:p>
        </w:tc>
      </w:tr>
      <w:tr w:rsidR="006130CB" w:rsidRPr="00BF5D2E" w14:paraId="22A592AC"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326EA54D"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59C842AE" w14:textId="77777777" w:rsidR="006130CB" w:rsidRPr="00BF5D2E" w:rsidRDefault="006130CB" w:rsidP="00D04936">
            <w:pPr>
              <w:jc w:val="both"/>
              <w:rPr>
                <w:rFonts w:ascii="Times New Roman" w:hAnsi="Times New Roman"/>
              </w:rPr>
            </w:pPr>
            <w:r w:rsidRPr="00BF5D2E">
              <w:rPr>
                <w:rFonts w:ascii="Times New Roman" w:hAnsi="Times New Roman"/>
              </w:rPr>
              <w:t> Коммунальное обслуживание. Здания, сооружения, помещения, предназначенные в целях обеспечения физических и юридических лиц коммунальными услугами, в частности: котельные, водозаборы, очистные сооружения, насосные станции, трансформаторные подстанции, телефонные станции, стоянки, гаражи и мастерские для обслуживания уборочной и аварийной техники</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2B2E087" w14:textId="77777777" w:rsidR="006130CB" w:rsidRPr="00BF5D2E" w:rsidRDefault="006130CB" w:rsidP="00D04936">
            <w:pPr>
              <w:ind w:right="176"/>
              <w:jc w:val="right"/>
              <w:rPr>
                <w:rFonts w:ascii="Times New Roman" w:hAnsi="Times New Roman"/>
              </w:rPr>
            </w:pPr>
            <w:r w:rsidRPr="00BF5D2E">
              <w:rPr>
                <w:rFonts w:ascii="Times New Roman" w:hAnsi="Times New Roman"/>
              </w:rPr>
              <w:t>03:012</w:t>
            </w:r>
          </w:p>
        </w:tc>
        <w:tc>
          <w:tcPr>
            <w:tcW w:w="1418" w:type="dxa"/>
            <w:tcBorders>
              <w:top w:val="nil"/>
              <w:left w:val="nil"/>
              <w:bottom w:val="single" w:sz="4" w:space="0" w:color="auto"/>
              <w:right w:val="single" w:sz="4" w:space="0" w:color="auto"/>
            </w:tcBorders>
            <w:shd w:val="clear" w:color="auto" w:fill="auto"/>
            <w:noWrap/>
            <w:vAlign w:val="bottom"/>
            <w:hideMark/>
          </w:tcPr>
          <w:p w14:paraId="535C9AA5" w14:textId="77777777" w:rsidR="006130CB" w:rsidRPr="00BF5D2E" w:rsidRDefault="006130CB" w:rsidP="00DE770E">
            <w:pPr>
              <w:ind w:right="176"/>
              <w:jc w:val="center"/>
              <w:rPr>
                <w:rFonts w:ascii="Times New Roman" w:hAnsi="Times New Roman"/>
              </w:rPr>
            </w:pPr>
            <w:r w:rsidRPr="00BF5D2E">
              <w:rPr>
                <w:rFonts w:ascii="Times New Roman" w:hAnsi="Times New Roman"/>
              </w:rPr>
              <w:t>152</w:t>
            </w:r>
          </w:p>
        </w:tc>
      </w:tr>
      <w:tr w:rsidR="006130CB" w:rsidRPr="00BF5D2E" w14:paraId="597CA311"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44F88516"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0D16641A" w14:textId="77777777" w:rsidR="006130CB" w:rsidRPr="00BF5D2E" w:rsidRDefault="006130CB" w:rsidP="00D04936">
            <w:pPr>
              <w:jc w:val="both"/>
              <w:rPr>
                <w:rFonts w:ascii="Times New Roman" w:hAnsi="Times New Roman"/>
              </w:rPr>
            </w:pPr>
            <w:r w:rsidRPr="00BF5D2E">
              <w:rPr>
                <w:rFonts w:ascii="Times New Roman" w:hAnsi="Times New Roman"/>
              </w:rPr>
              <w:t> Обеспечение деятельности в области гидрометеорологии и смежных с ней областях. Здания, сооружения, помещения, предназначенные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F0AFB62" w14:textId="77777777" w:rsidR="006130CB" w:rsidRPr="00BF5D2E" w:rsidRDefault="006130CB" w:rsidP="00D04936">
            <w:pPr>
              <w:ind w:right="176"/>
              <w:jc w:val="right"/>
              <w:rPr>
                <w:rFonts w:ascii="Times New Roman" w:hAnsi="Times New Roman"/>
              </w:rPr>
            </w:pPr>
            <w:r w:rsidRPr="00BF5D2E">
              <w:rPr>
                <w:rFonts w:ascii="Times New Roman" w:hAnsi="Times New Roman"/>
              </w:rPr>
              <w:t>03:093</w:t>
            </w:r>
          </w:p>
        </w:tc>
        <w:tc>
          <w:tcPr>
            <w:tcW w:w="1418" w:type="dxa"/>
            <w:tcBorders>
              <w:top w:val="nil"/>
              <w:left w:val="nil"/>
              <w:bottom w:val="single" w:sz="4" w:space="0" w:color="auto"/>
              <w:right w:val="single" w:sz="4" w:space="0" w:color="auto"/>
            </w:tcBorders>
            <w:shd w:val="clear" w:color="auto" w:fill="auto"/>
            <w:noWrap/>
            <w:vAlign w:val="bottom"/>
            <w:hideMark/>
          </w:tcPr>
          <w:p w14:paraId="535AB272" w14:textId="77777777" w:rsidR="006130CB" w:rsidRPr="00BF5D2E" w:rsidRDefault="006130CB" w:rsidP="00DE770E">
            <w:pPr>
              <w:ind w:right="176"/>
              <w:jc w:val="center"/>
              <w:rPr>
                <w:rFonts w:ascii="Times New Roman" w:hAnsi="Times New Roman"/>
              </w:rPr>
            </w:pPr>
            <w:r w:rsidRPr="00BF5D2E">
              <w:rPr>
                <w:rFonts w:ascii="Times New Roman" w:hAnsi="Times New Roman"/>
              </w:rPr>
              <w:t>2</w:t>
            </w:r>
          </w:p>
        </w:tc>
      </w:tr>
      <w:tr w:rsidR="006130CB" w:rsidRPr="00BF5D2E" w14:paraId="6DC3CF12"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1D88B359"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20550D97" w14:textId="77777777" w:rsidR="006130CB" w:rsidRPr="00BF5D2E" w:rsidRDefault="006130CB" w:rsidP="00D04936">
            <w:pPr>
              <w:jc w:val="both"/>
              <w:rPr>
                <w:rFonts w:ascii="Times New Roman" w:hAnsi="Times New Roman"/>
              </w:rPr>
            </w:pPr>
            <w:r w:rsidRPr="00BF5D2E">
              <w:rPr>
                <w:rFonts w:ascii="Times New Roman" w:hAnsi="Times New Roman"/>
              </w:rPr>
              <w:t> Объекты придорожного сервиса. Размещение автозаправочных станций (бензиновых, газовых)</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9F70C6E" w14:textId="77777777" w:rsidR="006130CB" w:rsidRPr="00BF5D2E" w:rsidRDefault="006130CB" w:rsidP="00D04936">
            <w:pPr>
              <w:ind w:right="176"/>
              <w:jc w:val="right"/>
              <w:rPr>
                <w:rFonts w:ascii="Times New Roman" w:hAnsi="Times New Roman"/>
              </w:rPr>
            </w:pPr>
            <w:r w:rsidRPr="00BF5D2E">
              <w:rPr>
                <w:rFonts w:ascii="Times New Roman" w:hAnsi="Times New Roman"/>
              </w:rPr>
              <w:t>04:095</w:t>
            </w:r>
          </w:p>
        </w:tc>
        <w:tc>
          <w:tcPr>
            <w:tcW w:w="1418" w:type="dxa"/>
            <w:tcBorders>
              <w:top w:val="nil"/>
              <w:left w:val="nil"/>
              <w:bottom w:val="single" w:sz="4" w:space="0" w:color="auto"/>
              <w:right w:val="single" w:sz="4" w:space="0" w:color="auto"/>
            </w:tcBorders>
            <w:shd w:val="clear" w:color="auto" w:fill="auto"/>
            <w:noWrap/>
            <w:vAlign w:val="bottom"/>
            <w:hideMark/>
          </w:tcPr>
          <w:p w14:paraId="15A4C91B" w14:textId="77777777" w:rsidR="006130CB" w:rsidRPr="00BF5D2E" w:rsidRDefault="006130CB" w:rsidP="00DE770E">
            <w:pPr>
              <w:ind w:right="176"/>
              <w:jc w:val="center"/>
              <w:rPr>
                <w:rFonts w:ascii="Times New Roman" w:hAnsi="Times New Roman"/>
              </w:rPr>
            </w:pPr>
            <w:r w:rsidRPr="00BF5D2E">
              <w:rPr>
                <w:rFonts w:ascii="Times New Roman" w:hAnsi="Times New Roman"/>
              </w:rPr>
              <w:t>45</w:t>
            </w:r>
          </w:p>
        </w:tc>
      </w:tr>
      <w:tr w:rsidR="006130CB" w:rsidRPr="00BF5D2E" w14:paraId="72804B55"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0BEBE392"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73861F98" w14:textId="77777777" w:rsidR="006130CB" w:rsidRPr="00BF5D2E" w:rsidRDefault="006130CB" w:rsidP="00D04936">
            <w:pPr>
              <w:jc w:val="both"/>
              <w:rPr>
                <w:rFonts w:ascii="Times New Roman" w:hAnsi="Times New Roman"/>
              </w:rPr>
            </w:pPr>
            <w:r w:rsidRPr="00BF5D2E">
              <w:rPr>
                <w:rFonts w:ascii="Times New Roman" w:hAnsi="Times New Roman"/>
              </w:rPr>
              <w:t> Объекты придорожного сервиса. Размещение магазинов сопутствующей торговли, зданий для организации общественного питания в качестве объектов придорожного сервиса</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B76F5F6" w14:textId="77777777" w:rsidR="006130CB" w:rsidRPr="00BF5D2E" w:rsidRDefault="006130CB" w:rsidP="00D04936">
            <w:pPr>
              <w:ind w:right="176"/>
              <w:jc w:val="right"/>
              <w:rPr>
                <w:rFonts w:ascii="Times New Roman" w:hAnsi="Times New Roman"/>
              </w:rPr>
            </w:pPr>
            <w:r w:rsidRPr="00BF5D2E">
              <w:rPr>
                <w:rFonts w:ascii="Times New Roman" w:hAnsi="Times New Roman"/>
              </w:rPr>
              <w:t>04:096</w:t>
            </w:r>
          </w:p>
        </w:tc>
        <w:tc>
          <w:tcPr>
            <w:tcW w:w="1418" w:type="dxa"/>
            <w:tcBorders>
              <w:top w:val="nil"/>
              <w:left w:val="nil"/>
              <w:bottom w:val="single" w:sz="4" w:space="0" w:color="auto"/>
              <w:right w:val="single" w:sz="4" w:space="0" w:color="auto"/>
            </w:tcBorders>
            <w:shd w:val="clear" w:color="auto" w:fill="auto"/>
            <w:noWrap/>
            <w:vAlign w:val="bottom"/>
            <w:hideMark/>
          </w:tcPr>
          <w:p w14:paraId="1DC6E65D"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725C57F3"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3ED6FC02" w14:textId="77777777" w:rsidR="006130CB" w:rsidRPr="00BF5D2E" w:rsidRDefault="006130CB" w:rsidP="00D04936">
            <w:pPr>
              <w:rPr>
                <w:rFonts w:ascii="Times New Roman" w:hAnsi="Times New Roman"/>
              </w:rPr>
            </w:pPr>
            <w:r w:rsidRPr="00BF5D2E">
              <w:rPr>
                <w:rFonts w:ascii="Times New Roman" w:hAnsi="Times New Roman"/>
              </w:rPr>
              <w:lastRenderedPageBreak/>
              <w:t> </w:t>
            </w:r>
          </w:p>
        </w:tc>
        <w:tc>
          <w:tcPr>
            <w:tcW w:w="6095" w:type="dxa"/>
            <w:tcBorders>
              <w:top w:val="nil"/>
              <w:left w:val="nil"/>
              <w:bottom w:val="single" w:sz="4" w:space="0" w:color="auto"/>
              <w:right w:val="single" w:sz="4" w:space="0" w:color="auto"/>
            </w:tcBorders>
            <w:shd w:val="clear" w:color="auto" w:fill="auto"/>
            <w:noWrap/>
            <w:vAlign w:val="bottom"/>
            <w:hideMark/>
          </w:tcPr>
          <w:p w14:paraId="588EA394" w14:textId="77777777" w:rsidR="006130CB" w:rsidRPr="00BF5D2E" w:rsidRDefault="006130CB" w:rsidP="00D04936">
            <w:pPr>
              <w:jc w:val="both"/>
              <w:rPr>
                <w:rFonts w:ascii="Times New Roman" w:hAnsi="Times New Roman"/>
              </w:rPr>
            </w:pPr>
            <w:r w:rsidRPr="00BF5D2E">
              <w:rPr>
                <w:rFonts w:ascii="Times New Roman" w:hAnsi="Times New Roman"/>
              </w:rPr>
              <w:t> Объекты придорожного сервиса. Размещение мастерских, предназначенных для ремонта и обслуживания автомобилей и прочих объектов придорожного сервиса</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3265036" w14:textId="77777777" w:rsidR="006130CB" w:rsidRPr="00BF5D2E" w:rsidRDefault="006130CB" w:rsidP="00D04936">
            <w:pPr>
              <w:ind w:right="176"/>
              <w:jc w:val="right"/>
              <w:rPr>
                <w:rFonts w:ascii="Times New Roman" w:hAnsi="Times New Roman"/>
              </w:rPr>
            </w:pPr>
            <w:r w:rsidRPr="00BF5D2E">
              <w:rPr>
                <w:rFonts w:ascii="Times New Roman" w:hAnsi="Times New Roman"/>
              </w:rPr>
              <w:t>04:099</w:t>
            </w:r>
          </w:p>
        </w:tc>
        <w:tc>
          <w:tcPr>
            <w:tcW w:w="1418" w:type="dxa"/>
            <w:tcBorders>
              <w:top w:val="nil"/>
              <w:left w:val="nil"/>
              <w:bottom w:val="single" w:sz="4" w:space="0" w:color="auto"/>
              <w:right w:val="single" w:sz="4" w:space="0" w:color="auto"/>
            </w:tcBorders>
            <w:shd w:val="clear" w:color="auto" w:fill="auto"/>
            <w:noWrap/>
            <w:vAlign w:val="bottom"/>
            <w:hideMark/>
          </w:tcPr>
          <w:p w14:paraId="1FE01397" w14:textId="77777777" w:rsidR="006130CB" w:rsidRPr="00BF5D2E" w:rsidRDefault="006130CB" w:rsidP="00DE770E">
            <w:pPr>
              <w:ind w:right="176"/>
              <w:jc w:val="center"/>
              <w:rPr>
                <w:rFonts w:ascii="Times New Roman" w:hAnsi="Times New Roman"/>
              </w:rPr>
            </w:pPr>
            <w:r w:rsidRPr="00BF5D2E">
              <w:rPr>
                <w:rFonts w:ascii="Times New Roman" w:hAnsi="Times New Roman"/>
              </w:rPr>
              <w:t>6</w:t>
            </w:r>
          </w:p>
        </w:tc>
      </w:tr>
      <w:tr w:rsidR="006130CB" w:rsidRPr="00BF5D2E" w14:paraId="69AF2507"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5BA70C26"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289E5D9" w14:textId="77777777" w:rsidR="006130CB" w:rsidRPr="00BF5D2E" w:rsidRDefault="006130CB" w:rsidP="00D04936">
            <w:pPr>
              <w:jc w:val="both"/>
              <w:rPr>
                <w:rFonts w:ascii="Times New Roman" w:hAnsi="Times New Roman"/>
              </w:rPr>
            </w:pPr>
            <w:r w:rsidRPr="00BF5D2E">
              <w:rPr>
                <w:rFonts w:ascii="Times New Roman" w:hAnsi="Times New Roman"/>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F4379B7" w14:textId="77777777" w:rsidR="006130CB" w:rsidRPr="00BF5D2E" w:rsidRDefault="006130CB" w:rsidP="00D04936">
            <w:pPr>
              <w:ind w:right="176"/>
              <w:jc w:val="right"/>
              <w:rPr>
                <w:rFonts w:ascii="Times New Roman" w:hAnsi="Times New Roman"/>
              </w:rPr>
            </w:pPr>
            <w:r w:rsidRPr="00BF5D2E">
              <w:rPr>
                <w:rFonts w:ascii="Times New Roman" w:hAnsi="Times New Roman"/>
              </w:rPr>
              <w:t>06:000</w:t>
            </w:r>
          </w:p>
        </w:tc>
        <w:tc>
          <w:tcPr>
            <w:tcW w:w="1418" w:type="dxa"/>
            <w:tcBorders>
              <w:top w:val="nil"/>
              <w:left w:val="nil"/>
              <w:bottom w:val="single" w:sz="4" w:space="0" w:color="auto"/>
              <w:right w:val="single" w:sz="4" w:space="0" w:color="auto"/>
            </w:tcBorders>
            <w:shd w:val="clear" w:color="auto" w:fill="auto"/>
            <w:noWrap/>
            <w:vAlign w:val="bottom"/>
            <w:hideMark/>
          </w:tcPr>
          <w:p w14:paraId="0AA1510D" w14:textId="77777777" w:rsidR="006130CB" w:rsidRPr="00BF5D2E" w:rsidRDefault="006130CB" w:rsidP="00DE770E">
            <w:pPr>
              <w:ind w:right="176"/>
              <w:jc w:val="center"/>
              <w:rPr>
                <w:rFonts w:ascii="Times New Roman" w:hAnsi="Times New Roman"/>
              </w:rPr>
            </w:pPr>
            <w:r w:rsidRPr="00BF5D2E">
              <w:rPr>
                <w:rFonts w:ascii="Times New Roman" w:hAnsi="Times New Roman"/>
              </w:rPr>
              <w:t>92</w:t>
            </w:r>
          </w:p>
        </w:tc>
      </w:tr>
      <w:tr w:rsidR="006130CB" w:rsidRPr="00BF5D2E" w14:paraId="038CCCFF"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F2C7E6B"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68FAB8E4" w14:textId="77777777" w:rsidR="006130CB" w:rsidRPr="00BF5D2E" w:rsidRDefault="006130CB" w:rsidP="00D04936">
            <w:pPr>
              <w:jc w:val="both"/>
              <w:rPr>
                <w:rFonts w:ascii="Times New Roman" w:hAnsi="Times New Roman"/>
              </w:rPr>
            </w:pPr>
            <w:r w:rsidRPr="00BF5D2E">
              <w:rPr>
                <w:rFonts w:ascii="Times New Roman" w:hAnsi="Times New Roman"/>
              </w:rPr>
              <w:t> Недропользование. Осуществление геологических изысканий, добыча недр открытым (карьеры, отвалы) способом</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59403ED" w14:textId="77777777" w:rsidR="006130CB" w:rsidRPr="00BF5D2E" w:rsidRDefault="006130CB" w:rsidP="00D04936">
            <w:pPr>
              <w:ind w:right="176"/>
              <w:jc w:val="right"/>
              <w:rPr>
                <w:rFonts w:ascii="Times New Roman" w:hAnsi="Times New Roman"/>
              </w:rPr>
            </w:pPr>
            <w:r w:rsidRPr="00BF5D2E">
              <w:rPr>
                <w:rFonts w:ascii="Times New Roman" w:hAnsi="Times New Roman"/>
              </w:rPr>
              <w:t>06:010</w:t>
            </w:r>
          </w:p>
        </w:tc>
        <w:tc>
          <w:tcPr>
            <w:tcW w:w="1418" w:type="dxa"/>
            <w:tcBorders>
              <w:top w:val="nil"/>
              <w:left w:val="nil"/>
              <w:bottom w:val="single" w:sz="4" w:space="0" w:color="auto"/>
              <w:right w:val="single" w:sz="4" w:space="0" w:color="auto"/>
            </w:tcBorders>
            <w:shd w:val="clear" w:color="auto" w:fill="auto"/>
            <w:noWrap/>
            <w:vAlign w:val="bottom"/>
            <w:hideMark/>
          </w:tcPr>
          <w:p w14:paraId="4A679A07" w14:textId="77777777" w:rsidR="006130CB" w:rsidRPr="00BF5D2E" w:rsidRDefault="006130CB" w:rsidP="00DE770E">
            <w:pPr>
              <w:ind w:right="176"/>
              <w:jc w:val="center"/>
              <w:rPr>
                <w:rFonts w:ascii="Times New Roman" w:hAnsi="Times New Roman"/>
              </w:rPr>
            </w:pPr>
            <w:r w:rsidRPr="00BF5D2E">
              <w:rPr>
                <w:rFonts w:ascii="Times New Roman" w:hAnsi="Times New Roman"/>
              </w:rPr>
              <w:t>107</w:t>
            </w:r>
          </w:p>
        </w:tc>
      </w:tr>
      <w:tr w:rsidR="006130CB" w:rsidRPr="00BF5D2E" w14:paraId="0D8C8608"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4BA10CEE"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7C79EC6F" w14:textId="77777777" w:rsidR="006130CB" w:rsidRPr="00BF5D2E" w:rsidRDefault="006130CB" w:rsidP="00D04936">
            <w:pPr>
              <w:jc w:val="both"/>
              <w:rPr>
                <w:rFonts w:ascii="Times New Roman" w:hAnsi="Times New Roman"/>
              </w:rPr>
            </w:pPr>
            <w:r w:rsidRPr="00BF5D2E">
              <w:rPr>
                <w:rFonts w:ascii="Times New Roman" w:hAnsi="Times New Roman"/>
              </w:rPr>
              <w:t> Недропользование. Размещение зданий, сооружений, необходимых для подготовки сырья к транспортировке и (или) промышленной переработке</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C7066B1" w14:textId="77777777" w:rsidR="006130CB" w:rsidRPr="00BF5D2E" w:rsidRDefault="006130CB" w:rsidP="00D04936">
            <w:pPr>
              <w:ind w:right="176"/>
              <w:jc w:val="right"/>
              <w:rPr>
                <w:rFonts w:ascii="Times New Roman" w:hAnsi="Times New Roman"/>
              </w:rPr>
            </w:pPr>
            <w:r w:rsidRPr="00BF5D2E">
              <w:rPr>
                <w:rFonts w:ascii="Times New Roman" w:hAnsi="Times New Roman"/>
              </w:rPr>
              <w:t>06:013</w:t>
            </w:r>
          </w:p>
        </w:tc>
        <w:tc>
          <w:tcPr>
            <w:tcW w:w="1418" w:type="dxa"/>
            <w:tcBorders>
              <w:top w:val="nil"/>
              <w:left w:val="nil"/>
              <w:bottom w:val="single" w:sz="4" w:space="0" w:color="auto"/>
              <w:right w:val="single" w:sz="4" w:space="0" w:color="auto"/>
            </w:tcBorders>
            <w:shd w:val="clear" w:color="auto" w:fill="auto"/>
            <w:noWrap/>
            <w:vAlign w:val="bottom"/>
            <w:hideMark/>
          </w:tcPr>
          <w:p w14:paraId="2F20849F" w14:textId="77777777" w:rsidR="006130CB" w:rsidRPr="00BF5D2E" w:rsidRDefault="006130CB" w:rsidP="00DE770E">
            <w:pPr>
              <w:ind w:right="176"/>
              <w:jc w:val="center"/>
              <w:rPr>
                <w:rFonts w:ascii="Times New Roman" w:hAnsi="Times New Roman"/>
              </w:rPr>
            </w:pPr>
            <w:r w:rsidRPr="00BF5D2E">
              <w:rPr>
                <w:rFonts w:ascii="Times New Roman" w:hAnsi="Times New Roman"/>
              </w:rPr>
              <w:t>6</w:t>
            </w:r>
          </w:p>
        </w:tc>
      </w:tr>
      <w:tr w:rsidR="006130CB" w:rsidRPr="00BF5D2E" w14:paraId="0CE67B02"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62FE9235"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5B3BE906" w14:textId="77777777" w:rsidR="006130CB" w:rsidRPr="00BF5D2E" w:rsidRDefault="006130CB" w:rsidP="00D04936">
            <w:pPr>
              <w:jc w:val="both"/>
              <w:rPr>
                <w:rFonts w:ascii="Times New Roman" w:hAnsi="Times New Roman"/>
              </w:rPr>
            </w:pPr>
            <w:r w:rsidRPr="00BF5D2E">
              <w:rPr>
                <w:rFonts w:ascii="Times New Roman" w:hAnsi="Times New Roman"/>
              </w:rPr>
              <w:t xml:space="preserve"> Тяжелая промышленность. Размещение зданий, сооружений </w:t>
            </w:r>
            <w:proofErr w:type="spellStart"/>
            <w:r w:rsidRPr="00BF5D2E">
              <w:rPr>
                <w:rFonts w:ascii="Times New Roman" w:hAnsi="Times New Roman"/>
              </w:rPr>
              <w:t>горно</w:t>
            </w:r>
            <w:proofErr w:type="spellEnd"/>
            <w:r w:rsidRPr="00BF5D2E">
              <w:rPr>
                <w:rFonts w:ascii="Times New Roman" w:hAnsi="Times New Roman"/>
              </w:rPr>
              <w:t xml:space="preserve"> - обогатительной и </w:t>
            </w:r>
            <w:proofErr w:type="spellStart"/>
            <w:r w:rsidRPr="00BF5D2E">
              <w:rPr>
                <w:rFonts w:ascii="Times New Roman" w:hAnsi="Times New Roman"/>
              </w:rPr>
              <w:t>горно</w:t>
            </w:r>
            <w:proofErr w:type="spellEnd"/>
            <w:r w:rsidRPr="00BF5D2E">
              <w:rPr>
                <w:rFonts w:ascii="Times New Roman" w:hAnsi="Times New Roman"/>
              </w:rPr>
              <w:t xml:space="preserve"> - 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других подобных промышленных предприятий, для эксплуатации которых предусматривается установление охранных или </w:t>
            </w:r>
            <w:proofErr w:type="spellStart"/>
            <w:r w:rsidRPr="00BF5D2E">
              <w:rPr>
                <w:rFonts w:ascii="Times New Roman" w:hAnsi="Times New Roman"/>
              </w:rPr>
              <w:t>санитарно</w:t>
            </w:r>
            <w:proofErr w:type="spellEnd"/>
            <w:r w:rsidRPr="00BF5D2E">
              <w:rPr>
                <w:rFonts w:ascii="Times New Roman" w:hAnsi="Times New Roman"/>
              </w:rPr>
              <w:t xml:space="preserve"> - защитных зон, за исключением случаев, когда объект промышленности отнесен к иному виду использования</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46768FE" w14:textId="77777777" w:rsidR="006130CB" w:rsidRPr="00BF5D2E" w:rsidRDefault="006130CB" w:rsidP="00D04936">
            <w:pPr>
              <w:ind w:right="176"/>
              <w:jc w:val="right"/>
              <w:rPr>
                <w:rFonts w:ascii="Times New Roman" w:hAnsi="Times New Roman"/>
              </w:rPr>
            </w:pPr>
            <w:r w:rsidRPr="00BF5D2E">
              <w:rPr>
                <w:rFonts w:ascii="Times New Roman" w:hAnsi="Times New Roman"/>
              </w:rPr>
              <w:t>06:020</w:t>
            </w:r>
          </w:p>
        </w:tc>
        <w:tc>
          <w:tcPr>
            <w:tcW w:w="1418" w:type="dxa"/>
            <w:tcBorders>
              <w:top w:val="nil"/>
              <w:left w:val="nil"/>
              <w:bottom w:val="single" w:sz="4" w:space="0" w:color="auto"/>
              <w:right w:val="single" w:sz="4" w:space="0" w:color="auto"/>
            </w:tcBorders>
            <w:shd w:val="clear" w:color="auto" w:fill="auto"/>
            <w:noWrap/>
            <w:vAlign w:val="bottom"/>
            <w:hideMark/>
          </w:tcPr>
          <w:p w14:paraId="2E339BA3"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1A145AC6"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0109B773"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6CCF6156" w14:textId="77777777" w:rsidR="006130CB" w:rsidRPr="00BF5D2E" w:rsidRDefault="006130CB" w:rsidP="00D04936">
            <w:pPr>
              <w:jc w:val="both"/>
              <w:rPr>
                <w:rFonts w:ascii="Times New Roman" w:hAnsi="Times New Roman"/>
              </w:rPr>
            </w:pPr>
            <w:r w:rsidRPr="00BF5D2E">
              <w:rPr>
                <w:rFonts w:ascii="Times New Roman" w:hAnsi="Times New Roman"/>
              </w:rPr>
              <w:t xml:space="preserve"> Легкая промышленность. Здания, сооружения, помещения, предназначенные для текстильной, </w:t>
            </w:r>
            <w:proofErr w:type="spellStart"/>
            <w:r w:rsidRPr="00BF5D2E">
              <w:rPr>
                <w:rFonts w:ascii="Times New Roman" w:hAnsi="Times New Roman"/>
              </w:rPr>
              <w:t>фарфорово</w:t>
            </w:r>
            <w:proofErr w:type="spellEnd"/>
            <w:r w:rsidRPr="00BF5D2E">
              <w:rPr>
                <w:rFonts w:ascii="Times New Roman" w:hAnsi="Times New Roman"/>
              </w:rPr>
              <w:t xml:space="preserve"> - фаянсовой, электронной промышленности</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AD600AC" w14:textId="77777777" w:rsidR="006130CB" w:rsidRPr="00BF5D2E" w:rsidRDefault="006130CB" w:rsidP="00D04936">
            <w:pPr>
              <w:ind w:right="176"/>
              <w:jc w:val="right"/>
              <w:rPr>
                <w:rFonts w:ascii="Times New Roman" w:hAnsi="Times New Roman"/>
              </w:rPr>
            </w:pPr>
            <w:r w:rsidRPr="00BF5D2E">
              <w:rPr>
                <w:rFonts w:ascii="Times New Roman" w:hAnsi="Times New Roman"/>
              </w:rPr>
              <w:t>06:030</w:t>
            </w:r>
          </w:p>
        </w:tc>
        <w:tc>
          <w:tcPr>
            <w:tcW w:w="1418" w:type="dxa"/>
            <w:tcBorders>
              <w:top w:val="nil"/>
              <w:left w:val="nil"/>
              <w:bottom w:val="single" w:sz="4" w:space="0" w:color="auto"/>
              <w:right w:val="single" w:sz="4" w:space="0" w:color="auto"/>
            </w:tcBorders>
            <w:shd w:val="clear" w:color="auto" w:fill="auto"/>
            <w:noWrap/>
            <w:vAlign w:val="bottom"/>
            <w:hideMark/>
          </w:tcPr>
          <w:p w14:paraId="2EE4C989" w14:textId="77777777" w:rsidR="006130CB" w:rsidRPr="00BF5D2E" w:rsidRDefault="006130CB" w:rsidP="00DE770E">
            <w:pPr>
              <w:ind w:right="176"/>
              <w:jc w:val="center"/>
              <w:rPr>
                <w:rFonts w:ascii="Times New Roman" w:hAnsi="Times New Roman"/>
              </w:rPr>
            </w:pPr>
            <w:r w:rsidRPr="00BF5D2E">
              <w:rPr>
                <w:rFonts w:ascii="Times New Roman" w:hAnsi="Times New Roman"/>
              </w:rPr>
              <w:t>2</w:t>
            </w:r>
          </w:p>
        </w:tc>
      </w:tr>
      <w:tr w:rsidR="006130CB" w:rsidRPr="00BF5D2E" w14:paraId="28843836"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19EB14C8"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6A88EEA2" w14:textId="77777777" w:rsidR="006130CB" w:rsidRPr="00BF5D2E" w:rsidRDefault="006130CB" w:rsidP="00D04936">
            <w:pPr>
              <w:jc w:val="both"/>
              <w:rPr>
                <w:rFonts w:ascii="Times New Roman" w:hAnsi="Times New Roman"/>
              </w:rPr>
            </w:pPr>
            <w:r w:rsidRPr="00BF5D2E">
              <w:rPr>
                <w:rFonts w:ascii="Times New Roman" w:hAnsi="Times New Roman"/>
              </w:rPr>
              <w:t> Пищевая промышленность. 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2379C9D" w14:textId="77777777" w:rsidR="006130CB" w:rsidRPr="00BF5D2E" w:rsidRDefault="006130CB" w:rsidP="00D04936">
            <w:pPr>
              <w:ind w:right="176"/>
              <w:jc w:val="right"/>
              <w:rPr>
                <w:rFonts w:ascii="Times New Roman" w:hAnsi="Times New Roman"/>
              </w:rPr>
            </w:pPr>
            <w:r w:rsidRPr="00BF5D2E">
              <w:rPr>
                <w:rFonts w:ascii="Times New Roman" w:hAnsi="Times New Roman"/>
              </w:rPr>
              <w:t>06:040</w:t>
            </w:r>
          </w:p>
        </w:tc>
        <w:tc>
          <w:tcPr>
            <w:tcW w:w="1418" w:type="dxa"/>
            <w:tcBorders>
              <w:top w:val="nil"/>
              <w:left w:val="nil"/>
              <w:bottom w:val="single" w:sz="4" w:space="0" w:color="auto"/>
              <w:right w:val="single" w:sz="4" w:space="0" w:color="auto"/>
            </w:tcBorders>
            <w:shd w:val="clear" w:color="auto" w:fill="auto"/>
            <w:noWrap/>
            <w:vAlign w:val="bottom"/>
            <w:hideMark/>
          </w:tcPr>
          <w:p w14:paraId="4A7FEBC1" w14:textId="77777777" w:rsidR="006130CB" w:rsidRPr="00BF5D2E" w:rsidRDefault="006130CB" w:rsidP="00DE770E">
            <w:pPr>
              <w:ind w:right="176"/>
              <w:jc w:val="center"/>
              <w:rPr>
                <w:rFonts w:ascii="Times New Roman" w:hAnsi="Times New Roman"/>
              </w:rPr>
            </w:pPr>
            <w:r w:rsidRPr="00BF5D2E">
              <w:rPr>
                <w:rFonts w:ascii="Times New Roman" w:hAnsi="Times New Roman"/>
              </w:rPr>
              <w:t>7</w:t>
            </w:r>
          </w:p>
        </w:tc>
      </w:tr>
      <w:tr w:rsidR="006130CB" w:rsidRPr="00BF5D2E" w14:paraId="07E359A3"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36D3513"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F9A025A" w14:textId="77777777" w:rsidR="006130CB" w:rsidRPr="00BF5D2E" w:rsidRDefault="006130CB" w:rsidP="00D04936">
            <w:pPr>
              <w:jc w:val="both"/>
              <w:rPr>
                <w:rFonts w:ascii="Times New Roman" w:hAnsi="Times New Roman"/>
              </w:rPr>
            </w:pPr>
            <w:r w:rsidRPr="00BF5D2E">
              <w:rPr>
                <w:rFonts w:ascii="Times New Roman" w:hAnsi="Times New Roman"/>
              </w:rPr>
              <w:t> Строительная промышленность. Размещение зданий, сооружений,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25918A1" w14:textId="77777777" w:rsidR="006130CB" w:rsidRPr="00BF5D2E" w:rsidRDefault="006130CB" w:rsidP="00D04936">
            <w:pPr>
              <w:ind w:right="176"/>
              <w:jc w:val="right"/>
              <w:rPr>
                <w:rFonts w:ascii="Times New Roman" w:hAnsi="Times New Roman"/>
              </w:rPr>
            </w:pPr>
            <w:r w:rsidRPr="00BF5D2E">
              <w:rPr>
                <w:rFonts w:ascii="Times New Roman" w:hAnsi="Times New Roman"/>
              </w:rPr>
              <w:t>06:060</w:t>
            </w:r>
          </w:p>
        </w:tc>
        <w:tc>
          <w:tcPr>
            <w:tcW w:w="1418" w:type="dxa"/>
            <w:tcBorders>
              <w:top w:val="nil"/>
              <w:left w:val="nil"/>
              <w:bottom w:val="single" w:sz="4" w:space="0" w:color="auto"/>
              <w:right w:val="single" w:sz="4" w:space="0" w:color="auto"/>
            </w:tcBorders>
            <w:shd w:val="clear" w:color="auto" w:fill="auto"/>
            <w:noWrap/>
            <w:vAlign w:val="bottom"/>
            <w:hideMark/>
          </w:tcPr>
          <w:p w14:paraId="7F129B78" w14:textId="77777777" w:rsidR="006130CB" w:rsidRPr="00BF5D2E" w:rsidRDefault="006130CB" w:rsidP="00DE770E">
            <w:pPr>
              <w:ind w:right="176"/>
              <w:jc w:val="center"/>
              <w:rPr>
                <w:rFonts w:ascii="Times New Roman" w:hAnsi="Times New Roman"/>
              </w:rPr>
            </w:pPr>
            <w:r w:rsidRPr="00BF5D2E">
              <w:rPr>
                <w:rFonts w:ascii="Times New Roman" w:hAnsi="Times New Roman"/>
              </w:rPr>
              <w:t>26</w:t>
            </w:r>
          </w:p>
        </w:tc>
      </w:tr>
      <w:tr w:rsidR="006130CB" w:rsidRPr="00BF5D2E" w14:paraId="3E169AB5"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37F26C40"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6A2FA944" w14:textId="77777777" w:rsidR="006130CB" w:rsidRPr="00BF5D2E" w:rsidRDefault="006130CB" w:rsidP="00D04936">
            <w:pPr>
              <w:jc w:val="both"/>
              <w:rPr>
                <w:rFonts w:ascii="Times New Roman" w:hAnsi="Times New Roman"/>
              </w:rPr>
            </w:pPr>
            <w:r w:rsidRPr="00BF5D2E">
              <w:rPr>
                <w:rFonts w:ascii="Times New Roman" w:hAnsi="Times New Roman"/>
              </w:rPr>
              <w:t xml:space="preserve"> Энергетика. Размещение объектов электросетевого хозяйства, за исключением объектов энергетики, размещение которых предусмотрено кодом расчета вида использования </w:t>
            </w:r>
            <w:hyperlink w:anchor="sub_13012" w:history="1">
              <w:r w:rsidRPr="00BF5D2E">
                <w:rPr>
                  <w:rStyle w:val="af1"/>
                  <w:rFonts w:ascii="Times New Roman" w:hAnsi="Times New Roman"/>
                  <w:color w:val="auto"/>
                  <w:u w:val="none"/>
                </w:rPr>
                <w:t>03:012</w:t>
              </w:r>
            </w:hyperlink>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17D83A0" w14:textId="77777777" w:rsidR="006130CB" w:rsidRPr="00BF5D2E" w:rsidRDefault="006130CB" w:rsidP="00D04936">
            <w:pPr>
              <w:ind w:right="176"/>
              <w:jc w:val="right"/>
              <w:rPr>
                <w:rFonts w:ascii="Times New Roman" w:hAnsi="Times New Roman"/>
              </w:rPr>
            </w:pPr>
            <w:r w:rsidRPr="00BF5D2E">
              <w:rPr>
                <w:rFonts w:ascii="Times New Roman" w:hAnsi="Times New Roman"/>
              </w:rPr>
              <w:t>06:072</w:t>
            </w:r>
          </w:p>
        </w:tc>
        <w:tc>
          <w:tcPr>
            <w:tcW w:w="1418" w:type="dxa"/>
            <w:tcBorders>
              <w:top w:val="nil"/>
              <w:left w:val="nil"/>
              <w:bottom w:val="single" w:sz="4" w:space="0" w:color="auto"/>
              <w:right w:val="single" w:sz="4" w:space="0" w:color="auto"/>
            </w:tcBorders>
            <w:shd w:val="clear" w:color="auto" w:fill="auto"/>
            <w:noWrap/>
            <w:vAlign w:val="bottom"/>
            <w:hideMark/>
          </w:tcPr>
          <w:p w14:paraId="072F5683" w14:textId="77777777" w:rsidR="006130CB" w:rsidRPr="00BF5D2E" w:rsidRDefault="006130CB" w:rsidP="00DE770E">
            <w:pPr>
              <w:ind w:right="176"/>
              <w:jc w:val="center"/>
              <w:rPr>
                <w:rFonts w:ascii="Times New Roman" w:hAnsi="Times New Roman"/>
              </w:rPr>
            </w:pPr>
            <w:r w:rsidRPr="00BF5D2E">
              <w:rPr>
                <w:rFonts w:ascii="Times New Roman" w:hAnsi="Times New Roman"/>
              </w:rPr>
              <w:t>35</w:t>
            </w:r>
          </w:p>
        </w:tc>
      </w:tr>
      <w:tr w:rsidR="006130CB" w:rsidRPr="00BF5D2E" w14:paraId="0B8F4035"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0439F7A9"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EDEC312" w14:textId="77777777" w:rsidR="006130CB" w:rsidRPr="00BF5D2E" w:rsidRDefault="006130CB" w:rsidP="00D04936">
            <w:pPr>
              <w:jc w:val="both"/>
              <w:rPr>
                <w:rFonts w:ascii="Times New Roman" w:hAnsi="Times New Roman"/>
              </w:rPr>
            </w:pPr>
            <w:r w:rsidRPr="00BF5D2E">
              <w:rPr>
                <w:rFonts w:ascii="Times New Roman" w:hAnsi="Times New Roman"/>
              </w:rPr>
              <w:t xml:space="preserve"> Связь. 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инфраструктуры спутниковой связи и телерадиовещания, за исключением объектов связи, </w:t>
            </w:r>
            <w:r w:rsidRPr="00BF5D2E">
              <w:rPr>
                <w:rFonts w:ascii="Times New Roman" w:hAnsi="Times New Roman"/>
              </w:rPr>
              <w:lastRenderedPageBreak/>
              <w:t xml:space="preserve">размещение которых предусмотрено кодом расчета вида использования </w:t>
            </w:r>
            <w:hyperlink w:anchor="sub_13011" w:history="1">
              <w:r w:rsidRPr="00BF5D2E">
                <w:rPr>
                  <w:rStyle w:val="af1"/>
                  <w:rFonts w:ascii="Times New Roman" w:hAnsi="Times New Roman"/>
                  <w:color w:val="auto"/>
                  <w:u w:val="none"/>
                </w:rPr>
                <w:t>03:011</w:t>
              </w:r>
            </w:hyperlink>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2EE579E" w14:textId="77777777" w:rsidR="006130CB" w:rsidRPr="00BF5D2E" w:rsidRDefault="006130CB" w:rsidP="00D04936">
            <w:pPr>
              <w:ind w:right="176"/>
              <w:jc w:val="right"/>
              <w:rPr>
                <w:rFonts w:ascii="Times New Roman" w:hAnsi="Times New Roman"/>
              </w:rPr>
            </w:pPr>
            <w:r w:rsidRPr="00BF5D2E">
              <w:rPr>
                <w:rFonts w:ascii="Times New Roman" w:hAnsi="Times New Roman"/>
              </w:rPr>
              <w:lastRenderedPageBreak/>
              <w:t>06:080</w:t>
            </w:r>
          </w:p>
        </w:tc>
        <w:tc>
          <w:tcPr>
            <w:tcW w:w="1418" w:type="dxa"/>
            <w:tcBorders>
              <w:top w:val="nil"/>
              <w:left w:val="nil"/>
              <w:bottom w:val="single" w:sz="4" w:space="0" w:color="auto"/>
              <w:right w:val="single" w:sz="4" w:space="0" w:color="auto"/>
            </w:tcBorders>
            <w:shd w:val="clear" w:color="auto" w:fill="auto"/>
            <w:noWrap/>
            <w:vAlign w:val="bottom"/>
            <w:hideMark/>
          </w:tcPr>
          <w:p w14:paraId="0CA40638" w14:textId="77777777" w:rsidR="006130CB" w:rsidRPr="00BF5D2E" w:rsidRDefault="006130CB" w:rsidP="00DE770E">
            <w:pPr>
              <w:ind w:right="176"/>
              <w:jc w:val="center"/>
              <w:rPr>
                <w:rFonts w:ascii="Times New Roman" w:hAnsi="Times New Roman"/>
              </w:rPr>
            </w:pPr>
            <w:r w:rsidRPr="00BF5D2E">
              <w:rPr>
                <w:rFonts w:ascii="Times New Roman" w:hAnsi="Times New Roman"/>
              </w:rPr>
              <w:t>354</w:t>
            </w:r>
          </w:p>
        </w:tc>
      </w:tr>
      <w:tr w:rsidR="006130CB" w:rsidRPr="00BF5D2E" w14:paraId="78E32F08"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119EDBA8"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165D7F46" w14:textId="77777777" w:rsidR="006130CB" w:rsidRPr="00BF5D2E" w:rsidRDefault="006130CB" w:rsidP="00D04936">
            <w:pPr>
              <w:jc w:val="both"/>
              <w:rPr>
                <w:rFonts w:ascii="Times New Roman" w:hAnsi="Times New Roman"/>
              </w:rPr>
            </w:pPr>
            <w:r w:rsidRPr="00BF5D2E">
              <w:rPr>
                <w:rFonts w:ascii="Times New Roman" w:hAnsi="Times New Roman"/>
              </w:rPr>
              <w:t> 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за исключением железнодорожных перевалочных складов</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BE858B4" w14:textId="77777777" w:rsidR="006130CB" w:rsidRPr="00BF5D2E" w:rsidRDefault="006130CB" w:rsidP="00D04936">
            <w:pPr>
              <w:ind w:right="176"/>
              <w:jc w:val="right"/>
              <w:rPr>
                <w:rFonts w:ascii="Times New Roman" w:hAnsi="Times New Roman"/>
              </w:rPr>
            </w:pPr>
            <w:r w:rsidRPr="00BF5D2E">
              <w:rPr>
                <w:rFonts w:ascii="Times New Roman" w:hAnsi="Times New Roman"/>
              </w:rPr>
              <w:t>06:090</w:t>
            </w:r>
          </w:p>
        </w:tc>
        <w:tc>
          <w:tcPr>
            <w:tcW w:w="1418" w:type="dxa"/>
            <w:tcBorders>
              <w:top w:val="nil"/>
              <w:left w:val="nil"/>
              <w:bottom w:val="single" w:sz="4" w:space="0" w:color="auto"/>
              <w:right w:val="single" w:sz="4" w:space="0" w:color="auto"/>
            </w:tcBorders>
            <w:shd w:val="clear" w:color="auto" w:fill="auto"/>
            <w:noWrap/>
            <w:vAlign w:val="bottom"/>
            <w:hideMark/>
          </w:tcPr>
          <w:p w14:paraId="3B9FB4AD" w14:textId="77777777" w:rsidR="006130CB" w:rsidRPr="00BF5D2E" w:rsidRDefault="006130CB" w:rsidP="00DE770E">
            <w:pPr>
              <w:ind w:right="176"/>
              <w:jc w:val="center"/>
              <w:rPr>
                <w:rFonts w:ascii="Times New Roman" w:hAnsi="Times New Roman"/>
              </w:rPr>
            </w:pPr>
            <w:r w:rsidRPr="00BF5D2E">
              <w:rPr>
                <w:rFonts w:ascii="Times New Roman" w:hAnsi="Times New Roman"/>
              </w:rPr>
              <w:t>15</w:t>
            </w:r>
          </w:p>
        </w:tc>
      </w:tr>
      <w:tr w:rsidR="006130CB" w:rsidRPr="00BF5D2E" w14:paraId="35CEE284"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3E902C1C"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BF8FEB8" w14:textId="77777777" w:rsidR="006130CB" w:rsidRPr="00BF5D2E" w:rsidRDefault="006130CB" w:rsidP="00D04936">
            <w:pPr>
              <w:jc w:val="both"/>
              <w:rPr>
                <w:rFonts w:ascii="Times New Roman" w:hAnsi="Times New Roman"/>
              </w:rPr>
            </w:pPr>
            <w:r w:rsidRPr="00BF5D2E">
              <w:rPr>
                <w:rFonts w:ascii="Times New Roman" w:hAnsi="Times New Roman"/>
              </w:rPr>
              <w:t> </w:t>
            </w:r>
            <w:proofErr w:type="spellStart"/>
            <w:r w:rsidRPr="00BF5D2E">
              <w:rPr>
                <w:rFonts w:ascii="Times New Roman" w:hAnsi="Times New Roman"/>
              </w:rPr>
              <w:t>Целлюлозно</w:t>
            </w:r>
            <w:proofErr w:type="spellEnd"/>
            <w:r w:rsidRPr="00BF5D2E">
              <w:rPr>
                <w:rFonts w:ascii="Times New Roman" w:hAnsi="Times New Roman"/>
              </w:rPr>
              <w:t xml:space="preserve"> - бумажная промышленность. Размещение зданий, сооружений, предназначенных для </w:t>
            </w:r>
            <w:proofErr w:type="spellStart"/>
            <w:r w:rsidRPr="00BF5D2E">
              <w:rPr>
                <w:rFonts w:ascii="Times New Roman" w:hAnsi="Times New Roman"/>
              </w:rPr>
              <w:t>целлюлозно</w:t>
            </w:r>
            <w:proofErr w:type="spellEnd"/>
            <w:r w:rsidRPr="00BF5D2E">
              <w:rPr>
                <w:rFonts w:ascii="Times New Roman" w:hAnsi="Times New Roman"/>
              </w:rPr>
              <w:t xml:space="preserve"> - бумажного производства, производства целлюлозы, древесной массы, бумаги, картона и изделий из них</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A50BCCC" w14:textId="77777777" w:rsidR="006130CB" w:rsidRPr="00BF5D2E" w:rsidRDefault="006130CB" w:rsidP="00D04936">
            <w:pPr>
              <w:ind w:right="176"/>
              <w:jc w:val="right"/>
              <w:rPr>
                <w:rFonts w:ascii="Times New Roman" w:hAnsi="Times New Roman"/>
              </w:rPr>
            </w:pPr>
            <w:r w:rsidRPr="00BF5D2E">
              <w:rPr>
                <w:rFonts w:ascii="Times New Roman" w:hAnsi="Times New Roman"/>
              </w:rPr>
              <w:t>06:110</w:t>
            </w:r>
          </w:p>
        </w:tc>
        <w:tc>
          <w:tcPr>
            <w:tcW w:w="1418" w:type="dxa"/>
            <w:tcBorders>
              <w:top w:val="nil"/>
              <w:left w:val="nil"/>
              <w:bottom w:val="single" w:sz="4" w:space="0" w:color="auto"/>
              <w:right w:val="single" w:sz="4" w:space="0" w:color="auto"/>
            </w:tcBorders>
            <w:shd w:val="clear" w:color="auto" w:fill="auto"/>
            <w:noWrap/>
            <w:vAlign w:val="bottom"/>
            <w:hideMark/>
          </w:tcPr>
          <w:p w14:paraId="6667C3C9" w14:textId="77777777" w:rsidR="006130CB" w:rsidRPr="00BF5D2E" w:rsidRDefault="006130CB" w:rsidP="00DE770E">
            <w:pPr>
              <w:ind w:right="176"/>
              <w:jc w:val="center"/>
              <w:rPr>
                <w:rFonts w:ascii="Times New Roman" w:hAnsi="Times New Roman"/>
              </w:rPr>
            </w:pPr>
            <w:r w:rsidRPr="00BF5D2E">
              <w:rPr>
                <w:rFonts w:ascii="Times New Roman" w:hAnsi="Times New Roman"/>
              </w:rPr>
              <w:t>2</w:t>
            </w:r>
          </w:p>
        </w:tc>
      </w:tr>
      <w:tr w:rsidR="006130CB" w:rsidRPr="00BF5D2E" w14:paraId="1D770762"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5CD4BC64"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684C2B62" w14:textId="77777777" w:rsidR="006130CB" w:rsidRPr="00BF5D2E" w:rsidRDefault="006130CB" w:rsidP="00D04936">
            <w:pPr>
              <w:jc w:val="both"/>
              <w:rPr>
                <w:rFonts w:ascii="Times New Roman" w:hAnsi="Times New Roman"/>
              </w:rPr>
            </w:pPr>
            <w:r w:rsidRPr="00BF5D2E">
              <w:rPr>
                <w:rFonts w:ascii="Times New Roman" w:hAnsi="Times New Roman"/>
              </w:rPr>
              <w:t> Железнодорожный транспорт. Размещение железнодорожных путей</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D292D63" w14:textId="77777777" w:rsidR="006130CB" w:rsidRPr="00BF5D2E" w:rsidRDefault="006130CB" w:rsidP="00D04936">
            <w:pPr>
              <w:ind w:right="176"/>
              <w:jc w:val="right"/>
              <w:rPr>
                <w:rFonts w:ascii="Times New Roman" w:hAnsi="Times New Roman"/>
              </w:rPr>
            </w:pPr>
            <w:r w:rsidRPr="00BF5D2E">
              <w:rPr>
                <w:rFonts w:ascii="Times New Roman" w:hAnsi="Times New Roman"/>
              </w:rPr>
              <w:t>07:010</w:t>
            </w:r>
          </w:p>
        </w:tc>
        <w:tc>
          <w:tcPr>
            <w:tcW w:w="1418" w:type="dxa"/>
            <w:tcBorders>
              <w:top w:val="nil"/>
              <w:left w:val="nil"/>
              <w:bottom w:val="single" w:sz="4" w:space="0" w:color="auto"/>
              <w:right w:val="single" w:sz="4" w:space="0" w:color="auto"/>
            </w:tcBorders>
            <w:shd w:val="clear" w:color="auto" w:fill="auto"/>
            <w:noWrap/>
            <w:vAlign w:val="bottom"/>
            <w:hideMark/>
          </w:tcPr>
          <w:p w14:paraId="3FBF0030" w14:textId="77777777" w:rsidR="006130CB" w:rsidRPr="00BF5D2E" w:rsidRDefault="006130CB" w:rsidP="00DE770E">
            <w:pPr>
              <w:ind w:right="176"/>
              <w:jc w:val="center"/>
              <w:rPr>
                <w:rFonts w:ascii="Times New Roman" w:hAnsi="Times New Roman"/>
              </w:rPr>
            </w:pPr>
            <w:r w:rsidRPr="00BF5D2E">
              <w:rPr>
                <w:rFonts w:ascii="Times New Roman" w:hAnsi="Times New Roman"/>
              </w:rPr>
              <w:t>101</w:t>
            </w:r>
          </w:p>
        </w:tc>
      </w:tr>
      <w:tr w:rsidR="006130CB" w:rsidRPr="00BF5D2E" w14:paraId="7B9C5C7D"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A62FB30"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424B504E" w14:textId="77777777" w:rsidR="006130CB" w:rsidRPr="00BF5D2E" w:rsidRDefault="006130CB" w:rsidP="00D04936">
            <w:pPr>
              <w:jc w:val="both"/>
              <w:rPr>
                <w:rFonts w:ascii="Times New Roman" w:hAnsi="Times New Roman"/>
              </w:rPr>
            </w:pPr>
            <w:r w:rsidRPr="00BF5D2E">
              <w:rPr>
                <w:rFonts w:ascii="Times New Roman" w:hAnsi="Times New Roman"/>
              </w:rPr>
              <w:t> Автомобильный транспорт. Размещение автомобильных дорог и технически связанных с ними сооружений</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E54A184" w14:textId="77777777" w:rsidR="006130CB" w:rsidRPr="00BF5D2E" w:rsidRDefault="006130CB" w:rsidP="00D04936">
            <w:pPr>
              <w:ind w:right="176"/>
              <w:jc w:val="right"/>
              <w:rPr>
                <w:rFonts w:ascii="Times New Roman" w:hAnsi="Times New Roman"/>
              </w:rPr>
            </w:pPr>
            <w:r w:rsidRPr="00BF5D2E">
              <w:rPr>
                <w:rFonts w:ascii="Times New Roman" w:hAnsi="Times New Roman"/>
              </w:rPr>
              <w:t>07:020</w:t>
            </w:r>
          </w:p>
        </w:tc>
        <w:tc>
          <w:tcPr>
            <w:tcW w:w="1418" w:type="dxa"/>
            <w:tcBorders>
              <w:top w:val="nil"/>
              <w:left w:val="nil"/>
              <w:bottom w:val="single" w:sz="4" w:space="0" w:color="auto"/>
              <w:right w:val="single" w:sz="4" w:space="0" w:color="auto"/>
            </w:tcBorders>
            <w:shd w:val="clear" w:color="auto" w:fill="auto"/>
            <w:noWrap/>
            <w:vAlign w:val="bottom"/>
            <w:hideMark/>
          </w:tcPr>
          <w:p w14:paraId="6FC53558" w14:textId="77777777" w:rsidR="006130CB" w:rsidRPr="00BF5D2E" w:rsidRDefault="006130CB" w:rsidP="00DE770E">
            <w:pPr>
              <w:ind w:right="176"/>
              <w:jc w:val="center"/>
              <w:rPr>
                <w:rFonts w:ascii="Times New Roman" w:hAnsi="Times New Roman"/>
              </w:rPr>
            </w:pPr>
            <w:r w:rsidRPr="00BF5D2E">
              <w:rPr>
                <w:rFonts w:ascii="Times New Roman" w:hAnsi="Times New Roman"/>
              </w:rPr>
              <w:t>1777</w:t>
            </w:r>
          </w:p>
        </w:tc>
      </w:tr>
      <w:tr w:rsidR="006130CB" w:rsidRPr="00BF5D2E" w14:paraId="43E21022"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38951A6D"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4B239A8B" w14:textId="77777777" w:rsidR="006130CB" w:rsidRPr="00BF5D2E" w:rsidRDefault="006130CB" w:rsidP="00D04936">
            <w:pPr>
              <w:jc w:val="both"/>
              <w:rPr>
                <w:rFonts w:ascii="Times New Roman" w:hAnsi="Times New Roman"/>
              </w:rPr>
            </w:pPr>
            <w:r w:rsidRPr="00BF5D2E">
              <w:rPr>
                <w:rFonts w:ascii="Times New Roman" w:hAnsi="Times New Roman"/>
              </w:rPr>
              <w:t> Воздушный транспорт. Размещение аэродромов, вертолетных площадок (вертодромов), обустройство мест для приводнения и причаливания гидросамолетов,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FECA342" w14:textId="77777777" w:rsidR="006130CB" w:rsidRPr="00BF5D2E" w:rsidRDefault="006130CB" w:rsidP="00D04936">
            <w:pPr>
              <w:ind w:right="176"/>
              <w:jc w:val="right"/>
              <w:rPr>
                <w:rFonts w:ascii="Times New Roman" w:hAnsi="Times New Roman"/>
              </w:rPr>
            </w:pPr>
            <w:r w:rsidRPr="00BF5D2E">
              <w:rPr>
                <w:rFonts w:ascii="Times New Roman" w:hAnsi="Times New Roman"/>
              </w:rPr>
              <w:t>07:040</w:t>
            </w:r>
          </w:p>
        </w:tc>
        <w:tc>
          <w:tcPr>
            <w:tcW w:w="1418" w:type="dxa"/>
            <w:tcBorders>
              <w:top w:val="nil"/>
              <w:left w:val="nil"/>
              <w:bottom w:val="single" w:sz="4" w:space="0" w:color="auto"/>
              <w:right w:val="single" w:sz="4" w:space="0" w:color="auto"/>
            </w:tcBorders>
            <w:shd w:val="clear" w:color="auto" w:fill="auto"/>
            <w:noWrap/>
            <w:vAlign w:val="bottom"/>
            <w:hideMark/>
          </w:tcPr>
          <w:p w14:paraId="243FEFDF" w14:textId="77777777" w:rsidR="006130CB" w:rsidRPr="00BF5D2E" w:rsidRDefault="006130CB" w:rsidP="00DE770E">
            <w:pPr>
              <w:ind w:right="176"/>
              <w:jc w:val="center"/>
              <w:rPr>
                <w:rFonts w:ascii="Times New Roman" w:hAnsi="Times New Roman"/>
              </w:rPr>
            </w:pPr>
            <w:r w:rsidRPr="00BF5D2E">
              <w:rPr>
                <w:rFonts w:ascii="Times New Roman" w:hAnsi="Times New Roman"/>
              </w:rPr>
              <w:t>13</w:t>
            </w:r>
          </w:p>
        </w:tc>
      </w:tr>
      <w:tr w:rsidR="006130CB" w:rsidRPr="00BF5D2E" w14:paraId="2E373677"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5291C530"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D469E4D" w14:textId="77777777" w:rsidR="006130CB" w:rsidRPr="00BF5D2E" w:rsidRDefault="006130CB" w:rsidP="00D04936">
            <w:pPr>
              <w:jc w:val="both"/>
              <w:rPr>
                <w:rFonts w:ascii="Times New Roman" w:hAnsi="Times New Roman"/>
              </w:rPr>
            </w:pPr>
            <w:r w:rsidRPr="00BF5D2E">
              <w:rPr>
                <w:rFonts w:ascii="Times New Roman" w:hAnsi="Times New Roman"/>
              </w:rPr>
              <w:t> Трубопроводный транспорт. Размещение магистральных нефтепроводов, водопроводов, газопроводов и иных трубопроводов</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933BDF9" w14:textId="77777777" w:rsidR="006130CB" w:rsidRPr="00BF5D2E" w:rsidRDefault="006130CB" w:rsidP="00D04936">
            <w:pPr>
              <w:ind w:right="176"/>
              <w:jc w:val="right"/>
              <w:rPr>
                <w:rFonts w:ascii="Times New Roman" w:hAnsi="Times New Roman"/>
              </w:rPr>
            </w:pPr>
            <w:r w:rsidRPr="00BF5D2E">
              <w:rPr>
                <w:rFonts w:ascii="Times New Roman" w:hAnsi="Times New Roman"/>
              </w:rPr>
              <w:t>07:050</w:t>
            </w:r>
          </w:p>
        </w:tc>
        <w:tc>
          <w:tcPr>
            <w:tcW w:w="1418" w:type="dxa"/>
            <w:tcBorders>
              <w:top w:val="nil"/>
              <w:left w:val="nil"/>
              <w:bottom w:val="single" w:sz="4" w:space="0" w:color="auto"/>
              <w:right w:val="single" w:sz="4" w:space="0" w:color="auto"/>
            </w:tcBorders>
            <w:shd w:val="clear" w:color="auto" w:fill="auto"/>
            <w:noWrap/>
            <w:vAlign w:val="bottom"/>
            <w:hideMark/>
          </w:tcPr>
          <w:p w14:paraId="310BD6AB" w14:textId="77777777" w:rsidR="006130CB" w:rsidRPr="00BF5D2E" w:rsidRDefault="006130CB" w:rsidP="00DE770E">
            <w:pPr>
              <w:ind w:right="176"/>
              <w:jc w:val="center"/>
              <w:rPr>
                <w:rFonts w:ascii="Times New Roman" w:hAnsi="Times New Roman"/>
              </w:rPr>
            </w:pPr>
            <w:r w:rsidRPr="00BF5D2E">
              <w:rPr>
                <w:rFonts w:ascii="Times New Roman" w:hAnsi="Times New Roman"/>
              </w:rPr>
              <w:t>89</w:t>
            </w:r>
          </w:p>
        </w:tc>
      </w:tr>
      <w:tr w:rsidR="006130CB" w:rsidRPr="00BF5D2E" w14:paraId="0ACA319F"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17312CA1"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5489D535" w14:textId="77777777" w:rsidR="006130CB" w:rsidRPr="00BF5D2E" w:rsidRDefault="006130CB" w:rsidP="00D04936">
            <w:pPr>
              <w:jc w:val="both"/>
              <w:rPr>
                <w:rFonts w:ascii="Times New Roman" w:hAnsi="Times New Roman"/>
              </w:rPr>
            </w:pPr>
            <w:r w:rsidRPr="00BF5D2E">
              <w:rPr>
                <w:rFonts w:ascii="Times New Roman" w:hAnsi="Times New Roman"/>
              </w:rPr>
              <w:t xml:space="preserve"> Трубопроводный транспорт. Размещение зданий и сооружений, необходимых для эксплуатации трубопроводов, предусмотренных кодом расчета вида использования </w:t>
            </w:r>
            <w:hyperlink w:anchor="sub_17050" w:history="1">
              <w:r w:rsidRPr="00BF5D2E">
                <w:rPr>
                  <w:rStyle w:val="af1"/>
                  <w:rFonts w:ascii="Times New Roman" w:hAnsi="Times New Roman"/>
                  <w:color w:val="auto"/>
                  <w:u w:val="none"/>
                </w:rPr>
                <w:t>07:050</w:t>
              </w:r>
            </w:hyperlink>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6C53F59" w14:textId="77777777" w:rsidR="006130CB" w:rsidRPr="00BF5D2E" w:rsidRDefault="006130CB" w:rsidP="00D04936">
            <w:pPr>
              <w:ind w:right="176"/>
              <w:jc w:val="right"/>
              <w:rPr>
                <w:rFonts w:ascii="Times New Roman" w:hAnsi="Times New Roman"/>
              </w:rPr>
            </w:pPr>
            <w:r w:rsidRPr="00BF5D2E">
              <w:rPr>
                <w:rFonts w:ascii="Times New Roman" w:hAnsi="Times New Roman"/>
              </w:rPr>
              <w:t>07:051</w:t>
            </w:r>
          </w:p>
        </w:tc>
        <w:tc>
          <w:tcPr>
            <w:tcW w:w="1418" w:type="dxa"/>
            <w:tcBorders>
              <w:top w:val="nil"/>
              <w:left w:val="nil"/>
              <w:bottom w:val="single" w:sz="4" w:space="0" w:color="auto"/>
              <w:right w:val="single" w:sz="4" w:space="0" w:color="auto"/>
            </w:tcBorders>
            <w:shd w:val="clear" w:color="auto" w:fill="auto"/>
            <w:noWrap/>
            <w:vAlign w:val="bottom"/>
            <w:hideMark/>
          </w:tcPr>
          <w:p w14:paraId="181C2528" w14:textId="77777777" w:rsidR="006130CB" w:rsidRPr="00BF5D2E" w:rsidRDefault="006130CB" w:rsidP="00DE770E">
            <w:pPr>
              <w:ind w:right="176"/>
              <w:jc w:val="center"/>
              <w:rPr>
                <w:rFonts w:ascii="Times New Roman" w:hAnsi="Times New Roman"/>
              </w:rPr>
            </w:pPr>
            <w:r w:rsidRPr="00BF5D2E">
              <w:rPr>
                <w:rFonts w:ascii="Times New Roman" w:hAnsi="Times New Roman"/>
              </w:rPr>
              <w:t>9</w:t>
            </w:r>
          </w:p>
        </w:tc>
      </w:tr>
      <w:tr w:rsidR="006130CB" w:rsidRPr="00BF5D2E" w14:paraId="3F74CCC3"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09DE5C2F"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2832C20" w14:textId="77777777" w:rsidR="006130CB" w:rsidRPr="00BF5D2E" w:rsidRDefault="006130CB" w:rsidP="00D04936">
            <w:pPr>
              <w:jc w:val="both"/>
              <w:rPr>
                <w:rFonts w:ascii="Times New Roman" w:hAnsi="Times New Roman"/>
              </w:rPr>
            </w:pPr>
            <w:r w:rsidRPr="00BF5D2E">
              <w:rPr>
                <w:rFonts w:ascii="Times New Roman" w:hAnsi="Times New Roman"/>
              </w:rPr>
              <w:t> Обеспечение вооруженных сил. Здания, сооружения, помещения, предназначенные для разработки, испытания, производства ремонта или уничтожения вооружения, техники военного назначения и боеприпасов</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D40922D" w14:textId="77777777" w:rsidR="006130CB" w:rsidRPr="00BF5D2E" w:rsidRDefault="006130CB" w:rsidP="00D04936">
            <w:pPr>
              <w:ind w:right="176"/>
              <w:jc w:val="right"/>
              <w:rPr>
                <w:rFonts w:ascii="Times New Roman" w:hAnsi="Times New Roman"/>
              </w:rPr>
            </w:pPr>
            <w:r w:rsidRPr="00BF5D2E">
              <w:rPr>
                <w:rFonts w:ascii="Times New Roman" w:hAnsi="Times New Roman"/>
              </w:rPr>
              <w:t>08:010</w:t>
            </w:r>
          </w:p>
        </w:tc>
        <w:tc>
          <w:tcPr>
            <w:tcW w:w="1418" w:type="dxa"/>
            <w:tcBorders>
              <w:top w:val="nil"/>
              <w:left w:val="nil"/>
              <w:bottom w:val="single" w:sz="4" w:space="0" w:color="auto"/>
              <w:right w:val="single" w:sz="4" w:space="0" w:color="auto"/>
            </w:tcBorders>
            <w:shd w:val="clear" w:color="auto" w:fill="auto"/>
            <w:noWrap/>
            <w:vAlign w:val="bottom"/>
            <w:hideMark/>
          </w:tcPr>
          <w:p w14:paraId="6134BE48" w14:textId="77777777" w:rsidR="006130CB" w:rsidRPr="00BF5D2E" w:rsidRDefault="006130CB" w:rsidP="00DE770E">
            <w:pPr>
              <w:ind w:right="176"/>
              <w:jc w:val="center"/>
              <w:rPr>
                <w:rFonts w:ascii="Times New Roman" w:hAnsi="Times New Roman"/>
              </w:rPr>
            </w:pPr>
            <w:r w:rsidRPr="00BF5D2E">
              <w:rPr>
                <w:rFonts w:ascii="Times New Roman" w:hAnsi="Times New Roman"/>
              </w:rPr>
              <w:t>27</w:t>
            </w:r>
          </w:p>
        </w:tc>
      </w:tr>
      <w:tr w:rsidR="006130CB" w:rsidRPr="00BF5D2E" w14:paraId="3B29286E"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EE0314C"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79D0365A" w14:textId="77777777" w:rsidR="006130CB" w:rsidRPr="00BF5D2E" w:rsidRDefault="006130CB" w:rsidP="00D04936">
            <w:pPr>
              <w:jc w:val="both"/>
              <w:rPr>
                <w:rFonts w:ascii="Times New Roman" w:hAnsi="Times New Roman"/>
              </w:rPr>
            </w:pPr>
            <w:r w:rsidRPr="00BF5D2E">
              <w:rPr>
                <w:rFonts w:ascii="Times New Roman" w:hAnsi="Times New Roman"/>
              </w:rPr>
              <w:t> Обеспечение вооруженных сил. Размещение объектов, для обеспечения безопасности которых были созданы закрытые административно - территориальные образования</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3C223BD" w14:textId="77777777" w:rsidR="006130CB" w:rsidRPr="00BF5D2E" w:rsidRDefault="006130CB" w:rsidP="00D04936">
            <w:pPr>
              <w:ind w:right="176"/>
              <w:jc w:val="right"/>
              <w:rPr>
                <w:rFonts w:ascii="Times New Roman" w:hAnsi="Times New Roman"/>
              </w:rPr>
            </w:pPr>
            <w:r w:rsidRPr="00BF5D2E">
              <w:rPr>
                <w:rFonts w:ascii="Times New Roman" w:hAnsi="Times New Roman"/>
              </w:rPr>
              <w:t>08:013</w:t>
            </w:r>
          </w:p>
        </w:tc>
        <w:tc>
          <w:tcPr>
            <w:tcW w:w="1418" w:type="dxa"/>
            <w:tcBorders>
              <w:top w:val="nil"/>
              <w:left w:val="nil"/>
              <w:bottom w:val="single" w:sz="4" w:space="0" w:color="auto"/>
              <w:right w:val="single" w:sz="4" w:space="0" w:color="auto"/>
            </w:tcBorders>
            <w:shd w:val="clear" w:color="auto" w:fill="auto"/>
            <w:noWrap/>
            <w:vAlign w:val="bottom"/>
            <w:hideMark/>
          </w:tcPr>
          <w:p w14:paraId="09E1EC0B"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2C7AB13A"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3500D3E9"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7BCE6436" w14:textId="77777777" w:rsidR="006130CB" w:rsidRPr="00BF5D2E" w:rsidRDefault="006130CB" w:rsidP="00D04936">
            <w:pPr>
              <w:jc w:val="both"/>
              <w:rPr>
                <w:rFonts w:ascii="Times New Roman" w:hAnsi="Times New Roman"/>
              </w:rPr>
            </w:pPr>
            <w:r w:rsidRPr="00BF5D2E">
              <w:rPr>
                <w:rFonts w:ascii="Times New Roman" w:hAnsi="Times New Roman"/>
              </w:rPr>
              <w:t> Заготовка древесины. Частичная переработка и хранение древесины, размещение сооружений, необходимых для обработки и хранения древесины (лесных складов, лесопилен)</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7E77244" w14:textId="77777777" w:rsidR="006130CB" w:rsidRPr="00BF5D2E" w:rsidRDefault="006130CB" w:rsidP="00D04936">
            <w:pPr>
              <w:ind w:right="176"/>
              <w:jc w:val="right"/>
              <w:rPr>
                <w:rFonts w:ascii="Times New Roman" w:hAnsi="Times New Roman"/>
              </w:rPr>
            </w:pPr>
            <w:r w:rsidRPr="00BF5D2E">
              <w:rPr>
                <w:rFonts w:ascii="Times New Roman" w:hAnsi="Times New Roman"/>
              </w:rPr>
              <w:t>10:011</w:t>
            </w:r>
          </w:p>
        </w:tc>
        <w:tc>
          <w:tcPr>
            <w:tcW w:w="1418" w:type="dxa"/>
            <w:tcBorders>
              <w:top w:val="nil"/>
              <w:left w:val="nil"/>
              <w:bottom w:val="single" w:sz="4" w:space="0" w:color="auto"/>
              <w:right w:val="single" w:sz="4" w:space="0" w:color="auto"/>
            </w:tcBorders>
            <w:shd w:val="clear" w:color="auto" w:fill="auto"/>
            <w:noWrap/>
            <w:vAlign w:val="bottom"/>
            <w:hideMark/>
          </w:tcPr>
          <w:p w14:paraId="45175DEA"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74177EF4"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9EDC207"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1397D15" w14:textId="77777777" w:rsidR="006130CB" w:rsidRPr="00BF5D2E" w:rsidRDefault="006130CB" w:rsidP="00D04936">
            <w:pPr>
              <w:jc w:val="both"/>
              <w:rPr>
                <w:rFonts w:ascii="Times New Roman" w:hAnsi="Times New Roman"/>
              </w:rPr>
            </w:pPr>
            <w:r w:rsidRPr="00BF5D2E">
              <w:rPr>
                <w:rFonts w:ascii="Times New Roman" w:hAnsi="Times New Roman"/>
              </w:rPr>
              <w:t xml:space="preserve"> Гидротехнические сооружения. Размещение гидротехнических сооружений, необходимых для эксплуатации водохранилищ (плотин, водосбросов, </w:t>
            </w:r>
            <w:r w:rsidRPr="00BF5D2E">
              <w:rPr>
                <w:rFonts w:ascii="Times New Roman" w:hAnsi="Times New Roman"/>
              </w:rPr>
              <w:lastRenderedPageBreak/>
              <w:t xml:space="preserve">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 за исключением кодов расчета вида использования </w:t>
            </w:r>
            <w:hyperlink w:anchor="sub_16070" w:history="1">
              <w:r w:rsidRPr="00BF5D2E">
                <w:rPr>
                  <w:rStyle w:val="af1"/>
                  <w:rFonts w:ascii="Times New Roman" w:hAnsi="Times New Roman"/>
                  <w:color w:val="auto"/>
                  <w:u w:val="none"/>
                </w:rPr>
                <w:t>06:070</w:t>
              </w:r>
            </w:hyperlink>
            <w:r w:rsidRPr="00BF5D2E">
              <w:rPr>
                <w:rFonts w:ascii="Times New Roman" w:hAnsi="Times New Roman"/>
              </w:rPr>
              <w:t xml:space="preserve">, </w:t>
            </w:r>
            <w:hyperlink w:anchor="sub_17030" w:history="1">
              <w:r w:rsidRPr="00BF5D2E">
                <w:rPr>
                  <w:rStyle w:val="af1"/>
                  <w:rFonts w:ascii="Times New Roman" w:hAnsi="Times New Roman"/>
                  <w:color w:val="auto"/>
                  <w:u w:val="none"/>
                </w:rPr>
                <w:t>07:030 - 07:032</w:t>
              </w:r>
            </w:hyperlink>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5804FE5" w14:textId="77777777" w:rsidR="006130CB" w:rsidRPr="00BF5D2E" w:rsidRDefault="006130CB" w:rsidP="00D04936">
            <w:pPr>
              <w:ind w:right="176"/>
              <w:jc w:val="right"/>
              <w:rPr>
                <w:rFonts w:ascii="Times New Roman" w:hAnsi="Times New Roman"/>
              </w:rPr>
            </w:pPr>
            <w:r w:rsidRPr="00BF5D2E">
              <w:rPr>
                <w:rFonts w:ascii="Times New Roman" w:hAnsi="Times New Roman"/>
              </w:rPr>
              <w:lastRenderedPageBreak/>
              <w:t>11:030</w:t>
            </w:r>
          </w:p>
        </w:tc>
        <w:tc>
          <w:tcPr>
            <w:tcW w:w="1418" w:type="dxa"/>
            <w:tcBorders>
              <w:top w:val="nil"/>
              <w:left w:val="nil"/>
              <w:bottom w:val="single" w:sz="4" w:space="0" w:color="auto"/>
              <w:right w:val="single" w:sz="4" w:space="0" w:color="auto"/>
            </w:tcBorders>
            <w:shd w:val="clear" w:color="auto" w:fill="auto"/>
            <w:noWrap/>
            <w:vAlign w:val="bottom"/>
            <w:hideMark/>
          </w:tcPr>
          <w:p w14:paraId="2685BFB0" w14:textId="77777777" w:rsidR="006130CB" w:rsidRPr="00BF5D2E" w:rsidRDefault="006130CB" w:rsidP="00DE770E">
            <w:pPr>
              <w:ind w:right="176"/>
              <w:jc w:val="center"/>
              <w:rPr>
                <w:rFonts w:ascii="Times New Roman" w:hAnsi="Times New Roman"/>
              </w:rPr>
            </w:pPr>
            <w:r w:rsidRPr="00BF5D2E">
              <w:rPr>
                <w:rFonts w:ascii="Times New Roman" w:hAnsi="Times New Roman"/>
              </w:rPr>
              <w:t>8</w:t>
            </w:r>
          </w:p>
        </w:tc>
      </w:tr>
      <w:tr w:rsidR="006130CB" w:rsidRPr="00BF5D2E" w14:paraId="35A0388C"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446E4370"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551DEFA3" w14:textId="77777777" w:rsidR="006130CB" w:rsidRPr="00BF5D2E" w:rsidRDefault="006130CB" w:rsidP="00D04936">
            <w:pPr>
              <w:jc w:val="both"/>
              <w:rPr>
                <w:rFonts w:ascii="Times New Roman" w:hAnsi="Times New Roman"/>
              </w:rPr>
            </w:pPr>
            <w:r w:rsidRPr="00BF5D2E">
              <w:rPr>
                <w:rFonts w:ascii="Times New Roman" w:hAnsi="Times New Roman"/>
              </w:rPr>
              <w:t xml:space="preserve"> Размещение объектов </w:t>
            </w:r>
            <w:proofErr w:type="spellStart"/>
            <w:r w:rsidRPr="00BF5D2E">
              <w:rPr>
                <w:rFonts w:ascii="Times New Roman" w:hAnsi="Times New Roman"/>
              </w:rPr>
              <w:t>улично</w:t>
            </w:r>
            <w:proofErr w:type="spellEnd"/>
            <w:r w:rsidRPr="00BF5D2E">
              <w:rPr>
                <w:rFonts w:ascii="Times New Roman" w:hAnsi="Times New Roman"/>
              </w:rPr>
              <w:t xml:space="preserve"> - дорожной сети, автомобильных дорог и пешеходных тротуаров в границах населенных пунктов, пешеходных переходов, площадей, проездов</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87F12C8" w14:textId="77777777" w:rsidR="006130CB" w:rsidRPr="00BF5D2E" w:rsidRDefault="006130CB" w:rsidP="00D04936">
            <w:pPr>
              <w:ind w:right="176"/>
              <w:jc w:val="right"/>
              <w:rPr>
                <w:rFonts w:ascii="Times New Roman" w:hAnsi="Times New Roman"/>
              </w:rPr>
            </w:pPr>
            <w:r w:rsidRPr="00BF5D2E">
              <w:rPr>
                <w:rFonts w:ascii="Times New Roman" w:hAnsi="Times New Roman"/>
              </w:rPr>
              <w:t>12:001</w:t>
            </w:r>
          </w:p>
        </w:tc>
        <w:tc>
          <w:tcPr>
            <w:tcW w:w="1418" w:type="dxa"/>
            <w:tcBorders>
              <w:top w:val="nil"/>
              <w:left w:val="nil"/>
              <w:bottom w:val="single" w:sz="4" w:space="0" w:color="auto"/>
              <w:right w:val="single" w:sz="4" w:space="0" w:color="auto"/>
            </w:tcBorders>
            <w:shd w:val="clear" w:color="auto" w:fill="auto"/>
            <w:noWrap/>
            <w:vAlign w:val="bottom"/>
            <w:hideMark/>
          </w:tcPr>
          <w:p w14:paraId="3E00894E" w14:textId="77777777" w:rsidR="006130CB" w:rsidRPr="00BF5D2E" w:rsidRDefault="006130CB" w:rsidP="00DE770E">
            <w:pPr>
              <w:ind w:right="176"/>
              <w:jc w:val="center"/>
              <w:rPr>
                <w:rFonts w:ascii="Times New Roman" w:hAnsi="Times New Roman"/>
              </w:rPr>
            </w:pPr>
            <w:r w:rsidRPr="00BF5D2E">
              <w:rPr>
                <w:rFonts w:ascii="Times New Roman" w:hAnsi="Times New Roman"/>
              </w:rPr>
              <w:t>8</w:t>
            </w:r>
          </w:p>
        </w:tc>
      </w:tr>
      <w:tr w:rsidR="006130CB" w:rsidRPr="00BF5D2E" w14:paraId="11DD5FEC"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5EA62A13"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27A9053A" w14:textId="77777777" w:rsidR="006130CB" w:rsidRPr="00BF5D2E" w:rsidRDefault="006130CB" w:rsidP="00D04936">
            <w:pPr>
              <w:jc w:val="both"/>
              <w:rPr>
                <w:rFonts w:ascii="Times New Roman" w:hAnsi="Times New Roman"/>
              </w:rPr>
            </w:pPr>
            <w:r w:rsidRPr="00BF5D2E">
              <w:rPr>
                <w:rFonts w:ascii="Times New Roman" w:hAnsi="Times New Roman"/>
              </w:rPr>
              <w:t> Ритуальная деятельность. Размещение кладбищ, крематориев и мест захоронения, культовых сооружений</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A3A523F" w14:textId="77777777" w:rsidR="006130CB" w:rsidRPr="00BF5D2E" w:rsidRDefault="006130CB" w:rsidP="00D04936">
            <w:pPr>
              <w:ind w:right="176"/>
              <w:jc w:val="right"/>
              <w:rPr>
                <w:rFonts w:ascii="Times New Roman" w:hAnsi="Times New Roman"/>
              </w:rPr>
            </w:pPr>
            <w:r w:rsidRPr="00BF5D2E">
              <w:rPr>
                <w:rFonts w:ascii="Times New Roman" w:hAnsi="Times New Roman"/>
              </w:rPr>
              <w:t>12:010</w:t>
            </w:r>
          </w:p>
        </w:tc>
        <w:tc>
          <w:tcPr>
            <w:tcW w:w="1418" w:type="dxa"/>
            <w:tcBorders>
              <w:top w:val="nil"/>
              <w:left w:val="nil"/>
              <w:bottom w:val="single" w:sz="4" w:space="0" w:color="auto"/>
              <w:right w:val="single" w:sz="4" w:space="0" w:color="auto"/>
            </w:tcBorders>
            <w:shd w:val="clear" w:color="auto" w:fill="auto"/>
            <w:noWrap/>
            <w:vAlign w:val="bottom"/>
            <w:hideMark/>
          </w:tcPr>
          <w:p w14:paraId="4A71FC00"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52402F17"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74B5A4FE"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77879051" w14:textId="77777777" w:rsidR="006130CB" w:rsidRPr="00BF5D2E" w:rsidRDefault="006130CB" w:rsidP="00D04936">
            <w:pPr>
              <w:jc w:val="both"/>
              <w:rPr>
                <w:rFonts w:ascii="Times New Roman" w:hAnsi="Times New Roman"/>
              </w:rPr>
            </w:pPr>
            <w:r w:rsidRPr="00BF5D2E">
              <w:rPr>
                <w:rFonts w:ascii="Times New Roman" w:hAnsi="Times New Roman"/>
              </w:rPr>
              <w:t> Специальная деятельность. 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полигонов по захоронению бытового мусора и отходов</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6B870EF" w14:textId="77777777" w:rsidR="006130CB" w:rsidRPr="00BF5D2E" w:rsidRDefault="006130CB" w:rsidP="00D04936">
            <w:pPr>
              <w:ind w:right="176"/>
              <w:jc w:val="right"/>
              <w:rPr>
                <w:rFonts w:ascii="Times New Roman" w:hAnsi="Times New Roman"/>
              </w:rPr>
            </w:pPr>
            <w:r w:rsidRPr="00BF5D2E">
              <w:rPr>
                <w:rFonts w:ascii="Times New Roman" w:hAnsi="Times New Roman"/>
              </w:rPr>
              <w:t>12:020</w:t>
            </w:r>
          </w:p>
        </w:tc>
        <w:tc>
          <w:tcPr>
            <w:tcW w:w="1418" w:type="dxa"/>
            <w:tcBorders>
              <w:top w:val="nil"/>
              <w:left w:val="nil"/>
              <w:bottom w:val="single" w:sz="4" w:space="0" w:color="auto"/>
              <w:right w:val="single" w:sz="4" w:space="0" w:color="auto"/>
            </w:tcBorders>
            <w:shd w:val="clear" w:color="auto" w:fill="auto"/>
            <w:noWrap/>
            <w:vAlign w:val="bottom"/>
            <w:hideMark/>
          </w:tcPr>
          <w:p w14:paraId="0CD13DE5" w14:textId="77777777" w:rsidR="006130CB" w:rsidRPr="00BF5D2E" w:rsidRDefault="006130CB" w:rsidP="00DE770E">
            <w:pPr>
              <w:ind w:right="176"/>
              <w:jc w:val="center"/>
              <w:rPr>
                <w:rFonts w:ascii="Times New Roman" w:hAnsi="Times New Roman"/>
              </w:rPr>
            </w:pPr>
            <w:r w:rsidRPr="00BF5D2E">
              <w:rPr>
                <w:rFonts w:ascii="Times New Roman" w:hAnsi="Times New Roman"/>
              </w:rPr>
              <w:t>3</w:t>
            </w:r>
          </w:p>
        </w:tc>
      </w:tr>
      <w:tr w:rsidR="006130CB" w:rsidRPr="00BF5D2E" w14:paraId="7920C7AF"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035B6857" w14:textId="77777777" w:rsidR="006130CB" w:rsidRPr="00BF5D2E" w:rsidRDefault="006130CB" w:rsidP="00D04936">
            <w:pPr>
              <w:rPr>
                <w:rFonts w:ascii="Times New Roman" w:hAnsi="Times New Roman"/>
              </w:rPr>
            </w:pPr>
            <w:r w:rsidRPr="00BF5D2E">
              <w:rPr>
                <w:rFonts w:ascii="Times New Roman" w:hAnsi="Times New Roman"/>
              </w:rPr>
              <w:t>7</w:t>
            </w:r>
          </w:p>
        </w:tc>
        <w:tc>
          <w:tcPr>
            <w:tcW w:w="6095" w:type="dxa"/>
            <w:tcBorders>
              <w:top w:val="nil"/>
              <w:left w:val="nil"/>
              <w:bottom w:val="single" w:sz="4" w:space="0" w:color="auto"/>
              <w:right w:val="single" w:sz="4" w:space="0" w:color="auto"/>
            </w:tcBorders>
            <w:shd w:val="clear" w:color="auto" w:fill="auto"/>
            <w:noWrap/>
            <w:vAlign w:val="bottom"/>
            <w:hideMark/>
          </w:tcPr>
          <w:p w14:paraId="64BE830E" w14:textId="4D55CBD2" w:rsidR="006130CB" w:rsidRPr="00BF5D2E" w:rsidRDefault="006130CB" w:rsidP="00D04936">
            <w:pPr>
              <w:jc w:val="both"/>
              <w:rPr>
                <w:rFonts w:ascii="Times New Roman" w:hAnsi="Times New Roman"/>
              </w:rPr>
            </w:pPr>
            <w:r w:rsidRPr="00BF5D2E">
              <w:rPr>
                <w:rFonts w:ascii="Times New Roman" w:hAnsi="Times New Roman"/>
              </w:rPr>
              <w:t xml:space="preserve">7. СЕГМЕНТ </w:t>
            </w:r>
            <w:r w:rsidR="00EA4752" w:rsidRPr="00BF5D2E">
              <w:rPr>
                <w:rFonts w:ascii="Times New Roman" w:hAnsi="Times New Roman"/>
              </w:rPr>
              <w:t>«</w:t>
            </w:r>
            <w:r w:rsidRPr="00BF5D2E">
              <w:rPr>
                <w:rFonts w:ascii="Times New Roman" w:hAnsi="Times New Roman"/>
              </w:rPr>
              <w:t>Транспорт</w:t>
            </w:r>
            <w:r w:rsidR="00EA4752"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BB6ABCA" w14:textId="77777777" w:rsidR="006130CB" w:rsidRPr="00BF5D2E" w:rsidRDefault="006130CB" w:rsidP="00D04936">
            <w:pPr>
              <w:ind w:right="176"/>
              <w:jc w:val="right"/>
              <w:rPr>
                <w:rFonts w:ascii="Times New Roman" w:hAnsi="Times New Roman"/>
              </w:rPr>
            </w:pPr>
            <w:r w:rsidRPr="00BF5D2E">
              <w:rPr>
                <w:rFonts w:ascii="Times New Roman" w:hAnsi="Times New Roman"/>
              </w:rPr>
              <w:t>07:000</w:t>
            </w:r>
          </w:p>
        </w:tc>
        <w:tc>
          <w:tcPr>
            <w:tcW w:w="1418" w:type="dxa"/>
            <w:tcBorders>
              <w:top w:val="nil"/>
              <w:left w:val="nil"/>
              <w:bottom w:val="single" w:sz="4" w:space="0" w:color="auto"/>
              <w:right w:val="single" w:sz="4" w:space="0" w:color="auto"/>
            </w:tcBorders>
            <w:shd w:val="clear" w:color="auto" w:fill="auto"/>
            <w:noWrap/>
            <w:vAlign w:val="bottom"/>
            <w:hideMark/>
          </w:tcPr>
          <w:p w14:paraId="29E96051" w14:textId="77777777" w:rsidR="006130CB" w:rsidRPr="00BF5D2E" w:rsidRDefault="006130CB" w:rsidP="00DE770E">
            <w:pPr>
              <w:ind w:right="176"/>
              <w:jc w:val="center"/>
              <w:rPr>
                <w:rFonts w:ascii="Times New Roman" w:hAnsi="Times New Roman"/>
              </w:rPr>
            </w:pPr>
            <w:r w:rsidRPr="00BF5D2E">
              <w:rPr>
                <w:rFonts w:ascii="Times New Roman" w:hAnsi="Times New Roman"/>
              </w:rPr>
              <w:t>16</w:t>
            </w:r>
          </w:p>
        </w:tc>
      </w:tr>
      <w:tr w:rsidR="006130CB" w:rsidRPr="00BF5D2E" w14:paraId="4D528233"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tcPr>
          <w:p w14:paraId="7999709E" w14:textId="77777777" w:rsidR="006130CB" w:rsidRPr="00BF5D2E" w:rsidRDefault="006130CB" w:rsidP="00D04936">
            <w:pPr>
              <w:rPr>
                <w:rFonts w:ascii="Times New Roman" w:hAnsi="Times New Roman"/>
              </w:rPr>
            </w:pPr>
          </w:p>
        </w:tc>
        <w:tc>
          <w:tcPr>
            <w:tcW w:w="6095" w:type="dxa"/>
            <w:tcBorders>
              <w:top w:val="nil"/>
              <w:left w:val="nil"/>
              <w:bottom w:val="single" w:sz="4" w:space="0" w:color="auto"/>
              <w:right w:val="single" w:sz="4" w:space="0" w:color="auto"/>
            </w:tcBorders>
            <w:shd w:val="clear" w:color="auto" w:fill="auto"/>
            <w:noWrap/>
            <w:vAlign w:val="bottom"/>
          </w:tcPr>
          <w:p w14:paraId="0E825AE8" w14:textId="77777777" w:rsidR="006130CB" w:rsidRPr="00BF5D2E" w:rsidRDefault="006130CB" w:rsidP="00D04936">
            <w:pPr>
              <w:jc w:val="both"/>
              <w:rPr>
                <w:rFonts w:ascii="Times New Roman" w:hAnsi="Times New Roman"/>
              </w:rPr>
            </w:pPr>
          </w:p>
        </w:tc>
        <w:tc>
          <w:tcPr>
            <w:tcW w:w="1134" w:type="dxa"/>
            <w:tcBorders>
              <w:top w:val="nil"/>
              <w:left w:val="single" w:sz="4" w:space="0" w:color="auto"/>
              <w:bottom w:val="single" w:sz="4" w:space="0" w:color="auto"/>
              <w:right w:val="single" w:sz="4" w:space="0" w:color="auto"/>
            </w:tcBorders>
            <w:shd w:val="clear" w:color="auto" w:fill="auto"/>
            <w:noWrap/>
            <w:vAlign w:val="bottom"/>
          </w:tcPr>
          <w:p w14:paraId="39E63359" w14:textId="77777777" w:rsidR="006130CB" w:rsidRPr="00BF5D2E" w:rsidRDefault="006130CB" w:rsidP="00D04936">
            <w:pPr>
              <w:ind w:right="176"/>
              <w:jc w:val="right"/>
              <w:rPr>
                <w:rFonts w:ascii="Times New Roman" w:hAnsi="Times New Roman"/>
              </w:rPr>
            </w:pPr>
            <w:r w:rsidRPr="00BF5D2E">
              <w:rPr>
                <w:rFonts w:ascii="Times New Roman" w:hAnsi="Times New Roman"/>
              </w:rPr>
              <w:t>07:000</w:t>
            </w:r>
          </w:p>
        </w:tc>
        <w:tc>
          <w:tcPr>
            <w:tcW w:w="1418" w:type="dxa"/>
            <w:tcBorders>
              <w:top w:val="nil"/>
              <w:left w:val="nil"/>
              <w:bottom w:val="single" w:sz="4" w:space="0" w:color="auto"/>
              <w:right w:val="single" w:sz="4" w:space="0" w:color="auto"/>
            </w:tcBorders>
            <w:shd w:val="clear" w:color="auto" w:fill="auto"/>
            <w:noWrap/>
            <w:vAlign w:val="bottom"/>
          </w:tcPr>
          <w:p w14:paraId="4F4CB898" w14:textId="77777777" w:rsidR="006130CB" w:rsidRPr="00BF5D2E" w:rsidRDefault="006130CB" w:rsidP="00DE770E">
            <w:pPr>
              <w:ind w:right="176"/>
              <w:jc w:val="center"/>
              <w:rPr>
                <w:rFonts w:ascii="Times New Roman" w:hAnsi="Times New Roman"/>
              </w:rPr>
            </w:pPr>
            <w:r w:rsidRPr="00BF5D2E">
              <w:rPr>
                <w:rFonts w:ascii="Times New Roman" w:hAnsi="Times New Roman"/>
              </w:rPr>
              <w:t>2</w:t>
            </w:r>
          </w:p>
        </w:tc>
      </w:tr>
      <w:tr w:rsidR="006130CB" w:rsidRPr="00BF5D2E" w14:paraId="09D1585F"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7159B657"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19B52351" w14:textId="77777777" w:rsidR="006130CB" w:rsidRPr="00BF5D2E" w:rsidRDefault="006130CB" w:rsidP="00D04936">
            <w:pPr>
              <w:jc w:val="both"/>
              <w:rPr>
                <w:rFonts w:ascii="Times New Roman" w:hAnsi="Times New Roman"/>
              </w:rPr>
            </w:pPr>
            <w:r w:rsidRPr="00BF5D2E">
              <w:rPr>
                <w:rFonts w:ascii="Times New Roman" w:hAnsi="Times New Roman"/>
              </w:rPr>
              <w:t> Объекты гаражного назначения. Размещение отдельно стоящих и пристроенных одноэтажных гаражей надземных, предназначенных для хранения личного автотранспорта граждан (в том числе в квартальной жилой застройке)</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51889B4" w14:textId="77777777" w:rsidR="006130CB" w:rsidRPr="00BF5D2E" w:rsidRDefault="006130CB" w:rsidP="00D04936">
            <w:pPr>
              <w:ind w:right="176"/>
              <w:jc w:val="right"/>
              <w:rPr>
                <w:rFonts w:ascii="Times New Roman" w:hAnsi="Times New Roman"/>
              </w:rPr>
            </w:pPr>
            <w:r w:rsidRPr="00BF5D2E">
              <w:rPr>
                <w:rFonts w:ascii="Times New Roman" w:hAnsi="Times New Roman"/>
              </w:rPr>
              <w:t>02:071</w:t>
            </w:r>
          </w:p>
        </w:tc>
        <w:tc>
          <w:tcPr>
            <w:tcW w:w="1418" w:type="dxa"/>
            <w:tcBorders>
              <w:top w:val="nil"/>
              <w:left w:val="nil"/>
              <w:bottom w:val="single" w:sz="4" w:space="0" w:color="auto"/>
              <w:right w:val="single" w:sz="4" w:space="0" w:color="auto"/>
            </w:tcBorders>
            <w:shd w:val="clear" w:color="auto" w:fill="auto"/>
            <w:noWrap/>
            <w:vAlign w:val="bottom"/>
            <w:hideMark/>
          </w:tcPr>
          <w:p w14:paraId="2967AFD5" w14:textId="77777777" w:rsidR="006130CB" w:rsidRPr="00BF5D2E" w:rsidRDefault="006130CB" w:rsidP="00DE770E">
            <w:pPr>
              <w:ind w:right="176"/>
              <w:jc w:val="center"/>
              <w:rPr>
                <w:rFonts w:ascii="Times New Roman" w:hAnsi="Times New Roman"/>
              </w:rPr>
            </w:pPr>
            <w:r w:rsidRPr="00BF5D2E">
              <w:rPr>
                <w:rFonts w:ascii="Times New Roman" w:hAnsi="Times New Roman"/>
              </w:rPr>
              <w:t>2</w:t>
            </w:r>
          </w:p>
        </w:tc>
      </w:tr>
      <w:tr w:rsidR="006130CB" w:rsidRPr="00BF5D2E" w14:paraId="6FD046BC"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3F37EDC2"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5FA8FC9F" w14:textId="77777777" w:rsidR="006130CB" w:rsidRPr="00BF5D2E" w:rsidRDefault="006130CB" w:rsidP="00D04936">
            <w:pPr>
              <w:jc w:val="both"/>
              <w:rPr>
                <w:rFonts w:ascii="Times New Roman" w:hAnsi="Times New Roman"/>
              </w:rPr>
            </w:pPr>
            <w:r w:rsidRPr="00BF5D2E">
              <w:rPr>
                <w:rFonts w:ascii="Times New Roman" w:hAnsi="Times New Roman"/>
              </w:rPr>
              <w:t xml:space="preserve"> Обслуживание автотранспорта в целом. Размещение постоянных или временных гаражей с несколькими стояночными местами, стоянок (парковок), гаражей, в том числе многоярусных, не указанных в кодах расчета вида использования </w:t>
            </w:r>
            <w:hyperlink w:anchor="sub_12071" w:history="1">
              <w:r w:rsidRPr="00BF5D2E">
                <w:rPr>
                  <w:rStyle w:val="af1"/>
                  <w:rFonts w:ascii="Times New Roman" w:hAnsi="Times New Roman"/>
                  <w:color w:val="auto"/>
                  <w:u w:val="none"/>
                </w:rPr>
                <w:t>02:071</w:t>
              </w:r>
            </w:hyperlink>
            <w:r w:rsidRPr="00BF5D2E">
              <w:rPr>
                <w:rFonts w:ascii="Times New Roman" w:hAnsi="Times New Roman"/>
              </w:rPr>
              <w:t xml:space="preserve">, </w:t>
            </w:r>
            <w:hyperlink w:anchor="sub_13012" w:history="1">
              <w:r w:rsidRPr="00BF5D2E">
                <w:rPr>
                  <w:rStyle w:val="af1"/>
                  <w:rFonts w:ascii="Times New Roman" w:hAnsi="Times New Roman"/>
                  <w:color w:val="auto"/>
                  <w:u w:val="none"/>
                </w:rPr>
                <w:t>03:012</w:t>
              </w:r>
            </w:hyperlink>
            <w:r w:rsidRPr="00BF5D2E">
              <w:rPr>
                <w:rFonts w:ascii="Times New Roman" w:hAnsi="Times New Roman"/>
              </w:rPr>
              <w:t xml:space="preserve">, </w:t>
            </w:r>
            <w:hyperlink w:anchor="sub_14021" w:history="1">
              <w:r w:rsidRPr="00BF5D2E">
                <w:rPr>
                  <w:rStyle w:val="af1"/>
                  <w:rFonts w:ascii="Times New Roman" w:hAnsi="Times New Roman"/>
                  <w:color w:val="auto"/>
                  <w:u w:val="none"/>
                </w:rPr>
                <w:t>04:021</w:t>
              </w:r>
            </w:hyperlink>
            <w:r w:rsidRPr="00BF5D2E">
              <w:rPr>
                <w:rFonts w:ascii="Times New Roman" w:hAnsi="Times New Roman"/>
              </w:rPr>
              <w:t xml:space="preserve">, </w:t>
            </w:r>
            <w:hyperlink w:anchor="sub_14031" w:history="1">
              <w:r w:rsidRPr="00BF5D2E">
                <w:rPr>
                  <w:rStyle w:val="af1"/>
                  <w:rFonts w:ascii="Times New Roman" w:hAnsi="Times New Roman"/>
                  <w:color w:val="auto"/>
                  <w:u w:val="none"/>
                </w:rPr>
                <w:t>04:031</w:t>
              </w:r>
            </w:hyperlink>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0F05519" w14:textId="77777777" w:rsidR="006130CB" w:rsidRPr="00BF5D2E" w:rsidRDefault="006130CB" w:rsidP="00D04936">
            <w:pPr>
              <w:ind w:right="176"/>
              <w:jc w:val="right"/>
              <w:rPr>
                <w:rFonts w:ascii="Times New Roman" w:hAnsi="Times New Roman"/>
              </w:rPr>
            </w:pPr>
            <w:r w:rsidRPr="00BF5D2E">
              <w:rPr>
                <w:rFonts w:ascii="Times New Roman" w:hAnsi="Times New Roman"/>
              </w:rPr>
              <w:t>04:090</w:t>
            </w:r>
          </w:p>
        </w:tc>
        <w:tc>
          <w:tcPr>
            <w:tcW w:w="1418" w:type="dxa"/>
            <w:tcBorders>
              <w:top w:val="nil"/>
              <w:left w:val="nil"/>
              <w:bottom w:val="single" w:sz="4" w:space="0" w:color="auto"/>
              <w:right w:val="single" w:sz="4" w:space="0" w:color="auto"/>
            </w:tcBorders>
            <w:shd w:val="clear" w:color="auto" w:fill="auto"/>
            <w:noWrap/>
            <w:vAlign w:val="bottom"/>
            <w:hideMark/>
          </w:tcPr>
          <w:p w14:paraId="4EFD8B27" w14:textId="77777777" w:rsidR="006130CB" w:rsidRPr="00BF5D2E" w:rsidRDefault="006130CB" w:rsidP="00DE770E">
            <w:pPr>
              <w:ind w:right="176"/>
              <w:jc w:val="center"/>
              <w:rPr>
                <w:rFonts w:ascii="Times New Roman" w:hAnsi="Times New Roman"/>
              </w:rPr>
            </w:pPr>
            <w:r w:rsidRPr="00BF5D2E">
              <w:rPr>
                <w:rFonts w:ascii="Times New Roman" w:hAnsi="Times New Roman"/>
              </w:rPr>
              <w:t>5</w:t>
            </w:r>
          </w:p>
        </w:tc>
      </w:tr>
      <w:tr w:rsidR="006130CB" w:rsidRPr="00BF5D2E" w14:paraId="1A4A96BA"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243685E5"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5ABB75BC" w14:textId="77777777" w:rsidR="006130CB" w:rsidRPr="00BF5D2E" w:rsidRDefault="006130CB" w:rsidP="00D04936">
            <w:pPr>
              <w:jc w:val="both"/>
              <w:rPr>
                <w:rFonts w:ascii="Times New Roman" w:hAnsi="Times New Roman"/>
              </w:rPr>
            </w:pPr>
            <w:r w:rsidRPr="00BF5D2E">
              <w:rPr>
                <w:rFonts w:ascii="Times New Roman" w:hAnsi="Times New Roman"/>
              </w:rPr>
              <w:t> Автомобильный транспорт. Под оборудование для открытых стоянок автомобильного транспорта</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4A09B71" w14:textId="77777777" w:rsidR="006130CB" w:rsidRPr="00BF5D2E" w:rsidRDefault="006130CB" w:rsidP="00D04936">
            <w:pPr>
              <w:ind w:right="176"/>
              <w:jc w:val="right"/>
              <w:rPr>
                <w:rFonts w:ascii="Times New Roman" w:hAnsi="Times New Roman"/>
              </w:rPr>
            </w:pPr>
            <w:r w:rsidRPr="00BF5D2E">
              <w:rPr>
                <w:rFonts w:ascii="Times New Roman" w:hAnsi="Times New Roman"/>
              </w:rPr>
              <w:t>07:023</w:t>
            </w:r>
          </w:p>
        </w:tc>
        <w:tc>
          <w:tcPr>
            <w:tcW w:w="1418" w:type="dxa"/>
            <w:tcBorders>
              <w:top w:val="nil"/>
              <w:left w:val="nil"/>
              <w:bottom w:val="single" w:sz="4" w:space="0" w:color="auto"/>
              <w:right w:val="single" w:sz="4" w:space="0" w:color="auto"/>
            </w:tcBorders>
            <w:shd w:val="clear" w:color="auto" w:fill="auto"/>
            <w:noWrap/>
            <w:vAlign w:val="bottom"/>
            <w:hideMark/>
          </w:tcPr>
          <w:p w14:paraId="00781858" w14:textId="77777777" w:rsidR="006130CB" w:rsidRPr="00BF5D2E" w:rsidRDefault="006130CB" w:rsidP="00DE770E">
            <w:pPr>
              <w:ind w:right="176"/>
              <w:jc w:val="center"/>
              <w:rPr>
                <w:rFonts w:ascii="Times New Roman" w:hAnsi="Times New Roman"/>
              </w:rPr>
            </w:pPr>
            <w:r w:rsidRPr="00BF5D2E">
              <w:rPr>
                <w:rFonts w:ascii="Times New Roman" w:hAnsi="Times New Roman"/>
              </w:rPr>
              <w:t>7</w:t>
            </w:r>
          </w:p>
        </w:tc>
      </w:tr>
      <w:tr w:rsidR="006130CB" w:rsidRPr="00BF5D2E" w14:paraId="4A06009E"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3A851E3C" w14:textId="77777777" w:rsidR="006130CB" w:rsidRPr="00BF5D2E" w:rsidRDefault="006130CB" w:rsidP="00D04936">
            <w:pPr>
              <w:rPr>
                <w:rFonts w:ascii="Times New Roman" w:hAnsi="Times New Roman"/>
              </w:rPr>
            </w:pPr>
            <w:r w:rsidRPr="00BF5D2E">
              <w:rPr>
                <w:rFonts w:ascii="Times New Roman" w:hAnsi="Times New Roman"/>
              </w:rPr>
              <w:t>8</w:t>
            </w:r>
          </w:p>
        </w:tc>
        <w:tc>
          <w:tcPr>
            <w:tcW w:w="6095" w:type="dxa"/>
            <w:tcBorders>
              <w:top w:val="nil"/>
              <w:left w:val="nil"/>
              <w:bottom w:val="single" w:sz="4" w:space="0" w:color="auto"/>
              <w:right w:val="single" w:sz="4" w:space="0" w:color="auto"/>
            </w:tcBorders>
            <w:shd w:val="clear" w:color="auto" w:fill="auto"/>
            <w:noWrap/>
            <w:vAlign w:val="bottom"/>
            <w:hideMark/>
          </w:tcPr>
          <w:p w14:paraId="1FE5BFC6" w14:textId="37D6B1BA" w:rsidR="006130CB" w:rsidRPr="00BF5D2E" w:rsidRDefault="006130CB" w:rsidP="00D04936">
            <w:pPr>
              <w:jc w:val="both"/>
              <w:rPr>
                <w:rFonts w:ascii="Times New Roman" w:hAnsi="Times New Roman"/>
              </w:rPr>
            </w:pPr>
            <w:r w:rsidRPr="00BF5D2E">
              <w:rPr>
                <w:rFonts w:ascii="Times New Roman" w:hAnsi="Times New Roman"/>
              </w:rPr>
              <w:t xml:space="preserve"> 8. СЕГМЕНТ </w:t>
            </w:r>
            <w:r w:rsidR="00EA4752" w:rsidRPr="00BF5D2E">
              <w:rPr>
                <w:rFonts w:ascii="Times New Roman" w:hAnsi="Times New Roman"/>
              </w:rPr>
              <w:t>«</w:t>
            </w:r>
            <w:r w:rsidRPr="00BF5D2E">
              <w:rPr>
                <w:rFonts w:ascii="Times New Roman" w:hAnsi="Times New Roman"/>
              </w:rPr>
              <w:t>Обеспечение обороны и безопасности</w:t>
            </w:r>
            <w:r w:rsidR="00EA4752"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BFAD42A" w14:textId="77777777" w:rsidR="006130CB" w:rsidRPr="00BF5D2E" w:rsidRDefault="006130CB" w:rsidP="00D04936">
            <w:pPr>
              <w:ind w:right="176"/>
              <w:jc w:val="right"/>
              <w:rPr>
                <w:rFonts w:ascii="Times New Roman" w:hAnsi="Times New Roman"/>
              </w:rPr>
            </w:pPr>
            <w:r w:rsidRPr="00BF5D2E">
              <w:rPr>
                <w:rFonts w:ascii="Times New Roman" w:hAnsi="Times New Roman"/>
              </w:rPr>
              <w:t>08:000</w:t>
            </w:r>
          </w:p>
        </w:tc>
        <w:tc>
          <w:tcPr>
            <w:tcW w:w="1418" w:type="dxa"/>
            <w:tcBorders>
              <w:top w:val="nil"/>
              <w:left w:val="nil"/>
              <w:bottom w:val="single" w:sz="4" w:space="0" w:color="auto"/>
              <w:right w:val="single" w:sz="4" w:space="0" w:color="auto"/>
            </w:tcBorders>
            <w:shd w:val="clear" w:color="auto" w:fill="auto"/>
            <w:noWrap/>
            <w:vAlign w:val="bottom"/>
            <w:hideMark/>
          </w:tcPr>
          <w:p w14:paraId="70AA22CD"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5E47DD52"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635287D6"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7031FFCB" w14:textId="77777777" w:rsidR="006130CB" w:rsidRPr="00BF5D2E" w:rsidRDefault="006130CB" w:rsidP="00D04936">
            <w:pPr>
              <w:jc w:val="both"/>
              <w:rPr>
                <w:rFonts w:ascii="Times New Roman" w:hAnsi="Times New Roman"/>
              </w:rPr>
            </w:pPr>
            <w:r w:rsidRPr="00BF5D2E">
              <w:rPr>
                <w:rFonts w:ascii="Times New Roman" w:hAnsi="Times New Roman"/>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92F13E5" w14:textId="77777777" w:rsidR="006130CB" w:rsidRPr="00BF5D2E" w:rsidRDefault="006130CB" w:rsidP="00D04936">
            <w:pPr>
              <w:ind w:right="176"/>
              <w:jc w:val="right"/>
              <w:rPr>
                <w:rFonts w:ascii="Times New Roman" w:hAnsi="Times New Roman"/>
              </w:rPr>
            </w:pPr>
            <w:r w:rsidRPr="00BF5D2E">
              <w:rPr>
                <w:rFonts w:ascii="Times New Roman" w:hAnsi="Times New Roman"/>
              </w:rPr>
              <w:t>08:000</w:t>
            </w:r>
          </w:p>
        </w:tc>
        <w:tc>
          <w:tcPr>
            <w:tcW w:w="1418" w:type="dxa"/>
            <w:tcBorders>
              <w:top w:val="nil"/>
              <w:left w:val="nil"/>
              <w:bottom w:val="single" w:sz="4" w:space="0" w:color="auto"/>
              <w:right w:val="single" w:sz="4" w:space="0" w:color="auto"/>
            </w:tcBorders>
            <w:shd w:val="clear" w:color="auto" w:fill="auto"/>
            <w:noWrap/>
            <w:vAlign w:val="bottom"/>
            <w:hideMark/>
          </w:tcPr>
          <w:p w14:paraId="2E1B097D" w14:textId="77777777" w:rsidR="006130CB" w:rsidRPr="00BF5D2E" w:rsidRDefault="006130CB" w:rsidP="00DE770E">
            <w:pPr>
              <w:ind w:right="176"/>
              <w:jc w:val="center"/>
              <w:rPr>
                <w:rFonts w:ascii="Times New Roman" w:hAnsi="Times New Roman"/>
              </w:rPr>
            </w:pPr>
            <w:r w:rsidRPr="00BF5D2E">
              <w:rPr>
                <w:rFonts w:ascii="Times New Roman" w:hAnsi="Times New Roman"/>
              </w:rPr>
              <w:t>1</w:t>
            </w:r>
          </w:p>
        </w:tc>
      </w:tr>
      <w:tr w:rsidR="006130CB" w:rsidRPr="00BF5D2E" w14:paraId="1A08B96C"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060275A0" w14:textId="77777777" w:rsidR="006130CB" w:rsidRPr="00BF5D2E" w:rsidRDefault="006130CB" w:rsidP="00D04936">
            <w:pPr>
              <w:rPr>
                <w:rFonts w:ascii="Times New Roman" w:hAnsi="Times New Roman"/>
              </w:rPr>
            </w:pPr>
            <w:r w:rsidRPr="00BF5D2E">
              <w:rPr>
                <w:rFonts w:ascii="Times New Roman" w:hAnsi="Times New Roman"/>
              </w:rPr>
              <w:t>9</w:t>
            </w:r>
          </w:p>
        </w:tc>
        <w:tc>
          <w:tcPr>
            <w:tcW w:w="6095" w:type="dxa"/>
            <w:tcBorders>
              <w:top w:val="nil"/>
              <w:left w:val="nil"/>
              <w:bottom w:val="single" w:sz="4" w:space="0" w:color="auto"/>
              <w:right w:val="single" w:sz="4" w:space="0" w:color="auto"/>
            </w:tcBorders>
            <w:shd w:val="clear" w:color="auto" w:fill="auto"/>
            <w:noWrap/>
            <w:vAlign w:val="bottom"/>
            <w:hideMark/>
          </w:tcPr>
          <w:p w14:paraId="27671EA5" w14:textId="17742D1C" w:rsidR="006130CB" w:rsidRPr="00BF5D2E" w:rsidRDefault="006130CB" w:rsidP="00D04936">
            <w:pPr>
              <w:jc w:val="both"/>
              <w:rPr>
                <w:rFonts w:ascii="Times New Roman" w:hAnsi="Times New Roman"/>
              </w:rPr>
            </w:pPr>
            <w:r w:rsidRPr="00BF5D2E">
              <w:rPr>
                <w:rFonts w:ascii="Times New Roman" w:hAnsi="Times New Roman"/>
              </w:rPr>
              <w:t xml:space="preserve"> 9. СЕГМЕНТ </w:t>
            </w:r>
            <w:r w:rsidR="00EA4752" w:rsidRPr="00BF5D2E">
              <w:rPr>
                <w:rFonts w:ascii="Times New Roman" w:hAnsi="Times New Roman"/>
              </w:rPr>
              <w:t>«</w:t>
            </w:r>
            <w:r w:rsidRPr="00BF5D2E">
              <w:rPr>
                <w:rFonts w:ascii="Times New Roman" w:hAnsi="Times New Roman"/>
              </w:rPr>
              <w:t>Охраняемые природные территории и благоустройство</w:t>
            </w:r>
            <w:r w:rsidR="00EA4752"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A0F572A" w14:textId="77777777" w:rsidR="006130CB" w:rsidRPr="00BF5D2E" w:rsidRDefault="006130CB" w:rsidP="00D04936">
            <w:pPr>
              <w:ind w:right="176"/>
              <w:jc w:val="right"/>
              <w:rPr>
                <w:rFonts w:ascii="Times New Roman" w:hAnsi="Times New Roman"/>
              </w:rPr>
            </w:pPr>
            <w:r w:rsidRPr="00BF5D2E">
              <w:rPr>
                <w:rFonts w:ascii="Times New Roman" w:hAnsi="Times New Roman"/>
              </w:rPr>
              <w:t>09:000</w:t>
            </w:r>
          </w:p>
        </w:tc>
        <w:tc>
          <w:tcPr>
            <w:tcW w:w="1418" w:type="dxa"/>
            <w:tcBorders>
              <w:top w:val="nil"/>
              <w:left w:val="nil"/>
              <w:bottom w:val="single" w:sz="4" w:space="0" w:color="auto"/>
              <w:right w:val="single" w:sz="4" w:space="0" w:color="auto"/>
            </w:tcBorders>
            <w:shd w:val="clear" w:color="auto" w:fill="auto"/>
            <w:noWrap/>
            <w:vAlign w:val="bottom"/>
            <w:hideMark/>
          </w:tcPr>
          <w:p w14:paraId="798FBB13" w14:textId="77777777" w:rsidR="006130CB" w:rsidRPr="00BF5D2E" w:rsidRDefault="006130CB" w:rsidP="00DE770E">
            <w:pPr>
              <w:ind w:right="176"/>
              <w:jc w:val="center"/>
              <w:rPr>
                <w:rFonts w:ascii="Times New Roman" w:hAnsi="Times New Roman"/>
              </w:rPr>
            </w:pPr>
            <w:r w:rsidRPr="00BF5D2E">
              <w:rPr>
                <w:rFonts w:ascii="Times New Roman" w:hAnsi="Times New Roman"/>
              </w:rPr>
              <w:t>142</w:t>
            </w:r>
          </w:p>
        </w:tc>
      </w:tr>
      <w:tr w:rsidR="006130CB" w:rsidRPr="00BF5D2E" w14:paraId="6020A7B5"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5BBE1EE7" w14:textId="77777777" w:rsidR="006130CB" w:rsidRPr="00BF5D2E" w:rsidRDefault="006130CB"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27B46660" w14:textId="77777777" w:rsidR="006130CB" w:rsidRPr="00BF5D2E" w:rsidRDefault="006130CB" w:rsidP="00D04936">
            <w:pPr>
              <w:jc w:val="both"/>
              <w:rPr>
                <w:rFonts w:ascii="Times New Roman" w:hAnsi="Times New Roman"/>
              </w:rPr>
            </w:pPr>
            <w:r w:rsidRPr="00BF5D2E">
              <w:rPr>
                <w:rFonts w:ascii="Times New Roman" w:hAnsi="Times New Roman"/>
              </w:rPr>
              <w:t xml:space="preserve"> Охрана природных территорий. 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сохранение отдельных естественных качеств окружающей природной среды путем </w:t>
            </w:r>
            <w:r w:rsidRPr="00BF5D2E">
              <w:rPr>
                <w:rFonts w:ascii="Times New Roman" w:hAnsi="Times New Roman"/>
              </w:rPr>
              <w:lastRenderedPageBreak/>
              <w:t>ограничения хозяйственной деятельности,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EC83E46" w14:textId="77777777" w:rsidR="006130CB" w:rsidRPr="00BF5D2E" w:rsidRDefault="006130CB" w:rsidP="00D04936">
            <w:pPr>
              <w:ind w:right="176"/>
              <w:jc w:val="right"/>
              <w:rPr>
                <w:rFonts w:ascii="Times New Roman" w:hAnsi="Times New Roman"/>
              </w:rPr>
            </w:pPr>
            <w:r w:rsidRPr="00BF5D2E">
              <w:rPr>
                <w:rFonts w:ascii="Times New Roman" w:hAnsi="Times New Roman"/>
              </w:rPr>
              <w:lastRenderedPageBreak/>
              <w:t>09:010</w:t>
            </w:r>
          </w:p>
        </w:tc>
        <w:tc>
          <w:tcPr>
            <w:tcW w:w="1418" w:type="dxa"/>
            <w:tcBorders>
              <w:top w:val="nil"/>
              <w:left w:val="nil"/>
              <w:bottom w:val="single" w:sz="4" w:space="0" w:color="auto"/>
              <w:right w:val="single" w:sz="4" w:space="0" w:color="auto"/>
            </w:tcBorders>
            <w:shd w:val="clear" w:color="auto" w:fill="auto"/>
            <w:noWrap/>
            <w:vAlign w:val="bottom"/>
            <w:hideMark/>
          </w:tcPr>
          <w:p w14:paraId="7309F59E" w14:textId="77777777" w:rsidR="006130CB" w:rsidRPr="00BF5D2E" w:rsidRDefault="006130CB" w:rsidP="00DE770E">
            <w:pPr>
              <w:ind w:right="176"/>
              <w:jc w:val="center"/>
              <w:rPr>
                <w:rFonts w:ascii="Times New Roman" w:hAnsi="Times New Roman"/>
              </w:rPr>
            </w:pPr>
            <w:r w:rsidRPr="00BF5D2E">
              <w:rPr>
                <w:rFonts w:ascii="Times New Roman" w:hAnsi="Times New Roman"/>
              </w:rPr>
              <w:t>142</w:t>
            </w:r>
          </w:p>
        </w:tc>
      </w:tr>
      <w:bookmarkEnd w:id="154"/>
      <w:tr w:rsidR="00EB1BDF" w:rsidRPr="00BF5D2E" w14:paraId="2B3E19E9"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5B4DE3D3" w14:textId="77777777" w:rsidR="00EB1BDF" w:rsidRPr="00BF5D2E" w:rsidRDefault="00EB1BDF" w:rsidP="00D04936">
            <w:pPr>
              <w:rPr>
                <w:rFonts w:ascii="Times New Roman" w:hAnsi="Times New Roman"/>
              </w:rPr>
            </w:pPr>
            <w:r w:rsidRPr="00BF5D2E">
              <w:rPr>
                <w:rFonts w:ascii="Times New Roman" w:hAnsi="Times New Roman"/>
              </w:rPr>
              <w:t>10</w:t>
            </w:r>
          </w:p>
        </w:tc>
        <w:tc>
          <w:tcPr>
            <w:tcW w:w="6095" w:type="dxa"/>
            <w:tcBorders>
              <w:top w:val="nil"/>
              <w:left w:val="nil"/>
              <w:bottom w:val="single" w:sz="4" w:space="0" w:color="auto"/>
              <w:right w:val="single" w:sz="4" w:space="0" w:color="auto"/>
            </w:tcBorders>
            <w:shd w:val="clear" w:color="auto" w:fill="auto"/>
            <w:noWrap/>
            <w:vAlign w:val="bottom"/>
            <w:hideMark/>
          </w:tcPr>
          <w:p w14:paraId="5629FBA1" w14:textId="620CCA37" w:rsidR="00EB1BDF" w:rsidRPr="00BF5D2E" w:rsidRDefault="00EB1BDF" w:rsidP="00D04936">
            <w:pPr>
              <w:jc w:val="both"/>
              <w:rPr>
                <w:rFonts w:ascii="Times New Roman" w:hAnsi="Times New Roman"/>
              </w:rPr>
            </w:pPr>
            <w:r w:rsidRPr="00BF5D2E">
              <w:rPr>
                <w:rFonts w:ascii="Times New Roman" w:hAnsi="Times New Roman"/>
              </w:rPr>
              <w:t xml:space="preserve"> 10. СЕГМЕНТ </w:t>
            </w:r>
            <w:r w:rsidR="00D42F0A" w:rsidRPr="00BF5D2E">
              <w:rPr>
                <w:rFonts w:ascii="Times New Roman" w:hAnsi="Times New Roman"/>
              </w:rPr>
              <w:t>«</w:t>
            </w:r>
            <w:r w:rsidRPr="00BF5D2E">
              <w:rPr>
                <w:rFonts w:ascii="Times New Roman" w:hAnsi="Times New Roman"/>
              </w:rPr>
              <w:t>Использование лесов</w:t>
            </w:r>
            <w:r w:rsidR="00D42F0A"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3A7317F" w14:textId="77777777" w:rsidR="00EB1BDF" w:rsidRPr="00BF5D2E" w:rsidRDefault="00EB1BDF" w:rsidP="00D04936">
            <w:pPr>
              <w:ind w:right="176"/>
              <w:jc w:val="right"/>
              <w:rPr>
                <w:rFonts w:ascii="Times New Roman" w:hAnsi="Times New Roman"/>
              </w:rPr>
            </w:pPr>
            <w:r w:rsidRPr="00BF5D2E">
              <w:rPr>
                <w:rFonts w:ascii="Times New Roman" w:hAnsi="Times New Roman"/>
              </w:rPr>
              <w:t>10:000</w:t>
            </w:r>
          </w:p>
        </w:tc>
        <w:tc>
          <w:tcPr>
            <w:tcW w:w="1418" w:type="dxa"/>
            <w:tcBorders>
              <w:top w:val="nil"/>
              <w:left w:val="nil"/>
              <w:bottom w:val="single" w:sz="4" w:space="0" w:color="auto"/>
              <w:right w:val="single" w:sz="4" w:space="0" w:color="auto"/>
            </w:tcBorders>
            <w:shd w:val="clear" w:color="auto" w:fill="auto"/>
            <w:noWrap/>
            <w:vAlign w:val="bottom"/>
            <w:hideMark/>
          </w:tcPr>
          <w:p w14:paraId="60229F17" w14:textId="77777777" w:rsidR="00EB1BDF" w:rsidRPr="00BF5D2E" w:rsidRDefault="00EB1BDF" w:rsidP="00DE770E">
            <w:pPr>
              <w:ind w:right="176"/>
              <w:jc w:val="center"/>
              <w:rPr>
                <w:rFonts w:ascii="Times New Roman" w:hAnsi="Times New Roman"/>
              </w:rPr>
            </w:pPr>
            <w:r w:rsidRPr="00BF5D2E">
              <w:rPr>
                <w:rFonts w:ascii="Times New Roman" w:hAnsi="Times New Roman"/>
              </w:rPr>
              <w:t>4</w:t>
            </w:r>
          </w:p>
        </w:tc>
      </w:tr>
      <w:tr w:rsidR="00EB1BDF" w:rsidRPr="00BF5D2E" w14:paraId="70141DEA"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0874D059" w14:textId="77777777" w:rsidR="00EB1BDF" w:rsidRPr="00BF5D2E" w:rsidRDefault="00EB1BDF"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04698B80" w14:textId="77777777" w:rsidR="00EB1BDF" w:rsidRPr="00BF5D2E" w:rsidRDefault="00EB1BDF" w:rsidP="00D04936">
            <w:pPr>
              <w:jc w:val="both"/>
              <w:rPr>
                <w:rFonts w:ascii="Times New Roman" w:hAnsi="Times New Roman"/>
              </w:rPr>
            </w:pPr>
            <w:r w:rsidRPr="00BF5D2E">
              <w:rPr>
                <w:rFonts w:ascii="Times New Roman" w:hAnsi="Times New Roman"/>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0196492" w14:textId="77777777" w:rsidR="00EB1BDF" w:rsidRPr="00BF5D2E" w:rsidRDefault="00EB1BDF" w:rsidP="00D04936">
            <w:pPr>
              <w:ind w:right="176"/>
              <w:jc w:val="right"/>
              <w:rPr>
                <w:rFonts w:ascii="Times New Roman" w:hAnsi="Times New Roman"/>
              </w:rPr>
            </w:pPr>
            <w:r w:rsidRPr="00BF5D2E">
              <w:rPr>
                <w:rFonts w:ascii="Times New Roman" w:hAnsi="Times New Roman"/>
              </w:rPr>
              <w:t>10:000</w:t>
            </w:r>
          </w:p>
        </w:tc>
        <w:tc>
          <w:tcPr>
            <w:tcW w:w="1418" w:type="dxa"/>
            <w:tcBorders>
              <w:top w:val="nil"/>
              <w:left w:val="nil"/>
              <w:bottom w:val="single" w:sz="4" w:space="0" w:color="auto"/>
              <w:right w:val="single" w:sz="4" w:space="0" w:color="auto"/>
            </w:tcBorders>
            <w:shd w:val="clear" w:color="auto" w:fill="auto"/>
            <w:noWrap/>
            <w:vAlign w:val="bottom"/>
            <w:hideMark/>
          </w:tcPr>
          <w:p w14:paraId="49342249" w14:textId="77777777" w:rsidR="00EB1BDF" w:rsidRPr="00BF5D2E" w:rsidRDefault="00EB1BDF" w:rsidP="00DE770E">
            <w:pPr>
              <w:ind w:right="176"/>
              <w:jc w:val="center"/>
              <w:rPr>
                <w:rFonts w:ascii="Times New Roman" w:hAnsi="Times New Roman"/>
              </w:rPr>
            </w:pPr>
            <w:r w:rsidRPr="00BF5D2E">
              <w:rPr>
                <w:rFonts w:ascii="Times New Roman" w:hAnsi="Times New Roman"/>
              </w:rPr>
              <w:t>2</w:t>
            </w:r>
          </w:p>
        </w:tc>
      </w:tr>
      <w:tr w:rsidR="00EB1BDF" w:rsidRPr="00BF5D2E" w14:paraId="2AE2B44D"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4ECC7A37" w14:textId="77777777" w:rsidR="00EB1BDF" w:rsidRPr="00BF5D2E" w:rsidRDefault="00EB1BDF"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15797284" w14:textId="77777777" w:rsidR="00EB1BDF" w:rsidRPr="00BF5D2E" w:rsidRDefault="00EB1BDF" w:rsidP="00D04936">
            <w:pPr>
              <w:jc w:val="both"/>
              <w:rPr>
                <w:rFonts w:ascii="Times New Roman" w:hAnsi="Times New Roman"/>
              </w:rPr>
            </w:pPr>
            <w:r w:rsidRPr="00BF5D2E">
              <w:rPr>
                <w:rFonts w:ascii="Times New Roman" w:hAnsi="Times New Roman"/>
              </w:rPr>
              <w:t> Лесные плантации. Выращивание и рубка лесных насаждений</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F2ADFF5" w14:textId="77777777" w:rsidR="00EB1BDF" w:rsidRPr="00BF5D2E" w:rsidRDefault="00EB1BDF" w:rsidP="00D04936">
            <w:pPr>
              <w:ind w:right="176"/>
              <w:jc w:val="right"/>
              <w:rPr>
                <w:rFonts w:ascii="Times New Roman" w:hAnsi="Times New Roman"/>
              </w:rPr>
            </w:pPr>
            <w:r w:rsidRPr="00BF5D2E">
              <w:rPr>
                <w:rFonts w:ascii="Times New Roman" w:hAnsi="Times New Roman"/>
              </w:rPr>
              <w:t>10:020</w:t>
            </w:r>
          </w:p>
        </w:tc>
        <w:tc>
          <w:tcPr>
            <w:tcW w:w="1418" w:type="dxa"/>
            <w:tcBorders>
              <w:top w:val="nil"/>
              <w:left w:val="nil"/>
              <w:bottom w:val="single" w:sz="4" w:space="0" w:color="auto"/>
              <w:right w:val="single" w:sz="4" w:space="0" w:color="auto"/>
            </w:tcBorders>
            <w:shd w:val="clear" w:color="auto" w:fill="auto"/>
            <w:noWrap/>
            <w:vAlign w:val="bottom"/>
            <w:hideMark/>
          </w:tcPr>
          <w:p w14:paraId="5ADEA812" w14:textId="77777777" w:rsidR="00EB1BDF" w:rsidRPr="00BF5D2E" w:rsidRDefault="00EB1BDF" w:rsidP="00DE770E">
            <w:pPr>
              <w:ind w:right="176"/>
              <w:jc w:val="center"/>
              <w:rPr>
                <w:rFonts w:ascii="Times New Roman" w:hAnsi="Times New Roman"/>
              </w:rPr>
            </w:pPr>
            <w:r w:rsidRPr="00BF5D2E">
              <w:rPr>
                <w:rFonts w:ascii="Times New Roman" w:hAnsi="Times New Roman"/>
              </w:rPr>
              <w:t>2</w:t>
            </w:r>
          </w:p>
        </w:tc>
      </w:tr>
      <w:tr w:rsidR="00EB1BDF" w:rsidRPr="00BF5D2E" w14:paraId="6B2FE4F2"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562BA7D1" w14:textId="77777777" w:rsidR="00EB1BDF" w:rsidRPr="00BF5D2E" w:rsidRDefault="00EB1BDF" w:rsidP="00D04936">
            <w:pPr>
              <w:rPr>
                <w:rFonts w:ascii="Times New Roman" w:hAnsi="Times New Roman"/>
              </w:rPr>
            </w:pPr>
            <w:r w:rsidRPr="00BF5D2E">
              <w:rPr>
                <w:rFonts w:ascii="Times New Roman" w:hAnsi="Times New Roman"/>
              </w:rPr>
              <w:t>11</w:t>
            </w:r>
          </w:p>
        </w:tc>
        <w:tc>
          <w:tcPr>
            <w:tcW w:w="6095" w:type="dxa"/>
            <w:tcBorders>
              <w:top w:val="nil"/>
              <w:left w:val="nil"/>
              <w:bottom w:val="single" w:sz="4" w:space="0" w:color="auto"/>
              <w:right w:val="single" w:sz="4" w:space="0" w:color="auto"/>
            </w:tcBorders>
            <w:shd w:val="clear" w:color="auto" w:fill="auto"/>
            <w:noWrap/>
            <w:vAlign w:val="bottom"/>
            <w:hideMark/>
          </w:tcPr>
          <w:p w14:paraId="63D1DF74" w14:textId="3FB799B0" w:rsidR="00EB1BDF" w:rsidRPr="00BF5D2E" w:rsidRDefault="00EB1BDF" w:rsidP="00D04936">
            <w:pPr>
              <w:jc w:val="both"/>
              <w:rPr>
                <w:rFonts w:ascii="Times New Roman" w:hAnsi="Times New Roman"/>
              </w:rPr>
            </w:pPr>
            <w:r w:rsidRPr="00BF5D2E">
              <w:rPr>
                <w:rFonts w:ascii="Times New Roman" w:hAnsi="Times New Roman"/>
              </w:rPr>
              <w:t xml:space="preserve"> 11. СЕГМЕНТ </w:t>
            </w:r>
            <w:r w:rsidR="00D42F0A" w:rsidRPr="00BF5D2E">
              <w:rPr>
                <w:rFonts w:ascii="Times New Roman" w:hAnsi="Times New Roman"/>
              </w:rPr>
              <w:t>«</w:t>
            </w:r>
            <w:r w:rsidRPr="00BF5D2E">
              <w:rPr>
                <w:rFonts w:ascii="Times New Roman" w:hAnsi="Times New Roman"/>
              </w:rPr>
              <w:t>Водные объекты</w:t>
            </w:r>
            <w:r w:rsidR="00D42F0A"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5765FE1" w14:textId="77777777" w:rsidR="00EB1BDF" w:rsidRPr="00BF5D2E" w:rsidRDefault="00EB1BDF" w:rsidP="00D04936">
            <w:pPr>
              <w:ind w:right="176"/>
              <w:jc w:val="right"/>
              <w:rPr>
                <w:rFonts w:ascii="Times New Roman" w:hAnsi="Times New Roman"/>
              </w:rPr>
            </w:pPr>
            <w:r w:rsidRPr="00BF5D2E">
              <w:rPr>
                <w:rFonts w:ascii="Times New Roman" w:hAnsi="Times New Roman"/>
              </w:rPr>
              <w:t>11:000</w:t>
            </w:r>
          </w:p>
        </w:tc>
        <w:tc>
          <w:tcPr>
            <w:tcW w:w="1418" w:type="dxa"/>
            <w:tcBorders>
              <w:top w:val="nil"/>
              <w:left w:val="nil"/>
              <w:bottom w:val="single" w:sz="4" w:space="0" w:color="auto"/>
              <w:right w:val="single" w:sz="4" w:space="0" w:color="auto"/>
            </w:tcBorders>
            <w:shd w:val="clear" w:color="auto" w:fill="auto"/>
            <w:noWrap/>
            <w:vAlign w:val="bottom"/>
            <w:hideMark/>
          </w:tcPr>
          <w:p w14:paraId="2948DC15" w14:textId="77777777" w:rsidR="00EB1BDF" w:rsidRPr="00BF5D2E" w:rsidRDefault="00EB1BDF" w:rsidP="00DE770E">
            <w:pPr>
              <w:ind w:right="176"/>
              <w:jc w:val="center"/>
              <w:rPr>
                <w:rFonts w:ascii="Times New Roman" w:hAnsi="Times New Roman"/>
              </w:rPr>
            </w:pPr>
            <w:r w:rsidRPr="00BF5D2E">
              <w:rPr>
                <w:rFonts w:ascii="Times New Roman" w:hAnsi="Times New Roman"/>
              </w:rPr>
              <w:t>2</w:t>
            </w:r>
          </w:p>
        </w:tc>
      </w:tr>
      <w:tr w:rsidR="00EB1BDF" w:rsidRPr="00BF5D2E" w14:paraId="35C66642"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276F1785" w14:textId="77777777" w:rsidR="00EB1BDF" w:rsidRPr="00BF5D2E" w:rsidRDefault="00EB1BDF"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6BE609AD" w14:textId="77777777" w:rsidR="00EB1BDF" w:rsidRPr="00BF5D2E" w:rsidRDefault="00EB1BDF" w:rsidP="00D04936">
            <w:pPr>
              <w:jc w:val="both"/>
              <w:rPr>
                <w:rFonts w:ascii="Times New Roman" w:hAnsi="Times New Roman"/>
              </w:rPr>
            </w:pPr>
            <w:r w:rsidRPr="00BF5D2E">
              <w:rPr>
                <w:rFonts w:ascii="Times New Roman" w:hAnsi="Times New Roman"/>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30E332C" w14:textId="77777777" w:rsidR="00EB1BDF" w:rsidRPr="00BF5D2E" w:rsidRDefault="00EB1BDF" w:rsidP="00D04936">
            <w:pPr>
              <w:ind w:right="176"/>
              <w:jc w:val="right"/>
              <w:rPr>
                <w:rFonts w:ascii="Times New Roman" w:hAnsi="Times New Roman"/>
              </w:rPr>
            </w:pPr>
            <w:r w:rsidRPr="00BF5D2E">
              <w:rPr>
                <w:rFonts w:ascii="Times New Roman" w:hAnsi="Times New Roman"/>
              </w:rPr>
              <w:t>11:000</w:t>
            </w:r>
          </w:p>
        </w:tc>
        <w:tc>
          <w:tcPr>
            <w:tcW w:w="1418" w:type="dxa"/>
            <w:tcBorders>
              <w:top w:val="nil"/>
              <w:left w:val="nil"/>
              <w:bottom w:val="single" w:sz="4" w:space="0" w:color="auto"/>
              <w:right w:val="single" w:sz="4" w:space="0" w:color="auto"/>
            </w:tcBorders>
            <w:shd w:val="clear" w:color="auto" w:fill="auto"/>
            <w:noWrap/>
            <w:vAlign w:val="bottom"/>
            <w:hideMark/>
          </w:tcPr>
          <w:p w14:paraId="02CE0C9C" w14:textId="77777777" w:rsidR="00EB1BDF" w:rsidRPr="00BF5D2E" w:rsidRDefault="00EB1BDF" w:rsidP="00DE770E">
            <w:pPr>
              <w:ind w:right="176"/>
              <w:jc w:val="center"/>
              <w:rPr>
                <w:rFonts w:ascii="Times New Roman" w:hAnsi="Times New Roman"/>
              </w:rPr>
            </w:pPr>
            <w:r w:rsidRPr="00BF5D2E">
              <w:rPr>
                <w:rFonts w:ascii="Times New Roman" w:hAnsi="Times New Roman"/>
              </w:rPr>
              <w:t>2</w:t>
            </w:r>
          </w:p>
        </w:tc>
      </w:tr>
      <w:tr w:rsidR="00EB1BDF" w:rsidRPr="00BF5D2E" w14:paraId="600B5EEF"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174DC48D" w14:textId="77777777" w:rsidR="00EB1BDF" w:rsidRPr="00BF5D2E" w:rsidRDefault="00EB1BDF" w:rsidP="00D04936">
            <w:pPr>
              <w:rPr>
                <w:rFonts w:ascii="Times New Roman" w:hAnsi="Times New Roman"/>
              </w:rPr>
            </w:pPr>
            <w:r w:rsidRPr="00BF5D2E">
              <w:rPr>
                <w:rFonts w:ascii="Times New Roman" w:hAnsi="Times New Roman"/>
              </w:rPr>
              <w:t>12</w:t>
            </w:r>
          </w:p>
        </w:tc>
        <w:tc>
          <w:tcPr>
            <w:tcW w:w="6095" w:type="dxa"/>
            <w:tcBorders>
              <w:top w:val="nil"/>
              <w:left w:val="nil"/>
              <w:bottom w:val="single" w:sz="4" w:space="0" w:color="auto"/>
              <w:right w:val="single" w:sz="4" w:space="0" w:color="auto"/>
            </w:tcBorders>
            <w:shd w:val="clear" w:color="auto" w:fill="auto"/>
            <w:noWrap/>
            <w:vAlign w:val="bottom"/>
            <w:hideMark/>
          </w:tcPr>
          <w:p w14:paraId="1D7A2626" w14:textId="2D992A26" w:rsidR="00EB1BDF" w:rsidRPr="00BF5D2E" w:rsidRDefault="00EB1BDF" w:rsidP="00D04936">
            <w:pPr>
              <w:jc w:val="both"/>
              <w:rPr>
                <w:rFonts w:ascii="Times New Roman" w:hAnsi="Times New Roman"/>
              </w:rPr>
            </w:pPr>
            <w:r w:rsidRPr="00BF5D2E">
              <w:rPr>
                <w:rFonts w:ascii="Times New Roman" w:hAnsi="Times New Roman"/>
              </w:rPr>
              <w:t xml:space="preserve"> 12. СЕГМЕНТ </w:t>
            </w:r>
            <w:r w:rsidR="00D42F0A" w:rsidRPr="00BF5D2E">
              <w:rPr>
                <w:rFonts w:ascii="Times New Roman" w:hAnsi="Times New Roman"/>
              </w:rPr>
              <w:t>«</w:t>
            </w:r>
            <w:r w:rsidRPr="00BF5D2E">
              <w:rPr>
                <w:rFonts w:ascii="Times New Roman" w:hAnsi="Times New Roman"/>
              </w:rPr>
              <w:t>Специальное, ритуальное использование, запас</w:t>
            </w:r>
            <w:r w:rsidR="00D42F0A"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21639DF" w14:textId="77777777" w:rsidR="00EB1BDF" w:rsidRPr="00BF5D2E" w:rsidRDefault="00EB1BDF" w:rsidP="00D04936">
            <w:pPr>
              <w:ind w:right="176"/>
              <w:jc w:val="right"/>
              <w:rPr>
                <w:rFonts w:ascii="Times New Roman" w:hAnsi="Times New Roman"/>
              </w:rPr>
            </w:pPr>
            <w:r w:rsidRPr="00BF5D2E">
              <w:rPr>
                <w:rFonts w:ascii="Times New Roman" w:hAnsi="Times New Roman"/>
              </w:rPr>
              <w:t>12:000</w:t>
            </w:r>
          </w:p>
        </w:tc>
        <w:tc>
          <w:tcPr>
            <w:tcW w:w="1418" w:type="dxa"/>
            <w:tcBorders>
              <w:top w:val="nil"/>
              <w:left w:val="nil"/>
              <w:bottom w:val="single" w:sz="4" w:space="0" w:color="auto"/>
              <w:right w:val="single" w:sz="4" w:space="0" w:color="auto"/>
            </w:tcBorders>
            <w:shd w:val="clear" w:color="auto" w:fill="auto"/>
            <w:noWrap/>
            <w:vAlign w:val="bottom"/>
            <w:hideMark/>
          </w:tcPr>
          <w:p w14:paraId="59B71772" w14:textId="77777777" w:rsidR="00EB1BDF" w:rsidRPr="00BF5D2E" w:rsidRDefault="00EB1BDF" w:rsidP="00DE770E">
            <w:pPr>
              <w:ind w:right="176"/>
              <w:jc w:val="center"/>
              <w:rPr>
                <w:rFonts w:ascii="Times New Roman" w:hAnsi="Times New Roman"/>
              </w:rPr>
            </w:pPr>
            <w:r w:rsidRPr="00BF5D2E">
              <w:rPr>
                <w:rFonts w:ascii="Times New Roman" w:hAnsi="Times New Roman"/>
              </w:rPr>
              <w:t>290</w:t>
            </w:r>
          </w:p>
        </w:tc>
      </w:tr>
      <w:tr w:rsidR="00EB1BDF" w:rsidRPr="00BF5D2E" w14:paraId="19C5915C"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2F45CD98" w14:textId="77777777" w:rsidR="00EB1BDF" w:rsidRPr="00BF5D2E" w:rsidRDefault="00EB1BDF"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23ED00BC" w14:textId="77777777" w:rsidR="00EB1BDF" w:rsidRPr="00BF5D2E" w:rsidRDefault="00EB1BDF" w:rsidP="00D04936">
            <w:pPr>
              <w:jc w:val="both"/>
              <w:rPr>
                <w:rFonts w:ascii="Times New Roman" w:hAnsi="Times New Roman"/>
              </w:rPr>
            </w:pPr>
            <w:r w:rsidRPr="00BF5D2E">
              <w:rPr>
                <w:rFonts w:ascii="Times New Roman" w:hAnsi="Times New Roman"/>
              </w:rPr>
              <w:t> Ритуальная деятельность. Размещение кладбищ, крематориев и мест захоронения, культовых сооружений</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641EED5" w14:textId="77777777" w:rsidR="00EB1BDF" w:rsidRPr="00BF5D2E" w:rsidRDefault="00EB1BDF" w:rsidP="00D04936">
            <w:pPr>
              <w:ind w:right="176"/>
              <w:jc w:val="right"/>
              <w:rPr>
                <w:rFonts w:ascii="Times New Roman" w:hAnsi="Times New Roman"/>
              </w:rPr>
            </w:pPr>
            <w:r w:rsidRPr="00BF5D2E">
              <w:rPr>
                <w:rFonts w:ascii="Times New Roman" w:hAnsi="Times New Roman"/>
              </w:rPr>
              <w:t>12:010</w:t>
            </w:r>
          </w:p>
        </w:tc>
        <w:tc>
          <w:tcPr>
            <w:tcW w:w="1418" w:type="dxa"/>
            <w:tcBorders>
              <w:top w:val="nil"/>
              <w:left w:val="nil"/>
              <w:bottom w:val="single" w:sz="4" w:space="0" w:color="auto"/>
              <w:right w:val="single" w:sz="4" w:space="0" w:color="auto"/>
            </w:tcBorders>
            <w:shd w:val="clear" w:color="auto" w:fill="auto"/>
            <w:noWrap/>
            <w:vAlign w:val="bottom"/>
            <w:hideMark/>
          </w:tcPr>
          <w:p w14:paraId="3A74469C" w14:textId="77777777" w:rsidR="00EB1BDF" w:rsidRPr="00BF5D2E" w:rsidRDefault="00EB1BDF" w:rsidP="00DE770E">
            <w:pPr>
              <w:ind w:right="176"/>
              <w:jc w:val="center"/>
              <w:rPr>
                <w:rFonts w:ascii="Times New Roman" w:hAnsi="Times New Roman"/>
              </w:rPr>
            </w:pPr>
            <w:r w:rsidRPr="00BF5D2E">
              <w:rPr>
                <w:rFonts w:ascii="Times New Roman" w:hAnsi="Times New Roman"/>
              </w:rPr>
              <w:t>246</w:t>
            </w:r>
          </w:p>
        </w:tc>
      </w:tr>
      <w:tr w:rsidR="00EB1BDF" w:rsidRPr="00BF5D2E" w14:paraId="49B46831"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4B664339" w14:textId="77777777" w:rsidR="00EB1BDF" w:rsidRPr="00BF5D2E" w:rsidRDefault="00EB1BDF"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2D2DC284" w14:textId="77777777" w:rsidR="00EB1BDF" w:rsidRPr="00BF5D2E" w:rsidRDefault="00EB1BDF" w:rsidP="00D04936">
            <w:pPr>
              <w:jc w:val="both"/>
              <w:rPr>
                <w:rFonts w:ascii="Times New Roman" w:hAnsi="Times New Roman"/>
              </w:rPr>
            </w:pPr>
            <w:r w:rsidRPr="00BF5D2E">
              <w:rPr>
                <w:rFonts w:ascii="Times New Roman" w:hAnsi="Times New Roman"/>
              </w:rPr>
              <w:t> Специальная деятельность. 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полигонов по захоронению бытового мусора и отходов</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F8C0F81" w14:textId="77777777" w:rsidR="00EB1BDF" w:rsidRPr="00BF5D2E" w:rsidRDefault="00EB1BDF" w:rsidP="00D04936">
            <w:pPr>
              <w:ind w:right="176"/>
              <w:jc w:val="right"/>
              <w:rPr>
                <w:rFonts w:ascii="Times New Roman" w:hAnsi="Times New Roman"/>
              </w:rPr>
            </w:pPr>
            <w:r w:rsidRPr="00BF5D2E">
              <w:rPr>
                <w:rFonts w:ascii="Times New Roman" w:hAnsi="Times New Roman"/>
              </w:rPr>
              <w:t>12:020</w:t>
            </w:r>
          </w:p>
        </w:tc>
        <w:tc>
          <w:tcPr>
            <w:tcW w:w="1418" w:type="dxa"/>
            <w:tcBorders>
              <w:top w:val="nil"/>
              <w:left w:val="nil"/>
              <w:bottom w:val="single" w:sz="4" w:space="0" w:color="auto"/>
              <w:right w:val="single" w:sz="4" w:space="0" w:color="auto"/>
            </w:tcBorders>
            <w:shd w:val="clear" w:color="auto" w:fill="auto"/>
            <w:noWrap/>
            <w:vAlign w:val="bottom"/>
            <w:hideMark/>
          </w:tcPr>
          <w:p w14:paraId="4B3BA1A1" w14:textId="77777777" w:rsidR="00EB1BDF" w:rsidRPr="00BF5D2E" w:rsidRDefault="00EB1BDF" w:rsidP="00DE770E">
            <w:pPr>
              <w:ind w:right="176"/>
              <w:jc w:val="center"/>
              <w:rPr>
                <w:rFonts w:ascii="Times New Roman" w:hAnsi="Times New Roman"/>
              </w:rPr>
            </w:pPr>
            <w:r w:rsidRPr="00BF5D2E">
              <w:rPr>
                <w:rFonts w:ascii="Times New Roman" w:hAnsi="Times New Roman"/>
              </w:rPr>
              <w:t>29</w:t>
            </w:r>
          </w:p>
        </w:tc>
      </w:tr>
      <w:tr w:rsidR="00EB1BDF" w:rsidRPr="00BF5D2E" w14:paraId="6F7752BE"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290DFD50" w14:textId="77777777" w:rsidR="00EB1BDF" w:rsidRPr="00BF5D2E" w:rsidRDefault="00EB1BDF"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18BBB3EA" w14:textId="77777777" w:rsidR="00EB1BDF" w:rsidRPr="00BF5D2E" w:rsidRDefault="00EB1BDF" w:rsidP="00D04936">
            <w:pPr>
              <w:jc w:val="both"/>
              <w:rPr>
                <w:rFonts w:ascii="Times New Roman" w:hAnsi="Times New Roman"/>
              </w:rPr>
            </w:pPr>
            <w:r w:rsidRPr="00BF5D2E">
              <w:rPr>
                <w:rFonts w:ascii="Times New Roman" w:hAnsi="Times New Roman"/>
              </w:rPr>
              <w:t> Специальная деятельность. Размещение объектов размещения отходов, захоронения, хранения, обезвреживания отходов (скотомогильников, мусоросжигательных и мусороперерабатывающих заводов), объектов по сортировке бытового мусора и отходов, мест сбора вещей для их вторичной переработки</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3F1E747" w14:textId="77777777" w:rsidR="00EB1BDF" w:rsidRPr="00BF5D2E" w:rsidRDefault="00EB1BDF" w:rsidP="00D04936">
            <w:pPr>
              <w:ind w:right="176"/>
              <w:jc w:val="right"/>
              <w:rPr>
                <w:rFonts w:ascii="Times New Roman" w:hAnsi="Times New Roman"/>
              </w:rPr>
            </w:pPr>
            <w:r w:rsidRPr="00BF5D2E">
              <w:rPr>
                <w:rFonts w:ascii="Times New Roman" w:hAnsi="Times New Roman"/>
              </w:rPr>
              <w:t>12:021</w:t>
            </w:r>
          </w:p>
        </w:tc>
        <w:tc>
          <w:tcPr>
            <w:tcW w:w="1418" w:type="dxa"/>
            <w:tcBorders>
              <w:top w:val="nil"/>
              <w:left w:val="nil"/>
              <w:bottom w:val="single" w:sz="4" w:space="0" w:color="auto"/>
              <w:right w:val="single" w:sz="4" w:space="0" w:color="auto"/>
            </w:tcBorders>
            <w:shd w:val="clear" w:color="auto" w:fill="auto"/>
            <w:noWrap/>
            <w:vAlign w:val="bottom"/>
            <w:hideMark/>
          </w:tcPr>
          <w:p w14:paraId="224295BE" w14:textId="77777777" w:rsidR="00EB1BDF" w:rsidRPr="00BF5D2E" w:rsidRDefault="00EB1BDF" w:rsidP="00DE770E">
            <w:pPr>
              <w:ind w:right="176"/>
              <w:jc w:val="center"/>
              <w:rPr>
                <w:rFonts w:ascii="Times New Roman" w:hAnsi="Times New Roman"/>
              </w:rPr>
            </w:pPr>
            <w:r w:rsidRPr="00BF5D2E">
              <w:rPr>
                <w:rFonts w:ascii="Times New Roman" w:hAnsi="Times New Roman"/>
              </w:rPr>
              <w:t>15</w:t>
            </w:r>
          </w:p>
        </w:tc>
      </w:tr>
      <w:tr w:rsidR="00EB1BDF" w:rsidRPr="00BF5D2E" w14:paraId="24AF0008" w14:textId="77777777" w:rsidTr="009A7FA8">
        <w:trPr>
          <w:trHeight w:val="26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4FAE301E" w14:textId="77777777" w:rsidR="00EB1BDF" w:rsidRPr="00BF5D2E" w:rsidRDefault="00EB1BDF" w:rsidP="00D04936">
            <w:pPr>
              <w:rPr>
                <w:rFonts w:ascii="Times New Roman" w:hAnsi="Times New Roman"/>
              </w:rPr>
            </w:pPr>
            <w:r w:rsidRPr="00BF5D2E">
              <w:rPr>
                <w:rFonts w:ascii="Times New Roman" w:hAnsi="Times New Roman"/>
              </w:rPr>
              <w:t>13</w:t>
            </w:r>
          </w:p>
        </w:tc>
        <w:tc>
          <w:tcPr>
            <w:tcW w:w="6095" w:type="dxa"/>
            <w:tcBorders>
              <w:top w:val="nil"/>
              <w:left w:val="nil"/>
              <w:bottom w:val="single" w:sz="4" w:space="0" w:color="auto"/>
              <w:right w:val="single" w:sz="4" w:space="0" w:color="auto"/>
            </w:tcBorders>
            <w:shd w:val="clear" w:color="auto" w:fill="auto"/>
            <w:noWrap/>
            <w:vAlign w:val="bottom"/>
            <w:hideMark/>
          </w:tcPr>
          <w:p w14:paraId="6878DAB8" w14:textId="1391602A" w:rsidR="00EB1BDF" w:rsidRPr="00BF5D2E" w:rsidRDefault="00EB1BDF" w:rsidP="00D04936">
            <w:pPr>
              <w:jc w:val="both"/>
              <w:rPr>
                <w:rFonts w:ascii="Times New Roman" w:hAnsi="Times New Roman"/>
              </w:rPr>
            </w:pPr>
            <w:r w:rsidRPr="00BF5D2E">
              <w:rPr>
                <w:rFonts w:ascii="Times New Roman" w:hAnsi="Times New Roman"/>
              </w:rPr>
              <w:t xml:space="preserve"> 13. СЕГМЕНТ </w:t>
            </w:r>
            <w:r w:rsidR="00D42F0A" w:rsidRPr="00BF5D2E">
              <w:rPr>
                <w:rFonts w:ascii="Times New Roman" w:hAnsi="Times New Roman"/>
              </w:rPr>
              <w:t>«</w:t>
            </w:r>
            <w:r w:rsidRPr="00BF5D2E">
              <w:rPr>
                <w:rFonts w:ascii="Times New Roman" w:hAnsi="Times New Roman"/>
              </w:rPr>
              <w:t>Садоводство и огородничество, малоэтажная жилая застройка</w:t>
            </w:r>
            <w:r w:rsidR="00D42F0A" w:rsidRPr="00BF5D2E">
              <w:rPr>
                <w:rFonts w:ascii="Times New Roman" w:hAnsi="Times New Roman"/>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F6BAD4A" w14:textId="77777777" w:rsidR="00EB1BDF" w:rsidRPr="00BF5D2E" w:rsidRDefault="00EB1BDF" w:rsidP="00D04936">
            <w:pPr>
              <w:ind w:right="176"/>
              <w:jc w:val="right"/>
              <w:rPr>
                <w:rFonts w:ascii="Times New Roman" w:hAnsi="Times New Roman"/>
              </w:rPr>
            </w:pPr>
            <w:r w:rsidRPr="00BF5D2E">
              <w:rPr>
                <w:rFonts w:ascii="Times New Roman" w:hAnsi="Times New Roman"/>
              </w:rPr>
              <w:t>13:000</w:t>
            </w:r>
          </w:p>
        </w:tc>
        <w:tc>
          <w:tcPr>
            <w:tcW w:w="1418" w:type="dxa"/>
            <w:tcBorders>
              <w:top w:val="nil"/>
              <w:left w:val="nil"/>
              <w:bottom w:val="single" w:sz="4" w:space="0" w:color="auto"/>
              <w:right w:val="single" w:sz="4" w:space="0" w:color="auto"/>
            </w:tcBorders>
            <w:shd w:val="clear" w:color="auto" w:fill="auto"/>
            <w:noWrap/>
            <w:vAlign w:val="bottom"/>
            <w:hideMark/>
          </w:tcPr>
          <w:p w14:paraId="60E3F807" w14:textId="77777777" w:rsidR="00EB1BDF" w:rsidRPr="00BF5D2E" w:rsidRDefault="00EB1BDF" w:rsidP="00DE770E">
            <w:pPr>
              <w:ind w:right="176"/>
              <w:jc w:val="center"/>
              <w:rPr>
                <w:rFonts w:ascii="Times New Roman" w:hAnsi="Times New Roman"/>
              </w:rPr>
            </w:pPr>
            <w:r w:rsidRPr="00BF5D2E">
              <w:rPr>
                <w:rFonts w:ascii="Times New Roman" w:hAnsi="Times New Roman"/>
              </w:rPr>
              <w:t>5</w:t>
            </w:r>
          </w:p>
        </w:tc>
      </w:tr>
      <w:tr w:rsidR="00EB1BDF" w:rsidRPr="00BF5D2E" w14:paraId="57932DAC"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68A1046D" w14:textId="77777777" w:rsidR="00EB1BDF" w:rsidRPr="00BF5D2E" w:rsidRDefault="00EB1BDF"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0433BB6B" w14:textId="77777777" w:rsidR="00EB1BDF" w:rsidRPr="00BF5D2E" w:rsidRDefault="00EB1BDF" w:rsidP="00D04936">
            <w:pPr>
              <w:jc w:val="both"/>
              <w:rPr>
                <w:rFonts w:ascii="Times New Roman" w:hAnsi="Times New Roman"/>
              </w:rPr>
            </w:pPr>
            <w:r w:rsidRPr="00BF5D2E">
              <w:rPr>
                <w:rFonts w:ascii="Times New Roman" w:hAnsi="Times New Roman"/>
              </w:rPr>
              <w:t> Индивидуальное жилищное строительство в целом</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FA9A7F9" w14:textId="77777777" w:rsidR="00EB1BDF" w:rsidRPr="00BF5D2E" w:rsidRDefault="00EB1BDF" w:rsidP="00D04936">
            <w:pPr>
              <w:ind w:right="176"/>
              <w:jc w:val="right"/>
              <w:rPr>
                <w:rFonts w:ascii="Times New Roman" w:hAnsi="Times New Roman"/>
              </w:rPr>
            </w:pPr>
            <w:r w:rsidRPr="00BF5D2E">
              <w:rPr>
                <w:rFonts w:ascii="Times New Roman" w:hAnsi="Times New Roman"/>
              </w:rPr>
              <w:t>02:010</w:t>
            </w:r>
          </w:p>
        </w:tc>
        <w:tc>
          <w:tcPr>
            <w:tcW w:w="1418" w:type="dxa"/>
            <w:tcBorders>
              <w:top w:val="nil"/>
              <w:left w:val="nil"/>
              <w:bottom w:val="single" w:sz="4" w:space="0" w:color="auto"/>
              <w:right w:val="single" w:sz="4" w:space="0" w:color="auto"/>
            </w:tcBorders>
            <w:shd w:val="clear" w:color="auto" w:fill="auto"/>
            <w:noWrap/>
            <w:vAlign w:val="bottom"/>
            <w:hideMark/>
          </w:tcPr>
          <w:p w14:paraId="3A9DECD3" w14:textId="77777777" w:rsidR="00EB1BDF" w:rsidRPr="00BF5D2E" w:rsidRDefault="00EB1BDF" w:rsidP="00DE770E">
            <w:pPr>
              <w:ind w:right="176"/>
              <w:jc w:val="center"/>
              <w:rPr>
                <w:rFonts w:ascii="Times New Roman" w:hAnsi="Times New Roman"/>
              </w:rPr>
            </w:pPr>
            <w:r w:rsidRPr="00BF5D2E">
              <w:rPr>
                <w:rFonts w:ascii="Times New Roman" w:hAnsi="Times New Roman"/>
              </w:rPr>
              <w:t>1</w:t>
            </w:r>
          </w:p>
        </w:tc>
      </w:tr>
      <w:tr w:rsidR="00EB1BDF" w:rsidRPr="00BF5D2E" w14:paraId="7A7A4D2A" w14:textId="77777777" w:rsidTr="009A7FA8">
        <w:trPr>
          <w:trHeight w:val="250"/>
          <w:jc w:val="center"/>
        </w:trPr>
        <w:tc>
          <w:tcPr>
            <w:tcW w:w="704" w:type="dxa"/>
            <w:tcBorders>
              <w:top w:val="nil"/>
              <w:left w:val="single" w:sz="4" w:space="0" w:color="auto"/>
              <w:bottom w:val="nil"/>
              <w:right w:val="single" w:sz="4" w:space="0" w:color="auto"/>
            </w:tcBorders>
            <w:shd w:val="clear" w:color="000000" w:fill="FFFFFF"/>
            <w:noWrap/>
            <w:vAlign w:val="bottom"/>
            <w:hideMark/>
          </w:tcPr>
          <w:p w14:paraId="444C0337" w14:textId="77777777" w:rsidR="00EB1BDF" w:rsidRPr="00BF5D2E" w:rsidRDefault="00EB1BDF"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32425C1" w14:textId="77777777" w:rsidR="00EB1BDF" w:rsidRPr="00BF5D2E" w:rsidRDefault="00EB1BDF" w:rsidP="00D04936">
            <w:pPr>
              <w:jc w:val="both"/>
              <w:rPr>
                <w:rFonts w:ascii="Times New Roman" w:hAnsi="Times New Roman"/>
              </w:rPr>
            </w:pPr>
            <w:r w:rsidRPr="00BF5D2E">
              <w:rPr>
                <w:rFonts w:ascii="Times New Roman" w:hAnsi="Times New Roman"/>
              </w:rPr>
              <w:t> Малоэтажная многоквартирная жилая застройка в целом</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CC92F9D" w14:textId="77777777" w:rsidR="00EB1BDF" w:rsidRPr="00BF5D2E" w:rsidRDefault="00EB1BDF" w:rsidP="00D04936">
            <w:pPr>
              <w:ind w:right="176"/>
              <w:jc w:val="right"/>
              <w:rPr>
                <w:rFonts w:ascii="Times New Roman" w:hAnsi="Times New Roman"/>
              </w:rPr>
            </w:pPr>
            <w:r w:rsidRPr="00BF5D2E">
              <w:rPr>
                <w:rFonts w:ascii="Times New Roman" w:hAnsi="Times New Roman"/>
              </w:rPr>
              <w:t>02:013</w:t>
            </w:r>
          </w:p>
        </w:tc>
        <w:tc>
          <w:tcPr>
            <w:tcW w:w="1418" w:type="dxa"/>
            <w:tcBorders>
              <w:top w:val="nil"/>
              <w:left w:val="nil"/>
              <w:bottom w:val="single" w:sz="4" w:space="0" w:color="auto"/>
              <w:right w:val="single" w:sz="4" w:space="0" w:color="auto"/>
            </w:tcBorders>
            <w:shd w:val="clear" w:color="auto" w:fill="auto"/>
            <w:noWrap/>
            <w:vAlign w:val="bottom"/>
            <w:hideMark/>
          </w:tcPr>
          <w:p w14:paraId="1D344CFD" w14:textId="77777777" w:rsidR="00EB1BDF" w:rsidRPr="00BF5D2E" w:rsidRDefault="00EB1BDF" w:rsidP="00DE770E">
            <w:pPr>
              <w:ind w:right="176"/>
              <w:jc w:val="center"/>
              <w:rPr>
                <w:rFonts w:ascii="Times New Roman" w:hAnsi="Times New Roman"/>
              </w:rPr>
            </w:pPr>
            <w:r w:rsidRPr="00BF5D2E">
              <w:rPr>
                <w:rFonts w:ascii="Times New Roman" w:hAnsi="Times New Roman"/>
              </w:rPr>
              <w:t>1</w:t>
            </w:r>
          </w:p>
        </w:tc>
      </w:tr>
      <w:tr w:rsidR="00EB1BDF" w:rsidRPr="00BF5D2E" w14:paraId="56FF695D" w14:textId="77777777" w:rsidTr="009A7FA8">
        <w:trPr>
          <w:trHeight w:val="250"/>
          <w:jc w:val="center"/>
        </w:trPr>
        <w:tc>
          <w:tcPr>
            <w:tcW w:w="704" w:type="dxa"/>
            <w:tcBorders>
              <w:top w:val="nil"/>
              <w:left w:val="single" w:sz="4" w:space="0" w:color="auto"/>
              <w:bottom w:val="single" w:sz="4" w:space="0" w:color="auto"/>
              <w:right w:val="single" w:sz="4" w:space="0" w:color="auto"/>
            </w:tcBorders>
            <w:shd w:val="clear" w:color="000000" w:fill="FFFFFF"/>
            <w:noWrap/>
            <w:vAlign w:val="bottom"/>
            <w:hideMark/>
          </w:tcPr>
          <w:p w14:paraId="40EF3A7F" w14:textId="77777777" w:rsidR="00EB1BDF" w:rsidRPr="00BF5D2E" w:rsidRDefault="00EB1BDF" w:rsidP="00D04936">
            <w:pPr>
              <w:rPr>
                <w:rFonts w:ascii="Times New Roman" w:hAnsi="Times New Roman"/>
              </w:rPr>
            </w:pPr>
            <w:r w:rsidRPr="00BF5D2E">
              <w:rPr>
                <w:rFonts w:ascii="Times New Roman" w:hAnsi="Times New Roman"/>
              </w:rPr>
              <w:t> </w:t>
            </w:r>
          </w:p>
        </w:tc>
        <w:tc>
          <w:tcPr>
            <w:tcW w:w="6095" w:type="dxa"/>
            <w:tcBorders>
              <w:top w:val="nil"/>
              <w:left w:val="nil"/>
              <w:bottom w:val="single" w:sz="4" w:space="0" w:color="auto"/>
              <w:right w:val="single" w:sz="4" w:space="0" w:color="auto"/>
            </w:tcBorders>
            <w:shd w:val="clear" w:color="auto" w:fill="auto"/>
            <w:noWrap/>
            <w:vAlign w:val="bottom"/>
            <w:hideMark/>
          </w:tcPr>
          <w:p w14:paraId="34A3E5E4" w14:textId="77777777" w:rsidR="00EB1BDF" w:rsidRPr="00BF5D2E" w:rsidRDefault="00EB1BDF" w:rsidP="00D04936">
            <w:pPr>
              <w:jc w:val="both"/>
              <w:rPr>
                <w:rFonts w:ascii="Times New Roman" w:hAnsi="Times New Roman"/>
              </w:rPr>
            </w:pPr>
            <w:r w:rsidRPr="00BF5D2E">
              <w:rPr>
                <w:rFonts w:ascii="Times New Roman" w:hAnsi="Times New Roman"/>
              </w:rPr>
              <w:t> Ведение личного подсобного хозяйства с правом застройки в целом</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EB727CF" w14:textId="77777777" w:rsidR="00EB1BDF" w:rsidRPr="00BF5D2E" w:rsidRDefault="00EB1BDF" w:rsidP="00D04936">
            <w:pPr>
              <w:ind w:right="176"/>
              <w:jc w:val="right"/>
              <w:rPr>
                <w:rFonts w:ascii="Times New Roman" w:hAnsi="Times New Roman"/>
              </w:rPr>
            </w:pPr>
            <w:r w:rsidRPr="00BF5D2E">
              <w:rPr>
                <w:rFonts w:ascii="Times New Roman" w:hAnsi="Times New Roman"/>
              </w:rPr>
              <w:t>02:020</w:t>
            </w:r>
          </w:p>
        </w:tc>
        <w:tc>
          <w:tcPr>
            <w:tcW w:w="1418" w:type="dxa"/>
            <w:tcBorders>
              <w:top w:val="nil"/>
              <w:left w:val="nil"/>
              <w:bottom w:val="single" w:sz="4" w:space="0" w:color="auto"/>
              <w:right w:val="single" w:sz="4" w:space="0" w:color="auto"/>
            </w:tcBorders>
            <w:shd w:val="clear" w:color="auto" w:fill="auto"/>
            <w:noWrap/>
            <w:vAlign w:val="bottom"/>
            <w:hideMark/>
          </w:tcPr>
          <w:p w14:paraId="237EEAB8" w14:textId="77777777" w:rsidR="00EB1BDF" w:rsidRPr="00BF5D2E" w:rsidRDefault="00EB1BDF" w:rsidP="00DE770E">
            <w:pPr>
              <w:ind w:right="176"/>
              <w:jc w:val="center"/>
              <w:rPr>
                <w:rFonts w:ascii="Times New Roman" w:hAnsi="Times New Roman"/>
              </w:rPr>
            </w:pPr>
            <w:r w:rsidRPr="00BF5D2E">
              <w:rPr>
                <w:rFonts w:ascii="Times New Roman" w:hAnsi="Times New Roman"/>
              </w:rPr>
              <w:t>3</w:t>
            </w:r>
          </w:p>
        </w:tc>
      </w:tr>
      <w:tr w:rsidR="00EB1BDF" w:rsidRPr="00BF5D2E" w14:paraId="1C5E9260" w14:textId="77777777" w:rsidTr="009A7FA8">
        <w:trPr>
          <w:trHeight w:val="310"/>
          <w:jc w:val="center"/>
        </w:trPr>
        <w:tc>
          <w:tcPr>
            <w:tcW w:w="6799" w:type="dxa"/>
            <w:gridSpan w:val="2"/>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06DCBC5F" w14:textId="77777777" w:rsidR="00EB1BDF" w:rsidRPr="00BF5D2E" w:rsidRDefault="00EB1BDF" w:rsidP="00D04936">
            <w:pPr>
              <w:rPr>
                <w:rFonts w:ascii="Times New Roman" w:hAnsi="Times New Roman"/>
              </w:rPr>
            </w:pPr>
            <w:r w:rsidRPr="00BF5D2E">
              <w:rPr>
                <w:rFonts w:ascii="Times New Roman" w:hAnsi="Times New Roman"/>
              </w:rPr>
              <w:t>Общий итог</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D334D38" w14:textId="77777777" w:rsidR="00EB1BDF" w:rsidRPr="00BF5D2E" w:rsidRDefault="00EB1BDF" w:rsidP="00D04936">
            <w:pPr>
              <w:ind w:right="176"/>
              <w:rPr>
                <w:rFonts w:ascii="Times New Roman" w:hAnsi="Times New Roman"/>
              </w:rPr>
            </w:pPr>
            <w:r w:rsidRPr="00BF5D2E">
              <w:rPr>
                <w:rFonts w:ascii="Times New Roman" w:hAnsi="Times New Roman"/>
              </w:rPr>
              <w:t> </w:t>
            </w:r>
          </w:p>
        </w:tc>
        <w:tc>
          <w:tcPr>
            <w:tcW w:w="1418" w:type="dxa"/>
            <w:tcBorders>
              <w:top w:val="nil"/>
              <w:left w:val="nil"/>
              <w:bottom w:val="single" w:sz="4" w:space="0" w:color="auto"/>
              <w:right w:val="single" w:sz="4" w:space="0" w:color="auto"/>
            </w:tcBorders>
            <w:shd w:val="clear" w:color="auto" w:fill="auto"/>
            <w:noWrap/>
            <w:vAlign w:val="center"/>
            <w:hideMark/>
          </w:tcPr>
          <w:p w14:paraId="14264CD7" w14:textId="77777777" w:rsidR="00EB1BDF" w:rsidRPr="00BF5D2E" w:rsidRDefault="00EB1BDF" w:rsidP="00DE770E">
            <w:pPr>
              <w:ind w:right="176"/>
              <w:jc w:val="center"/>
              <w:rPr>
                <w:rFonts w:ascii="Times New Roman" w:hAnsi="Times New Roman"/>
              </w:rPr>
            </w:pPr>
            <w:r w:rsidRPr="00BF5D2E">
              <w:rPr>
                <w:rFonts w:ascii="Times New Roman" w:hAnsi="Times New Roman"/>
              </w:rPr>
              <w:t>6713</w:t>
            </w:r>
          </w:p>
        </w:tc>
      </w:tr>
    </w:tbl>
    <w:p w14:paraId="73456C44" w14:textId="49574FFC" w:rsidR="006130CB" w:rsidRDefault="006130CB" w:rsidP="001A4D35">
      <w:pPr>
        <w:spacing w:after="0"/>
        <w:jc w:val="both"/>
        <w:rPr>
          <w:rFonts w:ascii="Times New Roman" w:hAnsi="Times New Roman"/>
          <w:sz w:val="24"/>
          <w:szCs w:val="24"/>
        </w:rPr>
      </w:pPr>
    </w:p>
    <w:p w14:paraId="4626B9CF" w14:textId="0E51C3D9" w:rsidR="0080643A" w:rsidRDefault="0080643A" w:rsidP="0081109A">
      <w:pPr>
        <w:spacing w:after="0"/>
        <w:ind w:firstLine="567"/>
        <w:jc w:val="both"/>
        <w:rPr>
          <w:rFonts w:ascii="Times New Roman" w:hAnsi="Times New Roman"/>
          <w:sz w:val="24"/>
          <w:szCs w:val="24"/>
        </w:rPr>
      </w:pPr>
      <w:bookmarkStart w:id="167" w:name="_Hlk76126234"/>
      <w:bookmarkEnd w:id="152"/>
      <w:bookmarkEnd w:id="153"/>
      <w:r w:rsidRPr="008A0DDC">
        <w:rPr>
          <w:rFonts w:ascii="Times New Roman" w:hAnsi="Times New Roman"/>
          <w:sz w:val="24"/>
          <w:szCs w:val="24"/>
        </w:rPr>
        <w:t xml:space="preserve">Пунктом 9.1. Указаний определено, что для целей определения кадастровой стоимости объекты недвижимости, подлежащие оценке, могут быть объединены в группы (подгруппы) на основе сегментации объектов недвижимости. Учитывая такие факторы, как анализ рынка недвижимости; схожесть по назначению видов разрешенного использования земельных </w:t>
      </w:r>
      <w:r w:rsidRPr="008A0DDC">
        <w:rPr>
          <w:rFonts w:ascii="Times New Roman" w:hAnsi="Times New Roman"/>
          <w:sz w:val="24"/>
          <w:szCs w:val="24"/>
        </w:rPr>
        <w:lastRenderedPageBreak/>
        <w:t xml:space="preserve">участков, анализ группы аналогов, а также требования Указаний к методам расчета кадастровой стоимости, вышеуказанные земельные участки сегмента «Производственная деятельность» объединены </w:t>
      </w:r>
      <w:r w:rsidR="00BE7F1D">
        <w:rPr>
          <w:rFonts w:ascii="Times New Roman" w:hAnsi="Times New Roman"/>
          <w:sz w:val="24"/>
          <w:szCs w:val="24"/>
        </w:rPr>
        <w:t xml:space="preserve">в </w:t>
      </w:r>
      <w:r w:rsidRPr="008A0DDC">
        <w:rPr>
          <w:rFonts w:ascii="Times New Roman" w:hAnsi="Times New Roman"/>
          <w:sz w:val="24"/>
          <w:szCs w:val="24"/>
        </w:rPr>
        <w:t xml:space="preserve">группы согласно таблице </w:t>
      </w:r>
      <w:r w:rsidR="0020039B">
        <w:rPr>
          <w:rFonts w:ascii="Times New Roman" w:hAnsi="Times New Roman"/>
          <w:sz w:val="24"/>
          <w:szCs w:val="24"/>
        </w:rPr>
        <w:t>24</w:t>
      </w:r>
      <w:r w:rsidRPr="008A0DDC">
        <w:rPr>
          <w:rFonts w:ascii="Times New Roman" w:hAnsi="Times New Roman"/>
          <w:sz w:val="24"/>
          <w:szCs w:val="24"/>
        </w:rPr>
        <w:t>.</w:t>
      </w:r>
      <w:r w:rsidR="006130CB">
        <w:rPr>
          <w:rFonts w:ascii="Times New Roman" w:hAnsi="Times New Roman"/>
          <w:sz w:val="24"/>
          <w:szCs w:val="24"/>
        </w:rPr>
        <w:t xml:space="preserve"> </w:t>
      </w:r>
    </w:p>
    <w:p w14:paraId="71D30CE8" w14:textId="77777777" w:rsidR="00A67BF5" w:rsidRDefault="00A67BF5" w:rsidP="0081109A">
      <w:pPr>
        <w:spacing w:after="0"/>
        <w:ind w:firstLine="567"/>
        <w:jc w:val="both"/>
        <w:rPr>
          <w:rFonts w:ascii="Times New Roman" w:hAnsi="Times New Roman"/>
          <w:sz w:val="24"/>
          <w:szCs w:val="24"/>
        </w:rPr>
      </w:pPr>
    </w:p>
    <w:p w14:paraId="58ECE893" w14:textId="7665EEB6" w:rsidR="00230B19" w:rsidRDefault="00230B19" w:rsidP="0081109A">
      <w:pPr>
        <w:spacing w:after="0"/>
        <w:ind w:firstLine="567"/>
        <w:jc w:val="both"/>
        <w:rPr>
          <w:rFonts w:ascii="Times New Roman" w:hAnsi="Times New Roman"/>
          <w:sz w:val="24"/>
          <w:szCs w:val="24"/>
        </w:rPr>
      </w:pPr>
    </w:p>
    <w:p w14:paraId="2D8C30C5" w14:textId="10ECFBB9" w:rsidR="00D22F09" w:rsidRPr="00A67BF5" w:rsidRDefault="0080643A" w:rsidP="00A67BF5">
      <w:pPr>
        <w:pStyle w:val="aff7"/>
        <w:rPr>
          <w:sz w:val="24"/>
        </w:rPr>
      </w:pPr>
      <w:bookmarkStart w:id="168" w:name="_Hlk76388966"/>
      <w:r w:rsidRPr="00A67BF5">
        <w:rPr>
          <w:sz w:val="24"/>
        </w:rPr>
        <w:t xml:space="preserve">Таблица </w:t>
      </w:r>
      <w:r w:rsidR="0020039B" w:rsidRPr="00A67BF5">
        <w:rPr>
          <w:sz w:val="24"/>
        </w:rPr>
        <w:t>24</w:t>
      </w:r>
      <w:r w:rsidRPr="00A67BF5">
        <w:rPr>
          <w:sz w:val="24"/>
        </w:rPr>
        <w:t>.</w:t>
      </w:r>
      <w:r w:rsidR="00D22F09" w:rsidRPr="00A67BF5">
        <w:rPr>
          <w:sz w:val="24"/>
        </w:rPr>
        <w:t xml:space="preserve"> Группы земельных участков в сегменте «Производственная деятельность» </w:t>
      </w:r>
    </w:p>
    <w:tbl>
      <w:tblPr>
        <w:tblW w:w="9204" w:type="dxa"/>
        <w:jc w:val="center"/>
        <w:tblLook w:val="04A0" w:firstRow="1" w:lastRow="0" w:firstColumn="1" w:lastColumn="0" w:noHBand="0" w:noVBand="1"/>
      </w:tblPr>
      <w:tblGrid>
        <w:gridCol w:w="1955"/>
        <w:gridCol w:w="2138"/>
        <w:gridCol w:w="2350"/>
        <w:gridCol w:w="2761"/>
      </w:tblGrid>
      <w:tr w:rsidR="00196DCA" w:rsidRPr="00BF5D2E" w14:paraId="5916F32F" w14:textId="77777777" w:rsidTr="00D54883">
        <w:trPr>
          <w:trHeight w:val="430"/>
          <w:jc w:val="center"/>
        </w:trPr>
        <w:tc>
          <w:tcPr>
            <w:tcW w:w="1882" w:type="dxa"/>
            <w:tcBorders>
              <w:top w:val="single" w:sz="8" w:space="0" w:color="auto"/>
              <w:left w:val="single" w:sz="8" w:space="0" w:color="auto"/>
              <w:bottom w:val="nil"/>
              <w:right w:val="single" w:sz="8" w:space="0" w:color="auto"/>
            </w:tcBorders>
            <w:shd w:val="clear" w:color="auto" w:fill="auto"/>
            <w:vAlign w:val="center"/>
          </w:tcPr>
          <w:p w14:paraId="674E8C8C" w14:textId="77777777" w:rsidR="00D54883" w:rsidRPr="009D4979" w:rsidRDefault="00D54883" w:rsidP="00196DCA">
            <w:pPr>
              <w:suppressAutoHyphens w:val="0"/>
              <w:autoSpaceDN/>
              <w:spacing w:after="0"/>
              <w:jc w:val="center"/>
              <w:textAlignment w:val="auto"/>
              <w:rPr>
                <w:rFonts w:ascii="Times New Roman" w:eastAsia="Times New Roman" w:hAnsi="Times New Roman"/>
                <w:b/>
                <w:bCs/>
                <w:lang w:eastAsia="ru-RU"/>
              </w:rPr>
            </w:pPr>
          </w:p>
          <w:p w14:paraId="28C6B649" w14:textId="0D4230D2" w:rsidR="00196DCA" w:rsidRPr="00BF5D2E" w:rsidRDefault="00D54883" w:rsidP="00196DCA">
            <w:pPr>
              <w:suppressAutoHyphens w:val="0"/>
              <w:autoSpaceDN/>
              <w:spacing w:after="0"/>
              <w:jc w:val="center"/>
              <w:textAlignment w:val="auto"/>
              <w:rPr>
                <w:rFonts w:ascii="Times New Roman" w:eastAsia="Times New Roman" w:hAnsi="Times New Roman"/>
                <w:b/>
                <w:bCs/>
                <w:lang w:eastAsia="ru-RU"/>
              </w:rPr>
            </w:pPr>
            <w:r w:rsidRPr="00BF5D2E">
              <w:rPr>
                <w:rFonts w:ascii="Times New Roman" w:eastAsia="Times New Roman" w:hAnsi="Times New Roman"/>
                <w:b/>
                <w:bCs/>
                <w:lang w:eastAsia="ru-RU"/>
              </w:rPr>
              <w:t>Группировка              1 уровень</w:t>
            </w:r>
          </w:p>
        </w:tc>
        <w:tc>
          <w:tcPr>
            <w:tcW w:w="226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A4BD5C6" w14:textId="77777777" w:rsidR="00196DCA" w:rsidRPr="00BF5D2E" w:rsidRDefault="00196DCA" w:rsidP="00196DCA">
            <w:pPr>
              <w:suppressAutoHyphens w:val="0"/>
              <w:autoSpaceDN/>
              <w:spacing w:after="0"/>
              <w:jc w:val="center"/>
              <w:textAlignment w:val="auto"/>
              <w:rPr>
                <w:rFonts w:ascii="Times New Roman" w:eastAsia="Times New Roman" w:hAnsi="Times New Roman"/>
                <w:b/>
                <w:bCs/>
                <w:lang w:eastAsia="ru-RU"/>
              </w:rPr>
            </w:pPr>
            <w:r w:rsidRPr="00BF5D2E">
              <w:rPr>
                <w:rFonts w:ascii="Times New Roman" w:eastAsia="Times New Roman" w:hAnsi="Times New Roman"/>
                <w:b/>
                <w:bCs/>
                <w:lang w:eastAsia="ru-RU"/>
              </w:rPr>
              <w:t>Коды расчета видов использования</w:t>
            </w:r>
          </w:p>
        </w:tc>
        <w:tc>
          <w:tcPr>
            <w:tcW w:w="2268" w:type="dxa"/>
            <w:tcBorders>
              <w:top w:val="single" w:sz="8" w:space="0" w:color="auto"/>
              <w:left w:val="nil"/>
              <w:bottom w:val="nil"/>
              <w:right w:val="single" w:sz="8" w:space="0" w:color="auto"/>
            </w:tcBorders>
            <w:shd w:val="clear" w:color="auto" w:fill="auto"/>
            <w:vAlign w:val="center"/>
          </w:tcPr>
          <w:p w14:paraId="2BC519E0" w14:textId="77777777" w:rsidR="00D54883" w:rsidRPr="00BF5D2E" w:rsidRDefault="00D54883" w:rsidP="00196DCA">
            <w:pPr>
              <w:suppressAutoHyphens w:val="0"/>
              <w:autoSpaceDN/>
              <w:spacing w:after="0"/>
              <w:jc w:val="center"/>
              <w:textAlignment w:val="auto"/>
              <w:rPr>
                <w:rFonts w:ascii="Times New Roman" w:eastAsia="Times New Roman" w:hAnsi="Times New Roman"/>
                <w:b/>
                <w:bCs/>
                <w:lang w:eastAsia="ru-RU"/>
              </w:rPr>
            </w:pPr>
          </w:p>
          <w:p w14:paraId="1B7462B0" w14:textId="075039C6" w:rsidR="00D54883" w:rsidRPr="00BF5D2E" w:rsidRDefault="00D54883" w:rsidP="00196DCA">
            <w:pPr>
              <w:suppressAutoHyphens w:val="0"/>
              <w:autoSpaceDN/>
              <w:spacing w:after="0"/>
              <w:jc w:val="center"/>
              <w:textAlignment w:val="auto"/>
              <w:rPr>
                <w:rFonts w:ascii="Times New Roman" w:eastAsia="Times New Roman" w:hAnsi="Times New Roman"/>
                <w:b/>
                <w:bCs/>
                <w:lang w:eastAsia="ru-RU"/>
              </w:rPr>
            </w:pPr>
            <w:r w:rsidRPr="00BF5D2E">
              <w:rPr>
                <w:rFonts w:ascii="Times New Roman" w:eastAsia="Times New Roman" w:hAnsi="Times New Roman"/>
                <w:b/>
                <w:bCs/>
                <w:lang w:eastAsia="ru-RU"/>
              </w:rPr>
              <w:t xml:space="preserve">Группировка </w:t>
            </w:r>
          </w:p>
          <w:p w14:paraId="7A55032A" w14:textId="37AA4DB8" w:rsidR="00196DCA" w:rsidRPr="00BF5D2E" w:rsidRDefault="00D54883" w:rsidP="00196DCA">
            <w:pPr>
              <w:suppressAutoHyphens w:val="0"/>
              <w:autoSpaceDN/>
              <w:spacing w:after="0"/>
              <w:jc w:val="center"/>
              <w:textAlignment w:val="auto"/>
              <w:rPr>
                <w:rFonts w:ascii="Times New Roman" w:eastAsia="Times New Roman" w:hAnsi="Times New Roman"/>
                <w:b/>
                <w:bCs/>
                <w:lang w:eastAsia="ru-RU"/>
              </w:rPr>
            </w:pPr>
            <w:r w:rsidRPr="00BF5D2E">
              <w:rPr>
                <w:rFonts w:ascii="Times New Roman" w:eastAsia="Times New Roman" w:hAnsi="Times New Roman"/>
                <w:b/>
                <w:bCs/>
                <w:lang w:eastAsia="ru-RU"/>
              </w:rPr>
              <w:t>2 уровень</w:t>
            </w:r>
          </w:p>
        </w:tc>
        <w:tc>
          <w:tcPr>
            <w:tcW w:w="297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A67543A" w14:textId="404A8EAC" w:rsidR="00196DCA" w:rsidRPr="00BF5D2E" w:rsidRDefault="00D54883" w:rsidP="00196DCA">
            <w:pPr>
              <w:suppressAutoHyphens w:val="0"/>
              <w:autoSpaceDN/>
              <w:spacing w:after="0"/>
              <w:jc w:val="center"/>
              <w:textAlignment w:val="auto"/>
              <w:rPr>
                <w:rFonts w:ascii="Times New Roman" w:eastAsia="Times New Roman" w:hAnsi="Times New Roman"/>
                <w:b/>
                <w:bCs/>
                <w:lang w:eastAsia="ru-RU"/>
              </w:rPr>
            </w:pPr>
            <w:r w:rsidRPr="00BF5D2E">
              <w:rPr>
                <w:rFonts w:ascii="Times New Roman" w:eastAsia="Times New Roman" w:hAnsi="Times New Roman"/>
                <w:b/>
                <w:bCs/>
                <w:lang w:eastAsia="ru-RU"/>
              </w:rPr>
              <w:t>М</w:t>
            </w:r>
            <w:r w:rsidR="00196DCA" w:rsidRPr="00BF5D2E">
              <w:rPr>
                <w:rFonts w:ascii="Times New Roman" w:eastAsia="Times New Roman" w:hAnsi="Times New Roman"/>
                <w:b/>
                <w:bCs/>
                <w:lang w:eastAsia="ru-RU"/>
              </w:rPr>
              <w:t>етод определения кадастровой стоимости</w:t>
            </w:r>
          </w:p>
        </w:tc>
      </w:tr>
      <w:tr w:rsidR="00196DCA" w:rsidRPr="00BF5D2E" w14:paraId="6E392B53" w14:textId="77777777" w:rsidTr="00D54883">
        <w:trPr>
          <w:trHeight w:val="260"/>
          <w:jc w:val="center"/>
        </w:trPr>
        <w:tc>
          <w:tcPr>
            <w:tcW w:w="1882" w:type="dxa"/>
            <w:tcBorders>
              <w:top w:val="nil"/>
              <w:left w:val="single" w:sz="8" w:space="0" w:color="auto"/>
              <w:bottom w:val="single" w:sz="8" w:space="0" w:color="auto"/>
              <w:right w:val="single" w:sz="8" w:space="0" w:color="auto"/>
            </w:tcBorders>
            <w:shd w:val="clear" w:color="auto" w:fill="auto"/>
            <w:vAlign w:val="center"/>
          </w:tcPr>
          <w:p w14:paraId="607C422A" w14:textId="60DB0AA6" w:rsidR="00196DCA" w:rsidRPr="00BF5D2E" w:rsidRDefault="00196DCA" w:rsidP="00196DCA">
            <w:pPr>
              <w:suppressAutoHyphens w:val="0"/>
              <w:autoSpaceDN/>
              <w:spacing w:after="0"/>
              <w:jc w:val="center"/>
              <w:textAlignment w:val="auto"/>
              <w:rPr>
                <w:rFonts w:ascii="Times New Roman" w:eastAsia="Times New Roman" w:hAnsi="Times New Roman"/>
                <w:b/>
                <w:bCs/>
                <w:lang w:eastAsia="ru-RU"/>
              </w:rPr>
            </w:pPr>
          </w:p>
        </w:tc>
        <w:tc>
          <w:tcPr>
            <w:tcW w:w="2077" w:type="dxa"/>
            <w:vMerge/>
            <w:tcBorders>
              <w:top w:val="single" w:sz="8" w:space="0" w:color="auto"/>
              <w:left w:val="single" w:sz="8" w:space="0" w:color="auto"/>
              <w:bottom w:val="single" w:sz="8" w:space="0" w:color="000000"/>
              <w:right w:val="single" w:sz="8" w:space="0" w:color="auto"/>
            </w:tcBorders>
            <w:vAlign w:val="center"/>
            <w:hideMark/>
          </w:tcPr>
          <w:p w14:paraId="1A033B46" w14:textId="77777777" w:rsidR="00196DCA" w:rsidRPr="00BF5D2E" w:rsidRDefault="00196DCA" w:rsidP="00196DCA">
            <w:pPr>
              <w:suppressAutoHyphens w:val="0"/>
              <w:autoSpaceDN/>
              <w:spacing w:after="0"/>
              <w:textAlignment w:val="auto"/>
              <w:rPr>
                <w:rFonts w:ascii="Times New Roman" w:eastAsia="Times New Roman" w:hAnsi="Times New Roman"/>
                <w:b/>
                <w:bCs/>
                <w:lang w:eastAsia="ru-RU"/>
              </w:rPr>
            </w:pPr>
          </w:p>
        </w:tc>
        <w:tc>
          <w:tcPr>
            <w:tcW w:w="2268" w:type="dxa"/>
            <w:tcBorders>
              <w:top w:val="nil"/>
              <w:left w:val="nil"/>
              <w:bottom w:val="single" w:sz="8" w:space="0" w:color="auto"/>
              <w:right w:val="single" w:sz="8" w:space="0" w:color="auto"/>
            </w:tcBorders>
            <w:shd w:val="clear" w:color="auto" w:fill="auto"/>
            <w:vAlign w:val="center"/>
          </w:tcPr>
          <w:p w14:paraId="0905A322" w14:textId="0D238B71" w:rsidR="00196DCA" w:rsidRPr="00BF5D2E" w:rsidRDefault="00196DCA" w:rsidP="00196DCA">
            <w:pPr>
              <w:suppressAutoHyphens w:val="0"/>
              <w:autoSpaceDN/>
              <w:spacing w:after="0"/>
              <w:jc w:val="center"/>
              <w:textAlignment w:val="auto"/>
              <w:rPr>
                <w:rFonts w:ascii="Times New Roman" w:eastAsia="Times New Roman" w:hAnsi="Times New Roman"/>
                <w:b/>
                <w:bCs/>
                <w:lang w:eastAsia="ru-RU"/>
              </w:rPr>
            </w:pPr>
          </w:p>
        </w:tc>
        <w:tc>
          <w:tcPr>
            <w:tcW w:w="2977" w:type="dxa"/>
            <w:vMerge/>
            <w:tcBorders>
              <w:top w:val="single" w:sz="8" w:space="0" w:color="auto"/>
              <w:left w:val="single" w:sz="8" w:space="0" w:color="auto"/>
              <w:bottom w:val="single" w:sz="8" w:space="0" w:color="000000"/>
              <w:right w:val="single" w:sz="8" w:space="0" w:color="auto"/>
            </w:tcBorders>
            <w:vAlign w:val="center"/>
            <w:hideMark/>
          </w:tcPr>
          <w:p w14:paraId="384FF365" w14:textId="77777777" w:rsidR="00196DCA" w:rsidRPr="00BF5D2E" w:rsidRDefault="00196DCA" w:rsidP="00196DCA">
            <w:pPr>
              <w:suppressAutoHyphens w:val="0"/>
              <w:autoSpaceDN/>
              <w:spacing w:after="0"/>
              <w:textAlignment w:val="auto"/>
              <w:rPr>
                <w:rFonts w:ascii="Times New Roman" w:eastAsia="Times New Roman" w:hAnsi="Times New Roman"/>
                <w:b/>
                <w:bCs/>
                <w:lang w:eastAsia="ru-RU"/>
              </w:rPr>
            </w:pPr>
          </w:p>
        </w:tc>
      </w:tr>
      <w:tr w:rsidR="00196DCA" w:rsidRPr="00BF5D2E" w14:paraId="0EAD3F56" w14:textId="77777777" w:rsidTr="00C3468C">
        <w:trPr>
          <w:trHeight w:val="917"/>
          <w:jc w:val="center"/>
        </w:trPr>
        <w:tc>
          <w:tcPr>
            <w:tcW w:w="1882" w:type="dxa"/>
            <w:tcBorders>
              <w:top w:val="nil"/>
              <w:left w:val="single" w:sz="8" w:space="0" w:color="auto"/>
              <w:bottom w:val="nil"/>
              <w:right w:val="single" w:sz="8" w:space="0" w:color="auto"/>
            </w:tcBorders>
            <w:shd w:val="clear" w:color="auto" w:fill="auto"/>
            <w:vAlign w:val="center"/>
          </w:tcPr>
          <w:p w14:paraId="065D69ED" w14:textId="77777777" w:rsidR="00C3468C" w:rsidRPr="00BF5D2E" w:rsidRDefault="00C3468C" w:rsidP="00C3468C">
            <w:pPr>
              <w:suppressAutoHyphens w:val="0"/>
              <w:autoSpaceDN/>
              <w:spacing w:after="0"/>
              <w:textAlignment w:val="auto"/>
              <w:rPr>
                <w:rFonts w:ascii="Times New Roman" w:eastAsia="Times New Roman" w:hAnsi="Times New Roman"/>
                <w:lang w:eastAsia="ru-RU"/>
              </w:rPr>
            </w:pPr>
          </w:p>
          <w:p w14:paraId="7062886F" w14:textId="77777777" w:rsidR="00C3468C" w:rsidRPr="00BF5D2E" w:rsidRDefault="00C3468C" w:rsidP="00196DCA">
            <w:pPr>
              <w:suppressAutoHyphens w:val="0"/>
              <w:autoSpaceDN/>
              <w:spacing w:after="0"/>
              <w:jc w:val="center"/>
              <w:textAlignment w:val="auto"/>
              <w:rPr>
                <w:rFonts w:ascii="Times New Roman" w:eastAsia="Times New Roman" w:hAnsi="Times New Roman"/>
                <w:lang w:eastAsia="ru-RU"/>
              </w:rPr>
            </w:pPr>
          </w:p>
          <w:p w14:paraId="4D73BD46" w14:textId="77777777" w:rsidR="00C3468C" w:rsidRPr="00BF5D2E" w:rsidRDefault="00C3468C" w:rsidP="00196DCA">
            <w:pPr>
              <w:suppressAutoHyphens w:val="0"/>
              <w:autoSpaceDN/>
              <w:spacing w:after="0"/>
              <w:jc w:val="center"/>
              <w:textAlignment w:val="auto"/>
              <w:rPr>
                <w:rFonts w:ascii="Times New Roman" w:eastAsia="Times New Roman" w:hAnsi="Times New Roman"/>
                <w:lang w:eastAsia="ru-RU"/>
              </w:rPr>
            </w:pPr>
          </w:p>
          <w:p w14:paraId="224013DA" w14:textId="0F190223" w:rsidR="00196DCA" w:rsidRPr="00BF5D2E" w:rsidRDefault="00C3468C"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АЗС и придорожный сервис</w:t>
            </w:r>
          </w:p>
        </w:tc>
        <w:tc>
          <w:tcPr>
            <w:tcW w:w="2077" w:type="dxa"/>
            <w:vMerge w:val="restart"/>
            <w:tcBorders>
              <w:top w:val="nil"/>
              <w:left w:val="single" w:sz="8" w:space="0" w:color="auto"/>
              <w:bottom w:val="single" w:sz="8" w:space="0" w:color="000000"/>
              <w:right w:val="single" w:sz="8" w:space="0" w:color="auto"/>
            </w:tcBorders>
            <w:shd w:val="clear" w:color="auto" w:fill="auto"/>
            <w:vAlign w:val="center"/>
            <w:hideMark/>
          </w:tcPr>
          <w:p w14:paraId="0F46600D" w14:textId="77777777"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04:095, 04:096, 04:099</w:t>
            </w:r>
          </w:p>
        </w:tc>
        <w:tc>
          <w:tcPr>
            <w:tcW w:w="2268" w:type="dxa"/>
            <w:tcBorders>
              <w:top w:val="nil"/>
              <w:left w:val="nil"/>
              <w:bottom w:val="single" w:sz="8" w:space="0" w:color="auto"/>
              <w:right w:val="single" w:sz="8" w:space="0" w:color="auto"/>
            </w:tcBorders>
            <w:shd w:val="clear" w:color="auto" w:fill="auto"/>
            <w:vAlign w:val="center"/>
            <w:hideMark/>
          </w:tcPr>
          <w:p w14:paraId="19DF7BA3" w14:textId="16D2EEF1"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Высокая транспортная активность</w:t>
            </w:r>
            <w:r w:rsidR="00E441BE">
              <w:rPr>
                <w:rFonts w:ascii="Times New Roman" w:eastAsia="Times New Roman" w:hAnsi="Times New Roman"/>
                <w:lang w:eastAsia="ru-RU"/>
              </w:rPr>
              <w:t xml:space="preserve"> (объекты, расположенные вдоль федеральной автодороги М5 и дорог с высокой транспортной активностью)</w:t>
            </w:r>
          </w:p>
        </w:tc>
        <w:tc>
          <w:tcPr>
            <w:tcW w:w="2977" w:type="dxa"/>
            <w:vMerge w:val="restart"/>
            <w:tcBorders>
              <w:top w:val="nil"/>
              <w:left w:val="single" w:sz="8" w:space="0" w:color="auto"/>
              <w:bottom w:val="single" w:sz="8" w:space="0" w:color="000000"/>
              <w:right w:val="single" w:sz="8" w:space="0" w:color="auto"/>
            </w:tcBorders>
            <w:shd w:val="clear" w:color="auto" w:fill="auto"/>
            <w:vAlign w:val="center"/>
            <w:hideMark/>
          </w:tcPr>
          <w:p w14:paraId="2D96D670" w14:textId="77777777" w:rsidR="00196DCA" w:rsidRPr="00BF5D2E" w:rsidRDefault="00196DCA" w:rsidP="00C3468C">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Расчет осуществляется методом типового (эталонного) объекта с использованием метода сравнения продаж</w:t>
            </w:r>
          </w:p>
        </w:tc>
      </w:tr>
      <w:tr w:rsidR="00196DCA" w:rsidRPr="00BF5D2E" w14:paraId="608DAE6E" w14:textId="77777777" w:rsidTr="00C3468C">
        <w:trPr>
          <w:trHeight w:val="460"/>
          <w:jc w:val="center"/>
        </w:trPr>
        <w:tc>
          <w:tcPr>
            <w:tcW w:w="1882" w:type="dxa"/>
            <w:tcBorders>
              <w:top w:val="nil"/>
              <w:left w:val="single" w:sz="8" w:space="0" w:color="auto"/>
              <w:bottom w:val="nil"/>
              <w:right w:val="single" w:sz="8" w:space="0" w:color="auto"/>
            </w:tcBorders>
            <w:shd w:val="clear" w:color="auto" w:fill="auto"/>
            <w:vAlign w:val="center"/>
          </w:tcPr>
          <w:p w14:paraId="27638602" w14:textId="2FC9A115" w:rsidR="00196DCA" w:rsidRPr="00BF5D2E" w:rsidRDefault="00196DCA" w:rsidP="00C3468C">
            <w:pPr>
              <w:suppressAutoHyphens w:val="0"/>
              <w:autoSpaceDN/>
              <w:spacing w:after="0"/>
              <w:textAlignment w:val="auto"/>
              <w:rPr>
                <w:rFonts w:ascii="Times New Roman" w:eastAsia="Times New Roman" w:hAnsi="Times New Roman"/>
                <w:lang w:eastAsia="ru-RU"/>
              </w:rPr>
            </w:pPr>
          </w:p>
        </w:tc>
        <w:tc>
          <w:tcPr>
            <w:tcW w:w="2077" w:type="dxa"/>
            <w:vMerge/>
            <w:tcBorders>
              <w:top w:val="nil"/>
              <w:left w:val="single" w:sz="8" w:space="0" w:color="auto"/>
              <w:bottom w:val="single" w:sz="8" w:space="0" w:color="000000"/>
              <w:right w:val="single" w:sz="8" w:space="0" w:color="auto"/>
            </w:tcBorders>
            <w:vAlign w:val="center"/>
            <w:hideMark/>
          </w:tcPr>
          <w:p w14:paraId="3018C44F" w14:textId="77777777" w:rsidR="00196DCA" w:rsidRPr="00BF5D2E" w:rsidRDefault="00196DCA" w:rsidP="00196DCA">
            <w:pPr>
              <w:suppressAutoHyphens w:val="0"/>
              <w:autoSpaceDN/>
              <w:spacing w:after="0"/>
              <w:textAlignment w:val="auto"/>
              <w:rPr>
                <w:rFonts w:ascii="Times New Roman" w:eastAsia="Times New Roman" w:hAnsi="Times New Roman"/>
                <w:lang w:eastAsia="ru-RU"/>
              </w:rPr>
            </w:pPr>
          </w:p>
        </w:tc>
        <w:tc>
          <w:tcPr>
            <w:tcW w:w="2268" w:type="dxa"/>
            <w:tcBorders>
              <w:top w:val="nil"/>
              <w:left w:val="nil"/>
              <w:bottom w:val="nil"/>
              <w:right w:val="single" w:sz="8" w:space="0" w:color="auto"/>
            </w:tcBorders>
            <w:shd w:val="clear" w:color="auto" w:fill="auto"/>
            <w:vAlign w:val="center"/>
          </w:tcPr>
          <w:p w14:paraId="74129884" w14:textId="77777777" w:rsidR="00D54883" w:rsidRPr="00BF5D2E" w:rsidRDefault="00D54883" w:rsidP="00196DCA">
            <w:pPr>
              <w:suppressAutoHyphens w:val="0"/>
              <w:autoSpaceDN/>
              <w:spacing w:after="0"/>
              <w:jc w:val="center"/>
              <w:textAlignment w:val="auto"/>
              <w:rPr>
                <w:rFonts w:ascii="Times New Roman" w:eastAsia="Times New Roman" w:hAnsi="Times New Roman"/>
                <w:lang w:eastAsia="ru-RU"/>
              </w:rPr>
            </w:pPr>
          </w:p>
          <w:p w14:paraId="412FCC69" w14:textId="14E65A89" w:rsidR="00196DCA" w:rsidRPr="00BF5D2E" w:rsidRDefault="00D54883"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Средняя и низкая транспортная активность</w:t>
            </w:r>
            <w:r w:rsidR="00E441BE">
              <w:rPr>
                <w:rFonts w:ascii="Times New Roman" w:eastAsia="Times New Roman" w:hAnsi="Times New Roman"/>
                <w:lang w:eastAsia="ru-RU"/>
              </w:rPr>
              <w:t xml:space="preserve"> (объекты, расположенные вдоль прочих дорог)</w:t>
            </w:r>
          </w:p>
        </w:tc>
        <w:tc>
          <w:tcPr>
            <w:tcW w:w="2977" w:type="dxa"/>
            <w:vMerge/>
            <w:tcBorders>
              <w:top w:val="nil"/>
              <w:left w:val="single" w:sz="8" w:space="0" w:color="auto"/>
              <w:bottom w:val="single" w:sz="8" w:space="0" w:color="000000"/>
              <w:right w:val="single" w:sz="8" w:space="0" w:color="auto"/>
            </w:tcBorders>
            <w:vAlign w:val="center"/>
            <w:hideMark/>
          </w:tcPr>
          <w:p w14:paraId="61C1BD72" w14:textId="77777777" w:rsidR="00196DCA" w:rsidRPr="00BF5D2E" w:rsidRDefault="00196DCA" w:rsidP="00C3468C">
            <w:pPr>
              <w:suppressAutoHyphens w:val="0"/>
              <w:autoSpaceDN/>
              <w:spacing w:after="0"/>
              <w:jc w:val="center"/>
              <w:textAlignment w:val="auto"/>
              <w:rPr>
                <w:rFonts w:ascii="Times New Roman" w:eastAsia="Times New Roman" w:hAnsi="Times New Roman"/>
                <w:lang w:eastAsia="ru-RU"/>
              </w:rPr>
            </w:pPr>
          </w:p>
        </w:tc>
      </w:tr>
      <w:tr w:rsidR="00196DCA" w:rsidRPr="00BF5D2E" w14:paraId="6FAD017C" w14:textId="77777777" w:rsidTr="00C3468C">
        <w:trPr>
          <w:trHeight w:val="76"/>
          <w:jc w:val="center"/>
        </w:trPr>
        <w:tc>
          <w:tcPr>
            <w:tcW w:w="1882" w:type="dxa"/>
            <w:tcBorders>
              <w:top w:val="nil"/>
              <w:left w:val="single" w:sz="8" w:space="0" w:color="auto"/>
              <w:bottom w:val="single" w:sz="8" w:space="0" w:color="auto"/>
              <w:right w:val="single" w:sz="8" w:space="0" w:color="auto"/>
            </w:tcBorders>
            <w:shd w:val="clear" w:color="auto" w:fill="auto"/>
            <w:vAlign w:val="center"/>
            <w:hideMark/>
          </w:tcPr>
          <w:p w14:paraId="3669A101" w14:textId="3ED76FE3" w:rsidR="00196DCA" w:rsidRPr="00BF5D2E" w:rsidRDefault="00196DCA" w:rsidP="00196DCA">
            <w:pPr>
              <w:suppressAutoHyphens w:val="0"/>
              <w:autoSpaceDN/>
              <w:spacing w:after="0"/>
              <w:textAlignment w:val="auto"/>
              <w:rPr>
                <w:rFonts w:ascii="Times New Roman" w:eastAsia="Times New Roman" w:hAnsi="Times New Roman"/>
                <w:lang w:eastAsia="ru-RU"/>
              </w:rPr>
            </w:pPr>
          </w:p>
        </w:tc>
        <w:tc>
          <w:tcPr>
            <w:tcW w:w="2077" w:type="dxa"/>
            <w:vMerge/>
            <w:tcBorders>
              <w:top w:val="nil"/>
              <w:left w:val="single" w:sz="8" w:space="0" w:color="auto"/>
              <w:bottom w:val="single" w:sz="8" w:space="0" w:color="000000"/>
              <w:right w:val="single" w:sz="8" w:space="0" w:color="auto"/>
            </w:tcBorders>
            <w:vAlign w:val="center"/>
            <w:hideMark/>
          </w:tcPr>
          <w:p w14:paraId="0D52848C" w14:textId="77777777" w:rsidR="00196DCA" w:rsidRPr="00BF5D2E" w:rsidRDefault="00196DCA" w:rsidP="00196DCA">
            <w:pPr>
              <w:suppressAutoHyphens w:val="0"/>
              <w:autoSpaceDN/>
              <w:spacing w:after="0"/>
              <w:textAlignment w:val="auto"/>
              <w:rPr>
                <w:rFonts w:ascii="Times New Roman" w:eastAsia="Times New Roman" w:hAnsi="Times New Roman"/>
                <w:lang w:eastAsia="ru-RU"/>
              </w:rPr>
            </w:pPr>
          </w:p>
        </w:tc>
        <w:tc>
          <w:tcPr>
            <w:tcW w:w="2268" w:type="dxa"/>
            <w:tcBorders>
              <w:top w:val="nil"/>
              <w:left w:val="nil"/>
              <w:bottom w:val="single" w:sz="8" w:space="0" w:color="auto"/>
              <w:right w:val="single" w:sz="8" w:space="0" w:color="auto"/>
            </w:tcBorders>
            <w:shd w:val="clear" w:color="auto" w:fill="auto"/>
            <w:vAlign w:val="center"/>
          </w:tcPr>
          <w:p w14:paraId="31B3B8E4" w14:textId="2179535C" w:rsidR="00196DCA" w:rsidRPr="00BF5D2E" w:rsidRDefault="00196DCA" w:rsidP="00D54883">
            <w:pPr>
              <w:suppressAutoHyphens w:val="0"/>
              <w:autoSpaceDN/>
              <w:spacing w:after="0"/>
              <w:textAlignment w:val="auto"/>
              <w:rPr>
                <w:rFonts w:ascii="Times New Roman" w:eastAsia="Times New Roman" w:hAnsi="Times New Roman"/>
                <w:lang w:eastAsia="ru-RU"/>
              </w:rPr>
            </w:pPr>
          </w:p>
        </w:tc>
        <w:tc>
          <w:tcPr>
            <w:tcW w:w="2977" w:type="dxa"/>
            <w:vMerge/>
            <w:tcBorders>
              <w:top w:val="nil"/>
              <w:left w:val="single" w:sz="8" w:space="0" w:color="auto"/>
              <w:bottom w:val="single" w:sz="8" w:space="0" w:color="000000"/>
              <w:right w:val="single" w:sz="8" w:space="0" w:color="auto"/>
            </w:tcBorders>
            <w:vAlign w:val="center"/>
            <w:hideMark/>
          </w:tcPr>
          <w:p w14:paraId="56C8C7FC" w14:textId="77777777" w:rsidR="00196DCA" w:rsidRPr="00BF5D2E" w:rsidRDefault="00196DCA" w:rsidP="00C3468C">
            <w:pPr>
              <w:suppressAutoHyphens w:val="0"/>
              <w:autoSpaceDN/>
              <w:spacing w:after="0"/>
              <w:jc w:val="center"/>
              <w:textAlignment w:val="auto"/>
              <w:rPr>
                <w:rFonts w:ascii="Times New Roman" w:eastAsia="Times New Roman" w:hAnsi="Times New Roman"/>
                <w:lang w:eastAsia="ru-RU"/>
              </w:rPr>
            </w:pPr>
          </w:p>
        </w:tc>
      </w:tr>
      <w:tr w:rsidR="00196DCA" w:rsidRPr="00BF5D2E" w14:paraId="127FAA85" w14:textId="77777777" w:rsidTr="009A7FA8">
        <w:trPr>
          <w:trHeight w:val="729"/>
          <w:jc w:val="center"/>
        </w:trPr>
        <w:tc>
          <w:tcPr>
            <w:tcW w:w="1882" w:type="dxa"/>
            <w:vMerge w:val="restart"/>
            <w:tcBorders>
              <w:top w:val="nil"/>
              <w:left w:val="single" w:sz="8" w:space="0" w:color="auto"/>
              <w:bottom w:val="single" w:sz="8" w:space="0" w:color="000000"/>
              <w:right w:val="single" w:sz="8" w:space="0" w:color="auto"/>
            </w:tcBorders>
            <w:shd w:val="clear" w:color="auto" w:fill="auto"/>
            <w:vAlign w:val="center"/>
            <w:hideMark/>
          </w:tcPr>
          <w:p w14:paraId="5B1EE450" w14:textId="77777777"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Производственная деятельность</w:t>
            </w:r>
          </w:p>
        </w:tc>
        <w:tc>
          <w:tcPr>
            <w:tcW w:w="2077" w:type="dxa"/>
            <w:vMerge w:val="restart"/>
            <w:tcBorders>
              <w:top w:val="nil"/>
              <w:left w:val="single" w:sz="8" w:space="0" w:color="auto"/>
              <w:bottom w:val="single" w:sz="8" w:space="0" w:color="000000"/>
              <w:right w:val="single" w:sz="8" w:space="0" w:color="auto"/>
            </w:tcBorders>
            <w:shd w:val="clear" w:color="auto" w:fill="auto"/>
            <w:vAlign w:val="center"/>
            <w:hideMark/>
          </w:tcPr>
          <w:p w14:paraId="4B29AB0D" w14:textId="77777777"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01:110, 01:111, 01:150, 01:180, 01:181, 01:183, 03:011, 03:012, 03:093, 06:010, 06:060, 06:072, 06:080, 07:010, 07:020, 07:040, 07:050, 07:051, 08:010, 08:013, 11:030, 12:001, 12:010, 12:020</w:t>
            </w:r>
          </w:p>
        </w:tc>
        <w:tc>
          <w:tcPr>
            <w:tcW w:w="2268" w:type="dxa"/>
            <w:tcBorders>
              <w:top w:val="nil"/>
              <w:left w:val="nil"/>
              <w:bottom w:val="single" w:sz="8" w:space="0" w:color="auto"/>
              <w:right w:val="single" w:sz="8" w:space="0" w:color="auto"/>
            </w:tcBorders>
            <w:shd w:val="clear" w:color="auto" w:fill="auto"/>
            <w:vAlign w:val="center"/>
            <w:hideMark/>
          </w:tcPr>
          <w:p w14:paraId="1893F155" w14:textId="77777777"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Сельскохозяйственное производство</w:t>
            </w:r>
          </w:p>
        </w:tc>
        <w:tc>
          <w:tcPr>
            <w:tcW w:w="2977" w:type="dxa"/>
            <w:tcBorders>
              <w:top w:val="nil"/>
              <w:left w:val="nil"/>
              <w:bottom w:val="single" w:sz="8" w:space="0" w:color="auto"/>
              <w:right w:val="single" w:sz="8" w:space="0" w:color="auto"/>
            </w:tcBorders>
            <w:shd w:val="clear" w:color="auto" w:fill="auto"/>
            <w:vAlign w:val="center"/>
            <w:hideMark/>
          </w:tcPr>
          <w:p w14:paraId="7E9E1B06" w14:textId="77777777" w:rsidR="00196DCA" w:rsidRPr="00BF5D2E" w:rsidRDefault="00196DCA" w:rsidP="00C3468C">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Расчет осуществляется методом типового (эталонного) объекта с использованием метода сравнения продаж</w:t>
            </w:r>
          </w:p>
        </w:tc>
      </w:tr>
      <w:tr w:rsidR="00196DCA" w:rsidRPr="00BF5D2E" w14:paraId="7CBF81E7" w14:textId="77777777" w:rsidTr="00C3468C">
        <w:trPr>
          <w:trHeight w:val="544"/>
          <w:jc w:val="center"/>
        </w:trPr>
        <w:tc>
          <w:tcPr>
            <w:tcW w:w="1882" w:type="dxa"/>
            <w:vMerge/>
            <w:tcBorders>
              <w:top w:val="nil"/>
              <w:left w:val="single" w:sz="8" w:space="0" w:color="auto"/>
              <w:bottom w:val="single" w:sz="8" w:space="0" w:color="000000"/>
              <w:right w:val="single" w:sz="8" w:space="0" w:color="auto"/>
            </w:tcBorders>
            <w:vAlign w:val="center"/>
            <w:hideMark/>
          </w:tcPr>
          <w:p w14:paraId="46BD752D" w14:textId="77777777" w:rsidR="00196DCA" w:rsidRPr="00BF5D2E" w:rsidRDefault="00196DCA" w:rsidP="00196DCA">
            <w:pPr>
              <w:suppressAutoHyphens w:val="0"/>
              <w:autoSpaceDN/>
              <w:spacing w:after="0"/>
              <w:textAlignment w:val="auto"/>
              <w:rPr>
                <w:rFonts w:ascii="Times New Roman" w:eastAsia="Times New Roman" w:hAnsi="Times New Roman"/>
                <w:lang w:eastAsia="ru-RU"/>
              </w:rPr>
            </w:pPr>
          </w:p>
        </w:tc>
        <w:tc>
          <w:tcPr>
            <w:tcW w:w="2077" w:type="dxa"/>
            <w:vMerge/>
            <w:tcBorders>
              <w:top w:val="nil"/>
              <w:left w:val="single" w:sz="8" w:space="0" w:color="auto"/>
              <w:bottom w:val="single" w:sz="8" w:space="0" w:color="000000"/>
              <w:right w:val="single" w:sz="8" w:space="0" w:color="auto"/>
            </w:tcBorders>
            <w:vAlign w:val="center"/>
            <w:hideMark/>
          </w:tcPr>
          <w:p w14:paraId="6D451669" w14:textId="77777777" w:rsidR="00196DCA" w:rsidRPr="00BF5D2E" w:rsidRDefault="00196DCA" w:rsidP="00196DCA">
            <w:pPr>
              <w:suppressAutoHyphens w:val="0"/>
              <w:autoSpaceDN/>
              <w:spacing w:after="0"/>
              <w:textAlignment w:val="auto"/>
              <w:rPr>
                <w:rFonts w:ascii="Times New Roman" w:eastAsia="Times New Roman" w:hAnsi="Times New Roman"/>
                <w:lang w:eastAsia="ru-RU"/>
              </w:rPr>
            </w:pPr>
          </w:p>
        </w:tc>
        <w:tc>
          <w:tcPr>
            <w:tcW w:w="2268" w:type="dxa"/>
            <w:tcBorders>
              <w:top w:val="nil"/>
              <w:left w:val="nil"/>
              <w:bottom w:val="single" w:sz="8" w:space="0" w:color="auto"/>
              <w:right w:val="single" w:sz="8" w:space="0" w:color="auto"/>
            </w:tcBorders>
            <w:shd w:val="clear" w:color="auto" w:fill="auto"/>
            <w:vAlign w:val="center"/>
            <w:hideMark/>
          </w:tcPr>
          <w:p w14:paraId="0E79BCE6" w14:textId="77777777"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Карьеры</w:t>
            </w:r>
          </w:p>
        </w:tc>
        <w:tc>
          <w:tcPr>
            <w:tcW w:w="2977" w:type="dxa"/>
            <w:vMerge w:val="restart"/>
            <w:tcBorders>
              <w:top w:val="nil"/>
              <w:left w:val="single" w:sz="8" w:space="0" w:color="auto"/>
              <w:bottom w:val="single" w:sz="8" w:space="0" w:color="000000"/>
              <w:right w:val="single" w:sz="8" w:space="0" w:color="auto"/>
            </w:tcBorders>
            <w:shd w:val="clear" w:color="auto" w:fill="auto"/>
            <w:vAlign w:val="center"/>
            <w:hideMark/>
          </w:tcPr>
          <w:p w14:paraId="6F5075AE" w14:textId="77777777" w:rsidR="00196DCA" w:rsidRPr="00BF5D2E" w:rsidRDefault="00196DCA" w:rsidP="00C3468C">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Расчет осуществляется с использованием средневзвешенных значений УПКС от группы «Производственная деятельность»</w:t>
            </w:r>
          </w:p>
        </w:tc>
      </w:tr>
      <w:tr w:rsidR="00196DCA" w:rsidRPr="00BF5D2E" w14:paraId="7E63F572" w14:textId="77777777" w:rsidTr="009A7FA8">
        <w:trPr>
          <w:trHeight w:val="260"/>
          <w:jc w:val="center"/>
        </w:trPr>
        <w:tc>
          <w:tcPr>
            <w:tcW w:w="1882" w:type="dxa"/>
            <w:vMerge/>
            <w:tcBorders>
              <w:top w:val="nil"/>
              <w:left w:val="single" w:sz="8" w:space="0" w:color="auto"/>
              <w:bottom w:val="single" w:sz="8" w:space="0" w:color="000000"/>
              <w:right w:val="single" w:sz="8" w:space="0" w:color="auto"/>
            </w:tcBorders>
            <w:vAlign w:val="center"/>
            <w:hideMark/>
          </w:tcPr>
          <w:p w14:paraId="59E7781F" w14:textId="77777777" w:rsidR="00196DCA" w:rsidRPr="00BF5D2E" w:rsidRDefault="00196DCA" w:rsidP="00196DCA">
            <w:pPr>
              <w:suppressAutoHyphens w:val="0"/>
              <w:autoSpaceDN/>
              <w:spacing w:after="0"/>
              <w:textAlignment w:val="auto"/>
              <w:rPr>
                <w:rFonts w:ascii="Times New Roman" w:eastAsia="Times New Roman" w:hAnsi="Times New Roman"/>
                <w:lang w:eastAsia="ru-RU"/>
              </w:rPr>
            </w:pPr>
          </w:p>
        </w:tc>
        <w:tc>
          <w:tcPr>
            <w:tcW w:w="2077" w:type="dxa"/>
            <w:vMerge/>
            <w:tcBorders>
              <w:top w:val="nil"/>
              <w:left w:val="single" w:sz="8" w:space="0" w:color="auto"/>
              <w:bottom w:val="single" w:sz="8" w:space="0" w:color="000000"/>
              <w:right w:val="single" w:sz="8" w:space="0" w:color="auto"/>
            </w:tcBorders>
            <w:vAlign w:val="center"/>
            <w:hideMark/>
          </w:tcPr>
          <w:p w14:paraId="1FF82B2F" w14:textId="77777777" w:rsidR="00196DCA" w:rsidRPr="00BF5D2E" w:rsidRDefault="00196DCA" w:rsidP="00196DCA">
            <w:pPr>
              <w:suppressAutoHyphens w:val="0"/>
              <w:autoSpaceDN/>
              <w:spacing w:after="0"/>
              <w:textAlignment w:val="auto"/>
              <w:rPr>
                <w:rFonts w:ascii="Times New Roman" w:eastAsia="Times New Roman" w:hAnsi="Times New Roman"/>
                <w:lang w:eastAsia="ru-RU"/>
              </w:rPr>
            </w:pPr>
          </w:p>
        </w:tc>
        <w:tc>
          <w:tcPr>
            <w:tcW w:w="2268" w:type="dxa"/>
            <w:tcBorders>
              <w:top w:val="nil"/>
              <w:left w:val="nil"/>
              <w:bottom w:val="single" w:sz="8" w:space="0" w:color="auto"/>
              <w:right w:val="single" w:sz="8" w:space="0" w:color="auto"/>
            </w:tcBorders>
            <w:shd w:val="clear" w:color="auto" w:fill="auto"/>
            <w:vAlign w:val="center"/>
            <w:hideMark/>
          </w:tcPr>
          <w:p w14:paraId="0E9D6F76" w14:textId="0C259707"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Другое</w:t>
            </w:r>
            <w:r w:rsidR="00E441BE">
              <w:rPr>
                <w:rFonts w:ascii="Times New Roman" w:eastAsia="Times New Roman" w:hAnsi="Times New Roman"/>
                <w:lang w:eastAsia="ru-RU"/>
              </w:rPr>
              <w:t xml:space="preserve"> (линейные объекты, автодороги, трубопроводный транспорт и т.д.)</w:t>
            </w:r>
          </w:p>
        </w:tc>
        <w:tc>
          <w:tcPr>
            <w:tcW w:w="2977" w:type="dxa"/>
            <w:vMerge/>
            <w:tcBorders>
              <w:top w:val="nil"/>
              <w:left w:val="single" w:sz="8" w:space="0" w:color="auto"/>
              <w:bottom w:val="single" w:sz="8" w:space="0" w:color="000000"/>
              <w:right w:val="single" w:sz="8" w:space="0" w:color="auto"/>
            </w:tcBorders>
            <w:vAlign w:val="center"/>
            <w:hideMark/>
          </w:tcPr>
          <w:p w14:paraId="48C9BCFC" w14:textId="77777777" w:rsidR="00196DCA" w:rsidRPr="00BF5D2E" w:rsidRDefault="00196DCA" w:rsidP="00C3468C">
            <w:pPr>
              <w:suppressAutoHyphens w:val="0"/>
              <w:autoSpaceDN/>
              <w:spacing w:after="0"/>
              <w:jc w:val="center"/>
              <w:textAlignment w:val="auto"/>
              <w:rPr>
                <w:rFonts w:ascii="Times New Roman" w:eastAsia="Times New Roman" w:hAnsi="Times New Roman"/>
                <w:lang w:eastAsia="ru-RU"/>
              </w:rPr>
            </w:pPr>
          </w:p>
        </w:tc>
      </w:tr>
      <w:tr w:rsidR="00196DCA" w:rsidRPr="00BF5D2E" w14:paraId="0F261DE0" w14:textId="77777777" w:rsidTr="009A7FA8">
        <w:trPr>
          <w:trHeight w:val="832"/>
          <w:jc w:val="center"/>
        </w:trPr>
        <w:tc>
          <w:tcPr>
            <w:tcW w:w="1882" w:type="dxa"/>
            <w:vMerge w:val="restart"/>
            <w:tcBorders>
              <w:top w:val="nil"/>
              <w:left w:val="single" w:sz="8" w:space="0" w:color="auto"/>
              <w:bottom w:val="single" w:sz="8" w:space="0" w:color="000000"/>
              <w:right w:val="single" w:sz="8" w:space="0" w:color="auto"/>
            </w:tcBorders>
            <w:shd w:val="clear" w:color="auto" w:fill="auto"/>
            <w:vAlign w:val="center"/>
            <w:hideMark/>
          </w:tcPr>
          <w:p w14:paraId="5BCC17D0" w14:textId="77777777"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Промышленное назначение</w:t>
            </w:r>
          </w:p>
        </w:tc>
        <w:tc>
          <w:tcPr>
            <w:tcW w:w="2077" w:type="dxa"/>
            <w:vMerge w:val="restart"/>
            <w:tcBorders>
              <w:top w:val="nil"/>
              <w:left w:val="single" w:sz="8" w:space="0" w:color="auto"/>
              <w:bottom w:val="single" w:sz="8" w:space="0" w:color="000000"/>
              <w:right w:val="single" w:sz="8" w:space="0" w:color="auto"/>
            </w:tcBorders>
            <w:shd w:val="clear" w:color="auto" w:fill="auto"/>
            <w:vAlign w:val="center"/>
            <w:hideMark/>
          </w:tcPr>
          <w:p w14:paraId="3FBA7B14" w14:textId="77777777"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06:000, 06:013, 06:020, 06:030, 06:040, 06:060, 06:090, 06:110, 10:011</w:t>
            </w:r>
          </w:p>
        </w:tc>
        <w:tc>
          <w:tcPr>
            <w:tcW w:w="2268" w:type="dxa"/>
            <w:tcBorders>
              <w:top w:val="nil"/>
              <w:left w:val="nil"/>
              <w:bottom w:val="single" w:sz="8" w:space="0" w:color="auto"/>
              <w:right w:val="single" w:sz="8" w:space="0" w:color="auto"/>
            </w:tcBorders>
            <w:shd w:val="clear" w:color="auto" w:fill="auto"/>
            <w:vAlign w:val="center"/>
            <w:hideMark/>
          </w:tcPr>
          <w:p w14:paraId="7010730C" w14:textId="77777777"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Местоположение установлено</w:t>
            </w:r>
          </w:p>
        </w:tc>
        <w:tc>
          <w:tcPr>
            <w:tcW w:w="2977" w:type="dxa"/>
            <w:tcBorders>
              <w:top w:val="nil"/>
              <w:left w:val="nil"/>
              <w:bottom w:val="single" w:sz="8" w:space="0" w:color="auto"/>
              <w:right w:val="single" w:sz="8" w:space="0" w:color="auto"/>
            </w:tcBorders>
            <w:shd w:val="clear" w:color="auto" w:fill="auto"/>
            <w:vAlign w:val="center"/>
            <w:hideMark/>
          </w:tcPr>
          <w:p w14:paraId="421A89D2" w14:textId="77777777" w:rsidR="00196DCA" w:rsidRPr="00BF5D2E" w:rsidRDefault="00196DCA" w:rsidP="00C3468C">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Расчет осуществляется методом типового (эталонного) объекта с использованием метода сравнения продаж</w:t>
            </w:r>
          </w:p>
        </w:tc>
      </w:tr>
      <w:tr w:rsidR="00196DCA" w:rsidRPr="00BF5D2E" w14:paraId="69FD2022" w14:textId="77777777" w:rsidTr="009A7FA8">
        <w:trPr>
          <w:trHeight w:val="615"/>
          <w:jc w:val="center"/>
        </w:trPr>
        <w:tc>
          <w:tcPr>
            <w:tcW w:w="1882" w:type="dxa"/>
            <w:vMerge/>
            <w:tcBorders>
              <w:top w:val="nil"/>
              <w:left w:val="single" w:sz="8" w:space="0" w:color="auto"/>
              <w:bottom w:val="single" w:sz="8" w:space="0" w:color="000000"/>
              <w:right w:val="single" w:sz="8" w:space="0" w:color="auto"/>
            </w:tcBorders>
            <w:vAlign w:val="center"/>
            <w:hideMark/>
          </w:tcPr>
          <w:p w14:paraId="4454D305" w14:textId="77777777" w:rsidR="00196DCA" w:rsidRPr="00BF5D2E" w:rsidRDefault="00196DCA" w:rsidP="00196DCA">
            <w:pPr>
              <w:suppressAutoHyphens w:val="0"/>
              <w:autoSpaceDN/>
              <w:spacing w:after="0"/>
              <w:textAlignment w:val="auto"/>
              <w:rPr>
                <w:rFonts w:ascii="Times New Roman" w:eastAsia="Times New Roman" w:hAnsi="Times New Roman"/>
                <w:lang w:eastAsia="ru-RU"/>
              </w:rPr>
            </w:pPr>
          </w:p>
        </w:tc>
        <w:tc>
          <w:tcPr>
            <w:tcW w:w="2077" w:type="dxa"/>
            <w:vMerge/>
            <w:tcBorders>
              <w:top w:val="nil"/>
              <w:left w:val="single" w:sz="8" w:space="0" w:color="auto"/>
              <w:bottom w:val="single" w:sz="8" w:space="0" w:color="000000"/>
              <w:right w:val="single" w:sz="8" w:space="0" w:color="auto"/>
            </w:tcBorders>
            <w:vAlign w:val="center"/>
            <w:hideMark/>
          </w:tcPr>
          <w:p w14:paraId="05304CF3" w14:textId="77777777" w:rsidR="00196DCA" w:rsidRPr="00BF5D2E" w:rsidRDefault="00196DCA" w:rsidP="00196DCA">
            <w:pPr>
              <w:suppressAutoHyphens w:val="0"/>
              <w:autoSpaceDN/>
              <w:spacing w:after="0"/>
              <w:textAlignment w:val="auto"/>
              <w:rPr>
                <w:rFonts w:ascii="Times New Roman" w:eastAsia="Times New Roman" w:hAnsi="Times New Roman"/>
                <w:lang w:eastAsia="ru-RU"/>
              </w:rPr>
            </w:pPr>
          </w:p>
        </w:tc>
        <w:tc>
          <w:tcPr>
            <w:tcW w:w="2268" w:type="dxa"/>
            <w:tcBorders>
              <w:top w:val="nil"/>
              <w:left w:val="nil"/>
              <w:bottom w:val="single" w:sz="8" w:space="0" w:color="auto"/>
              <w:right w:val="single" w:sz="8" w:space="0" w:color="auto"/>
            </w:tcBorders>
            <w:shd w:val="clear" w:color="auto" w:fill="auto"/>
            <w:vAlign w:val="center"/>
            <w:hideMark/>
          </w:tcPr>
          <w:p w14:paraId="2904A97F" w14:textId="77777777" w:rsidR="00196DCA" w:rsidRPr="00BF5D2E" w:rsidRDefault="00196DCA" w:rsidP="00196DCA">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Местоположение не установлено</w:t>
            </w:r>
          </w:p>
        </w:tc>
        <w:tc>
          <w:tcPr>
            <w:tcW w:w="2977" w:type="dxa"/>
            <w:tcBorders>
              <w:top w:val="nil"/>
              <w:left w:val="nil"/>
              <w:bottom w:val="single" w:sz="8" w:space="0" w:color="auto"/>
              <w:right w:val="single" w:sz="8" w:space="0" w:color="auto"/>
            </w:tcBorders>
            <w:shd w:val="clear" w:color="auto" w:fill="auto"/>
            <w:vAlign w:val="center"/>
            <w:hideMark/>
          </w:tcPr>
          <w:p w14:paraId="32E72EDA" w14:textId="77777777" w:rsidR="00196DCA" w:rsidRPr="00BF5D2E" w:rsidRDefault="00196DCA" w:rsidP="00C3468C">
            <w:pPr>
              <w:suppressAutoHyphens w:val="0"/>
              <w:autoSpaceDN/>
              <w:spacing w:after="0"/>
              <w:jc w:val="center"/>
              <w:textAlignment w:val="auto"/>
              <w:rPr>
                <w:rFonts w:ascii="Times New Roman" w:eastAsia="Times New Roman" w:hAnsi="Times New Roman"/>
                <w:lang w:eastAsia="ru-RU"/>
              </w:rPr>
            </w:pPr>
            <w:r w:rsidRPr="00BF5D2E">
              <w:rPr>
                <w:rFonts w:ascii="Times New Roman" w:eastAsia="Times New Roman" w:hAnsi="Times New Roman"/>
                <w:lang w:eastAsia="ru-RU"/>
              </w:rPr>
              <w:t>Расчет осуществляется с использованием средневзвешенных значений УПКС от группы «Промышленное назначение»</w:t>
            </w:r>
          </w:p>
        </w:tc>
      </w:tr>
    </w:tbl>
    <w:p w14:paraId="5E77F008" w14:textId="7655C334" w:rsidR="0068345B" w:rsidRPr="00BF5D2E" w:rsidRDefault="0068345B" w:rsidP="0081109A">
      <w:pPr>
        <w:spacing w:after="0"/>
        <w:ind w:firstLine="567"/>
        <w:jc w:val="both"/>
        <w:rPr>
          <w:rFonts w:ascii="Times New Roman" w:hAnsi="Times New Roman"/>
          <w:sz w:val="24"/>
          <w:szCs w:val="24"/>
        </w:rPr>
      </w:pPr>
    </w:p>
    <w:p w14:paraId="0C867220" w14:textId="7FC3B848" w:rsidR="00E9090A" w:rsidRPr="00E9090A" w:rsidRDefault="00E9090A" w:rsidP="00E9090A">
      <w:pPr>
        <w:pStyle w:val="aff7"/>
        <w:ind w:firstLine="567"/>
        <w:rPr>
          <w:sz w:val="24"/>
          <w:lang w:eastAsia="ru-RU"/>
        </w:rPr>
      </w:pPr>
      <w:r>
        <w:rPr>
          <w:sz w:val="24"/>
          <w:lang w:eastAsia="ru-RU"/>
        </w:rPr>
        <w:t>О</w:t>
      </w:r>
      <w:r w:rsidRPr="00E9090A">
        <w:rPr>
          <w:sz w:val="24"/>
          <w:lang w:eastAsia="ru-RU"/>
        </w:rPr>
        <w:t>тносительно оцениваемых земельных участков сегмента 4 выполнена группировка 1 уровня (Местоположение установлено и Местоположение не установлено)</w:t>
      </w:r>
      <w:r w:rsidR="00DE770E">
        <w:rPr>
          <w:sz w:val="24"/>
          <w:lang w:eastAsia="ru-RU"/>
        </w:rPr>
        <w:t>.</w:t>
      </w:r>
    </w:p>
    <w:p w14:paraId="1CD4DC11" w14:textId="77777777" w:rsidR="00E9090A" w:rsidRPr="007A1959" w:rsidRDefault="00E9090A" w:rsidP="00E9090A">
      <w:pPr>
        <w:pStyle w:val="aff7"/>
        <w:ind w:firstLine="567"/>
        <w:rPr>
          <w:sz w:val="24"/>
          <w:lang w:eastAsia="ru-RU"/>
        </w:rPr>
      </w:pPr>
    </w:p>
    <w:p w14:paraId="01897EEB" w14:textId="62208A84" w:rsidR="00853194" w:rsidRPr="008B2625" w:rsidRDefault="00853194" w:rsidP="00FA6BC9">
      <w:pPr>
        <w:pStyle w:val="20"/>
        <w:numPr>
          <w:ilvl w:val="1"/>
          <w:numId w:val="57"/>
        </w:numPr>
        <w:ind w:left="0" w:firstLine="0"/>
        <w:jc w:val="both"/>
      </w:pPr>
      <w:bookmarkStart w:id="169" w:name="_Toc43217107"/>
      <w:bookmarkStart w:id="170" w:name="_Toc77381892"/>
      <w:bookmarkStart w:id="171" w:name="_Hlk79592979"/>
      <w:bookmarkEnd w:id="167"/>
      <w:bookmarkEnd w:id="168"/>
      <w:r w:rsidRPr="00AA4F70">
        <w:t>Информация об определении ценообразующих факторов и источниках сведений о них</w:t>
      </w:r>
      <w:bookmarkStart w:id="172" w:name="_Hlk76386594"/>
      <w:bookmarkEnd w:id="151"/>
      <w:bookmarkEnd w:id="169"/>
      <w:bookmarkEnd w:id="170"/>
    </w:p>
    <w:bookmarkEnd w:id="171"/>
    <w:p w14:paraId="12D6A469" w14:textId="77777777" w:rsidR="00853194" w:rsidRPr="008B2625" w:rsidRDefault="00853194" w:rsidP="00B94162">
      <w:pPr>
        <w:spacing w:after="0"/>
        <w:ind w:firstLine="709"/>
        <w:contextualSpacing/>
        <w:jc w:val="both"/>
        <w:rPr>
          <w:rFonts w:ascii="Times New Roman" w:hAnsi="Times New Roman"/>
          <w:sz w:val="24"/>
          <w:szCs w:val="24"/>
        </w:rPr>
      </w:pPr>
      <w:r w:rsidRPr="008B2625">
        <w:rPr>
          <w:rFonts w:ascii="Times New Roman" w:hAnsi="Times New Roman"/>
          <w:sz w:val="24"/>
          <w:szCs w:val="24"/>
        </w:rPr>
        <w:t>Все ценообразующие факторы разделяются на три типа:</w:t>
      </w:r>
    </w:p>
    <w:p w14:paraId="4F6E1BF9" w14:textId="5426B487" w:rsidR="00853194" w:rsidRPr="008B2625" w:rsidRDefault="00853194" w:rsidP="00B94162">
      <w:pPr>
        <w:spacing w:after="0"/>
        <w:ind w:firstLine="709"/>
        <w:contextualSpacing/>
        <w:jc w:val="both"/>
        <w:rPr>
          <w:rFonts w:ascii="Times New Roman" w:hAnsi="Times New Roman"/>
          <w:sz w:val="24"/>
          <w:szCs w:val="24"/>
        </w:rPr>
      </w:pPr>
      <w:r w:rsidRPr="008B2625">
        <w:rPr>
          <w:rFonts w:ascii="Times New Roman" w:hAnsi="Times New Roman"/>
          <w:sz w:val="24"/>
          <w:szCs w:val="24"/>
        </w:rPr>
        <w:lastRenderedPageBreak/>
        <w:t>1)</w:t>
      </w:r>
      <w:r w:rsidR="00AA4F70">
        <w:rPr>
          <w:rFonts w:ascii="Times New Roman" w:hAnsi="Times New Roman"/>
          <w:sz w:val="24"/>
          <w:szCs w:val="24"/>
        </w:rPr>
        <w:t xml:space="preserve"> </w:t>
      </w:r>
      <w:r w:rsidRPr="008B2625">
        <w:rPr>
          <w:rFonts w:ascii="Times New Roman" w:hAnsi="Times New Roman"/>
          <w:sz w:val="24"/>
          <w:szCs w:val="24"/>
        </w:rPr>
        <w:t>факторы, характеризующие внешнюю среду объектов недвижимости;</w:t>
      </w:r>
    </w:p>
    <w:p w14:paraId="4E33FDE7" w14:textId="77777777" w:rsidR="00853194" w:rsidRPr="008B2625" w:rsidRDefault="00853194" w:rsidP="00B94162">
      <w:pPr>
        <w:spacing w:after="0"/>
        <w:ind w:firstLine="709"/>
        <w:contextualSpacing/>
        <w:jc w:val="both"/>
        <w:rPr>
          <w:rFonts w:ascii="Times New Roman" w:hAnsi="Times New Roman"/>
          <w:sz w:val="24"/>
          <w:szCs w:val="24"/>
        </w:rPr>
      </w:pPr>
      <w:r>
        <w:rPr>
          <w:rFonts w:ascii="Times New Roman" w:hAnsi="Times New Roman"/>
          <w:sz w:val="24"/>
          <w:szCs w:val="24"/>
        </w:rPr>
        <w:t>2)</w:t>
      </w:r>
      <w:r w:rsidR="00AA4F70">
        <w:rPr>
          <w:rFonts w:ascii="Times New Roman" w:hAnsi="Times New Roman"/>
          <w:sz w:val="24"/>
          <w:szCs w:val="24"/>
        </w:rPr>
        <w:t xml:space="preserve"> </w:t>
      </w:r>
      <w:r w:rsidRPr="008B2625">
        <w:rPr>
          <w:rFonts w:ascii="Times New Roman" w:hAnsi="Times New Roman"/>
          <w:sz w:val="24"/>
          <w:szCs w:val="24"/>
        </w:rPr>
        <w:t>факторы, характеризующие непосредственное окружение и сегмент рынка объектов недвижимости;</w:t>
      </w:r>
    </w:p>
    <w:p w14:paraId="3BA0725E" w14:textId="77777777" w:rsidR="00853194" w:rsidRPr="008B2625" w:rsidRDefault="00853194" w:rsidP="00B94162">
      <w:pPr>
        <w:spacing w:after="0"/>
        <w:ind w:firstLine="709"/>
        <w:contextualSpacing/>
        <w:jc w:val="both"/>
        <w:rPr>
          <w:rFonts w:ascii="Times New Roman" w:hAnsi="Times New Roman"/>
          <w:sz w:val="24"/>
          <w:szCs w:val="24"/>
        </w:rPr>
      </w:pPr>
      <w:r w:rsidRPr="008B2625">
        <w:rPr>
          <w:rFonts w:ascii="Times New Roman" w:hAnsi="Times New Roman"/>
          <w:sz w:val="24"/>
          <w:szCs w:val="24"/>
        </w:rPr>
        <w:t xml:space="preserve">3) </w:t>
      </w:r>
      <w:r w:rsidR="00AA4F70">
        <w:rPr>
          <w:rFonts w:ascii="Times New Roman" w:hAnsi="Times New Roman"/>
          <w:sz w:val="24"/>
          <w:szCs w:val="24"/>
        </w:rPr>
        <w:t xml:space="preserve">  </w:t>
      </w:r>
      <w:r w:rsidRPr="008B2625">
        <w:rPr>
          <w:rFonts w:ascii="Times New Roman" w:hAnsi="Times New Roman"/>
          <w:sz w:val="24"/>
          <w:szCs w:val="24"/>
        </w:rPr>
        <w:t>факторы, характеризующие объект недвижимости.</w:t>
      </w:r>
    </w:p>
    <w:p w14:paraId="155045C2" w14:textId="77777777" w:rsidR="00853194" w:rsidRPr="008B2625" w:rsidRDefault="00853194" w:rsidP="00B94162">
      <w:pPr>
        <w:spacing w:after="0"/>
        <w:ind w:firstLine="709"/>
        <w:contextualSpacing/>
        <w:jc w:val="both"/>
        <w:rPr>
          <w:rFonts w:ascii="Times New Roman" w:hAnsi="Times New Roman"/>
          <w:sz w:val="24"/>
          <w:szCs w:val="24"/>
        </w:rPr>
      </w:pPr>
      <w:r w:rsidRPr="008B2625">
        <w:rPr>
          <w:rFonts w:ascii="Times New Roman" w:hAnsi="Times New Roman"/>
          <w:sz w:val="24"/>
          <w:szCs w:val="24"/>
        </w:rPr>
        <w:t xml:space="preserve">При анализе рынка объекта оценки Исполнитель из общего числа разнообразных ценообразующих факторов выбирает те, которые оказывают наибольшее влияние на изменение цены объектов в большую или меньшую сторону, и исключает те факторы, влияние которых на стоимость незначительно либо противоречиво (т.е. не прослеживается четкой зависимости). </w:t>
      </w:r>
    </w:p>
    <w:p w14:paraId="4390F380" w14:textId="77777777" w:rsidR="00853194" w:rsidRPr="008B2625" w:rsidRDefault="00853194" w:rsidP="00B94162">
      <w:pPr>
        <w:spacing w:after="0"/>
        <w:ind w:firstLine="709"/>
        <w:contextualSpacing/>
        <w:jc w:val="both"/>
        <w:rPr>
          <w:rFonts w:ascii="Times New Roman" w:hAnsi="Times New Roman"/>
          <w:sz w:val="24"/>
          <w:szCs w:val="24"/>
        </w:rPr>
      </w:pPr>
      <w:r w:rsidRPr="00B94162">
        <w:rPr>
          <w:rFonts w:ascii="Times New Roman" w:eastAsia="Times New Roman" w:hAnsi="Times New Roman"/>
          <w:sz w:val="24"/>
          <w:szCs w:val="24"/>
          <w:shd w:val="clear" w:color="auto" w:fill="FFFFFF"/>
          <w:lang w:eastAsia="ru-RU"/>
        </w:rPr>
        <w:t>В качестве источников информации о значениях ценообразующих факторов в</w:t>
      </w:r>
      <w:r w:rsidRPr="008B2625">
        <w:rPr>
          <w:rFonts w:ascii="Times New Roman" w:hAnsi="Times New Roman"/>
          <w:sz w:val="24"/>
          <w:szCs w:val="24"/>
        </w:rPr>
        <w:t xml:space="preserve"> настоящем Отчёте использовались:</w:t>
      </w:r>
    </w:p>
    <w:p w14:paraId="2ADA4F0A" w14:textId="11EE1743" w:rsidR="00853194" w:rsidRPr="00335024" w:rsidRDefault="00787E9E" w:rsidP="00B94162">
      <w:pPr>
        <w:pStyle w:val="a1"/>
        <w:numPr>
          <w:ilvl w:val="0"/>
          <w:numId w:val="24"/>
        </w:numPr>
        <w:spacing w:after="0"/>
        <w:ind w:left="0" w:firstLine="709"/>
        <w:contextualSpacing/>
        <w:jc w:val="both"/>
        <w:rPr>
          <w:rFonts w:ascii="Times New Roman" w:hAnsi="Times New Roman"/>
          <w:sz w:val="24"/>
          <w:szCs w:val="24"/>
        </w:rPr>
      </w:pPr>
      <w:bookmarkStart w:id="173" w:name="_Hlk42690240"/>
      <w:r>
        <w:rPr>
          <w:rFonts w:ascii="Times New Roman" w:hAnsi="Times New Roman"/>
          <w:sz w:val="24"/>
          <w:szCs w:val="24"/>
        </w:rPr>
        <w:t>с</w:t>
      </w:r>
      <w:r w:rsidR="00853194" w:rsidRPr="00335024">
        <w:rPr>
          <w:rFonts w:ascii="Times New Roman" w:hAnsi="Times New Roman"/>
          <w:sz w:val="24"/>
          <w:szCs w:val="24"/>
        </w:rPr>
        <w:t xml:space="preserve">ведения администраций муниципальных образований </w:t>
      </w:r>
      <w:r w:rsidR="00853194">
        <w:rPr>
          <w:rFonts w:ascii="Times New Roman" w:hAnsi="Times New Roman"/>
          <w:sz w:val="24"/>
          <w:szCs w:val="24"/>
        </w:rPr>
        <w:t>Республики Мордовия</w:t>
      </w:r>
      <w:r w:rsidRPr="00787E9E">
        <w:rPr>
          <w:rFonts w:ascii="Times New Roman" w:hAnsi="Times New Roman"/>
          <w:sz w:val="24"/>
          <w:szCs w:val="24"/>
        </w:rPr>
        <w:t>;</w:t>
      </w:r>
    </w:p>
    <w:p w14:paraId="14170ECC" w14:textId="581747F0" w:rsidR="00853194" w:rsidRPr="0036027F" w:rsidRDefault="00787E9E" w:rsidP="00B94162">
      <w:pPr>
        <w:pStyle w:val="a1"/>
        <w:numPr>
          <w:ilvl w:val="0"/>
          <w:numId w:val="24"/>
        </w:numPr>
        <w:spacing w:after="0"/>
        <w:ind w:left="0" w:firstLine="709"/>
        <w:contextualSpacing/>
        <w:jc w:val="both"/>
        <w:rPr>
          <w:rFonts w:ascii="Times New Roman" w:hAnsi="Times New Roman"/>
          <w:sz w:val="24"/>
          <w:szCs w:val="24"/>
        </w:rPr>
      </w:pPr>
      <w:r>
        <w:rPr>
          <w:rFonts w:ascii="Times New Roman" w:hAnsi="Times New Roman"/>
          <w:sz w:val="24"/>
          <w:szCs w:val="24"/>
        </w:rPr>
        <w:t>с</w:t>
      </w:r>
      <w:r w:rsidR="00853194" w:rsidRPr="00335024">
        <w:rPr>
          <w:rFonts w:ascii="Times New Roman" w:hAnsi="Times New Roman"/>
          <w:sz w:val="24"/>
          <w:szCs w:val="24"/>
        </w:rPr>
        <w:t xml:space="preserve">ведения Федеральной службы государственной регистрации, кадастра и картографии, Справочная информация по объектам недвижимости в режиме online, </w:t>
      </w:r>
      <w:hyperlink r:id="rId84" w:history="1">
        <w:r w:rsidR="00853194" w:rsidRPr="00335024">
          <w:rPr>
            <w:rFonts w:ascii="Times New Roman" w:hAnsi="Times New Roman"/>
            <w:sz w:val="24"/>
            <w:szCs w:val="24"/>
          </w:rPr>
          <w:t>https://rosreestr.ru/wps/portal/online_request</w:t>
        </w:r>
      </w:hyperlink>
      <w:r w:rsidR="00853194" w:rsidRPr="00335024">
        <w:rPr>
          <w:rFonts w:ascii="Times New Roman" w:hAnsi="Times New Roman"/>
          <w:sz w:val="24"/>
          <w:szCs w:val="24"/>
        </w:rPr>
        <w:t xml:space="preserve">, публичная кадастровая карта </w:t>
      </w:r>
      <w:hyperlink r:id="rId85" w:history="1">
        <w:r w:rsidR="00853194" w:rsidRPr="0036027F">
          <w:rPr>
            <w:rFonts w:ascii="Times New Roman" w:hAnsi="Times New Roman"/>
            <w:sz w:val="24"/>
            <w:szCs w:val="24"/>
          </w:rPr>
          <w:t>http://pkk5.rosreestr.ru/</w:t>
        </w:r>
      </w:hyperlink>
      <w:r w:rsidR="00853194" w:rsidRPr="0036027F">
        <w:rPr>
          <w:rFonts w:ascii="Times New Roman" w:hAnsi="Times New Roman"/>
          <w:sz w:val="24"/>
          <w:szCs w:val="24"/>
        </w:rPr>
        <w:t>;</w:t>
      </w:r>
    </w:p>
    <w:p w14:paraId="539F6B9E" w14:textId="5A392FA0" w:rsidR="00853194" w:rsidRPr="0036027F" w:rsidRDefault="00787E9E" w:rsidP="00B94162">
      <w:pPr>
        <w:pStyle w:val="a1"/>
        <w:numPr>
          <w:ilvl w:val="0"/>
          <w:numId w:val="24"/>
        </w:numPr>
        <w:spacing w:after="0"/>
        <w:ind w:left="0" w:firstLine="709"/>
        <w:contextualSpacing/>
        <w:jc w:val="both"/>
        <w:rPr>
          <w:rFonts w:ascii="Times New Roman" w:hAnsi="Times New Roman"/>
          <w:sz w:val="24"/>
          <w:szCs w:val="24"/>
        </w:rPr>
      </w:pPr>
      <w:r>
        <w:rPr>
          <w:rFonts w:ascii="Times New Roman" w:hAnsi="Times New Roman"/>
          <w:sz w:val="24"/>
          <w:szCs w:val="24"/>
          <w:lang w:val="en-US"/>
        </w:rPr>
        <w:t>c</w:t>
      </w:r>
      <w:r w:rsidR="00853194" w:rsidRPr="0036027F">
        <w:rPr>
          <w:rFonts w:ascii="Times New Roman" w:hAnsi="Times New Roman"/>
          <w:sz w:val="24"/>
          <w:szCs w:val="24"/>
        </w:rPr>
        <w:t>ведения Территориального органа Федеральной службы государственной статистики по Республике Мордовия https://mrd.gks.ru/;</w:t>
      </w:r>
    </w:p>
    <w:p w14:paraId="25F07F7D" w14:textId="112F445E" w:rsidR="00853194" w:rsidRPr="0036027F" w:rsidRDefault="00787E9E" w:rsidP="00B94162">
      <w:pPr>
        <w:pStyle w:val="a1"/>
        <w:numPr>
          <w:ilvl w:val="0"/>
          <w:numId w:val="24"/>
        </w:numPr>
        <w:spacing w:after="0"/>
        <w:ind w:left="0" w:firstLine="709"/>
        <w:contextualSpacing/>
        <w:jc w:val="both"/>
        <w:rPr>
          <w:rFonts w:ascii="Times New Roman" w:hAnsi="Times New Roman"/>
          <w:sz w:val="24"/>
          <w:szCs w:val="24"/>
        </w:rPr>
      </w:pPr>
      <w:r>
        <w:rPr>
          <w:rFonts w:ascii="Times New Roman" w:hAnsi="Times New Roman"/>
          <w:sz w:val="24"/>
          <w:szCs w:val="24"/>
          <w:lang w:val="en-US"/>
        </w:rPr>
        <w:t>c</w:t>
      </w:r>
      <w:r w:rsidR="00853194" w:rsidRPr="0036027F">
        <w:rPr>
          <w:rFonts w:ascii="Times New Roman" w:hAnsi="Times New Roman"/>
          <w:sz w:val="24"/>
          <w:szCs w:val="24"/>
        </w:rPr>
        <w:t>ведения Министерства охотничьего, лесного хозяйства и природопользования Республики Мордовия;</w:t>
      </w:r>
    </w:p>
    <w:p w14:paraId="1657B841" w14:textId="0E36E717" w:rsidR="00853194" w:rsidRPr="00335024" w:rsidRDefault="00787E9E" w:rsidP="00B94162">
      <w:pPr>
        <w:pStyle w:val="a1"/>
        <w:numPr>
          <w:ilvl w:val="0"/>
          <w:numId w:val="24"/>
        </w:numPr>
        <w:spacing w:after="0"/>
        <w:ind w:left="0" w:firstLine="709"/>
        <w:contextualSpacing/>
        <w:jc w:val="both"/>
        <w:rPr>
          <w:rFonts w:ascii="Times New Roman" w:hAnsi="Times New Roman"/>
          <w:sz w:val="24"/>
          <w:szCs w:val="24"/>
        </w:rPr>
      </w:pPr>
      <w:r>
        <w:rPr>
          <w:rFonts w:ascii="Times New Roman" w:hAnsi="Times New Roman"/>
          <w:sz w:val="24"/>
          <w:szCs w:val="24"/>
          <w:lang w:val="en-US"/>
        </w:rPr>
        <w:t>c</w:t>
      </w:r>
      <w:r w:rsidR="00853194" w:rsidRPr="0036027F">
        <w:rPr>
          <w:rFonts w:ascii="Times New Roman" w:hAnsi="Times New Roman"/>
          <w:sz w:val="24"/>
          <w:szCs w:val="24"/>
        </w:rPr>
        <w:t>ведения, находящиеся в</w:t>
      </w:r>
      <w:r w:rsidR="00853194" w:rsidRPr="00335024">
        <w:rPr>
          <w:rFonts w:ascii="Times New Roman" w:hAnsi="Times New Roman"/>
          <w:sz w:val="24"/>
          <w:szCs w:val="24"/>
        </w:rPr>
        <w:t xml:space="preserve"> открытом доступе: данные средств массовой информации, в том числе интернет-ресурсов (Яндекс.Карты </w:t>
      </w:r>
      <w:hyperlink r:id="rId86" w:history="1">
        <w:r w:rsidR="00853194" w:rsidRPr="00335024">
          <w:rPr>
            <w:rFonts w:ascii="Times New Roman" w:hAnsi="Times New Roman"/>
            <w:sz w:val="24"/>
            <w:szCs w:val="24"/>
          </w:rPr>
          <w:t>https://yandex.ru/maps/</w:t>
        </w:r>
      </w:hyperlink>
      <w:r w:rsidR="00853194" w:rsidRPr="00335024">
        <w:rPr>
          <w:rFonts w:ascii="Times New Roman" w:hAnsi="Times New Roman"/>
          <w:sz w:val="24"/>
          <w:szCs w:val="24"/>
        </w:rPr>
        <w:t xml:space="preserve">, сайт 2ГИС, объявления к продаже </w:t>
      </w:r>
      <w:hyperlink r:id="rId87" w:history="1">
        <w:r w:rsidR="00853194" w:rsidRPr="00BD7768">
          <w:rPr>
            <w:rFonts w:ascii="Times New Roman" w:hAnsi="Times New Roman"/>
            <w:sz w:val="24"/>
            <w:szCs w:val="24"/>
          </w:rPr>
          <w:t>https://onrealt.ru</w:t>
        </w:r>
      </w:hyperlink>
      <w:r w:rsidR="00853194" w:rsidRPr="00BD7768">
        <w:rPr>
          <w:rFonts w:ascii="Times New Roman" w:hAnsi="Times New Roman"/>
          <w:sz w:val="24"/>
          <w:szCs w:val="24"/>
        </w:rPr>
        <w:t xml:space="preserve">; </w:t>
      </w:r>
      <w:hyperlink r:id="rId88" w:history="1">
        <w:r w:rsidR="00853194" w:rsidRPr="00335024">
          <w:rPr>
            <w:rFonts w:ascii="Times New Roman" w:hAnsi="Times New Roman"/>
            <w:sz w:val="24"/>
            <w:szCs w:val="24"/>
          </w:rPr>
          <w:t>https://www.avito.ru</w:t>
        </w:r>
      </w:hyperlink>
      <w:r w:rsidR="00853194" w:rsidRPr="00335024">
        <w:rPr>
          <w:rFonts w:ascii="Times New Roman" w:hAnsi="Times New Roman"/>
          <w:sz w:val="24"/>
          <w:szCs w:val="24"/>
        </w:rPr>
        <w:t xml:space="preserve">; </w:t>
      </w:r>
      <w:hyperlink r:id="rId89" w:history="1">
        <w:r w:rsidR="00853194" w:rsidRPr="00335024">
          <w:rPr>
            <w:rFonts w:ascii="Times New Roman" w:hAnsi="Times New Roman"/>
            <w:sz w:val="24"/>
            <w:szCs w:val="24"/>
          </w:rPr>
          <w:t>https://www.domofond.ru</w:t>
        </w:r>
      </w:hyperlink>
      <w:r w:rsidR="00853194">
        <w:rPr>
          <w:rFonts w:ascii="Times New Roman" w:hAnsi="Times New Roman"/>
          <w:sz w:val="24"/>
          <w:szCs w:val="24"/>
        </w:rPr>
        <w:t>, https://</w:t>
      </w:r>
      <w:r w:rsidR="00853194" w:rsidRPr="00BD7768">
        <w:rPr>
          <w:rFonts w:ascii="Times New Roman" w:hAnsi="Times New Roman"/>
          <w:sz w:val="24"/>
          <w:szCs w:val="24"/>
        </w:rPr>
        <w:t>mordovia</w:t>
      </w:r>
      <w:r w:rsidR="00853194" w:rsidRPr="00335024">
        <w:rPr>
          <w:rFonts w:ascii="Times New Roman" w:hAnsi="Times New Roman"/>
          <w:sz w:val="24"/>
          <w:szCs w:val="24"/>
        </w:rPr>
        <w:t>.cian.ru)</w:t>
      </w:r>
      <w:r w:rsidR="00853194">
        <w:rPr>
          <w:rFonts w:ascii="Times New Roman" w:hAnsi="Times New Roman"/>
          <w:sz w:val="24"/>
          <w:szCs w:val="24"/>
        </w:rPr>
        <w:t>.</w:t>
      </w:r>
    </w:p>
    <w:bookmarkEnd w:id="173"/>
    <w:p w14:paraId="3E4440EC" w14:textId="77777777" w:rsidR="002F3E3E" w:rsidRDefault="002F3E3E" w:rsidP="0081109A">
      <w:pPr>
        <w:spacing w:after="0"/>
        <w:ind w:firstLine="567"/>
        <w:contextualSpacing/>
        <w:jc w:val="both"/>
        <w:rPr>
          <w:rFonts w:ascii="Times New Roman" w:hAnsi="Times New Roman"/>
          <w:sz w:val="24"/>
          <w:szCs w:val="24"/>
        </w:rPr>
      </w:pPr>
    </w:p>
    <w:p w14:paraId="5B7B771F" w14:textId="7BD5E7C0" w:rsidR="004B0ED9" w:rsidRDefault="004B0ED9" w:rsidP="00E5295E">
      <w:pPr>
        <w:pStyle w:val="affff3"/>
      </w:pPr>
      <w:bookmarkStart w:id="174" w:name="_Hlk76386515"/>
      <w:r w:rsidRPr="00BF5D2E">
        <w:t>Ценообразующие факторы,</w:t>
      </w:r>
      <w:r w:rsidR="00B10D87" w:rsidRPr="00BF5D2E">
        <w:t xml:space="preserve"> рекомендуемые методическими </w:t>
      </w:r>
      <w:r w:rsidR="00517D31" w:rsidRPr="00BF5D2E">
        <w:t>указан</w:t>
      </w:r>
      <w:r w:rsidR="00B10D87" w:rsidRPr="00BF5D2E">
        <w:t xml:space="preserve">иями, </w:t>
      </w:r>
      <w:r w:rsidRPr="00BF5D2E">
        <w:t xml:space="preserve">приведены в таблице </w:t>
      </w:r>
      <w:r w:rsidR="0020039B" w:rsidRPr="00BF5D2E">
        <w:t>25</w:t>
      </w:r>
      <w:r w:rsidR="002511D7" w:rsidRPr="00BF5D2E">
        <w:t>.</w:t>
      </w:r>
      <w:r>
        <w:t xml:space="preserve"> </w:t>
      </w:r>
    </w:p>
    <w:bookmarkEnd w:id="172"/>
    <w:p w14:paraId="4FC5C8C7" w14:textId="77777777" w:rsidR="003870E3" w:rsidRDefault="003870E3" w:rsidP="00E5295E">
      <w:pPr>
        <w:pStyle w:val="affff3"/>
      </w:pPr>
    </w:p>
    <w:p w14:paraId="51137AF2" w14:textId="38B22697" w:rsidR="008E4313" w:rsidRPr="00A67BF5" w:rsidRDefault="00B10D87" w:rsidP="00A67BF5">
      <w:pPr>
        <w:pStyle w:val="aff7"/>
        <w:rPr>
          <w:sz w:val="24"/>
        </w:rPr>
      </w:pPr>
      <w:r w:rsidRPr="00A67BF5">
        <w:rPr>
          <w:sz w:val="24"/>
        </w:rPr>
        <w:t xml:space="preserve">Таблица </w:t>
      </w:r>
      <w:r w:rsidR="002511D7" w:rsidRPr="00A67BF5">
        <w:rPr>
          <w:sz w:val="24"/>
        </w:rPr>
        <w:t>2</w:t>
      </w:r>
      <w:r w:rsidR="0020039B" w:rsidRPr="00A67BF5">
        <w:rPr>
          <w:sz w:val="24"/>
        </w:rPr>
        <w:t>5</w:t>
      </w:r>
      <w:r w:rsidRPr="00A67BF5">
        <w:rPr>
          <w:sz w:val="24"/>
        </w:rPr>
        <w:t xml:space="preserve">. </w:t>
      </w:r>
      <w:r w:rsidR="00AB1B93" w:rsidRPr="00A67BF5">
        <w:rPr>
          <w:sz w:val="24"/>
        </w:rPr>
        <w:t>Обоснование применения или отказа от использования ценообразующих факторов</w:t>
      </w:r>
      <w:r w:rsidRPr="00A67BF5">
        <w:rPr>
          <w:sz w:val="24"/>
        </w:rPr>
        <w:t xml:space="preserve"> земельных участков</w:t>
      </w:r>
      <w:r w:rsidR="00A31DE1" w:rsidRPr="00A67BF5">
        <w:rPr>
          <w:sz w:val="24"/>
        </w:rPr>
        <w:t xml:space="preserve"> </w:t>
      </w:r>
    </w:p>
    <w:tbl>
      <w:tblPr>
        <w:tblW w:w="9493" w:type="dxa"/>
        <w:shd w:val="clear" w:color="auto" w:fill="FFFFFF"/>
        <w:tblLayout w:type="fixed"/>
        <w:tblCellMar>
          <w:left w:w="0" w:type="dxa"/>
          <w:right w:w="0" w:type="dxa"/>
        </w:tblCellMar>
        <w:tblLook w:val="04A0" w:firstRow="1" w:lastRow="0" w:firstColumn="1" w:lastColumn="0" w:noHBand="0" w:noVBand="1"/>
      </w:tblPr>
      <w:tblGrid>
        <w:gridCol w:w="451"/>
        <w:gridCol w:w="2238"/>
        <w:gridCol w:w="1134"/>
        <w:gridCol w:w="1701"/>
        <w:gridCol w:w="2409"/>
        <w:gridCol w:w="1560"/>
      </w:tblGrid>
      <w:tr w:rsidR="00E13C6E" w:rsidRPr="00092180" w14:paraId="0DE07E5D" w14:textId="5F45517E"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35DA8C1D" w14:textId="6779D661" w:rsidR="00E13C6E" w:rsidRPr="00092180" w:rsidRDefault="00E13C6E" w:rsidP="00D04936">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w:t>
            </w:r>
          </w:p>
          <w:p w14:paraId="1C3E05FC" w14:textId="77777777" w:rsidR="00E13C6E" w:rsidRPr="00092180" w:rsidRDefault="00E13C6E" w:rsidP="00D04936">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п/п</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12785909" w14:textId="77777777" w:rsidR="00E13C6E" w:rsidRPr="00092180" w:rsidRDefault="00E13C6E" w:rsidP="00D04936">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Наименование ценообразующего фактора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DFC627F" w14:textId="77777777" w:rsidR="00E13C6E" w:rsidRPr="00092180" w:rsidRDefault="00E13C6E" w:rsidP="00D04936">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Единицы измерения,</w:t>
            </w:r>
          </w:p>
          <w:p w14:paraId="465B6CC4" w14:textId="657414E9" w:rsidR="00E13C6E" w:rsidRPr="00092180" w:rsidRDefault="00E45B41" w:rsidP="00D04936">
            <w:pPr>
              <w:spacing w:before="75" w:after="75"/>
              <w:ind w:right="75"/>
              <w:jc w:val="center"/>
              <w:rPr>
                <w:rFonts w:ascii="Times New Roman" w:eastAsia="Times New Roman" w:hAnsi="Times New Roman"/>
                <w:b/>
                <w:bCs/>
                <w:color w:val="000000" w:themeColor="text1"/>
                <w:sz w:val="20"/>
                <w:szCs w:val="20"/>
                <w:lang w:eastAsia="ru-RU"/>
              </w:rPr>
            </w:pPr>
            <w:proofErr w:type="spellStart"/>
            <w:r>
              <w:rPr>
                <w:rFonts w:ascii="Times New Roman" w:eastAsia="Times New Roman" w:hAnsi="Times New Roman"/>
                <w:b/>
                <w:bCs/>
                <w:color w:val="000000" w:themeColor="text1"/>
                <w:sz w:val="20"/>
                <w:szCs w:val="20"/>
                <w:lang w:eastAsia="ru-RU"/>
              </w:rPr>
              <w:t>и</w:t>
            </w:r>
            <w:r w:rsidR="00E13C6E" w:rsidRPr="00092180">
              <w:rPr>
                <w:rFonts w:ascii="Times New Roman" w:eastAsia="Times New Roman" w:hAnsi="Times New Roman"/>
                <w:b/>
                <w:bCs/>
                <w:color w:val="000000" w:themeColor="text1"/>
                <w:sz w:val="20"/>
                <w:szCs w:val="20"/>
                <w:lang w:eastAsia="ru-RU"/>
              </w:rPr>
              <w:t>дентифи</w:t>
            </w:r>
            <w:r>
              <w:rPr>
                <w:rFonts w:ascii="Times New Roman" w:eastAsia="Times New Roman" w:hAnsi="Times New Roman"/>
                <w:b/>
                <w:bCs/>
                <w:color w:val="000000" w:themeColor="text1"/>
                <w:sz w:val="20"/>
                <w:szCs w:val="20"/>
                <w:lang w:eastAsia="ru-RU"/>
              </w:rPr>
              <w:t>-</w:t>
            </w:r>
            <w:r w:rsidR="00E13C6E" w:rsidRPr="00092180">
              <w:rPr>
                <w:rFonts w:ascii="Times New Roman" w:eastAsia="Times New Roman" w:hAnsi="Times New Roman"/>
                <w:b/>
                <w:bCs/>
                <w:color w:val="000000" w:themeColor="text1"/>
                <w:sz w:val="20"/>
                <w:szCs w:val="20"/>
                <w:lang w:eastAsia="ru-RU"/>
              </w:rPr>
              <w:t>катор</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9F96CBE" w14:textId="34930A58" w:rsidR="00E13C6E" w:rsidRPr="00092180" w:rsidRDefault="00E13C6E" w:rsidP="00D04936">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Сведения об использовании фактора</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6871BF" w14:textId="7459F42E" w:rsidR="00E13C6E" w:rsidRPr="00092180" w:rsidRDefault="00E13C6E" w:rsidP="00D04936">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Комментарий</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01544131" w14:textId="79957FAE" w:rsidR="00E13C6E" w:rsidRPr="00E13C6E" w:rsidRDefault="00E13C6E" w:rsidP="00D04936">
            <w:pPr>
              <w:spacing w:before="75" w:after="75"/>
              <w:ind w:right="75"/>
              <w:jc w:val="center"/>
              <w:rPr>
                <w:rFonts w:ascii="Times New Roman" w:eastAsia="Times New Roman" w:hAnsi="Times New Roman"/>
                <w:b/>
                <w:bCs/>
                <w:color w:val="000000" w:themeColor="text1"/>
                <w:sz w:val="20"/>
                <w:szCs w:val="20"/>
                <w:lang w:eastAsia="ru-RU"/>
              </w:rPr>
            </w:pPr>
            <w:r w:rsidRPr="0071522B">
              <w:rPr>
                <w:rFonts w:ascii="Times New Roman" w:eastAsia="Times New Roman" w:hAnsi="Times New Roman"/>
                <w:b/>
                <w:bCs/>
                <w:color w:val="000000"/>
                <w:sz w:val="20"/>
                <w:szCs w:val="20"/>
                <w:lang w:eastAsia="ru-RU"/>
              </w:rPr>
              <w:t>Источники информации</w:t>
            </w:r>
          </w:p>
        </w:tc>
      </w:tr>
      <w:tr w:rsidR="00E13C6E" w:rsidRPr="00092180" w14:paraId="0A9B53E6" w14:textId="1855B64A" w:rsidTr="000D7782">
        <w:tc>
          <w:tcPr>
            <w:tcW w:w="7933" w:type="dxa"/>
            <w:gridSpan w:val="5"/>
            <w:tcBorders>
              <w:top w:val="single" w:sz="4" w:space="0" w:color="auto"/>
              <w:left w:val="single" w:sz="4" w:space="0" w:color="auto"/>
              <w:bottom w:val="single" w:sz="4" w:space="0" w:color="auto"/>
              <w:right w:val="single" w:sz="4" w:space="0" w:color="auto"/>
            </w:tcBorders>
            <w:shd w:val="clear" w:color="auto" w:fill="FFFFFF"/>
          </w:tcPr>
          <w:p w14:paraId="785C5E51" w14:textId="30CD7B62" w:rsidR="00E13C6E" w:rsidRPr="00092180" w:rsidRDefault="00E13C6E" w:rsidP="00D04936">
            <w:pPr>
              <w:spacing w:before="75" w:after="75"/>
              <w:ind w:right="75"/>
              <w:jc w:val="center"/>
              <w:rPr>
                <w:rFonts w:ascii="Times New Roman" w:eastAsia="Times New Roman" w:hAnsi="Times New Roman"/>
                <w:b/>
                <w:bCs/>
                <w:color w:val="000000" w:themeColor="text1"/>
                <w:lang w:eastAsia="ru-RU"/>
              </w:rPr>
            </w:pPr>
            <w:r w:rsidRPr="00092180">
              <w:rPr>
                <w:rFonts w:ascii="Times New Roman" w:eastAsia="Times New Roman" w:hAnsi="Times New Roman"/>
                <w:b/>
                <w:bCs/>
                <w:color w:val="000000" w:themeColor="text1"/>
                <w:lang w:eastAsia="ru-RU"/>
              </w:rPr>
              <w:t>Общие факторы</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2B3F0549" w14:textId="77777777" w:rsidR="00E13C6E" w:rsidRPr="00092180" w:rsidRDefault="00E13C6E" w:rsidP="00D04936">
            <w:pPr>
              <w:spacing w:before="75" w:after="75"/>
              <w:ind w:right="75"/>
              <w:jc w:val="center"/>
              <w:rPr>
                <w:rFonts w:ascii="Times New Roman" w:eastAsia="Times New Roman" w:hAnsi="Times New Roman"/>
                <w:b/>
                <w:bCs/>
                <w:color w:val="000000" w:themeColor="text1"/>
                <w:lang w:eastAsia="ru-RU"/>
              </w:rPr>
            </w:pPr>
          </w:p>
        </w:tc>
      </w:tr>
      <w:tr w:rsidR="00E13C6E" w:rsidRPr="00092180" w14:paraId="1F23094F" w14:textId="2BBA7CAD"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4B8FDE34" w14:textId="77777777" w:rsidR="00E13C6E" w:rsidRPr="00092180" w:rsidRDefault="00E13C6E" w:rsidP="009A7FA8">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694C50F2" w14:textId="77777777" w:rsidR="00E13C6E" w:rsidRPr="00092180" w:rsidRDefault="00E13C6E" w:rsidP="001304C4">
            <w:pPr>
              <w:spacing w:before="75" w:after="75"/>
              <w:ind w:left="107" w:right="142"/>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Категория земель (при наличии ее влияния), вид разрешенного использования</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FCA4EDF" w14:textId="77777777" w:rsidR="00E13C6E" w:rsidRPr="00F6215D" w:rsidRDefault="00E13C6E" w:rsidP="00D04936">
            <w:pPr>
              <w:spacing w:before="75" w:after="75"/>
              <w:ind w:right="75"/>
              <w:jc w:val="center"/>
              <w:rPr>
                <w:rFonts w:ascii="Times New Roman" w:eastAsia="Times New Roman" w:hAnsi="Times New Roman"/>
                <w:color w:val="000000" w:themeColor="text1"/>
                <w:lang w:eastAsia="ru-RU"/>
              </w:rPr>
            </w:pPr>
            <w:r w:rsidRPr="00F6215D">
              <w:rPr>
                <w:rFonts w:ascii="Times New Roman" w:eastAsia="Times New Roman" w:hAnsi="Times New Roman"/>
                <w:color w:val="000000" w:themeColor="text1"/>
                <w:lang w:eastAsia="ru-RU"/>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02E5DBF7" w14:textId="144890D2" w:rsidR="00E13C6E" w:rsidRPr="00F6215D" w:rsidRDefault="003D5FBD" w:rsidP="00FF4FE1">
            <w:pPr>
              <w:spacing w:before="75" w:after="75"/>
              <w:ind w:left="145" w:right="134"/>
              <w:jc w:val="both"/>
              <w:rPr>
                <w:rFonts w:ascii="Times New Roman" w:eastAsia="Times New Roman" w:hAnsi="Times New Roman"/>
                <w:color w:val="000000" w:themeColor="text1"/>
                <w:lang w:eastAsia="ru-RU"/>
              </w:rPr>
            </w:pPr>
            <w:r w:rsidRPr="00F6215D">
              <w:rPr>
                <w:rFonts w:ascii="Times New Roman" w:eastAsia="Times New Roman" w:hAnsi="Times New Roman"/>
                <w:color w:val="000000" w:themeColor="text1"/>
                <w:lang w:eastAsia="ru-RU"/>
              </w:rPr>
              <w:t>Не и</w:t>
            </w:r>
            <w:r w:rsidR="00E13C6E" w:rsidRPr="00F6215D">
              <w:rPr>
                <w:rFonts w:ascii="Times New Roman" w:eastAsia="Times New Roman" w:hAnsi="Times New Roman"/>
                <w:color w:val="000000" w:themeColor="text1"/>
                <w:lang w:eastAsia="ru-RU"/>
              </w:rPr>
              <w:t>спользуется</w:t>
            </w:r>
          </w:p>
          <w:p w14:paraId="3B28946C" w14:textId="77777777" w:rsidR="00E13C6E" w:rsidRPr="00F6215D" w:rsidRDefault="00E13C6E" w:rsidP="00FF4FE1">
            <w:pPr>
              <w:spacing w:before="75" w:after="75"/>
              <w:ind w:left="145" w:right="134"/>
              <w:jc w:val="both"/>
              <w:rPr>
                <w:rFonts w:ascii="Times New Roman" w:eastAsia="Times New Roman" w:hAnsi="Times New Roman"/>
                <w:color w:val="000000" w:themeColor="text1"/>
                <w:lang w:eastAsia="ru-RU"/>
              </w:rPr>
            </w:pPr>
          </w:p>
          <w:p w14:paraId="15210576" w14:textId="77777777" w:rsidR="00E13C6E" w:rsidRPr="00F6215D" w:rsidRDefault="00E13C6E" w:rsidP="00FF4FE1">
            <w:pPr>
              <w:spacing w:before="75" w:after="75"/>
              <w:ind w:left="145" w:right="134"/>
              <w:jc w:val="both"/>
              <w:rPr>
                <w:rFonts w:ascii="Times New Roman" w:eastAsia="Times New Roman" w:hAnsi="Times New Roman"/>
                <w:color w:val="000000" w:themeColor="text1"/>
                <w:lang w:eastAsia="ru-RU"/>
              </w:rPr>
            </w:pPr>
          </w:p>
          <w:p w14:paraId="24733933" w14:textId="5828BB48" w:rsidR="00E13C6E" w:rsidRPr="00F6215D" w:rsidRDefault="00E13C6E" w:rsidP="00FF4FE1">
            <w:pPr>
              <w:spacing w:before="75" w:after="75"/>
              <w:ind w:left="145" w:right="134"/>
              <w:jc w:val="both"/>
              <w:rPr>
                <w:rFonts w:ascii="Times New Roman" w:eastAsia="Times New Roman" w:hAnsi="Times New Roman"/>
                <w:color w:val="000000" w:themeColor="text1"/>
                <w:lang w:eastAsia="ru-RU"/>
              </w:rPr>
            </w:pP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2CB46212" w14:textId="748B1CA3" w:rsidR="00E13C6E" w:rsidRPr="00F6215D" w:rsidRDefault="003D5FBD" w:rsidP="00FF4FE1">
            <w:pPr>
              <w:spacing w:before="75" w:after="75"/>
              <w:ind w:left="145" w:right="134"/>
              <w:jc w:val="both"/>
              <w:rPr>
                <w:rFonts w:ascii="Times New Roman" w:eastAsia="Times New Roman" w:hAnsi="Times New Roman"/>
                <w:color w:val="000000" w:themeColor="text1"/>
                <w:lang w:eastAsia="ru-RU"/>
              </w:rPr>
            </w:pPr>
            <w:r w:rsidRPr="00F6215D">
              <w:rPr>
                <w:rFonts w:ascii="Times New Roman" w:eastAsia="Times New Roman" w:hAnsi="Times New Roman"/>
                <w:color w:val="000000" w:themeColor="text1"/>
                <w:lang w:eastAsia="ru-RU"/>
              </w:rPr>
              <w:t>Категория земель не учитывается, так как кадастровая оценка проводится без учета категории.</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2C4DCF0E" w14:textId="7DB7104A" w:rsidR="00E13C6E" w:rsidRPr="00092180" w:rsidRDefault="003D5FBD" w:rsidP="003D5FBD">
            <w:pPr>
              <w:spacing w:before="75" w:after="75"/>
              <w:ind w:left="145" w:right="134"/>
              <w:jc w:val="center"/>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w:t>
            </w:r>
          </w:p>
        </w:tc>
      </w:tr>
      <w:tr w:rsidR="00E13C6E" w:rsidRPr="00092180" w14:paraId="7D06511A" w14:textId="400D11E2"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1E28DB17" w14:textId="77777777" w:rsidR="00E13C6E" w:rsidRPr="00092180" w:rsidRDefault="00E13C6E" w:rsidP="00E13C6E">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2</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2069CE75" w14:textId="77777777" w:rsidR="00E13C6E" w:rsidRPr="00092180" w:rsidRDefault="00E13C6E" w:rsidP="001304C4">
            <w:pPr>
              <w:spacing w:before="75" w:after="75"/>
              <w:ind w:left="107" w:right="142"/>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Площадь земельного участка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62234D3" w14:textId="77777777" w:rsidR="00E13C6E" w:rsidRPr="00092180" w:rsidRDefault="00E13C6E" w:rsidP="00E13C6E">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кв. м</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FED8FEE" w14:textId="2E661FD0"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39513FB8" w14:textId="2DA5A488"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 xml:space="preserve">Учитывает эффект масштаба. Как правило, при увеличении площади земельного участка, собственники готовы идти на определенное снижение стоимости, являющееся аналогом «скидки на опт», </w:t>
            </w:r>
            <w:r w:rsidRPr="00092180">
              <w:rPr>
                <w:rFonts w:ascii="Times New Roman" w:eastAsia="Times New Roman" w:hAnsi="Times New Roman"/>
                <w:color w:val="000000" w:themeColor="text1"/>
                <w:lang w:eastAsia="ru-RU"/>
              </w:rPr>
              <w:lastRenderedPageBreak/>
              <w:t>поскольку, чем больше площадь земельного участка, тем полная стоимость его выше, тем меньше на него имеется потенциальных покупателей, а соответственно и сам объект является менее ликвидным.</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5073D95D" w14:textId="13EB4470"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F8010E">
              <w:rPr>
                <w:rFonts w:ascii="Times New Roman" w:eastAsia="Times New Roman" w:hAnsi="Times New Roman"/>
                <w:color w:val="000000"/>
                <w:sz w:val="20"/>
                <w:szCs w:val="20"/>
                <w:lang w:eastAsia="ru-RU"/>
              </w:rPr>
              <w:lastRenderedPageBreak/>
              <w:t>ЕГРН</w:t>
            </w:r>
            <w:r w:rsidR="0009588A">
              <w:rPr>
                <w:rFonts w:ascii="Times New Roman" w:eastAsia="Times New Roman" w:hAnsi="Times New Roman"/>
                <w:color w:val="000000"/>
                <w:sz w:val="20"/>
                <w:szCs w:val="20"/>
                <w:lang w:eastAsia="ru-RU"/>
              </w:rPr>
              <w:t xml:space="preserve">  </w:t>
            </w:r>
          </w:p>
        </w:tc>
      </w:tr>
      <w:tr w:rsidR="00E13C6E" w:rsidRPr="00092180" w14:paraId="27D3EF55" w14:textId="0766A73F" w:rsidTr="00E45B41">
        <w:trPr>
          <w:trHeight w:val="1627"/>
        </w:trPr>
        <w:tc>
          <w:tcPr>
            <w:tcW w:w="451" w:type="dxa"/>
            <w:tcBorders>
              <w:top w:val="single" w:sz="4" w:space="0" w:color="auto"/>
              <w:left w:val="single" w:sz="6" w:space="0" w:color="000000"/>
              <w:bottom w:val="single" w:sz="6" w:space="0" w:color="000000"/>
              <w:right w:val="single" w:sz="6" w:space="0" w:color="000000"/>
            </w:tcBorders>
            <w:shd w:val="clear" w:color="auto" w:fill="FFFFFF"/>
            <w:hideMark/>
          </w:tcPr>
          <w:p w14:paraId="76625BC9" w14:textId="77777777" w:rsidR="00E13C6E" w:rsidRPr="00092180" w:rsidRDefault="00E13C6E" w:rsidP="00E13C6E">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3</w:t>
            </w:r>
          </w:p>
        </w:tc>
        <w:tc>
          <w:tcPr>
            <w:tcW w:w="2238" w:type="dxa"/>
            <w:tcBorders>
              <w:top w:val="single" w:sz="4" w:space="0" w:color="auto"/>
              <w:bottom w:val="single" w:sz="6" w:space="0" w:color="000000"/>
              <w:right w:val="single" w:sz="6" w:space="0" w:color="000000"/>
            </w:tcBorders>
            <w:shd w:val="clear" w:color="auto" w:fill="FFFFFF"/>
            <w:hideMark/>
          </w:tcPr>
          <w:p w14:paraId="36682C46" w14:textId="77777777" w:rsidR="00E13C6E" w:rsidRPr="00092180" w:rsidRDefault="00E13C6E" w:rsidP="001304C4">
            <w:pPr>
              <w:spacing w:before="75" w:after="75"/>
              <w:ind w:left="107" w:right="142"/>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Вид использования</w:t>
            </w:r>
          </w:p>
        </w:tc>
        <w:tc>
          <w:tcPr>
            <w:tcW w:w="1134" w:type="dxa"/>
            <w:tcBorders>
              <w:top w:val="single" w:sz="4" w:space="0" w:color="auto"/>
              <w:bottom w:val="single" w:sz="6" w:space="0" w:color="000000"/>
              <w:right w:val="single" w:sz="4" w:space="0" w:color="auto"/>
            </w:tcBorders>
            <w:shd w:val="clear" w:color="auto" w:fill="FFFFFF"/>
            <w:hideMark/>
          </w:tcPr>
          <w:p w14:paraId="557755D1" w14:textId="77777777" w:rsidR="00E13C6E" w:rsidRPr="00092180" w:rsidRDefault="00E13C6E" w:rsidP="00E13C6E">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617D3844" w14:textId="7E126A06"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Используется</w:t>
            </w:r>
          </w:p>
        </w:tc>
        <w:tc>
          <w:tcPr>
            <w:tcW w:w="2409" w:type="dxa"/>
            <w:tcBorders>
              <w:top w:val="single" w:sz="4" w:space="0" w:color="auto"/>
              <w:left w:val="single" w:sz="4" w:space="0" w:color="auto"/>
              <w:bottom w:val="single" w:sz="6" w:space="0" w:color="000000"/>
              <w:right w:val="single" w:sz="6" w:space="0" w:color="000000"/>
            </w:tcBorders>
            <w:shd w:val="clear" w:color="auto" w:fill="FFFFFF"/>
            <w:hideMark/>
          </w:tcPr>
          <w:p w14:paraId="5E240B57" w14:textId="27F86B3E" w:rsidR="00E13C6E" w:rsidRPr="00092180" w:rsidRDefault="006C7A32" w:rsidP="006C7A32">
            <w:pPr>
              <w:spacing w:before="75" w:after="75"/>
              <w:ind w:left="145" w:right="134"/>
              <w:jc w:val="both"/>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Используется как «</w:t>
            </w:r>
            <w:r w:rsidRPr="006C7A32">
              <w:rPr>
                <w:rFonts w:ascii="Times New Roman" w:eastAsia="Times New Roman" w:hAnsi="Times New Roman"/>
                <w:color w:val="000000" w:themeColor="text1"/>
                <w:lang w:eastAsia="ru-RU"/>
              </w:rPr>
              <w:t>Вид использования по документам</w:t>
            </w:r>
            <w:r>
              <w:rPr>
                <w:rFonts w:ascii="Times New Roman" w:eastAsia="Times New Roman" w:hAnsi="Times New Roman"/>
                <w:color w:val="000000" w:themeColor="text1"/>
                <w:lang w:eastAsia="ru-RU"/>
              </w:rPr>
              <w:t xml:space="preserve">». Применялся </w:t>
            </w:r>
            <w:r w:rsidRPr="00092180">
              <w:rPr>
                <w:rFonts w:ascii="Times New Roman" w:eastAsia="Times New Roman" w:hAnsi="Times New Roman"/>
                <w:color w:val="000000" w:themeColor="text1"/>
                <w:lang w:eastAsia="ru-RU"/>
              </w:rPr>
              <w:t>в процессе группировки объектов оценки; а также при расчете методом</w:t>
            </w:r>
            <w:r w:rsidRPr="00092180">
              <w:rPr>
                <w:rFonts w:ascii="Times New Roman" w:hAnsi="Times New Roman"/>
                <w:color w:val="000000" w:themeColor="text1"/>
              </w:rPr>
              <w:t xml:space="preserve"> </w:t>
            </w:r>
            <w:r w:rsidRPr="00092180">
              <w:rPr>
                <w:rFonts w:ascii="Times New Roman" w:eastAsia="Times New Roman" w:hAnsi="Times New Roman"/>
                <w:color w:val="000000" w:themeColor="text1"/>
                <w:lang w:eastAsia="ru-RU"/>
              </w:rPr>
              <w:t>типового (эталонного) объекта.</w:t>
            </w:r>
          </w:p>
        </w:tc>
        <w:tc>
          <w:tcPr>
            <w:tcW w:w="1560" w:type="dxa"/>
            <w:tcBorders>
              <w:top w:val="single" w:sz="4" w:space="0" w:color="auto"/>
              <w:left w:val="single" w:sz="4" w:space="0" w:color="auto"/>
              <w:bottom w:val="single" w:sz="6" w:space="0" w:color="000000"/>
              <w:right w:val="single" w:sz="6" w:space="0" w:color="000000"/>
            </w:tcBorders>
            <w:shd w:val="clear" w:color="auto" w:fill="FFFFFF"/>
          </w:tcPr>
          <w:p w14:paraId="082AC2EE" w14:textId="6B768EAB"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F8010E">
              <w:rPr>
                <w:rFonts w:ascii="Times New Roman" w:eastAsia="Times New Roman" w:hAnsi="Times New Roman"/>
                <w:color w:val="000000"/>
                <w:sz w:val="20"/>
                <w:szCs w:val="20"/>
                <w:lang w:eastAsia="ru-RU"/>
              </w:rPr>
              <w:t xml:space="preserve">ЕГРН, </w:t>
            </w:r>
            <w:r w:rsidRPr="0071522B">
              <w:rPr>
                <w:rFonts w:ascii="Times New Roman" w:eastAsia="Times New Roman" w:hAnsi="Times New Roman"/>
                <w:color w:val="000000"/>
                <w:sz w:val="20"/>
                <w:szCs w:val="20"/>
                <w:lang w:eastAsia="ru-RU"/>
              </w:rPr>
              <w:t>Муниципальные образования, Публичная кадастровая карта</w:t>
            </w:r>
          </w:p>
        </w:tc>
      </w:tr>
      <w:tr w:rsidR="00E13C6E" w:rsidRPr="00092180" w14:paraId="57014473" w14:textId="6B84C9EC" w:rsidTr="00E45B41">
        <w:tc>
          <w:tcPr>
            <w:tcW w:w="451" w:type="dxa"/>
            <w:tcBorders>
              <w:left w:val="single" w:sz="6" w:space="0" w:color="000000"/>
              <w:bottom w:val="single" w:sz="6" w:space="0" w:color="000000"/>
              <w:right w:val="single" w:sz="6" w:space="0" w:color="000000"/>
            </w:tcBorders>
            <w:shd w:val="clear" w:color="auto" w:fill="FFFFFF"/>
            <w:hideMark/>
          </w:tcPr>
          <w:p w14:paraId="08916AD8" w14:textId="77777777" w:rsidR="00E13C6E" w:rsidRPr="00092180" w:rsidRDefault="00E13C6E" w:rsidP="00E13C6E">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4</w:t>
            </w:r>
          </w:p>
        </w:tc>
        <w:tc>
          <w:tcPr>
            <w:tcW w:w="2238" w:type="dxa"/>
            <w:tcBorders>
              <w:bottom w:val="single" w:sz="6" w:space="0" w:color="000000"/>
              <w:right w:val="single" w:sz="6" w:space="0" w:color="000000"/>
            </w:tcBorders>
            <w:shd w:val="clear" w:color="auto" w:fill="FFFFFF"/>
            <w:hideMark/>
          </w:tcPr>
          <w:p w14:paraId="79CBE0E5" w14:textId="77777777" w:rsidR="00E13C6E" w:rsidRPr="00092180" w:rsidRDefault="00E13C6E" w:rsidP="001304C4">
            <w:pPr>
              <w:spacing w:before="75" w:after="75"/>
              <w:ind w:left="107" w:right="142"/>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 xml:space="preserve">Коэффициент </w:t>
            </w:r>
          </w:p>
          <w:p w14:paraId="4DBCA793" w14:textId="76035B20" w:rsidR="00E13C6E" w:rsidRPr="00092180" w:rsidRDefault="00E13C6E" w:rsidP="001304C4">
            <w:pPr>
              <w:spacing w:before="75" w:after="75"/>
              <w:ind w:left="107" w:right="142"/>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протяженности земельного участка по данным геоинформационных систем (ГИС)</w:t>
            </w:r>
          </w:p>
        </w:tc>
        <w:tc>
          <w:tcPr>
            <w:tcW w:w="1134" w:type="dxa"/>
            <w:tcBorders>
              <w:bottom w:val="single" w:sz="6" w:space="0" w:color="000000"/>
              <w:right w:val="single" w:sz="4" w:space="0" w:color="auto"/>
            </w:tcBorders>
            <w:shd w:val="clear" w:color="auto" w:fill="FFFFFF"/>
            <w:hideMark/>
          </w:tcPr>
          <w:p w14:paraId="59759AB4" w14:textId="77777777" w:rsidR="00E13C6E" w:rsidRPr="00092180" w:rsidRDefault="00E13C6E" w:rsidP="00E13C6E">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пог.м</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8EC4363" w14:textId="6056A5D0"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left w:val="single" w:sz="4" w:space="0" w:color="auto"/>
              <w:bottom w:val="single" w:sz="6" w:space="0" w:color="000000"/>
              <w:right w:val="single" w:sz="6" w:space="0" w:color="000000"/>
            </w:tcBorders>
            <w:shd w:val="clear" w:color="auto" w:fill="FFFFFF"/>
            <w:hideMark/>
          </w:tcPr>
          <w:p w14:paraId="0FBCBF3D" w14:textId="23B5FD55"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Влияние данного фактора невозможно определить из-за отсутствия точных данных у большого числа объектов аналогов (кадастровый номер, точные координаты границ).</w:t>
            </w:r>
          </w:p>
        </w:tc>
        <w:tc>
          <w:tcPr>
            <w:tcW w:w="1560" w:type="dxa"/>
            <w:tcBorders>
              <w:left w:val="single" w:sz="4" w:space="0" w:color="auto"/>
              <w:bottom w:val="single" w:sz="6" w:space="0" w:color="000000"/>
              <w:right w:val="single" w:sz="6" w:space="0" w:color="000000"/>
            </w:tcBorders>
            <w:shd w:val="clear" w:color="auto" w:fill="FFFFFF"/>
            <w:vAlign w:val="center"/>
          </w:tcPr>
          <w:p w14:paraId="60435C0B" w14:textId="3A3C5863" w:rsidR="00E13C6E" w:rsidRPr="00092180" w:rsidRDefault="0009588A" w:rsidP="0009588A">
            <w:pPr>
              <w:spacing w:before="75" w:after="75"/>
              <w:ind w:left="145" w:right="134"/>
              <w:jc w:val="center"/>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w:t>
            </w:r>
          </w:p>
        </w:tc>
      </w:tr>
      <w:tr w:rsidR="00E13C6E" w:rsidRPr="00092180" w14:paraId="1AAD2EA7" w14:textId="132EEED6" w:rsidTr="00E45B41">
        <w:tc>
          <w:tcPr>
            <w:tcW w:w="451" w:type="dxa"/>
            <w:tcBorders>
              <w:left w:val="single" w:sz="6" w:space="0" w:color="000000"/>
              <w:bottom w:val="single" w:sz="6" w:space="0" w:color="000000"/>
              <w:right w:val="single" w:sz="6" w:space="0" w:color="000000"/>
            </w:tcBorders>
            <w:shd w:val="clear" w:color="auto" w:fill="FFFFFF"/>
            <w:hideMark/>
          </w:tcPr>
          <w:p w14:paraId="66ABDFF1" w14:textId="77777777" w:rsidR="00E13C6E" w:rsidRPr="00092180" w:rsidRDefault="00E13C6E" w:rsidP="00E13C6E">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5</w:t>
            </w:r>
          </w:p>
        </w:tc>
        <w:tc>
          <w:tcPr>
            <w:tcW w:w="2238" w:type="dxa"/>
            <w:tcBorders>
              <w:bottom w:val="single" w:sz="6" w:space="0" w:color="000000"/>
              <w:right w:val="single" w:sz="6" w:space="0" w:color="000000"/>
            </w:tcBorders>
            <w:shd w:val="clear" w:color="auto" w:fill="FFFFFF"/>
            <w:hideMark/>
          </w:tcPr>
          <w:p w14:paraId="14B16F31" w14:textId="77777777" w:rsidR="00E13C6E" w:rsidRPr="00092180" w:rsidRDefault="00E13C6E" w:rsidP="001304C4">
            <w:pPr>
              <w:spacing w:before="75" w:after="75"/>
              <w:ind w:left="107" w:right="142"/>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 xml:space="preserve">Наличие </w:t>
            </w:r>
          </w:p>
          <w:p w14:paraId="6ABB1D87" w14:textId="51A3D1B8" w:rsidR="00E13C6E" w:rsidRPr="00092180" w:rsidRDefault="00E13C6E" w:rsidP="001304C4">
            <w:pPr>
              <w:spacing w:before="75" w:after="75"/>
              <w:ind w:left="107" w:right="142"/>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обременений (ограничений) земельного участка</w:t>
            </w:r>
          </w:p>
        </w:tc>
        <w:tc>
          <w:tcPr>
            <w:tcW w:w="1134" w:type="dxa"/>
            <w:tcBorders>
              <w:bottom w:val="single" w:sz="6" w:space="0" w:color="000000"/>
              <w:right w:val="single" w:sz="4" w:space="0" w:color="auto"/>
            </w:tcBorders>
            <w:shd w:val="clear" w:color="auto" w:fill="FFFFFF"/>
            <w:hideMark/>
          </w:tcPr>
          <w:p w14:paraId="2768C359" w14:textId="77777777" w:rsidR="00E13C6E" w:rsidRPr="00092180" w:rsidRDefault="00E13C6E" w:rsidP="00E13C6E">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94BFF9E" w14:textId="3BB18915"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left w:val="single" w:sz="4" w:space="0" w:color="auto"/>
              <w:bottom w:val="single" w:sz="6" w:space="0" w:color="000000"/>
              <w:right w:val="single" w:sz="6" w:space="0" w:color="000000"/>
            </w:tcBorders>
            <w:shd w:val="clear" w:color="auto" w:fill="FFFFFF"/>
            <w:hideMark/>
          </w:tcPr>
          <w:p w14:paraId="791AF81B" w14:textId="241D4298"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Результаты анализа рыночной информации было выявлено отсутствие предложений к продаже и сделок с земельными участками, в отношении которых установлены обременения, в связи с чем определить размер влияния тех или иных ограничений на стоимость участка не представилось возможным.</w:t>
            </w:r>
          </w:p>
        </w:tc>
        <w:tc>
          <w:tcPr>
            <w:tcW w:w="1560" w:type="dxa"/>
            <w:tcBorders>
              <w:left w:val="single" w:sz="4" w:space="0" w:color="auto"/>
              <w:bottom w:val="single" w:sz="6" w:space="0" w:color="000000"/>
              <w:right w:val="single" w:sz="6" w:space="0" w:color="000000"/>
            </w:tcBorders>
            <w:shd w:val="clear" w:color="auto" w:fill="FFFFFF"/>
            <w:vAlign w:val="center"/>
          </w:tcPr>
          <w:p w14:paraId="0A8D3D3F" w14:textId="5927C441" w:rsidR="00E13C6E" w:rsidRPr="00092180" w:rsidRDefault="0009588A" w:rsidP="0009588A">
            <w:pPr>
              <w:spacing w:before="75" w:after="75"/>
              <w:ind w:left="145" w:right="134"/>
              <w:jc w:val="center"/>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w:t>
            </w:r>
          </w:p>
        </w:tc>
      </w:tr>
      <w:tr w:rsidR="00E13C6E" w:rsidRPr="00092180" w14:paraId="2435B004" w14:textId="67734186" w:rsidTr="00E45B41">
        <w:tc>
          <w:tcPr>
            <w:tcW w:w="451" w:type="dxa"/>
            <w:tcBorders>
              <w:left w:val="single" w:sz="6" w:space="0" w:color="000000"/>
              <w:bottom w:val="single" w:sz="6" w:space="0" w:color="000000"/>
              <w:right w:val="single" w:sz="6" w:space="0" w:color="000000"/>
            </w:tcBorders>
            <w:shd w:val="clear" w:color="auto" w:fill="FFFFFF"/>
            <w:hideMark/>
          </w:tcPr>
          <w:p w14:paraId="00E3867A" w14:textId="77777777" w:rsidR="00E13C6E" w:rsidRPr="00092180" w:rsidRDefault="00E13C6E" w:rsidP="00E13C6E">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6</w:t>
            </w:r>
          </w:p>
        </w:tc>
        <w:tc>
          <w:tcPr>
            <w:tcW w:w="2238" w:type="dxa"/>
            <w:tcBorders>
              <w:bottom w:val="single" w:sz="6" w:space="0" w:color="000000"/>
              <w:right w:val="single" w:sz="6" w:space="0" w:color="000000"/>
            </w:tcBorders>
            <w:shd w:val="clear" w:color="auto" w:fill="FFFFFF"/>
            <w:hideMark/>
          </w:tcPr>
          <w:p w14:paraId="43E5628C" w14:textId="77777777" w:rsidR="00E13C6E" w:rsidRPr="00092180" w:rsidRDefault="00E13C6E" w:rsidP="001304C4">
            <w:pPr>
              <w:spacing w:before="75" w:after="75"/>
              <w:ind w:left="107" w:right="142"/>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Характеристики</w:t>
            </w:r>
          </w:p>
          <w:p w14:paraId="33AAA693" w14:textId="52026209" w:rsidR="00E13C6E" w:rsidRPr="00092180" w:rsidRDefault="00E13C6E" w:rsidP="001304C4">
            <w:pPr>
              <w:spacing w:before="75" w:after="75"/>
              <w:ind w:left="107" w:right="142"/>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застройки земельного участка</w:t>
            </w:r>
          </w:p>
        </w:tc>
        <w:tc>
          <w:tcPr>
            <w:tcW w:w="1134" w:type="dxa"/>
            <w:tcBorders>
              <w:bottom w:val="single" w:sz="6" w:space="0" w:color="000000"/>
              <w:right w:val="single" w:sz="4" w:space="0" w:color="auto"/>
            </w:tcBorders>
            <w:shd w:val="clear" w:color="auto" w:fill="FFFFFF"/>
            <w:hideMark/>
          </w:tcPr>
          <w:p w14:paraId="34C52E58" w14:textId="77777777" w:rsidR="00E13C6E" w:rsidRPr="00092180" w:rsidRDefault="00E13C6E" w:rsidP="00E13C6E">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96219B8" w14:textId="4E921188"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left w:val="single" w:sz="4" w:space="0" w:color="auto"/>
              <w:bottom w:val="single" w:sz="6" w:space="0" w:color="000000"/>
              <w:right w:val="single" w:sz="6" w:space="0" w:color="000000"/>
            </w:tcBorders>
            <w:shd w:val="clear" w:color="auto" w:fill="FFFFFF"/>
            <w:hideMark/>
          </w:tcPr>
          <w:p w14:paraId="0B8FBC41" w14:textId="2A0BD7EF" w:rsidR="00E13C6E" w:rsidRPr="00092180" w:rsidRDefault="00E13C6E"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В качестве объектов-аналогов рассматривались только незастроенные земельные участки.</w:t>
            </w:r>
          </w:p>
        </w:tc>
        <w:tc>
          <w:tcPr>
            <w:tcW w:w="1560" w:type="dxa"/>
            <w:tcBorders>
              <w:left w:val="single" w:sz="4" w:space="0" w:color="auto"/>
              <w:bottom w:val="single" w:sz="6" w:space="0" w:color="000000"/>
              <w:right w:val="single" w:sz="6" w:space="0" w:color="000000"/>
            </w:tcBorders>
            <w:shd w:val="clear" w:color="auto" w:fill="FFFFFF"/>
            <w:vAlign w:val="center"/>
          </w:tcPr>
          <w:p w14:paraId="4BA58EE4" w14:textId="65A0D7BD" w:rsidR="00E13C6E" w:rsidRPr="00092180" w:rsidRDefault="0009588A" w:rsidP="0009588A">
            <w:pPr>
              <w:spacing w:before="75" w:after="75"/>
              <w:ind w:left="145" w:right="134"/>
              <w:jc w:val="center"/>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w:t>
            </w:r>
          </w:p>
        </w:tc>
      </w:tr>
      <w:tr w:rsidR="00E13C6E" w:rsidRPr="00092180" w14:paraId="14098126" w14:textId="2967992C" w:rsidTr="000D7782">
        <w:tc>
          <w:tcPr>
            <w:tcW w:w="7933" w:type="dxa"/>
            <w:gridSpan w:val="5"/>
            <w:tcBorders>
              <w:left w:val="single" w:sz="6" w:space="0" w:color="000000"/>
              <w:bottom w:val="single" w:sz="6" w:space="0" w:color="000000"/>
              <w:right w:val="single" w:sz="6" w:space="0" w:color="000000"/>
            </w:tcBorders>
            <w:shd w:val="clear" w:color="auto" w:fill="FFFFFF"/>
          </w:tcPr>
          <w:p w14:paraId="21069186" w14:textId="1AA29BA5" w:rsidR="00E13C6E" w:rsidRPr="00092180" w:rsidRDefault="00E13C6E" w:rsidP="00E13C6E">
            <w:pPr>
              <w:spacing w:before="75" w:after="75"/>
              <w:ind w:right="75"/>
              <w:jc w:val="center"/>
              <w:rPr>
                <w:rFonts w:ascii="Times New Roman" w:eastAsia="Times New Roman" w:hAnsi="Times New Roman"/>
                <w:b/>
                <w:bCs/>
                <w:color w:val="000000" w:themeColor="text1"/>
                <w:lang w:eastAsia="ru-RU"/>
              </w:rPr>
            </w:pPr>
            <w:r w:rsidRPr="00092180">
              <w:rPr>
                <w:rFonts w:ascii="Times New Roman" w:eastAsia="Times New Roman" w:hAnsi="Times New Roman"/>
                <w:b/>
                <w:bCs/>
                <w:color w:val="000000" w:themeColor="text1"/>
                <w:lang w:eastAsia="ru-RU"/>
              </w:rPr>
              <w:lastRenderedPageBreak/>
              <w:t>Дополнительные характеристики сегмента «Сельскохозяйственное использование»</w:t>
            </w:r>
          </w:p>
        </w:tc>
        <w:tc>
          <w:tcPr>
            <w:tcW w:w="1560" w:type="dxa"/>
            <w:tcBorders>
              <w:left w:val="single" w:sz="6" w:space="0" w:color="000000"/>
              <w:bottom w:val="single" w:sz="6" w:space="0" w:color="000000"/>
              <w:right w:val="single" w:sz="6" w:space="0" w:color="000000"/>
            </w:tcBorders>
            <w:shd w:val="clear" w:color="auto" w:fill="FFFFFF"/>
          </w:tcPr>
          <w:p w14:paraId="066BE662" w14:textId="77777777" w:rsidR="00E13C6E" w:rsidRPr="00092180" w:rsidRDefault="00E13C6E" w:rsidP="00E13C6E">
            <w:pPr>
              <w:spacing w:before="75" w:after="75"/>
              <w:ind w:right="75"/>
              <w:jc w:val="center"/>
              <w:rPr>
                <w:rFonts w:ascii="Times New Roman" w:eastAsia="Times New Roman" w:hAnsi="Times New Roman"/>
                <w:b/>
                <w:bCs/>
                <w:color w:val="000000" w:themeColor="text1"/>
                <w:lang w:eastAsia="ru-RU"/>
              </w:rPr>
            </w:pPr>
          </w:p>
        </w:tc>
      </w:tr>
      <w:tr w:rsidR="00E13C6E" w:rsidRPr="00092180" w14:paraId="65409C10" w14:textId="7471F652" w:rsidTr="00E45B41">
        <w:tc>
          <w:tcPr>
            <w:tcW w:w="451" w:type="dxa"/>
            <w:tcBorders>
              <w:left w:val="single" w:sz="6" w:space="0" w:color="000000"/>
              <w:bottom w:val="single" w:sz="6" w:space="0" w:color="000000"/>
              <w:right w:val="single" w:sz="6" w:space="0" w:color="000000"/>
            </w:tcBorders>
            <w:shd w:val="clear" w:color="auto" w:fill="FFFFFF"/>
            <w:hideMark/>
          </w:tcPr>
          <w:p w14:paraId="4BAC3C83" w14:textId="77777777" w:rsidR="00E13C6E" w:rsidRPr="00092180" w:rsidRDefault="00E13C6E" w:rsidP="00E13C6E">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7</w:t>
            </w:r>
          </w:p>
        </w:tc>
        <w:tc>
          <w:tcPr>
            <w:tcW w:w="2238" w:type="dxa"/>
            <w:tcBorders>
              <w:bottom w:val="single" w:sz="6" w:space="0" w:color="000000"/>
              <w:right w:val="single" w:sz="6" w:space="0" w:color="000000"/>
            </w:tcBorders>
            <w:shd w:val="clear" w:color="auto" w:fill="FFFFFF"/>
            <w:hideMark/>
          </w:tcPr>
          <w:p w14:paraId="299A3FCA" w14:textId="5C053661" w:rsidR="00E13C6E" w:rsidRPr="00092180" w:rsidRDefault="00E13C6E"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Вид угодий (</w:t>
            </w:r>
            <w:r w:rsidR="009A4535">
              <w:rPr>
                <w:rFonts w:ascii="Times New Roman" w:eastAsia="Times New Roman" w:hAnsi="Times New Roman"/>
                <w:color w:val="000000" w:themeColor="text1"/>
                <w:lang w:eastAsia="ru-RU"/>
              </w:rPr>
              <w:t>п</w:t>
            </w:r>
            <w:r w:rsidRPr="00092180">
              <w:rPr>
                <w:rFonts w:ascii="Times New Roman" w:eastAsia="Times New Roman" w:hAnsi="Times New Roman"/>
                <w:color w:val="000000" w:themeColor="text1"/>
                <w:lang w:eastAsia="ru-RU"/>
              </w:rPr>
              <w:t>ашня; сенокосы; пастбища; залежь; многолетние насаждения; земли, занятые зданиями, строениями, сооружениями, используемыми для производства, хранения и первичной переработки сельскохозяйственной продукции; земли, занятые зданиями, строениями, сооружениями для ведения птицеводства, животноводства; земли, занятые зданиями, строениями, сооружениями для хранения и обслуживания техники, прочими вспомогательными объектами; земли, занятые внутрихозяйственными дорогами, коммуникациями, древесно-кустарниковой растительностью, предназначенной для обеспечения защиты земель от воздействия негативных вредных природных, антропогенных и техногенных явлений, замкнутые водоемы)</w:t>
            </w:r>
          </w:p>
        </w:tc>
        <w:tc>
          <w:tcPr>
            <w:tcW w:w="1134" w:type="dxa"/>
            <w:tcBorders>
              <w:bottom w:val="single" w:sz="6" w:space="0" w:color="000000"/>
              <w:right w:val="single" w:sz="4" w:space="0" w:color="auto"/>
            </w:tcBorders>
            <w:shd w:val="clear" w:color="auto" w:fill="FFFFFF"/>
            <w:hideMark/>
          </w:tcPr>
          <w:p w14:paraId="1D8DE5D4" w14:textId="77777777" w:rsidR="00E13C6E" w:rsidRPr="00092180" w:rsidRDefault="00E13C6E" w:rsidP="00E13C6E">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3E76210" w14:textId="65B834E2" w:rsidR="00E13C6E" w:rsidRPr="001E769B" w:rsidRDefault="00E13C6E" w:rsidP="00E13C6E">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67B6A764" w14:textId="4FF18648" w:rsidR="00E13C6E" w:rsidRPr="001E769B" w:rsidRDefault="00E13C6E" w:rsidP="00E13C6E">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Применялся как основной фактор для подбора аналогов</w:t>
            </w:r>
            <w:r w:rsidR="00F6215D" w:rsidRPr="001E769B">
              <w:rPr>
                <w:rFonts w:ascii="Times New Roman" w:eastAsia="Times New Roman" w:hAnsi="Times New Roman"/>
                <w:color w:val="000000" w:themeColor="text1"/>
                <w:lang w:eastAsia="ru-RU"/>
              </w:rPr>
              <w:t xml:space="preserve"> в 1 сегменте</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530394E2" w14:textId="091C8B2B" w:rsidR="00E13C6E" w:rsidRPr="001E769B" w:rsidRDefault="00E13C6E" w:rsidP="00E13C6E">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sz w:val="20"/>
                <w:szCs w:val="20"/>
                <w:lang w:eastAsia="ru-RU"/>
              </w:rPr>
              <w:t>ЕГРН</w:t>
            </w:r>
            <w:r w:rsidR="0009588A" w:rsidRPr="001E769B">
              <w:rPr>
                <w:rFonts w:ascii="Times New Roman" w:eastAsia="Times New Roman" w:hAnsi="Times New Roman"/>
                <w:color w:val="000000"/>
                <w:sz w:val="20"/>
                <w:szCs w:val="20"/>
                <w:lang w:eastAsia="ru-RU"/>
              </w:rPr>
              <w:t xml:space="preserve">, </w:t>
            </w:r>
            <w:r w:rsidRPr="001E769B">
              <w:rPr>
                <w:rFonts w:ascii="Times New Roman" w:eastAsia="Times New Roman" w:hAnsi="Times New Roman"/>
                <w:color w:val="000000"/>
                <w:sz w:val="20"/>
                <w:szCs w:val="20"/>
                <w:lang w:eastAsia="ru-RU"/>
              </w:rPr>
              <w:t>Публичная кадастровая карта</w:t>
            </w:r>
          </w:p>
        </w:tc>
      </w:tr>
      <w:tr w:rsidR="0055047B" w:rsidRPr="00092180" w14:paraId="3690F13A" w14:textId="4B738DEC" w:rsidTr="00E45B41">
        <w:tc>
          <w:tcPr>
            <w:tcW w:w="451" w:type="dxa"/>
            <w:tcBorders>
              <w:left w:val="single" w:sz="6" w:space="0" w:color="000000"/>
              <w:bottom w:val="single" w:sz="6" w:space="0" w:color="000000"/>
              <w:right w:val="single" w:sz="6" w:space="0" w:color="000000"/>
            </w:tcBorders>
            <w:shd w:val="clear" w:color="auto" w:fill="FFFFFF"/>
            <w:hideMark/>
          </w:tcPr>
          <w:p w14:paraId="7AB011DD" w14:textId="77777777" w:rsidR="0055047B" w:rsidRPr="00092180" w:rsidRDefault="0055047B" w:rsidP="00E13C6E">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8</w:t>
            </w:r>
          </w:p>
        </w:tc>
        <w:tc>
          <w:tcPr>
            <w:tcW w:w="2238" w:type="dxa"/>
            <w:tcBorders>
              <w:top w:val="single" w:sz="6" w:space="0" w:color="000000"/>
              <w:bottom w:val="single" w:sz="6" w:space="0" w:color="000000"/>
              <w:right w:val="single" w:sz="6" w:space="0" w:color="000000"/>
            </w:tcBorders>
            <w:shd w:val="clear" w:color="auto" w:fill="FFFFFF"/>
            <w:hideMark/>
          </w:tcPr>
          <w:p w14:paraId="4FAA3562" w14:textId="77777777" w:rsidR="0055047B" w:rsidRPr="00092180" w:rsidRDefault="0055047B"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Нормативная урожайность</w:t>
            </w:r>
          </w:p>
        </w:tc>
        <w:tc>
          <w:tcPr>
            <w:tcW w:w="1134" w:type="dxa"/>
            <w:tcBorders>
              <w:top w:val="single" w:sz="6" w:space="0" w:color="000000"/>
              <w:bottom w:val="single" w:sz="6" w:space="0" w:color="000000"/>
              <w:right w:val="single" w:sz="4" w:space="0" w:color="auto"/>
            </w:tcBorders>
            <w:shd w:val="clear" w:color="auto" w:fill="FFFFFF"/>
            <w:hideMark/>
          </w:tcPr>
          <w:p w14:paraId="4FCED23C" w14:textId="77777777" w:rsidR="0055047B" w:rsidRPr="00092180" w:rsidRDefault="0055047B" w:rsidP="00E13C6E">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ц/га</w:t>
            </w:r>
          </w:p>
        </w:tc>
        <w:tc>
          <w:tcPr>
            <w:tcW w:w="1701" w:type="dxa"/>
            <w:tcBorders>
              <w:top w:val="single" w:sz="4" w:space="0" w:color="auto"/>
              <w:bottom w:val="single" w:sz="4" w:space="0" w:color="auto"/>
              <w:right w:val="single" w:sz="4" w:space="0" w:color="auto"/>
            </w:tcBorders>
            <w:shd w:val="clear" w:color="auto" w:fill="FFFFFF"/>
          </w:tcPr>
          <w:p w14:paraId="085CC752" w14:textId="17E0D9BE" w:rsidR="0055047B" w:rsidRPr="00092180" w:rsidRDefault="0055047B"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vMerge w:val="restart"/>
            <w:tcBorders>
              <w:top w:val="single" w:sz="4" w:space="0" w:color="auto"/>
              <w:left w:val="single" w:sz="4" w:space="0" w:color="auto"/>
              <w:right w:val="single" w:sz="4" w:space="0" w:color="auto"/>
            </w:tcBorders>
            <w:shd w:val="clear" w:color="auto" w:fill="FFFFFF"/>
            <w:hideMark/>
          </w:tcPr>
          <w:p w14:paraId="7FF3EAED" w14:textId="77777777" w:rsidR="0055047B" w:rsidRDefault="0055047B" w:rsidP="00821FC7">
            <w:pPr>
              <w:spacing w:before="75" w:after="75"/>
              <w:ind w:right="134"/>
              <w:rPr>
                <w:rFonts w:ascii="Times New Roman" w:eastAsia="Times New Roman" w:hAnsi="Times New Roman"/>
                <w:color w:val="000000" w:themeColor="text1"/>
                <w:lang w:eastAsia="ru-RU"/>
              </w:rPr>
            </w:pPr>
          </w:p>
          <w:p w14:paraId="514CECEF" w14:textId="77777777" w:rsidR="0055047B" w:rsidRDefault="0055047B" w:rsidP="00821FC7">
            <w:pPr>
              <w:spacing w:before="75" w:after="75"/>
              <w:ind w:right="134"/>
              <w:rPr>
                <w:rFonts w:ascii="Times New Roman" w:eastAsia="Times New Roman" w:hAnsi="Times New Roman"/>
                <w:color w:val="000000" w:themeColor="text1"/>
                <w:lang w:eastAsia="ru-RU"/>
              </w:rPr>
            </w:pPr>
          </w:p>
          <w:p w14:paraId="6B8E5873" w14:textId="77777777" w:rsidR="0055047B" w:rsidRDefault="0055047B" w:rsidP="00821FC7">
            <w:pPr>
              <w:spacing w:before="75" w:after="75"/>
              <w:ind w:right="134"/>
              <w:rPr>
                <w:rFonts w:ascii="Times New Roman" w:eastAsia="Times New Roman" w:hAnsi="Times New Roman"/>
                <w:color w:val="000000" w:themeColor="text1"/>
                <w:lang w:eastAsia="ru-RU"/>
              </w:rPr>
            </w:pPr>
          </w:p>
          <w:p w14:paraId="2157F0A1" w14:textId="77777777" w:rsidR="0055047B" w:rsidRDefault="0055047B" w:rsidP="00821FC7">
            <w:pPr>
              <w:spacing w:before="75" w:after="75"/>
              <w:ind w:right="134"/>
              <w:rPr>
                <w:rFonts w:ascii="Times New Roman" w:eastAsia="Times New Roman" w:hAnsi="Times New Roman"/>
                <w:color w:val="000000" w:themeColor="text1"/>
                <w:lang w:eastAsia="ru-RU"/>
              </w:rPr>
            </w:pPr>
          </w:p>
          <w:p w14:paraId="1A6A7D88" w14:textId="77777777" w:rsidR="0055047B" w:rsidRDefault="0055047B" w:rsidP="00821FC7">
            <w:pPr>
              <w:spacing w:before="75" w:after="75"/>
              <w:ind w:right="134"/>
              <w:rPr>
                <w:rFonts w:ascii="Times New Roman" w:eastAsia="Times New Roman" w:hAnsi="Times New Roman"/>
                <w:color w:val="000000" w:themeColor="text1"/>
                <w:lang w:eastAsia="ru-RU"/>
              </w:rPr>
            </w:pPr>
          </w:p>
          <w:p w14:paraId="4C641546" w14:textId="45B70C95" w:rsidR="0055047B" w:rsidRPr="00092180" w:rsidRDefault="0055047B" w:rsidP="00821FC7">
            <w:pPr>
              <w:spacing w:before="75" w:after="75"/>
              <w:ind w:right="134"/>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являются ценообразующими факторами для оцениваемых земельных участков.</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2B187F30" w14:textId="66815D9A" w:rsidR="0055047B" w:rsidRPr="00092180" w:rsidRDefault="0055047B" w:rsidP="0009588A">
            <w:pPr>
              <w:spacing w:before="75" w:after="75"/>
              <w:ind w:right="134"/>
              <w:jc w:val="center"/>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lastRenderedPageBreak/>
              <w:t>-</w:t>
            </w:r>
          </w:p>
        </w:tc>
      </w:tr>
      <w:tr w:rsidR="0055047B" w:rsidRPr="00092180" w14:paraId="74845191" w14:textId="65D40FDB" w:rsidTr="00E45B41">
        <w:tc>
          <w:tcPr>
            <w:tcW w:w="451" w:type="dxa"/>
            <w:tcBorders>
              <w:left w:val="single" w:sz="6" w:space="0" w:color="000000"/>
              <w:bottom w:val="single" w:sz="6" w:space="0" w:color="000000"/>
              <w:right w:val="single" w:sz="6" w:space="0" w:color="000000"/>
            </w:tcBorders>
            <w:shd w:val="clear" w:color="auto" w:fill="FFFFFF"/>
            <w:hideMark/>
          </w:tcPr>
          <w:p w14:paraId="71830CE4" w14:textId="77777777" w:rsidR="0055047B" w:rsidRPr="00092180" w:rsidRDefault="0055047B" w:rsidP="00E13C6E">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9</w:t>
            </w:r>
          </w:p>
        </w:tc>
        <w:tc>
          <w:tcPr>
            <w:tcW w:w="2238" w:type="dxa"/>
            <w:tcBorders>
              <w:bottom w:val="single" w:sz="6" w:space="0" w:color="000000"/>
              <w:right w:val="single" w:sz="6" w:space="0" w:color="000000"/>
            </w:tcBorders>
            <w:shd w:val="clear" w:color="auto" w:fill="FFFFFF"/>
            <w:hideMark/>
          </w:tcPr>
          <w:p w14:paraId="4B928A54" w14:textId="77777777" w:rsidR="0055047B" w:rsidRPr="00092180" w:rsidRDefault="0055047B"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 xml:space="preserve">Гранулометрический состав почв </w:t>
            </w:r>
            <w:r w:rsidRPr="00092180">
              <w:rPr>
                <w:rFonts w:ascii="Times New Roman" w:eastAsia="Times New Roman" w:hAnsi="Times New Roman"/>
                <w:color w:val="000000" w:themeColor="text1"/>
                <w:lang w:eastAsia="ru-RU"/>
              </w:rPr>
              <w:lastRenderedPageBreak/>
              <w:t>(механический состав)</w:t>
            </w:r>
          </w:p>
        </w:tc>
        <w:tc>
          <w:tcPr>
            <w:tcW w:w="1134" w:type="dxa"/>
            <w:tcBorders>
              <w:bottom w:val="single" w:sz="6" w:space="0" w:color="000000"/>
              <w:right w:val="single" w:sz="4" w:space="0" w:color="auto"/>
            </w:tcBorders>
            <w:shd w:val="clear" w:color="auto" w:fill="FFFFFF"/>
            <w:hideMark/>
          </w:tcPr>
          <w:p w14:paraId="4FD189F6" w14:textId="77777777" w:rsidR="0055047B" w:rsidRPr="00092180" w:rsidRDefault="0055047B" w:rsidP="00E13C6E">
            <w:pPr>
              <w:spacing w:before="75" w:after="75"/>
              <w:ind w:left="-2" w:right="-6" w:firstLine="2"/>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lastRenderedPageBreak/>
              <w:t>-</w:t>
            </w:r>
          </w:p>
        </w:tc>
        <w:tc>
          <w:tcPr>
            <w:tcW w:w="1701" w:type="dxa"/>
            <w:tcBorders>
              <w:bottom w:val="single" w:sz="4" w:space="0" w:color="auto"/>
              <w:right w:val="single" w:sz="4" w:space="0" w:color="auto"/>
            </w:tcBorders>
            <w:shd w:val="clear" w:color="auto" w:fill="FFFFFF"/>
          </w:tcPr>
          <w:p w14:paraId="33D20F7A" w14:textId="62C40C7D" w:rsidR="0055047B" w:rsidRPr="00092180" w:rsidRDefault="0055047B" w:rsidP="00E13C6E">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vMerge/>
            <w:tcBorders>
              <w:left w:val="single" w:sz="4" w:space="0" w:color="auto"/>
              <w:right w:val="single" w:sz="4" w:space="0" w:color="auto"/>
            </w:tcBorders>
            <w:shd w:val="clear" w:color="auto" w:fill="FFFFFF"/>
            <w:hideMark/>
          </w:tcPr>
          <w:p w14:paraId="34A68D37" w14:textId="7E6C8118" w:rsidR="0055047B" w:rsidRPr="00821FC7" w:rsidRDefault="0055047B" w:rsidP="00E13C6E">
            <w:pPr>
              <w:spacing w:before="75" w:after="75"/>
              <w:ind w:left="145" w:right="134"/>
              <w:jc w:val="both"/>
              <w:rPr>
                <w:rFonts w:ascii="Times New Roman" w:eastAsia="Times New Roman" w:hAnsi="Times New Roman"/>
                <w:color w:val="000000" w:themeColor="text1"/>
                <w:highlight w:val="cyan"/>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13711FF9" w14:textId="0BF0C506" w:rsidR="0055047B" w:rsidRPr="00092180" w:rsidRDefault="0055047B" w:rsidP="0009588A">
            <w:pPr>
              <w:spacing w:before="75" w:after="75"/>
              <w:ind w:left="145" w:right="134"/>
              <w:jc w:val="center"/>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w:t>
            </w:r>
          </w:p>
        </w:tc>
      </w:tr>
      <w:tr w:rsidR="0055047B" w:rsidRPr="00092180" w14:paraId="7BEF9C7B" w14:textId="75E45E02" w:rsidTr="00E45B41">
        <w:tc>
          <w:tcPr>
            <w:tcW w:w="451" w:type="dxa"/>
            <w:tcBorders>
              <w:left w:val="single" w:sz="6" w:space="0" w:color="000000"/>
              <w:bottom w:val="single" w:sz="6" w:space="0" w:color="000000"/>
              <w:right w:val="single" w:sz="6" w:space="0" w:color="000000"/>
            </w:tcBorders>
            <w:shd w:val="clear" w:color="auto" w:fill="FFFFFF"/>
            <w:hideMark/>
          </w:tcPr>
          <w:p w14:paraId="133A18AC" w14:textId="77777777" w:rsidR="0055047B" w:rsidRPr="00092180" w:rsidRDefault="0055047B" w:rsidP="0009588A">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10</w:t>
            </w:r>
          </w:p>
        </w:tc>
        <w:tc>
          <w:tcPr>
            <w:tcW w:w="2238" w:type="dxa"/>
            <w:tcBorders>
              <w:bottom w:val="single" w:sz="6" w:space="0" w:color="000000"/>
              <w:right w:val="single" w:sz="6" w:space="0" w:color="000000"/>
            </w:tcBorders>
            <w:shd w:val="clear" w:color="auto" w:fill="FFFFFF"/>
            <w:hideMark/>
          </w:tcPr>
          <w:p w14:paraId="36D12EAA" w14:textId="77777777" w:rsidR="0055047B" w:rsidRPr="00092180" w:rsidRDefault="0055047B"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Каменистость почв</w:t>
            </w:r>
          </w:p>
        </w:tc>
        <w:tc>
          <w:tcPr>
            <w:tcW w:w="1134" w:type="dxa"/>
            <w:tcBorders>
              <w:bottom w:val="single" w:sz="6" w:space="0" w:color="000000"/>
              <w:right w:val="single" w:sz="4" w:space="0" w:color="auto"/>
            </w:tcBorders>
            <w:shd w:val="clear" w:color="auto" w:fill="FFFFFF"/>
            <w:hideMark/>
          </w:tcPr>
          <w:p w14:paraId="11F801BC" w14:textId="77777777" w:rsidR="0055047B" w:rsidRPr="00092180" w:rsidRDefault="0055047B" w:rsidP="0009588A">
            <w:pPr>
              <w:spacing w:before="75" w:after="75"/>
              <w:ind w:left="-2" w:right="-6" w:firstLine="2"/>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bottom w:val="single" w:sz="4" w:space="0" w:color="auto"/>
              <w:right w:val="single" w:sz="4" w:space="0" w:color="auto"/>
            </w:tcBorders>
            <w:shd w:val="clear" w:color="auto" w:fill="FFFFFF"/>
          </w:tcPr>
          <w:p w14:paraId="0863EF1B" w14:textId="5DED8A20"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vMerge/>
            <w:tcBorders>
              <w:left w:val="single" w:sz="4" w:space="0" w:color="auto"/>
              <w:right w:val="single" w:sz="4" w:space="0" w:color="auto"/>
            </w:tcBorders>
            <w:shd w:val="clear" w:color="auto" w:fill="FFFFFF"/>
            <w:hideMark/>
          </w:tcPr>
          <w:p w14:paraId="726731D5" w14:textId="738880B9"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54F768AA" w14:textId="682DE868" w:rsidR="0055047B" w:rsidRPr="00092180" w:rsidRDefault="0055047B" w:rsidP="0009588A">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55047B" w:rsidRPr="00092180" w14:paraId="659D913B" w14:textId="32771800" w:rsidTr="00E45B41">
        <w:tc>
          <w:tcPr>
            <w:tcW w:w="451" w:type="dxa"/>
            <w:tcBorders>
              <w:left w:val="single" w:sz="6" w:space="0" w:color="000000"/>
              <w:bottom w:val="single" w:sz="6" w:space="0" w:color="000000"/>
              <w:right w:val="single" w:sz="6" w:space="0" w:color="000000"/>
            </w:tcBorders>
            <w:shd w:val="clear" w:color="auto" w:fill="FFFFFF"/>
            <w:hideMark/>
          </w:tcPr>
          <w:p w14:paraId="32530E4D" w14:textId="77777777" w:rsidR="0055047B" w:rsidRPr="00092180" w:rsidRDefault="0055047B" w:rsidP="0009588A">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11</w:t>
            </w:r>
          </w:p>
        </w:tc>
        <w:tc>
          <w:tcPr>
            <w:tcW w:w="2238" w:type="dxa"/>
            <w:tcBorders>
              <w:bottom w:val="single" w:sz="6" w:space="0" w:color="000000"/>
              <w:right w:val="single" w:sz="6" w:space="0" w:color="000000"/>
            </w:tcBorders>
            <w:shd w:val="clear" w:color="auto" w:fill="FFFFFF"/>
            <w:hideMark/>
          </w:tcPr>
          <w:p w14:paraId="37585DF0" w14:textId="77777777" w:rsidR="0055047B" w:rsidRPr="00092180" w:rsidRDefault="0055047B"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Засоление почв</w:t>
            </w:r>
          </w:p>
        </w:tc>
        <w:tc>
          <w:tcPr>
            <w:tcW w:w="1134" w:type="dxa"/>
            <w:tcBorders>
              <w:bottom w:val="single" w:sz="6" w:space="0" w:color="000000"/>
              <w:right w:val="single" w:sz="4" w:space="0" w:color="auto"/>
            </w:tcBorders>
            <w:shd w:val="clear" w:color="auto" w:fill="FFFFFF"/>
            <w:hideMark/>
          </w:tcPr>
          <w:p w14:paraId="5418A258" w14:textId="77777777" w:rsidR="0055047B" w:rsidRPr="00092180" w:rsidRDefault="0055047B" w:rsidP="0009588A">
            <w:pPr>
              <w:spacing w:before="75" w:after="75"/>
              <w:ind w:left="-2" w:right="-6" w:firstLine="2"/>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bottom w:val="single" w:sz="4" w:space="0" w:color="auto"/>
              <w:right w:val="single" w:sz="4" w:space="0" w:color="auto"/>
            </w:tcBorders>
            <w:shd w:val="clear" w:color="auto" w:fill="FFFFFF"/>
          </w:tcPr>
          <w:p w14:paraId="1E8A2880" w14:textId="105906DF"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vMerge/>
            <w:tcBorders>
              <w:left w:val="single" w:sz="4" w:space="0" w:color="auto"/>
              <w:right w:val="single" w:sz="4" w:space="0" w:color="auto"/>
            </w:tcBorders>
            <w:shd w:val="clear" w:color="auto" w:fill="FFFFFF"/>
            <w:hideMark/>
          </w:tcPr>
          <w:p w14:paraId="5018E1DC" w14:textId="74563E25"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1DE09477" w14:textId="4439CABA" w:rsidR="0055047B" w:rsidRPr="00092180" w:rsidRDefault="0055047B" w:rsidP="0009588A">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55047B" w:rsidRPr="00092180" w14:paraId="05CBD352" w14:textId="4BAC5240" w:rsidTr="00E45B41">
        <w:tc>
          <w:tcPr>
            <w:tcW w:w="451" w:type="dxa"/>
            <w:tcBorders>
              <w:left w:val="single" w:sz="6" w:space="0" w:color="000000"/>
              <w:bottom w:val="single" w:sz="4" w:space="0" w:color="auto"/>
              <w:right w:val="single" w:sz="6" w:space="0" w:color="000000"/>
            </w:tcBorders>
            <w:shd w:val="clear" w:color="auto" w:fill="FFFFFF"/>
            <w:hideMark/>
          </w:tcPr>
          <w:p w14:paraId="68D97C3E" w14:textId="77777777" w:rsidR="0055047B" w:rsidRPr="00092180" w:rsidRDefault="0055047B" w:rsidP="0009588A">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12</w:t>
            </w:r>
          </w:p>
        </w:tc>
        <w:tc>
          <w:tcPr>
            <w:tcW w:w="2238" w:type="dxa"/>
            <w:tcBorders>
              <w:bottom w:val="single" w:sz="4" w:space="0" w:color="auto"/>
              <w:right w:val="single" w:sz="6" w:space="0" w:color="000000"/>
            </w:tcBorders>
            <w:shd w:val="clear" w:color="auto" w:fill="FFFFFF"/>
            <w:hideMark/>
          </w:tcPr>
          <w:p w14:paraId="7A80415E" w14:textId="77777777" w:rsidR="0055047B" w:rsidRPr="00092180" w:rsidRDefault="0055047B"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Солонцеватость почв</w:t>
            </w:r>
          </w:p>
        </w:tc>
        <w:tc>
          <w:tcPr>
            <w:tcW w:w="1134" w:type="dxa"/>
            <w:tcBorders>
              <w:bottom w:val="single" w:sz="4" w:space="0" w:color="auto"/>
              <w:right w:val="single" w:sz="4" w:space="0" w:color="auto"/>
            </w:tcBorders>
            <w:shd w:val="clear" w:color="auto" w:fill="FFFFFF"/>
            <w:hideMark/>
          </w:tcPr>
          <w:p w14:paraId="2558B41A" w14:textId="493FC9FA" w:rsidR="0055047B" w:rsidRPr="00092180" w:rsidRDefault="0055047B" w:rsidP="0009588A">
            <w:pPr>
              <w:spacing w:after="0"/>
              <w:ind w:left="-2" w:right="-6" w:firstLine="2"/>
              <w:jc w:val="center"/>
              <w:rPr>
                <w:rFonts w:ascii="Times New Roman" w:eastAsia="Times New Roman" w:hAnsi="Times New Roman"/>
                <w:color w:val="000000" w:themeColor="text1"/>
                <w:lang w:eastAsia="ru-RU"/>
              </w:rPr>
            </w:pPr>
            <w:r w:rsidRPr="00092180">
              <w:rPr>
                <w:rFonts w:ascii="Times New Roman" w:hAnsi="Times New Roman"/>
              </w:rPr>
              <w:t>-</w:t>
            </w:r>
          </w:p>
        </w:tc>
        <w:tc>
          <w:tcPr>
            <w:tcW w:w="1701" w:type="dxa"/>
            <w:tcBorders>
              <w:bottom w:val="single" w:sz="4" w:space="0" w:color="auto"/>
              <w:right w:val="single" w:sz="4" w:space="0" w:color="auto"/>
            </w:tcBorders>
            <w:shd w:val="clear" w:color="auto" w:fill="FFFFFF"/>
          </w:tcPr>
          <w:p w14:paraId="052856BC" w14:textId="183ACF46"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vMerge/>
            <w:tcBorders>
              <w:left w:val="single" w:sz="4" w:space="0" w:color="auto"/>
              <w:right w:val="single" w:sz="4" w:space="0" w:color="auto"/>
            </w:tcBorders>
            <w:shd w:val="clear" w:color="auto" w:fill="FFFFFF"/>
            <w:hideMark/>
          </w:tcPr>
          <w:p w14:paraId="57021426" w14:textId="739E5717"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2CDC43DB" w14:textId="78231F74" w:rsidR="0055047B" w:rsidRPr="00092180" w:rsidRDefault="0055047B" w:rsidP="0009588A">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55047B" w:rsidRPr="00092180" w14:paraId="26CDFEF5" w14:textId="192403E6"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77769846" w14:textId="77777777" w:rsidR="0055047B" w:rsidRPr="00092180" w:rsidRDefault="0055047B" w:rsidP="0009588A">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13</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1BBCAB12" w14:textId="77777777" w:rsidR="0055047B" w:rsidRPr="00092180" w:rsidRDefault="0055047B"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Солонцы по мощности надсолонцового горизонта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FFB8BE9" w14:textId="2F34586F" w:rsidR="0055047B" w:rsidRPr="00092180" w:rsidRDefault="0055047B" w:rsidP="0009588A">
            <w:pPr>
              <w:spacing w:after="0"/>
              <w:ind w:left="-2" w:right="-6" w:firstLine="2"/>
              <w:jc w:val="center"/>
              <w:rPr>
                <w:rFonts w:ascii="Times New Roman" w:eastAsia="Times New Roman" w:hAnsi="Times New Roman"/>
                <w:color w:val="000000" w:themeColor="text1"/>
                <w:lang w:eastAsia="ru-RU"/>
              </w:rPr>
            </w:pPr>
            <w:r w:rsidRPr="00092180">
              <w:rPr>
                <w:rFonts w:ascii="Times New Roman" w:hAnsi="Times New Roman"/>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08BFC12C" w14:textId="232089E8"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vMerge/>
            <w:tcBorders>
              <w:left w:val="single" w:sz="4" w:space="0" w:color="auto"/>
              <w:right w:val="single" w:sz="4" w:space="0" w:color="auto"/>
            </w:tcBorders>
            <w:shd w:val="clear" w:color="auto" w:fill="FFFFFF"/>
            <w:hideMark/>
          </w:tcPr>
          <w:p w14:paraId="6033303A" w14:textId="68602894"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15B65225" w14:textId="767A95D4" w:rsidR="0055047B" w:rsidRPr="00092180" w:rsidRDefault="0055047B" w:rsidP="0009588A">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55047B" w:rsidRPr="00092180" w14:paraId="074077BD" w14:textId="0E7A02C7" w:rsidTr="00E45B41">
        <w:tc>
          <w:tcPr>
            <w:tcW w:w="451" w:type="dxa"/>
            <w:tcBorders>
              <w:top w:val="single" w:sz="4" w:space="0" w:color="auto"/>
              <w:left w:val="single" w:sz="6" w:space="0" w:color="000000"/>
              <w:bottom w:val="single" w:sz="6" w:space="0" w:color="000000"/>
              <w:right w:val="single" w:sz="4" w:space="0" w:color="auto"/>
            </w:tcBorders>
            <w:shd w:val="clear" w:color="auto" w:fill="FFFFFF"/>
            <w:hideMark/>
          </w:tcPr>
          <w:p w14:paraId="47BAC755" w14:textId="77777777" w:rsidR="0055047B" w:rsidRPr="00092180" w:rsidRDefault="0055047B" w:rsidP="0009588A">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14</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637DE8E9" w14:textId="77777777" w:rsidR="0055047B" w:rsidRPr="00092180" w:rsidRDefault="0055047B"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Карбонатность почв</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05D1519" w14:textId="06316149" w:rsidR="0055047B" w:rsidRPr="00092180" w:rsidRDefault="0055047B" w:rsidP="0009588A">
            <w:pPr>
              <w:spacing w:after="0"/>
              <w:ind w:left="-2" w:right="-6" w:firstLine="2"/>
              <w:jc w:val="center"/>
              <w:rPr>
                <w:rFonts w:ascii="Times New Roman" w:eastAsia="Times New Roman" w:hAnsi="Times New Roman"/>
                <w:color w:val="000000" w:themeColor="text1"/>
                <w:lang w:eastAsia="ru-RU"/>
              </w:rPr>
            </w:pPr>
            <w:r w:rsidRPr="00092180">
              <w:rPr>
                <w:rFonts w:ascii="Times New Roman" w:hAnsi="Times New Roman"/>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00BA8FC" w14:textId="33B97755"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vMerge/>
            <w:tcBorders>
              <w:left w:val="single" w:sz="4" w:space="0" w:color="auto"/>
              <w:right w:val="single" w:sz="4" w:space="0" w:color="auto"/>
            </w:tcBorders>
            <w:shd w:val="clear" w:color="auto" w:fill="FFFFFF"/>
            <w:hideMark/>
          </w:tcPr>
          <w:p w14:paraId="3DFF53D9" w14:textId="47CDE3D7"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79C93BA5" w14:textId="57D2ED69" w:rsidR="0055047B" w:rsidRPr="00092180" w:rsidRDefault="0055047B" w:rsidP="0009588A">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55047B" w:rsidRPr="00092180" w14:paraId="62DD68A4" w14:textId="3802215A" w:rsidTr="00E45B41">
        <w:tc>
          <w:tcPr>
            <w:tcW w:w="451" w:type="dxa"/>
            <w:tcBorders>
              <w:left w:val="single" w:sz="6" w:space="0" w:color="000000"/>
              <w:bottom w:val="single" w:sz="4" w:space="0" w:color="auto"/>
              <w:right w:val="single" w:sz="6" w:space="0" w:color="000000"/>
            </w:tcBorders>
            <w:shd w:val="clear" w:color="auto" w:fill="FFFFFF"/>
            <w:hideMark/>
          </w:tcPr>
          <w:p w14:paraId="4F3E4136" w14:textId="77777777" w:rsidR="0055047B" w:rsidRPr="00092180" w:rsidRDefault="0055047B" w:rsidP="0009588A">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15</w:t>
            </w:r>
          </w:p>
        </w:tc>
        <w:tc>
          <w:tcPr>
            <w:tcW w:w="2238" w:type="dxa"/>
            <w:tcBorders>
              <w:top w:val="single" w:sz="4" w:space="0" w:color="auto"/>
              <w:bottom w:val="single" w:sz="4" w:space="0" w:color="auto"/>
              <w:right w:val="single" w:sz="6" w:space="0" w:color="000000"/>
            </w:tcBorders>
            <w:shd w:val="clear" w:color="auto" w:fill="FFFFFF"/>
            <w:hideMark/>
          </w:tcPr>
          <w:p w14:paraId="22588D42" w14:textId="77777777" w:rsidR="0055047B" w:rsidRPr="00092180" w:rsidRDefault="0055047B"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Уплотнение почв</w:t>
            </w:r>
          </w:p>
        </w:tc>
        <w:tc>
          <w:tcPr>
            <w:tcW w:w="1134" w:type="dxa"/>
            <w:tcBorders>
              <w:top w:val="single" w:sz="4" w:space="0" w:color="auto"/>
              <w:bottom w:val="single" w:sz="4" w:space="0" w:color="auto"/>
              <w:right w:val="single" w:sz="4" w:space="0" w:color="auto"/>
            </w:tcBorders>
            <w:shd w:val="clear" w:color="auto" w:fill="FFFFFF"/>
            <w:hideMark/>
          </w:tcPr>
          <w:p w14:paraId="3A2FF23F" w14:textId="2F6DE185" w:rsidR="0055047B" w:rsidRPr="00092180" w:rsidRDefault="0055047B" w:rsidP="0009588A">
            <w:pPr>
              <w:spacing w:after="0"/>
              <w:ind w:left="-2" w:right="-6" w:firstLine="2"/>
              <w:jc w:val="center"/>
              <w:rPr>
                <w:rFonts w:ascii="Times New Roman" w:eastAsia="Times New Roman" w:hAnsi="Times New Roman"/>
                <w:color w:val="000000" w:themeColor="text1"/>
                <w:lang w:eastAsia="ru-RU"/>
              </w:rPr>
            </w:pPr>
            <w:r w:rsidRPr="00092180">
              <w:rPr>
                <w:rFonts w:ascii="Times New Roman" w:hAnsi="Times New Roman"/>
              </w:rPr>
              <w:t>-</w:t>
            </w:r>
          </w:p>
        </w:tc>
        <w:tc>
          <w:tcPr>
            <w:tcW w:w="1701" w:type="dxa"/>
            <w:tcBorders>
              <w:top w:val="single" w:sz="4" w:space="0" w:color="auto"/>
              <w:bottom w:val="single" w:sz="4" w:space="0" w:color="auto"/>
              <w:right w:val="single" w:sz="4" w:space="0" w:color="auto"/>
            </w:tcBorders>
            <w:shd w:val="clear" w:color="auto" w:fill="FFFFFF"/>
          </w:tcPr>
          <w:p w14:paraId="3AB3E761" w14:textId="1C2E9DE5"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vMerge/>
            <w:tcBorders>
              <w:left w:val="single" w:sz="4" w:space="0" w:color="auto"/>
              <w:right w:val="single" w:sz="4" w:space="0" w:color="auto"/>
            </w:tcBorders>
            <w:shd w:val="clear" w:color="auto" w:fill="FFFFFF"/>
            <w:hideMark/>
          </w:tcPr>
          <w:p w14:paraId="5C6D297C" w14:textId="3C547D13"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44C64FA3" w14:textId="51EAB7AD" w:rsidR="0055047B" w:rsidRPr="00092180" w:rsidRDefault="0055047B" w:rsidP="0009588A">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55047B" w:rsidRPr="00092180" w14:paraId="6BCDB73D" w14:textId="06EA072C"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63043950" w14:textId="77777777" w:rsidR="0055047B" w:rsidRPr="00092180" w:rsidRDefault="0055047B" w:rsidP="0009588A">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16</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341794D2" w14:textId="77777777" w:rsidR="0055047B" w:rsidRPr="00092180" w:rsidRDefault="0055047B"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Переувлажнение</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7B4FF34" w14:textId="77777777" w:rsidR="0055047B" w:rsidRPr="00092180" w:rsidRDefault="0055047B" w:rsidP="0009588A">
            <w:pPr>
              <w:spacing w:before="75" w:after="75"/>
              <w:ind w:left="-2" w:right="-6" w:firstLine="2"/>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7D9176B" w14:textId="4B2741AC"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vMerge/>
            <w:tcBorders>
              <w:left w:val="single" w:sz="4" w:space="0" w:color="auto"/>
              <w:bottom w:val="single" w:sz="4" w:space="0" w:color="auto"/>
              <w:right w:val="single" w:sz="4" w:space="0" w:color="auto"/>
            </w:tcBorders>
            <w:shd w:val="clear" w:color="auto" w:fill="FFFFFF"/>
            <w:hideMark/>
          </w:tcPr>
          <w:p w14:paraId="45AF293C" w14:textId="4C1495BF" w:rsidR="0055047B" w:rsidRPr="00092180" w:rsidRDefault="0055047B" w:rsidP="0009588A">
            <w:pPr>
              <w:spacing w:before="75" w:after="75"/>
              <w:ind w:left="145" w:right="134"/>
              <w:jc w:val="both"/>
              <w:rPr>
                <w:rFonts w:ascii="Times New Roman" w:eastAsia="Times New Roman" w:hAnsi="Times New Roman"/>
                <w:color w:val="000000" w:themeColor="text1"/>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5B21C620" w14:textId="34953C38" w:rsidR="0055047B" w:rsidRPr="00092180" w:rsidRDefault="0055047B" w:rsidP="0009588A">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821FC7" w:rsidRPr="00092180" w14:paraId="04FB1B0D" w14:textId="39BA9ABC" w:rsidTr="00E45B41">
        <w:tc>
          <w:tcPr>
            <w:tcW w:w="451" w:type="dxa"/>
            <w:tcBorders>
              <w:top w:val="single" w:sz="4" w:space="0" w:color="auto"/>
              <w:left w:val="single" w:sz="6" w:space="0" w:color="000000"/>
              <w:bottom w:val="single" w:sz="6" w:space="0" w:color="000000"/>
              <w:right w:val="single" w:sz="6" w:space="0" w:color="000000"/>
            </w:tcBorders>
            <w:shd w:val="clear" w:color="auto" w:fill="FFFFFF"/>
            <w:hideMark/>
          </w:tcPr>
          <w:p w14:paraId="4DFB9433" w14:textId="77777777" w:rsidR="00821FC7" w:rsidRPr="00092180" w:rsidRDefault="00821FC7" w:rsidP="00821FC7">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17</w:t>
            </w:r>
          </w:p>
        </w:tc>
        <w:tc>
          <w:tcPr>
            <w:tcW w:w="2238" w:type="dxa"/>
            <w:tcBorders>
              <w:top w:val="single" w:sz="4" w:space="0" w:color="auto"/>
              <w:bottom w:val="single" w:sz="6" w:space="0" w:color="000000"/>
              <w:right w:val="single" w:sz="6" w:space="0" w:color="000000"/>
            </w:tcBorders>
            <w:shd w:val="clear" w:color="auto" w:fill="FFFFFF"/>
            <w:hideMark/>
          </w:tcPr>
          <w:p w14:paraId="477137E0" w14:textId="77777777" w:rsidR="00821FC7" w:rsidRPr="0071522B" w:rsidRDefault="00821FC7" w:rsidP="00821FC7">
            <w:pPr>
              <w:spacing w:before="75" w:after="75"/>
              <w:ind w:left="107" w:right="131"/>
              <w:rPr>
                <w:rFonts w:ascii="Times New Roman" w:eastAsia="Times New Roman" w:hAnsi="Times New Roman"/>
                <w:color w:val="000000" w:themeColor="text1"/>
                <w:lang w:eastAsia="ru-RU"/>
              </w:rPr>
            </w:pPr>
            <w:r w:rsidRPr="0071522B">
              <w:rPr>
                <w:rFonts w:ascii="Times New Roman" w:eastAsia="Times New Roman" w:hAnsi="Times New Roman"/>
                <w:color w:val="000000" w:themeColor="text1"/>
                <w:lang w:eastAsia="ru-RU"/>
              </w:rPr>
              <w:t>Наличие неудобиц (степень изрезанности рельефом)</w:t>
            </w:r>
          </w:p>
        </w:tc>
        <w:tc>
          <w:tcPr>
            <w:tcW w:w="1134" w:type="dxa"/>
            <w:tcBorders>
              <w:top w:val="single" w:sz="4" w:space="0" w:color="auto"/>
              <w:bottom w:val="single" w:sz="6" w:space="0" w:color="000000"/>
              <w:right w:val="single" w:sz="4" w:space="0" w:color="auto"/>
            </w:tcBorders>
            <w:shd w:val="clear" w:color="auto" w:fill="FFFFFF"/>
            <w:hideMark/>
          </w:tcPr>
          <w:p w14:paraId="5D7973ED" w14:textId="77777777" w:rsidR="00821FC7" w:rsidRPr="0071522B" w:rsidRDefault="00821FC7" w:rsidP="00821FC7">
            <w:pPr>
              <w:spacing w:before="75" w:after="75"/>
              <w:ind w:left="-2" w:right="-6" w:firstLine="2"/>
              <w:jc w:val="center"/>
              <w:rPr>
                <w:rFonts w:ascii="Times New Roman" w:eastAsia="Times New Roman" w:hAnsi="Times New Roman"/>
                <w:color w:val="000000" w:themeColor="text1"/>
                <w:lang w:eastAsia="ru-RU"/>
              </w:rPr>
            </w:pPr>
            <w:r w:rsidRPr="0071522B">
              <w:rPr>
                <w:rFonts w:ascii="Times New Roman" w:eastAsia="Times New Roman" w:hAnsi="Times New Roman"/>
                <w:color w:val="000000" w:themeColor="text1"/>
                <w:lang w:eastAsia="ru-RU"/>
              </w:rPr>
              <w:t>-</w:t>
            </w:r>
          </w:p>
        </w:tc>
        <w:tc>
          <w:tcPr>
            <w:tcW w:w="1701" w:type="dxa"/>
            <w:tcBorders>
              <w:top w:val="single" w:sz="4" w:space="0" w:color="auto"/>
              <w:bottom w:val="single" w:sz="4" w:space="0" w:color="auto"/>
              <w:right w:val="single" w:sz="4" w:space="0" w:color="auto"/>
            </w:tcBorders>
            <w:shd w:val="clear" w:color="auto" w:fill="FFFFFF"/>
          </w:tcPr>
          <w:p w14:paraId="172FFA53" w14:textId="2F37CBE4" w:rsidR="00821FC7" w:rsidRPr="001E769B" w:rsidRDefault="00821FC7" w:rsidP="00821FC7">
            <w:pPr>
              <w:spacing w:before="75" w:after="75"/>
              <w:ind w:left="145" w:right="134"/>
              <w:jc w:val="both"/>
              <w:rPr>
                <w:rFonts w:ascii="Times New Roman" w:eastAsia="Times New Roman" w:hAnsi="Times New Roman"/>
                <w:color w:val="000000" w:themeColor="text1"/>
                <w:lang w:eastAsia="ru-RU"/>
              </w:rPr>
            </w:pPr>
            <w:r w:rsidRPr="001E769B">
              <w:rPr>
                <w:rFonts w:ascii="Times New Roman" w:hAnsi="Times New Roman"/>
              </w:rPr>
              <w:t>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176125FD" w14:textId="457D9ABA" w:rsidR="00821FC7" w:rsidRPr="001E769B" w:rsidRDefault="00821FC7" w:rsidP="00821FC7">
            <w:pPr>
              <w:spacing w:before="75" w:after="75"/>
              <w:ind w:left="145" w:right="134"/>
              <w:jc w:val="both"/>
              <w:rPr>
                <w:rFonts w:ascii="Times New Roman" w:eastAsia="Times New Roman" w:hAnsi="Times New Roman"/>
                <w:color w:val="000000" w:themeColor="text1"/>
                <w:lang w:eastAsia="ru-RU"/>
              </w:rPr>
            </w:pPr>
            <w:r w:rsidRPr="001E769B">
              <w:rPr>
                <w:rFonts w:ascii="Times New Roman" w:hAnsi="Times New Roman"/>
              </w:rPr>
              <w:t>Применялся как основной фактор для подбора аналогов</w:t>
            </w:r>
            <w:r w:rsidR="00F6215D" w:rsidRPr="001E769B">
              <w:rPr>
                <w:rFonts w:ascii="Times New Roman" w:hAnsi="Times New Roman"/>
              </w:rPr>
              <w:t xml:space="preserve"> в 1 сегменте</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46CEE15C" w14:textId="4C0470B4" w:rsidR="00821FC7" w:rsidRPr="001E769B" w:rsidRDefault="00821FC7" w:rsidP="00821FC7">
            <w:pPr>
              <w:spacing w:before="75" w:after="75"/>
              <w:ind w:left="145" w:right="134"/>
              <w:jc w:val="center"/>
              <w:rPr>
                <w:rFonts w:ascii="Times New Roman" w:eastAsia="Times New Roman" w:hAnsi="Times New Roman"/>
                <w:color w:val="000000" w:themeColor="text1"/>
                <w:lang w:eastAsia="ru-RU"/>
              </w:rPr>
            </w:pPr>
            <w:r w:rsidRPr="001E769B">
              <w:rPr>
                <w:rFonts w:ascii="Times New Roman" w:hAnsi="Times New Roman"/>
                <w:sz w:val="20"/>
                <w:szCs w:val="20"/>
              </w:rPr>
              <w:t>ЕГРН, Публичная кадастровая карта</w:t>
            </w:r>
          </w:p>
        </w:tc>
      </w:tr>
      <w:tr w:rsidR="00821FC7" w:rsidRPr="00092180" w14:paraId="0E2525D9" w14:textId="09A84FB5" w:rsidTr="00E45B41">
        <w:tc>
          <w:tcPr>
            <w:tcW w:w="451" w:type="dxa"/>
            <w:tcBorders>
              <w:left w:val="single" w:sz="6" w:space="0" w:color="000000"/>
              <w:bottom w:val="single" w:sz="4" w:space="0" w:color="auto"/>
              <w:right w:val="single" w:sz="6" w:space="0" w:color="000000"/>
            </w:tcBorders>
            <w:shd w:val="clear" w:color="auto" w:fill="FFFFFF"/>
            <w:hideMark/>
          </w:tcPr>
          <w:p w14:paraId="304987C8" w14:textId="77777777" w:rsidR="00821FC7" w:rsidRPr="00092180" w:rsidRDefault="00821FC7" w:rsidP="0009588A">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18</w:t>
            </w:r>
          </w:p>
        </w:tc>
        <w:tc>
          <w:tcPr>
            <w:tcW w:w="2238" w:type="dxa"/>
            <w:tcBorders>
              <w:bottom w:val="single" w:sz="4" w:space="0" w:color="auto"/>
              <w:right w:val="single" w:sz="6" w:space="0" w:color="000000"/>
            </w:tcBorders>
            <w:shd w:val="clear" w:color="auto" w:fill="FFFFFF"/>
            <w:hideMark/>
          </w:tcPr>
          <w:p w14:paraId="0FEAD721" w14:textId="77777777" w:rsidR="00821FC7" w:rsidRPr="00092180" w:rsidRDefault="00821FC7"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Пестрота почвенного покрова</w:t>
            </w:r>
          </w:p>
        </w:tc>
        <w:tc>
          <w:tcPr>
            <w:tcW w:w="1134" w:type="dxa"/>
            <w:tcBorders>
              <w:bottom w:val="single" w:sz="4" w:space="0" w:color="auto"/>
              <w:right w:val="single" w:sz="4" w:space="0" w:color="auto"/>
            </w:tcBorders>
            <w:shd w:val="clear" w:color="auto" w:fill="FFFFFF"/>
            <w:hideMark/>
          </w:tcPr>
          <w:p w14:paraId="3F4BCDCD" w14:textId="77777777" w:rsidR="00821FC7" w:rsidRPr="00092180" w:rsidRDefault="00821FC7" w:rsidP="0009588A">
            <w:pPr>
              <w:spacing w:before="75" w:after="75"/>
              <w:ind w:left="-2" w:right="-6" w:firstLine="2"/>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bottom w:val="single" w:sz="4" w:space="0" w:color="auto"/>
              <w:right w:val="single" w:sz="4" w:space="0" w:color="auto"/>
            </w:tcBorders>
            <w:shd w:val="clear" w:color="auto" w:fill="FFFFFF"/>
          </w:tcPr>
          <w:p w14:paraId="58424A4B" w14:textId="18BE62B7" w:rsidR="00821FC7" w:rsidRPr="001E769B" w:rsidRDefault="00821FC7" w:rsidP="0009588A">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Не используется</w:t>
            </w:r>
          </w:p>
        </w:tc>
        <w:tc>
          <w:tcPr>
            <w:tcW w:w="2409" w:type="dxa"/>
            <w:vMerge w:val="restart"/>
            <w:tcBorders>
              <w:top w:val="single" w:sz="4" w:space="0" w:color="auto"/>
              <w:left w:val="single" w:sz="4" w:space="0" w:color="auto"/>
              <w:right w:val="single" w:sz="4" w:space="0" w:color="auto"/>
            </w:tcBorders>
            <w:shd w:val="clear" w:color="auto" w:fill="FFFFFF"/>
            <w:hideMark/>
          </w:tcPr>
          <w:p w14:paraId="5A230FE2" w14:textId="2453FF59" w:rsidR="00821FC7" w:rsidRPr="001E769B" w:rsidRDefault="0055047B" w:rsidP="0009588A">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Не являются ценообразующими факторами для оцениваемых земельных участков.</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19067898" w14:textId="50BFDE0B" w:rsidR="00821FC7" w:rsidRPr="001E769B" w:rsidRDefault="00821FC7" w:rsidP="0009588A">
            <w:pPr>
              <w:spacing w:before="75" w:after="75"/>
              <w:ind w:left="145" w:right="134"/>
              <w:jc w:val="center"/>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w:t>
            </w:r>
          </w:p>
        </w:tc>
      </w:tr>
      <w:tr w:rsidR="00821FC7" w:rsidRPr="00092180" w14:paraId="66F1EC8E" w14:textId="284D2EA5"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4229BA04" w14:textId="77777777" w:rsidR="00821FC7" w:rsidRPr="00092180" w:rsidRDefault="00821FC7" w:rsidP="0009588A">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19</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55D21088" w14:textId="77777777" w:rsidR="00821FC7" w:rsidRPr="00092180" w:rsidRDefault="00821FC7"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Удаленность от рынков сбыта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6D10C84" w14:textId="77777777" w:rsidR="00821FC7" w:rsidRPr="00092180" w:rsidRDefault="00821FC7" w:rsidP="0009588A">
            <w:pPr>
              <w:spacing w:before="75" w:after="75"/>
              <w:ind w:left="-2" w:right="-6" w:firstLine="2"/>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км</w:t>
            </w:r>
          </w:p>
        </w:tc>
        <w:tc>
          <w:tcPr>
            <w:tcW w:w="1701" w:type="dxa"/>
            <w:tcBorders>
              <w:top w:val="single" w:sz="4" w:space="0" w:color="auto"/>
              <w:bottom w:val="single" w:sz="4" w:space="0" w:color="auto"/>
              <w:right w:val="single" w:sz="4" w:space="0" w:color="auto"/>
            </w:tcBorders>
            <w:shd w:val="clear" w:color="auto" w:fill="FFFFFF"/>
          </w:tcPr>
          <w:p w14:paraId="7927CFD1" w14:textId="53C266E9" w:rsidR="00821FC7" w:rsidRPr="001E769B" w:rsidRDefault="00821FC7" w:rsidP="0009588A">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Не используется</w:t>
            </w:r>
          </w:p>
        </w:tc>
        <w:tc>
          <w:tcPr>
            <w:tcW w:w="2409" w:type="dxa"/>
            <w:vMerge/>
            <w:tcBorders>
              <w:left w:val="single" w:sz="4" w:space="0" w:color="auto"/>
              <w:bottom w:val="single" w:sz="4" w:space="0" w:color="auto"/>
              <w:right w:val="single" w:sz="4" w:space="0" w:color="auto"/>
            </w:tcBorders>
            <w:shd w:val="clear" w:color="auto" w:fill="FFFFFF"/>
            <w:hideMark/>
          </w:tcPr>
          <w:p w14:paraId="4CDA1F5C" w14:textId="728A9A18" w:rsidR="00821FC7" w:rsidRPr="001E769B" w:rsidRDefault="00821FC7" w:rsidP="0009588A">
            <w:pPr>
              <w:spacing w:before="75" w:after="75"/>
              <w:ind w:left="145" w:right="134"/>
              <w:jc w:val="both"/>
              <w:rPr>
                <w:rFonts w:ascii="Times New Roman" w:eastAsia="Times New Roman" w:hAnsi="Times New Roman"/>
                <w:color w:val="000000" w:themeColor="text1"/>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34033819" w14:textId="6BB6253C" w:rsidR="00821FC7" w:rsidRPr="001E769B" w:rsidRDefault="00821FC7" w:rsidP="0009588A">
            <w:pPr>
              <w:spacing w:before="75" w:after="75"/>
              <w:ind w:left="145" w:right="134"/>
              <w:jc w:val="center"/>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w:t>
            </w:r>
          </w:p>
        </w:tc>
      </w:tr>
      <w:tr w:rsidR="00E13C6E" w:rsidRPr="00092180" w14:paraId="6F7B7B71" w14:textId="7A8BEDD9" w:rsidTr="000D7782">
        <w:tc>
          <w:tcPr>
            <w:tcW w:w="7933" w:type="dxa"/>
            <w:gridSpan w:val="5"/>
            <w:tcBorders>
              <w:top w:val="single" w:sz="4" w:space="0" w:color="auto"/>
              <w:left w:val="single" w:sz="4" w:space="0" w:color="auto"/>
              <w:bottom w:val="single" w:sz="4" w:space="0" w:color="auto"/>
              <w:right w:val="single" w:sz="4" w:space="0" w:color="auto"/>
            </w:tcBorders>
            <w:shd w:val="clear" w:color="auto" w:fill="FFFFFF"/>
          </w:tcPr>
          <w:p w14:paraId="2C2701C4" w14:textId="50F20536" w:rsidR="00E13C6E" w:rsidRPr="001E769B" w:rsidRDefault="00E13C6E" w:rsidP="00E13C6E">
            <w:pPr>
              <w:spacing w:before="75" w:after="75"/>
              <w:ind w:left="107" w:right="131"/>
              <w:jc w:val="center"/>
              <w:rPr>
                <w:rFonts w:ascii="Times New Roman" w:eastAsia="Times New Roman" w:hAnsi="Times New Roman"/>
                <w:b/>
                <w:bCs/>
                <w:color w:val="000000" w:themeColor="text1"/>
                <w:lang w:eastAsia="ru-RU"/>
              </w:rPr>
            </w:pPr>
            <w:r w:rsidRPr="001E769B">
              <w:rPr>
                <w:rFonts w:ascii="Times New Roman" w:eastAsia="Times New Roman" w:hAnsi="Times New Roman"/>
                <w:b/>
                <w:bCs/>
                <w:color w:val="000000" w:themeColor="text1"/>
                <w:lang w:eastAsia="ru-RU"/>
              </w:rPr>
              <w:t>Сведения о местоположении</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653084B5" w14:textId="77777777" w:rsidR="00E13C6E" w:rsidRPr="001E769B" w:rsidRDefault="00E13C6E" w:rsidP="00E13C6E">
            <w:pPr>
              <w:spacing w:before="75" w:after="75"/>
              <w:ind w:left="107" w:right="131"/>
              <w:jc w:val="center"/>
              <w:rPr>
                <w:rFonts w:ascii="Times New Roman" w:eastAsia="Times New Roman" w:hAnsi="Times New Roman"/>
                <w:b/>
                <w:bCs/>
                <w:color w:val="000000" w:themeColor="text1"/>
                <w:lang w:eastAsia="ru-RU"/>
              </w:rPr>
            </w:pPr>
          </w:p>
        </w:tc>
      </w:tr>
      <w:tr w:rsidR="00E13C6E" w:rsidRPr="00092180" w14:paraId="69B6DC72" w14:textId="115FFCBB" w:rsidTr="00E45B41">
        <w:tc>
          <w:tcPr>
            <w:tcW w:w="451" w:type="dxa"/>
            <w:tcBorders>
              <w:top w:val="single" w:sz="4" w:space="0" w:color="auto"/>
              <w:left w:val="single" w:sz="4" w:space="0" w:color="auto"/>
              <w:bottom w:val="single" w:sz="4" w:space="0" w:color="auto"/>
              <w:right w:val="single" w:sz="4" w:space="0" w:color="auto"/>
            </w:tcBorders>
            <w:shd w:val="clear" w:color="auto" w:fill="auto"/>
            <w:hideMark/>
          </w:tcPr>
          <w:p w14:paraId="6F3B8393" w14:textId="26C87B0A" w:rsidR="00E13C6E" w:rsidRPr="00F6215D" w:rsidRDefault="00E13C6E" w:rsidP="00E13C6E">
            <w:pPr>
              <w:spacing w:before="75" w:after="75"/>
              <w:jc w:val="center"/>
              <w:rPr>
                <w:rFonts w:ascii="Times New Roman" w:eastAsia="Times New Roman" w:hAnsi="Times New Roman"/>
                <w:color w:val="000000" w:themeColor="text1"/>
                <w:lang w:eastAsia="ru-RU"/>
              </w:rPr>
            </w:pPr>
            <w:r w:rsidRPr="00F6215D">
              <w:rPr>
                <w:rFonts w:ascii="Times New Roman" w:eastAsia="Times New Roman" w:hAnsi="Times New Roman"/>
                <w:color w:val="000000" w:themeColor="text1"/>
                <w:lang w:eastAsia="ru-RU"/>
              </w:rPr>
              <w:t>20</w:t>
            </w:r>
          </w:p>
        </w:tc>
        <w:tc>
          <w:tcPr>
            <w:tcW w:w="2238" w:type="dxa"/>
            <w:tcBorders>
              <w:top w:val="single" w:sz="4" w:space="0" w:color="auto"/>
              <w:left w:val="single" w:sz="4" w:space="0" w:color="auto"/>
              <w:bottom w:val="single" w:sz="4" w:space="0" w:color="auto"/>
              <w:right w:val="single" w:sz="4" w:space="0" w:color="auto"/>
            </w:tcBorders>
            <w:shd w:val="clear" w:color="auto" w:fill="auto"/>
            <w:hideMark/>
          </w:tcPr>
          <w:p w14:paraId="61814566" w14:textId="32A5B489" w:rsidR="00E13C6E" w:rsidRPr="00F6215D" w:rsidRDefault="00E13C6E" w:rsidP="001304C4">
            <w:pPr>
              <w:ind w:left="107" w:right="131"/>
              <w:rPr>
                <w:rFonts w:ascii="Times New Roman" w:hAnsi="Times New Roman"/>
              </w:rPr>
            </w:pPr>
            <w:r w:rsidRPr="00F6215D">
              <w:rPr>
                <w:rFonts w:ascii="Times New Roman" w:eastAsia="Times New Roman" w:hAnsi="Times New Roman"/>
                <w:color w:val="000000" w:themeColor="text1"/>
                <w:lang w:eastAsia="ru-RU"/>
              </w:rPr>
              <w:t>Расположение земельного участка относительно автомобильных дорог, их тип (федеральная, региональная и межмуниципальная, местного значения, частная автомобильная дорога), их наименование, тип покрытия (асфальт, бетон, улучшенное грунтовое покрытие, грунтовое покрытие, без покрытия и прочее)</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7504F18" w14:textId="4CB4F0DE" w:rsidR="00E13C6E" w:rsidRPr="00F6215D" w:rsidRDefault="00E13C6E" w:rsidP="00E13C6E">
            <w:pPr>
              <w:jc w:val="center"/>
              <w:rPr>
                <w:rFonts w:ascii="Times New Roman" w:hAnsi="Times New Roman"/>
              </w:rPr>
            </w:pPr>
            <w:r w:rsidRPr="00F6215D">
              <w:rPr>
                <w:rFonts w:ascii="Times New Roman" w:eastAsia="Times New Roman" w:hAnsi="Times New Roman"/>
                <w:color w:val="000000" w:themeColor="text1"/>
                <w:lang w:eastAsia="ru-RU"/>
              </w:rPr>
              <w:t>км, прочее</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E6572BF" w14:textId="4CCD3A76" w:rsidR="00E13C6E" w:rsidRPr="001E769B" w:rsidRDefault="00E13C6E" w:rsidP="00E13C6E">
            <w:pPr>
              <w:ind w:left="145" w:right="134"/>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tcPr>
          <w:p w14:paraId="14202833" w14:textId="03CC0FC0" w:rsidR="00E13C6E" w:rsidRPr="001E769B" w:rsidRDefault="003D5FBD" w:rsidP="00E13C6E">
            <w:pPr>
              <w:ind w:left="145" w:right="134"/>
              <w:jc w:val="both"/>
              <w:rPr>
                <w:rFonts w:ascii="Times New Roman" w:hAnsi="Times New Roman"/>
              </w:rPr>
            </w:pPr>
            <w:r w:rsidRPr="001E769B">
              <w:rPr>
                <w:rFonts w:ascii="Times New Roman" w:hAnsi="Times New Roman"/>
              </w:rPr>
              <w:t>Используется как фактор «Высокая транспортная активность»</w:t>
            </w:r>
            <w:r w:rsidR="00B040AC" w:rsidRPr="001E769B">
              <w:rPr>
                <w:rFonts w:ascii="Times New Roman" w:hAnsi="Times New Roman"/>
              </w:rPr>
              <w:t>, применялся в процессе группировки объектов оценки</w:t>
            </w:r>
            <w:r w:rsidR="00F6215D" w:rsidRPr="001E769B">
              <w:rPr>
                <w:rFonts w:ascii="Times New Roman" w:hAnsi="Times New Roman"/>
              </w:rPr>
              <w:t xml:space="preserve"> в 6 сегменте (группа АЗС)</w:t>
            </w:r>
            <w:r w:rsidR="0032186B" w:rsidRPr="001E769B">
              <w:rPr>
                <w:rFonts w:ascii="Times New Roman" w:hAnsi="Times New Roman"/>
              </w:rPr>
              <w:t xml:space="preserve">, для расчета стоимости эталонного объекта (группа </w:t>
            </w:r>
            <w:r w:rsidR="004E61BD" w:rsidRPr="001E769B">
              <w:rPr>
                <w:rFonts w:ascii="Times New Roman" w:hAnsi="Times New Roman"/>
              </w:rPr>
              <w:t>«Высокая транспортная активность»)</w:t>
            </w:r>
          </w:p>
          <w:p w14:paraId="58BB7E5F" w14:textId="736277E2" w:rsidR="00962B8F" w:rsidRPr="001E769B" w:rsidRDefault="00962B8F" w:rsidP="00962B8F">
            <w:pPr>
              <w:ind w:left="145" w:right="134"/>
              <w:jc w:val="both"/>
              <w:rPr>
                <w:rFonts w:ascii="Times New Roman" w:hAnsi="Times New Roman"/>
              </w:rPr>
            </w:pPr>
            <w:r w:rsidRPr="001E769B">
              <w:rPr>
                <w:rFonts w:ascii="Times New Roman" w:hAnsi="Times New Roman"/>
              </w:rPr>
              <w:t>Используется как фактор «Наличие дороги с твердым покрытием»</w:t>
            </w:r>
            <w:r w:rsidR="00B040AC" w:rsidRPr="001E769B">
              <w:rPr>
                <w:rFonts w:ascii="Times New Roman" w:hAnsi="Times New Roman"/>
              </w:rPr>
              <w:t>, применялся</w:t>
            </w:r>
            <w:r w:rsidR="00E45B41" w:rsidRPr="001E769B">
              <w:rPr>
                <w:rFonts w:ascii="Times New Roman" w:hAnsi="Times New Roman"/>
              </w:rPr>
              <w:t xml:space="preserve"> при расчете стоимости эталонного объекта в </w:t>
            </w:r>
            <w:r w:rsidR="00E45B41" w:rsidRPr="001E769B">
              <w:rPr>
                <w:rFonts w:ascii="Times New Roman" w:hAnsi="Times New Roman"/>
              </w:rPr>
              <w:lastRenderedPageBreak/>
              <w:t>5 сегменте, а также</w:t>
            </w:r>
            <w:r w:rsidR="00B040AC" w:rsidRPr="001E769B">
              <w:rPr>
                <w:rFonts w:ascii="Times New Roman" w:hAnsi="Times New Roman"/>
              </w:rPr>
              <w:t xml:space="preserve"> при </w:t>
            </w:r>
            <w:r w:rsidR="00A24CFB" w:rsidRPr="001E769B">
              <w:rPr>
                <w:rFonts w:ascii="Times New Roman" w:hAnsi="Times New Roman"/>
              </w:rPr>
              <w:t>индивидуальном расчете.</w:t>
            </w:r>
            <w:r w:rsidR="00B040AC" w:rsidRPr="001E769B">
              <w:rPr>
                <w:rFonts w:ascii="Times New Roman" w:hAnsi="Times New Roman"/>
              </w:rPr>
              <w:t xml:space="preserve"> </w:t>
            </w:r>
          </w:p>
          <w:p w14:paraId="2D1069C8" w14:textId="26EE041A" w:rsidR="00962B8F" w:rsidRPr="001E769B" w:rsidRDefault="00962B8F" w:rsidP="0032186B">
            <w:pPr>
              <w:ind w:left="145" w:right="134"/>
              <w:jc w:val="both"/>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2A6F57C5" w14:textId="286459E4" w:rsidR="00E13C6E" w:rsidRPr="001E769B" w:rsidRDefault="00E13C6E" w:rsidP="00E13C6E">
            <w:pPr>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sz w:val="20"/>
                <w:szCs w:val="20"/>
                <w:lang w:eastAsia="ru-RU"/>
              </w:rPr>
              <w:lastRenderedPageBreak/>
              <w:t>ЕГРН, Публичная кадастровая карта</w:t>
            </w:r>
            <w:r w:rsidR="002A472B" w:rsidRPr="001E769B">
              <w:rPr>
                <w:rFonts w:ascii="Times New Roman" w:eastAsia="Times New Roman" w:hAnsi="Times New Roman"/>
                <w:color w:val="000000"/>
                <w:sz w:val="20"/>
                <w:szCs w:val="20"/>
                <w:lang w:eastAsia="ru-RU"/>
              </w:rPr>
              <w:t>, Муниципальные образования</w:t>
            </w:r>
          </w:p>
        </w:tc>
      </w:tr>
      <w:tr w:rsidR="00E13C6E" w:rsidRPr="00092180" w14:paraId="789E005A" w14:textId="0C86DF23"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2733E37F" w14:textId="4819C5CA" w:rsidR="00E13C6E" w:rsidRPr="00F6215D" w:rsidRDefault="00E13C6E" w:rsidP="00E13C6E">
            <w:pPr>
              <w:spacing w:before="75" w:after="75"/>
              <w:jc w:val="center"/>
              <w:rPr>
                <w:rFonts w:ascii="Times New Roman" w:eastAsia="Times New Roman" w:hAnsi="Times New Roman"/>
                <w:color w:val="000000" w:themeColor="text1"/>
                <w:lang w:eastAsia="ru-RU"/>
              </w:rPr>
            </w:pPr>
            <w:r w:rsidRPr="00F6215D">
              <w:rPr>
                <w:rFonts w:ascii="Times New Roman" w:eastAsia="Times New Roman" w:hAnsi="Times New Roman"/>
                <w:color w:val="000000" w:themeColor="text1"/>
                <w:lang w:eastAsia="ru-RU"/>
              </w:rPr>
              <w:t>21</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0CAB5010" w14:textId="7ECC775B" w:rsidR="00E13C6E" w:rsidRPr="00F6215D" w:rsidRDefault="00E13C6E" w:rsidP="001304C4">
            <w:pPr>
              <w:spacing w:before="75" w:after="75"/>
              <w:ind w:left="107" w:right="131"/>
              <w:rPr>
                <w:rFonts w:ascii="Times New Roman" w:eastAsia="Times New Roman" w:hAnsi="Times New Roman"/>
                <w:color w:val="000000" w:themeColor="text1"/>
                <w:lang w:eastAsia="ru-RU"/>
              </w:rPr>
            </w:pPr>
            <w:r w:rsidRPr="00F6215D">
              <w:rPr>
                <w:rFonts w:ascii="Times New Roman" w:eastAsia="Times New Roman" w:hAnsi="Times New Roman"/>
                <w:color w:val="000000" w:themeColor="text1"/>
                <w:lang w:eastAsia="ru-RU"/>
              </w:rPr>
              <w:t>Расположение земельного участка относительно ближайшего водного объекта, его наименование, тип (море, река, озеро, пруд, затопленный карьер и прочее)</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32B2FE2" w14:textId="3354C259" w:rsidR="00E13C6E" w:rsidRPr="00F6215D" w:rsidRDefault="00E13C6E" w:rsidP="00E13C6E">
            <w:pPr>
              <w:spacing w:after="0"/>
              <w:jc w:val="center"/>
              <w:rPr>
                <w:rFonts w:ascii="Times New Roman" w:eastAsia="Times New Roman" w:hAnsi="Times New Roman"/>
                <w:color w:val="000000" w:themeColor="text1"/>
                <w:lang w:eastAsia="ru-RU"/>
              </w:rPr>
            </w:pPr>
            <w:r w:rsidRPr="00F6215D">
              <w:rPr>
                <w:rFonts w:ascii="Times New Roman" w:eastAsia="Times New Roman" w:hAnsi="Times New Roman"/>
                <w:color w:val="000000" w:themeColor="text1"/>
                <w:lang w:eastAsia="ru-RU"/>
              </w:rPr>
              <w:t>км, прочее</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51EC4EA" w14:textId="05BBBF69" w:rsidR="00E13C6E" w:rsidRPr="00F6215D" w:rsidRDefault="005F7487" w:rsidP="005F7487">
            <w:pPr>
              <w:spacing w:after="0"/>
              <w:ind w:right="134"/>
              <w:jc w:val="both"/>
              <w:rPr>
                <w:rFonts w:ascii="Times New Roman" w:eastAsia="Times New Roman" w:hAnsi="Times New Roman"/>
                <w:color w:val="000000" w:themeColor="text1"/>
                <w:lang w:eastAsia="ru-RU"/>
              </w:rPr>
            </w:pPr>
            <w:r w:rsidRPr="00F6215D">
              <w:rPr>
                <w:rFonts w:ascii="Times New Roman" w:eastAsia="Times New Roman" w:hAnsi="Times New Roman"/>
                <w:color w:val="000000" w:themeColor="text1"/>
                <w:lang w:eastAsia="ru-RU"/>
              </w:rPr>
              <w:t>Не и</w:t>
            </w:r>
            <w:r w:rsidR="00E13C6E" w:rsidRPr="00F6215D">
              <w:rPr>
                <w:rFonts w:ascii="Times New Roman" w:eastAsia="Times New Roman" w:hAnsi="Times New Roman"/>
                <w:color w:val="000000" w:themeColor="text1"/>
                <w:lang w:eastAsia="ru-RU"/>
              </w:rPr>
              <w:t>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4AD8C22C" w14:textId="218D895E" w:rsidR="00E13C6E" w:rsidRPr="00F6215D" w:rsidRDefault="005F7487" w:rsidP="00E13C6E">
            <w:pPr>
              <w:spacing w:after="0"/>
              <w:ind w:left="145" w:right="134"/>
              <w:jc w:val="both"/>
              <w:rPr>
                <w:rFonts w:ascii="Times New Roman" w:eastAsia="Times New Roman" w:hAnsi="Times New Roman"/>
                <w:color w:val="000000" w:themeColor="text1"/>
                <w:lang w:eastAsia="ru-RU"/>
              </w:rPr>
            </w:pPr>
            <w:r w:rsidRPr="00F6215D">
              <w:rPr>
                <w:rFonts w:ascii="Times New Roman" w:eastAsia="Times New Roman" w:hAnsi="Times New Roman"/>
                <w:color w:val="000000" w:themeColor="text1"/>
                <w:lang w:eastAsia="ru-RU"/>
              </w:rPr>
              <w:t>Не было выявлено влияние данного фактора.</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2D2AE887" w14:textId="2FB7BF3C" w:rsidR="00E13C6E" w:rsidRPr="003E34D8" w:rsidRDefault="005F7487" w:rsidP="005F7487">
            <w:pPr>
              <w:spacing w:after="0"/>
              <w:ind w:left="145" w:right="134"/>
              <w:jc w:val="center"/>
              <w:rPr>
                <w:rFonts w:ascii="Times New Roman" w:eastAsia="Times New Roman" w:hAnsi="Times New Roman"/>
                <w:color w:val="000000" w:themeColor="text1"/>
                <w:highlight w:val="yellow"/>
                <w:lang w:eastAsia="ru-RU"/>
              </w:rPr>
            </w:pPr>
            <w:r w:rsidRPr="00FC3A63">
              <w:rPr>
                <w:rFonts w:ascii="Times New Roman" w:eastAsia="Times New Roman" w:hAnsi="Times New Roman"/>
                <w:color w:val="000000" w:themeColor="text1"/>
                <w:lang w:eastAsia="ru-RU"/>
              </w:rPr>
              <w:t>-</w:t>
            </w:r>
          </w:p>
        </w:tc>
      </w:tr>
      <w:tr w:rsidR="00A01424" w:rsidRPr="00092180" w14:paraId="5A9BD7B5" w14:textId="62276054"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60806BE3" w14:textId="7E11CBDC"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22</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39B7D296" w14:textId="4AF03EBD"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Расположение земельного участка, относительно ближайшей рекреационной зоны, ее наименование и тип (лесной массив, парковая зона, заповедная зона и прочее)</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C168647" w14:textId="0B824FFF"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км, прочее</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C5BE87A" w14:textId="7F4DC934"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672A3E10" w14:textId="62D00FA2"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Применение данного фактора затруднено в условиях массовой оценки при отсутствии необходимой информации в ЕГРН.</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1BA755D4" w14:textId="3285DC77"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0B7F9111" w14:textId="7D945B49"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27AF2A2D" w14:textId="44676B4A"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23</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05F1B7A6" w14:textId="0150C2EC"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Расположение земельного участка относительно железных дорог, их тип (грузовая, пассажирская, смешанного назначения; пригородная, транзитная; промышленная, временная, тупиковая)</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51F10BB" w14:textId="03182F47"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км, прочее</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810D8E6" w14:textId="391DEB3A"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tcPr>
          <w:p w14:paraId="33D19CF7" w14:textId="62F4A020"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Влияние этого фактора на цену не выявлено в процессе анализа рыночных данных.</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3F7F0558" w14:textId="54679C7E"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06A3ABD1" w14:textId="06FCC455"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37ECEAC7" w14:textId="66E8C424"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24</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16F7B793" w14:textId="3ED78089"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Расположение земельного участка относительно линий электропередач</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84A4FBB" w14:textId="5B8BED46"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км</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D1E03B6" w14:textId="72223D78"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15E17DCC" w14:textId="5DAFE981"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Влияние этих факторов на цену не выявлено в процессе анализа рыночных данных.</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2A04AFAC" w14:textId="78316FC9"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00471256" w14:textId="10D41535"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500326F3" w14:textId="0AFE2A91"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25</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23FA10B2" w14:textId="3B023169"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Расположение земельного участка относительно магистральных газопроводов</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B5F3D07" w14:textId="346191AD" w:rsidR="00A01424" w:rsidRPr="001E769B" w:rsidRDefault="00A01424" w:rsidP="00A01424">
            <w:pPr>
              <w:spacing w:before="75" w:after="75"/>
              <w:ind w:right="75"/>
              <w:jc w:val="center"/>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км</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CBF025A" w14:textId="1E09D426" w:rsidR="00A01424" w:rsidRPr="001E769B" w:rsidRDefault="00A01424" w:rsidP="00A01424">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1FB51082" w14:textId="409DD9B2" w:rsidR="00A01424" w:rsidRPr="001E769B" w:rsidRDefault="00A01424" w:rsidP="00A01424">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Влияние этого фактора на цену не выявлено в процессе анализа рыночных данных.</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333E3CD0" w14:textId="1B9A7A9E"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61F1D623" w14:textId="75AFD7FE" w:rsidTr="00E45B41">
        <w:tc>
          <w:tcPr>
            <w:tcW w:w="451" w:type="dxa"/>
            <w:tcBorders>
              <w:top w:val="single" w:sz="4" w:space="0" w:color="auto"/>
              <w:left w:val="single" w:sz="6" w:space="0" w:color="000000"/>
              <w:bottom w:val="single" w:sz="6" w:space="0" w:color="000000"/>
              <w:right w:val="single" w:sz="6" w:space="0" w:color="000000"/>
            </w:tcBorders>
            <w:shd w:val="clear" w:color="auto" w:fill="FFFFFF"/>
            <w:hideMark/>
          </w:tcPr>
          <w:p w14:paraId="41972F2E" w14:textId="319321A8"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26</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5FF9CB8E" w14:textId="02AFB115"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 xml:space="preserve">Описание коммуникаций (электроснабжение, газоснабжение, водоснабжение, </w:t>
            </w:r>
            <w:r w:rsidRPr="00092180">
              <w:rPr>
                <w:rFonts w:ascii="Times New Roman" w:eastAsia="Times New Roman" w:hAnsi="Times New Roman"/>
                <w:color w:val="000000" w:themeColor="text1"/>
                <w:lang w:eastAsia="ru-RU"/>
              </w:rPr>
              <w:lastRenderedPageBreak/>
              <w:t>теплоснабжение, канализация), в том числе их удаленность от земельного участка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D02F8A1" w14:textId="2C203A8B" w:rsidR="00A01424" w:rsidRPr="001E769B" w:rsidRDefault="00A01424" w:rsidP="00A01424">
            <w:pPr>
              <w:spacing w:before="75" w:after="75"/>
              <w:ind w:right="75"/>
              <w:jc w:val="center"/>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2682C11" w14:textId="31531EAA" w:rsidR="00E45B41" w:rsidRPr="001E769B" w:rsidRDefault="00E45B41" w:rsidP="00E45B41">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Используется: 4 сегмент (местоположение установлено);</w:t>
            </w:r>
          </w:p>
          <w:p w14:paraId="5CCC2870" w14:textId="7C3806FC" w:rsidR="00E45B41" w:rsidRPr="001E769B" w:rsidRDefault="00E45B41" w:rsidP="00E45B41">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lastRenderedPageBreak/>
              <w:t>5 сегмент (для расчета стоимости эталонного объекта)</w:t>
            </w:r>
          </w:p>
          <w:p w14:paraId="016F5F19" w14:textId="0FB8EFDE" w:rsidR="00E45B41" w:rsidRPr="001E769B" w:rsidRDefault="00E45B41" w:rsidP="00E45B41">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6 сегмент (средняя и низкая транспортная активность)</w:t>
            </w:r>
            <w:r w:rsidR="004E61BD" w:rsidRPr="001E769B">
              <w:rPr>
                <w:rFonts w:ascii="Times New Roman" w:eastAsia="Times New Roman" w:hAnsi="Times New Roman"/>
                <w:color w:val="000000" w:themeColor="text1"/>
                <w:lang w:eastAsia="ru-RU"/>
              </w:rPr>
              <w:t xml:space="preserve"> – для расчета стоимости эталонного объекта</w:t>
            </w:r>
            <w:r w:rsidRPr="001E769B">
              <w:rPr>
                <w:rFonts w:ascii="Times New Roman" w:eastAsia="Times New Roman" w:hAnsi="Times New Roman"/>
                <w:color w:val="000000" w:themeColor="text1"/>
                <w:lang w:eastAsia="ru-RU"/>
              </w:rPr>
              <w:t>;</w:t>
            </w:r>
          </w:p>
          <w:p w14:paraId="289FF5A2" w14:textId="77777777" w:rsidR="00E45B41" w:rsidRPr="001E769B" w:rsidRDefault="00E45B41" w:rsidP="00E45B41">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6 сегмент (промышленное назначение местоположение установлено)</w:t>
            </w:r>
          </w:p>
          <w:p w14:paraId="20C6AAFF" w14:textId="032EF29F" w:rsidR="00E45B41" w:rsidRPr="001E769B" w:rsidRDefault="004E61BD" w:rsidP="00A01424">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t>13 сегмента (индивидуальный расчет)</w:t>
            </w:r>
          </w:p>
        </w:tc>
        <w:tc>
          <w:tcPr>
            <w:tcW w:w="2409" w:type="dxa"/>
            <w:tcBorders>
              <w:top w:val="single" w:sz="4" w:space="0" w:color="auto"/>
              <w:left w:val="single" w:sz="4" w:space="0" w:color="auto"/>
              <w:bottom w:val="single" w:sz="4" w:space="0" w:color="auto"/>
              <w:right w:val="single" w:sz="4" w:space="0" w:color="auto"/>
            </w:tcBorders>
            <w:shd w:val="clear" w:color="auto" w:fill="FFFFFF"/>
          </w:tcPr>
          <w:p w14:paraId="4608FD7F" w14:textId="2EEF9FE5" w:rsidR="00A01424" w:rsidRPr="001E769B" w:rsidRDefault="00B839E5" w:rsidP="00A01424">
            <w:pPr>
              <w:spacing w:before="75" w:after="75"/>
              <w:ind w:left="145" w:right="134"/>
              <w:jc w:val="both"/>
              <w:rPr>
                <w:rFonts w:ascii="Times New Roman" w:eastAsia="Times New Roman" w:hAnsi="Times New Roman"/>
                <w:color w:val="000000" w:themeColor="text1"/>
                <w:lang w:eastAsia="ru-RU"/>
              </w:rPr>
            </w:pPr>
            <w:r w:rsidRPr="001E769B">
              <w:rPr>
                <w:rFonts w:ascii="Times New Roman" w:eastAsia="Times New Roman" w:hAnsi="Times New Roman"/>
                <w:color w:val="000000" w:themeColor="text1"/>
                <w:lang w:eastAsia="ru-RU"/>
              </w:rPr>
              <w:lastRenderedPageBreak/>
              <w:t>Используется как фактор «Наличие в населенном пункте центрального электроснабжения»</w:t>
            </w:r>
            <w:r w:rsidR="002F5A9D" w:rsidRPr="001E769B">
              <w:rPr>
                <w:rFonts w:ascii="Times New Roman" w:eastAsia="Times New Roman" w:hAnsi="Times New Roman"/>
                <w:color w:val="000000" w:themeColor="text1"/>
                <w:lang w:eastAsia="ru-RU"/>
              </w:rPr>
              <w:t xml:space="preserve">, </w:t>
            </w:r>
            <w:r w:rsidR="002F5A9D" w:rsidRPr="001E769B">
              <w:rPr>
                <w:rFonts w:ascii="Times New Roman" w:eastAsia="Times New Roman" w:hAnsi="Times New Roman"/>
                <w:color w:val="000000" w:themeColor="text1"/>
                <w:lang w:eastAsia="ru-RU"/>
              </w:rPr>
              <w:lastRenderedPageBreak/>
              <w:t>«Наличие в населенном пункте центрального газоснабжения», «Наличие в населенном пункте центрального водоснабжения»</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75FE22B5" w14:textId="6A802F7A" w:rsidR="00A01424" w:rsidRPr="00F6215D" w:rsidRDefault="00A01424" w:rsidP="00A01424">
            <w:pPr>
              <w:spacing w:before="75" w:after="75"/>
              <w:ind w:left="145" w:right="134"/>
              <w:jc w:val="both"/>
              <w:rPr>
                <w:rFonts w:ascii="Times New Roman" w:eastAsia="Times New Roman" w:hAnsi="Times New Roman"/>
                <w:color w:val="000000" w:themeColor="text1"/>
                <w:lang w:eastAsia="ru-RU"/>
              </w:rPr>
            </w:pPr>
            <w:r w:rsidRPr="00F6215D">
              <w:rPr>
                <w:rFonts w:ascii="Times New Roman" w:eastAsia="Times New Roman" w:hAnsi="Times New Roman"/>
                <w:color w:val="000000"/>
                <w:sz w:val="20"/>
                <w:szCs w:val="20"/>
                <w:lang w:eastAsia="ru-RU"/>
              </w:rPr>
              <w:lastRenderedPageBreak/>
              <w:t>Муниципальные образования</w:t>
            </w:r>
          </w:p>
        </w:tc>
      </w:tr>
      <w:tr w:rsidR="00A01424" w:rsidRPr="00092180" w14:paraId="2EB56783" w14:textId="31866846" w:rsidTr="00E45B41">
        <w:tc>
          <w:tcPr>
            <w:tcW w:w="451" w:type="dxa"/>
            <w:tcBorders>
              <w:left w:val="single" w:sz="6" w:space="0" w:color="000000"/>
              <w:bottom w:val="single" w:sz="4" w:space="0" w:color="auto"/>
              <w:right w:val="single" w:sz="6" w:space="0" w:color="000000"/>
            </w:tcBorders>
            <w:shd w:val="clear" w:color="auto" w:fill="FFFFFF"/>
            <w:hideMark/>
          </w:tcPr>
          <w:p w14:paraId="15B0F73A" w14:textId="4731BA47"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27</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41091EDF" w14:textId="72A83ABB"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Уровень цен потребительской корзины по муниципальным районам (городским округам)</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5F230B3" w14:textId="0FD2FC4F"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руб./чел.</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A61D3D8" w14:textId="2CF1FF5C"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tcPr>
          <w:p w14:paraId="3E948499" w14:textId="5BDC0E57"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предусмотрено применяемыми методиками расчета.</w:t>
            </w:r>
          </w:p>
          <w:p w14:paraId="0742F4C9" w14:textId="4CE20660" w:rsidR="00A01424" w:rsidRPr="00092180" w:rsidRDefault="00A01424" w:rsidP="00A01424">
            <w:pPr>
              <w:spacing w:before="75" w:after="75"/>
              <w:ind w:right="134"/>
              <w:jc w:val="both"/>
              <w:rPr>
                <w:rFonts w:ascii="Times New Roman" w:eastAsia="Times New Roman" w:hAnsi="Times New Roman"/>
                <w:color w:val="000000" w:themeColor="text1"/>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0C5B1C46" w14:textId="564E6A7E"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19F58E76" w14:textId="1E5870EA"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0050D1AE" w14:textId="544A6C7C"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28</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37889F75" w14:textId="515D69FB"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Товарооборот на 1 человека по муниципальным районам (городским округам)</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F5A1B88" w14:textId="2B481413"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руб./чел.</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BE4C86D" w14:textId="3DB31548"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0EDEF1F9" w14:textId="241EF52B"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предусмотрено применяемыми методиками расчета.</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41F07F6C" w14:textId="19585272"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18660682" w14:textId="425537D6"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7C6716C3" w14:textId="15541F88"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29</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19E12523" w14:textId="6BBBB125"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Наличие в сельском населенном пункте магазина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D5A7193" w14:textId="639E3C97"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6C76FDD6" w14:textId="22E64FFA"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41C407A4" w14:textId="52B02772"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Применение данного фактора затруднено в условиях массовой оценки при отсутствии необходимой информации в ЕГРН.</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5A4BF245" w14:textId="6C5F9DC1"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0504A67A" w14:textId="2E9A1FA1"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1D145A3B" w14:textId="599050FB"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30</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30D65B55" w14:textId="6C3C8A4B"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Наличие в сельском населенном пункте общеобразовательной школы</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A7A93D0" w14:textId="2A9647E1"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6E0FE152" w14:textId="04BD8D20" w:rsidR="00A01424" w:rsidRPr="00092180" w:rsidRDefault="00A01424" w:rsidP="00A01424">
            <w:pPr>
              <w:spacing w:after="0"/>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3B85546D" w14:textId="4AE61C6D" w:rsidR="00A01424" w:rsidRPr="00092180" w:rsidRDefault="00A01424" w:rsidP="00A01424">
            <w:pPr>
              <w:spacing w:after="0"/>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предусмотрено применяемыми методиками расчета.</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69BC1FCE" w14:textId="2B33D3C0" w:rsidR="00A01424" w:rsidRPr="00092180" w:rsidRDefault="00A01424" w:rsidP="00A01424">
            <w:pPr>
              <w:spacing w:after="0"/>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6F811CE0" w14:textId="711D0424"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1E7357BC" w14:textId="08407949"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31</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49F990BA" w14:textId="26C9C1E2"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Расстояние до земельных участков зоны разработки полезных ископаемых</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63209B7" w14:textId="4FC623E8"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км</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326DA21" w14:textId="5E5FA0F7"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48AB524D" w14:textId="78DD5D88"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Применение данного фактора затруднено в условиях массовой оценки при отсутствии необходимой информации в ЕГРН.</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0134BEE9" w14:textId="7E4F301B"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7EB10DB5" w14:textId="5F8C9E6D"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473DB376" w14:textId="5028BDB9"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lastRenderedPageBreak/>
              <w:t>32</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251A99E6" w14:textId="0D7E3D10"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Зоны особого режима использования в границах земельных участков</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88ED2D7" w14:textId="7A29314B"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0EFFB051" w14:textId="4AE0E879"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6A3B441D" w14:textId="5F5A25BD"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Применение данного фактора затруднено в условиях массовой оценки при отсутствии необходимой информации в ЕГРН.</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30A694C4" w14:textId="3EF58753"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029341F8" w14:textId="01A5E7FE"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6967DEA6" w14:textId="0437B4A4"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33</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50D576EC" w14:textId="3FD54A38"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Принадлежность земельного участка к организованной промышленной зоне</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84015CD" w14:textId="650A1D64"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км</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00DDC43F" w14:textId="4D35D9BE" w:rsidR="00A01424" w:rsidRPr="00092180" w:rsidRDefault="00A01424" w:rsidP="00A01424">
            <w:pPr>
              <w:spacing w:after="0"/>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3D9119B0" w14:textId="20669CE7" w:rsidR="00A01424" w:rsidRPr="00092180" w:rsidRDefault="00A01424" w:rsidP="00A01424">
            <w:pPr>
              <w:spacing w:after="0"/>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Применение данного фактора затруднено в условиях массовой оценки при отсутствии необходимой информации в ЕГРН.</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54C1A502" w14:textId="6C555D62" w:rsidR="00A01424" w:rsidRPr="00092180" w:rsidRDefault="00A01424" w:rsidP="00A01424">
            <w:pPr>
              <w:spacing w:after="0"/>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27BF198A" w14:textId="23E41E3D" w:rsidTr="00E45B41">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66567014" w14:textId="3A991735"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34</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1D1696D2" w14:textId="4FE44630"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Наименование и расстояние от объекта до локального (локальных) центра (центров), положительно влияющего (влияющих) на стоимость объектов недвижимости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6A4C1D2" w14:textId="660A348D"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км</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EEF14DA" w14:textId="2021D761"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hideMark/>
          </w:tcPr>
          <w:p w14:paraId="5A486E5F" w14:textId="1B9E0A36"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Применение данного фактора затруднено в условиях массовой оценки при отсутствии необходимой информации в ЕГРН.</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0168C74E" w14:textId="21EC5777"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r w:rsidR="00A01424" w:rsidRPr="00092180" w14:paraId="52764A0C" w14:textId="2BB2B735" w:rsidTr="00E45B41">
        <w:tc>
          <w:tcPr>
            <w:tcW w:w="451" w:type="dxa"/>
            <w:tcBorders>
              <w:top w:val="single" w:sz="4" w:space="0" w:color="auto"/>
              <w:left w:val="single" w:sz="4" w:space="0" w:color="auto"/>
              <w:bottom w:val="single" w:sz="4" w:space="0" w:color="auto"/>
              <w:right w:val="single" w:sz="4" w:space="0" w:color="auto"/>
            </w:tcBorders>
            <w:shd w:val="clear" w:color="auto" w:fill="FFFFFF"/>
          </w:tcPr>
          <w:p w14:paraId="5443E442" w14:textId="39D9EDC9" w:rsidR="00A01424" w:rsidRPr="00092180" w:rsidRDefault="00A01424" w:rsidP="00A01424">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35</w:t>
            </w:r>
          </w:p>
        </w:tc>
        <w:tc>
          <w:tcPr>
            <w:tcW w:w="2238" w:type="dxa"/>
            <w:tcBorders>
              <w:top w:val="single" w:sz="4" w:space="0" w:color="auto"/>
              <w:left w:val="single" w:sz="4" w:space="0" w:color="auto"/>
              <w:bottom w:val="single" w:sz="4" w:space="0" w:color="auto"/>
              <w:right w:val="single" w:sz="4" w:space="0" w:color="auto"/>
            </w:tcBorders>
            <w:shd w:val="clear" w:color="auto" w:fill="FFFFFF"/>
          </w:tcPr>
          <w:p w14:paraId="4B9890D7" w14:textId="6D76FD1B" w:rsidR="00A01424" w:rsidRPr="00092180" w:rsidRDefault="00A01424" w:rsidP="001304C4">
            <w:pPr>
              <w:spacing w:before="75" w:after="75"/>
              <w:ind w:left="107" w:right="131"/>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 xml:space="preserve">Наименование и расстояние от объекта до локального ( - </w:t>
            </w:r>
            <w:proofErr w:type="spellStart"/>
            <w:r w:rsidRPr="00092180">
              <w:rPr>
                <w:rFonts w:ascii="Times New Roman" w:eastAsia="Times New Roman" w:hAnsi="Times New Roman"/>
                <w:color w:val="000000" w:themeColor="text1"/>
                <w:lang w:eastAsia="ru-RU"/>
              </w:rPr>
              <w:t>ых</w:t>
            </w:r>
            <w:proofErr w:type="spellEnd"/>
            <w:r w:rsidRPr="00092180">
              <w:rPr>
                <w:rFonts w:ascii="Times New Roman" w:eastAsia="Times New Roman" w:hAnsi="Times New Roman"/>
                <w:color w:val="000000" w:themeColor="text1"/>
                <w:lang w:eastAsia="ru-RU"/>
              </w:rPr>
              <w:t xml:space="preserve">) центра ( - </w:t>
            </w:r>
            <w:proofErr w:type="spellStart"/>
            <w:r w:rsidRPr="00092180">
              <w:rPr>
                <w:rFonts w:ascii="Times New Roman" w:eastAsia="Times New Roman" w:hAnsi="Times New Roman"/>
                <w:color w:val="000000" w:themeColor="text1"/>
                <w:lang w:eastAsia="ru-RU"/>
              </w:rPr>
              <w:t>ов</w:t>
            </w:r>
            <w:proofErr w:type="spellEnd"/>
            <w:r w:rsidRPr="00092180">
              <w:rPr>
                <w:rFonts w:ascii="Times New Roman" w:eastAsia="Times New Roman" w:hAnsi="Times New Roman"/>
                <w:color w:val="000000" w:themeColor="text1"/>
                <w:lang w:eastAsia="ru-RU"/>
              </w:rPr>
              <w:t>), отрицательно влияющего ( - их) на стоимость объектов недвижимости</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36F97248" w14:textId="03AFC31F" w:rsidR="00A01424" w:rsidRPr="00092180" w:rsidRDefault="00A01424" w:rsidP="00A01424">
            <w:pPr>
              <w:spacing w:before="75" w:after="75"/>
              <w:ind w:right="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км</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3463626" w14:textId="6AA19CE6"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Не используется</w:t>
            </w:r>
          </w:p>
        </w:tc>
        <w:tc>
          <w:tcPr>
            <w:tcW w:w="2409" w:type="dxa"/>
            <w:tcBorders>
              <w:top w:val="single" w:sz="4" w:space="0" w:color="auto"/>
              <w:left w:val="single" w:sz="4" w:space="0" w:color="auto"/>
              <w:bottom w:val="single" w:sz="4" w:space="0" w:color="auto"/>
              <w:right w:val="single" w:sz="4" w:space="0" w:color="auto"/>
            </w:tcBorders>
            <w:shd w:val="clear" w:color="auto" w:fill="FFFFFF"/>
          </w:tcPr>
          <w:p w14:paraId="1AA1F665" w14:textId="18FA6740" w:rsidR="00A01424" w:rsidRPr="00092180" w:rsidRDefault="00A01424" w:rsidP="00A01424">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Применение данного фактора затруднено в условиях массовой оценки при отсутствии необходимой информации в ЕГРН.</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022B24C1" w14:textId="02E42236" w:rsidR="00A01424" w:rsidRPr="00092180" w:rsidRDefault="00A01424" w:rsidP="00A01424">
            <w:pPr>
              <w:spacing w:before="75" w:after="75"/>
              <w:ind w:left="145" w:right="134"/>
              <w:jc w:val="center"/>
              <w:rPr>
                <w:rFonts w:ascii="Times New Roman" w:eastAsia="Times New Roman" w:hAnsi="Times New Roman"/>
                <w:color w:val="000000" w:themeColor="text1"/>
                <w:lang w:eastAsia="ru-RU"/>
              </w:rPr>
            </w:pPr>
            <w:r w:rsidRPr="00FC3A63">
              <w:rPr>
                <w:rFonts w:ascii="Times New Roman" w:eastAsia="Times New Roman" w:hAnsi="Times New Roman"/>
                <w:color w:val="000000" w:themeColor="text1"/>
                <w:lang w:eastAsia="ru-RU"/>
              </w:rPr>
              <w:t>-</w:t>
            </w:r>
          </w:p>
        </w:tc>
      </w:tr>
    </w:tbl>
    <w:p w14:paraId="662BA9AF" w14:textId="77777777" w:rsidR="00B210A2" w:rsidRDefault="00B210A2" w:rsidP="00B210A2">
      <w:pPr>
        <w:spacing w:after="0"/>
        <w:ind w:firstLine="567"/>
        <w:jc w:val="both"/>
        <w:rPr>
          <w:rFonts w:ascii="Times New Roman" w:eastAsia="Times New Roman" w:hAnsi="Times New Roman"/>
          <w:b/>
          <w:bCs/>
          <w:color w:val="000000"/>
          <w:sz w:val="24"/>
          <w:szCs w:val="24"/>
          <w:lang w:eastAsia="ru-RU"/>
        </w:rPr>
      </w:pPr>
      <w:bookmarkStart w:id="175" w:name="_Toc43217108"/>
      <w:bookmarkEnd w:id="174"/>
    </w:p>
    <w:p w14:paraId="2E64CEAF" w14:textId="77777777" w:rsidR="00B81CD0" w:rsidRDefault="00B81CD0" w:rsidP="0081109A">
      <w:pPr>
        <w:spacing w:after="0"/>
        <w:ind w:firstLine="567"/>
        <w:jc w:val="both"/>
        <w:rPr>
          <w:rFonts w:ascii="Times New Roman" w:eastAsia="Times New Roman" w:hAnsi="Times New Roman"/>
          <w:b/>
          <w:bCs/>
          <w:color w:val="000000"/>
          <w:sz w:val="24"/>
          <w:szCs w:val="24"/>
          <w:lang w:eastAsia="ru-RU"/>
        </w:rPr>
      </w:pPr>
    </w:p>
    <w:p w14:paraId="5FE6E04F" w14:textId="6D4C2C9C" w:rsidR="00B81CD0" w:rsidRPr="0071522B" w:rsidRDefault="00B81CD0" w:rsidP="005A2A9B">
      <w:pPr>
        <w:pStyle w:val="20"/>
        <w:rPr>
          <w:rFonts w:eastAsia="Times New Roman"/>
          <w:b w:val="0"/>
          <w:bCs/>
          <w:color w:val="000000"/>
          <w:lang w:eastAsia="ru-RU"/>
        </w:rPr>
      </w:pPr>
      <w:r w:rsidRPr="0071522B">
        <w:rPr>
          <w:rFonts w:eastAsia="Times New Roman"/>
          <w:bCs/>
          <w:color w:val="000000"/>
          <w:lang w:eastAsia="ru-RU"/>
        </w:rPr>
        <w:t>3.4.1</w:t>
      </w:r>
      <w:r w:rsidR="00521593">
        <w:rPr>
          <w:rFonts w:eastAsia="Times New Roman"/>
          <w:bCs/>
          <w:color w:val="000000"/>
          <w:lang w:eastAsia="ru-RU"/>
        </w:rPr>
        <w:t>.</w:t>
      </w:r>
      <w:r w:rsidRPr="0071522B">
        <w:rPr>
          <w:rFonts w:eastAsia="Times New Roman"/>
          <w:bCs/>
          <w:color w:val="000000"/>
          <w:lang w:eastAsia="ru-RU"/>
        </w:rPr>
        <w:tab/>
        <w:t xml:space="preserve">Информация </w:t>
      </w:r>
      <w:r w:rsidR="00BE6C16" w:rsidRPr="0071522B">
        <w:rPr>
          <w:bCs/>
        </w:rPr>
        <w:t>о ценообразующих факторах, не предусмотренных методическими указаниями о государственной кадастровой оценке</w:t>
      </w:r>
    </w:p>
    <w:p w14:paraId="66B95BCC" w14:textId="77777777" w:rsidR="00BE6C16" w:rsidRPr="0071522B" w:rsidRDefault="00BE6C16" w:rsidP="0081109A">
      <w:pPr>
        <w:spacing w:after="0"/>
        <w:ind w:firstLine="567"/>
        <w:jc w:val="both"/>
        <w:rPr>
          <w:rFonts w:ascii="Times New Roman" w:eastAsia="Times New Roman" w:hAnsi="Times New Roman"/>
          <w:b/>
          <w:bCs/>
          <w:color w:val="000000"/>
          <w:sz w:val="24"/>
          <w:szCs w:val="24"/>
          <w:lang w:eastAsia="ru-RU"/>
        </w:rPr>
      </w:pPr>
    </w:p>
    <w:p w14:paraId="528BA22D" w14:textId="77777777" w:rsidR="00B040AC" w:rsidRPr="00B040AC" w:rsidRDefault="00B040AC" w:rsidP="00B040AC">
      <w:pPr>
        <w:ind w:firstLine="567"/>
        <w:jc w:val="both"/>
        <w:rPr>
          <w:rFonts w:ascii="Times New Roman" w:hAnsi="Times New Roman"/>
          <w:sz w:val="24"/>
          <w:szCs w:val="24"/>
        </w:rPr>
      </w:pPr>
      <w:r w:rsidRPr="00F6215D">
        <w:rPr>
          <w:rFonts w:ascii="Times New Roman" w:hAnsi="Times New Roman"/>
          <w:sz w:val="24"/>
          <w:szCs w:val="24"/>
        </w:rPr>
        <w:t>Местоположение является  основным фактом ценообразования земельных участков. Даже при полном сходстве объектов они не могут непосредственно использоваться как аналоги объекта оценки, если они находятся в разных населенных пунктах или на другой территории. Для учета данного обстоятельства было принято решение об использовании ценообразующего фактора, не предусмотренного методическими указаниями о государственной кадастровой оценке – «Территориальный коэффициент», характеризующего зависимость цен земельных участок от статуса населенного пункта.</w:t>
      </w:r>
      <w:r w:rsidRPr="00B040AC">
        <w:rPr>
          <w:rFonts w:ascii="Times New Roman" w:hAnsi="Times New Roman"/>
          <w:sz w:val="24"/>
          <w:szCs w:val="24"/>
        </w:rPr>
        <w:t xml:space="preserve"> </w:t>
      </w:r>
    </w:p>
    <w:p w14:paraId="0759736F" w14:textId="3B1E80C0" w:rsidR="007E5E91" w:rsidRDefault="007E5E91" w:rsidP="007E5E91">
      <w:pPr>
        <w:ind w:firstLine="567"/>
        <w:jc w:val="both"/>
        <w:rPr>
          <w:rFonts w:ascii="Times New Roman" w:hAnsi="Times New Roman"/>
          <w:sz w:val="24"/>
          <w:szCs w:val="24"/>
        </w:rPr>
      </w:pPr>
      <w:r w:rsidRPr="0071522B">
        <w:rPr>
          <w:rFonts w:ascii="Times New Roman" w:hAnsi="Times New Roman"/>
          <w:sz w:val="24"/>
          <w:szCs w:val="24"/>
        </w:rPr>
        <w:t>Ценообразующие факторы, не предусмотренные методическими указаниями о государственной кадастровой оценке</w:t>
      </w:r>
      <w:r w:rsidR="00B210A2">
        <w:rPr>
          <w:rFonts w:ascii="Times New Roman" w:hAnsi="Times New Roman"/>
          <w:sz w:val="24"/>
          <w:szCs w:val="24"/>
        </w:rPr>
        <w:t>, использованные при определении кадастровой стоимости объектов:</w:t>
      </w:r>
    </w:p>
    <w:p w14:paraId="1C3E0811" w14:textId="77777777" w:rsidR="004E61BD" w:rsidRPr="007E5E91" w:rsidRDefault="004E61BD" w:rsidP="007E5E91">
      <w:pPr>
        <w:ind w:firstLine="567"/>
        <w:jc w:val="both"/>
        <w:rPr>
          <w:rFonts w:ascii="Times New Roman" w:hAnsi="Times New Roman"/>
          <w:sz w:val="24"/>
          <w:szCs w:val="24"/>
        </w:rPr>
      </w:pPr>
    </w:p>
    <w:tbl>
      <w:tblPr>
        <w:tblW w:w="9634" w:type="dxa"/>
        <w:shd w:val="clear" w:color="auto" w:fill="FFFFFF"/>
        <w:tblLayout w:type="fixed"/>
        <w:tblCellMar>
          <w:left w:w="0" w:type="dxa"/>
          <w:right w:w="0" w:type="dxa"/>
        </w:tblCellMar>
        <w:tblLook w:val="04A0" w:firstRow="1" w:lastRow="0" w:firstColumn="1" w:lastColumn="0" w:noHBand="0" w:noVBand="1"/>
      </w:tblPr>
      <w:tblGrid>
        <w:gridCol w:w="451"/>
        <w:gridCol w:w="2238"/>
        <w:gridCol w:w="1275"/>
        <w:gridCol w:w="1701"/>
        <w:gridCol w:w="2127"/>
        <w:gridCol w:w="1842"/>
      </w:tblGrid>
      <w:tr w:rsidR="00B210A2" w:rsidRPr="00E13C6E" w14:paraId="1F5F8A83" w14:textId="77777777" w:rsidTr="00756CD2">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382DB025" w14:textId="77777777" w:rsidR="00B210A2" w:rsidRPr="00092180" w:rsidRDefault="00B210A2" w:rsidP="00144637">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lastRenderedPageBreak/>
              <w:t>№</w:t>
            </w:r>
          </w:p>
          <w:p w14:paraId="4BCB5308" w14:textId="77777777" w:rsidR="00B210A2" w:rsidRPr="00092180" w:rsidRDefault="00B210A2" w:rsidP="00144637">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п/п</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523D40B5" w14:textId="77777777" w:rsidR="00B210A2" w:rsidRPr="00092180" w:rsidRDefault="00B210A2" w:rsidP="00144637">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Наименование ценообразующего фактора</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14:paraId="12E841B0" w14:textId="77777777" w:rsidR="00B210A2" w:rsidRPr="00092180" w:rsidRDefault="00B210A2" w:rsidP="00144637">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Единицы измерения,</w:t>
            </w:r>
          </w:p>
          <w:p w14:paraId="732CBFEC" w14:textId="77777777" w:rsidR="00B210A2" w:rsidRPr="00092180" w:rsidRDefault="00B210A2" w:rsidP="00144637">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идентификатор</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6CBA969" w14:textId="77777777" w:rsidR="00B210A2" w:rsidRPr="00092180" w:rsidRDefault="00B210A2" w:rsidP="00144637">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Сведения об использовании фактора</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2EF18C" w14:textId="77777777" w:rsidR="00B210A2" w:rsidRPr="00092180" w:rsidRDefault="00B210A2" w:rsidP="00144637">
            <w:pPr>
              <w:spacing w:before="75" w:after="75"/>
              <w:ind w:right="75"/>
              <w:jc w:val="center"/>
              <w:rPr>
                <w:rFonts w:ascii="Times New Roman" w:eastAsia="Times New Roman" w:hAnsi="Times New Roman"/>
                <w:b/>
                <w:bCs/>
                <w:color w:val="000000" w:themeColor="text1"/>
                <w:sz w:val="20"/>
                <w:szCs w:val="20"/>
                <w:lang w:eastAsia="ru-RU"/>
              </w:rPr>
            </w:pPr>
            <w:r w:rsidRPr="00092180">
              <w:rPr>
                <w:rFonts w:ascii="Times New Roman" w:eastAsia="Times New Roman" w:hAnsi="Times New Roman"/>
                <w:b/>
                <w:bCs/>
                <w:color w:val="000000" w:themeColor="text1"/>
                <w:sz w:val="20"/>
                <w:szCs w:val="20"/>
                <w:lang w:eastAsia="ru-RU"/>
              </w:rPr>
              <w:t>Комментарий</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09F53784" w14:textId="77777777" w:rsidR="00B210A2" w:rsidRPr="00E13C6E" w:rsidRDefault="00B210A2" w:rsidP="00144637">
            <w:pPr>
              <w:spacing w:before="75" w:after="75"/>
              <w:ind w:right="75"/>
              <w:jc w:val="center"/>
              <w:rPr>
                <w:rFonts w:ascii="Times New Roman" w:eastAsia="Times New Roman" w:hAnsi="Times New Roman"/>
                <w:b/>
                <w:bCs/>
                <w:color w:val="000000" w:themeColor="text1"/>
                <w:sz w:val="20"/>
                <w:szCs w:val="20"/>
                <w:lang w:eastAsia="ru-RU"/>
              </w:rPr>
            </w:pPr>
            <w:r w:rsidRPr="0071522B">
              <w:rPr>
                <w:rFonts w:ascii="Times New Roman" w:eastAsia="Times New Roman" w:hAnsi="Times New Roman"/>
                <w:b/>
                <w:bCs/>
                <w:color w:val="000000"/>
                <w:sz w:val="20"/>
                <w:szCs w:val="20"/>
                <w:lang w:eastAsia="ru-RU"/>
              </w:rPr>
              <w:t>Источники информации</w:t>
            </w:r>
          </w:p>
        </w:tc>
      </w:tr>
      <w:tr w:rsidR="00B210A2" w:rsidRPr="00092180" w14:paraId="401E7217" w14:textId="77777777" w:rsidTr="00756CD2">
        <w:tc>
          <w:tcPr>
            <w:tcW w:w="7792" w:type="dxa"/>
            <w:gridSpan w:val="5"/>
            <w:tcBorders>
              <w:top w:val="single" w:sz="4" w:space="0" w:color="auto"/>
              <w:left w:val="single" w:sz="4" w:space="0" w:color="auto"/>
              <w:bottom w:val="single" w:sz="4" w:space="0" w:color="auto"/>
              <w:right w:val="single" w:sz="4" w:space="0" w:color="auto"/>
            </w:tcBorders>
            <w:shd w:val="clear" w:color="auto" w:fill="FFFFFF"/>
          </w:tcPr>
          <w:p w14:paraId="2F5188FA" w14:textId="26295DAC" w:rsidR="00B210A2" w:rsidRPr="00092180" w:rsidRDefault="00B210A2" w:rsidP="00144637">
            <w:pPr>
              <w:spacing w:before="75" w:after="75"/>
              <w:ind w:right="75"/>
              <w:jc w:val="center"/>
              <w:rPr>
                <w:rFonts w:ascii="Times New Roman" w:eastAsia="Times New Roman" w:hAnsi="Times New Roman"/>
                <w:b/>
                <w:bCs/>
                <w:color w:val="000000" w:themeColor="text1"/>
                <w:lang w:eastAsia="ru-RU"/>
              </w:rPr>
            </w:pPr>
            <w:r>
              <w:rPr>
                <w:rFonts w:ascii="Times New Roman" w:eastAsia="Times New Roman" w:hAnsi="Times New Roman"/>
                <w:b/>
                <w:bCs/>
                <w:color w:val="000000" w:themeColor="text1"/>
                <w:lang w:eastAsia="ru-RU"/>
              </w:rPr>
              <w:t>Факторы</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660099F0" w14:textId="77777777" w:rsidR="00B210A2" w:rsidRPr="00092180" w:rsidRDefault="00B210A2" w:rsidP="00144637">
            <w:pPr>
              <w:spacing w:before="75" w:after="75"/>
              <w:ind w:right="75"/>
              <w:jc w:val="center"/>
              <w:rPr>
                <w:rFonts w:ascii="Times New Roman" w:eastAsia="Times New Roman" w:hAnsi="Times New Roman"/>
                <w:b/>
                <w:bCs/>
                <w:color w:val="000000" w:themeColor="text1"/>
                <w:lang w:eastAsia="ru-RU"/>
              </w:rPr>
            </w:pPr>
          </w:p>
        </w:tc>
      </w:tr>
      <w:tr w:rsidR="00B210A2" w:rsidRPr="00092180" w14:paraId="56861C8B" w14:textId="77777777" w:rsidTr="00756CD2">
        <w:tc>
          <w:tcPr>
            <w:tcW w:w="451" w:type="dxa"/>
            <w:tcBorders>
              <w:top w:val="single" w:sz="4" w:space="0" w:color="auto"/>
              <w:left w:val="single" w:sz="4" w:space="0" w:color="auto"/>
              <w:bottom w:val="single" w:sz="4" w:space="0" w:color="auto"/>
              <w:right w:val="single" w:sz="4" w:space="0" w:color="auto"/>
            </w:tcBorders>
            <w:shd w:val="clear" w:color="auto" w:fill="FFFFFF"/>
            <w:hideMark/>
          </w:tcPr>
          <w:p w14:paraId="6B0BB764" w14:textId="77777777" w:rsidR="00B210A2" w:rsidRPr="00092180" w:rsidRDefault="00B210A2" w:rsidP="00144637">
            <w:pPr>
              <w:spacing w:before="75" w:after="75"/>
              <w:jc w:val="center"/>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1</w:t>
            </w:r>
          </w:p>
        </w:tc>
        <w:tc>
          <w:tcPr>
            <w:tcW w:w="2238" w:type="dxa"/>
            <w:tcBorders>
              <w:top w:val="single" w:sz="4" w:space="0" w:color="auto"/>
              <w:left w:val="single" w:sz="4" w:space="0" w:color="auto"/>
              <w:bottom w:val="single" w:sz="4" w:space="0" w:color="auto"/>
              <w:right w:val="single" w:sz="4" w:space="0" w:color="auto"/>
            </w:tcBorders>
            <w:shd w:val="clear" w:color="auto" w:fill="FFFFFF"/>
            <w:hideMark/>
          </w:tcPr>
          <w:p w14:paraId="3B876BC4" w14:textId="1FFA56A7" w:rsidR="00B210A2" w:rsidRPr="00092180" w:rsidRDefault="00B210A2" w:rsidP="00144637">
            <w:pPr>
              <w:spacing w:before="75" w:after="75"/>
              <w:ind w:left="107" w:right="142"/>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Территориальный коэффициент</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14:paraId="553E2288" w14:textId="20F72AE0" w:rsidR="00B210A2" w:rsidRPr="00092180" w:rsidRDefault="00B210A2" w:rsidP="00144637">
            <w:pPr>
              <w:spacing w:before="75" w:after="75"/>
              <w:ind w:right="75"/>
              <w:jc w:val="center"/>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1,2,3,4,5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BBF9D90" w14:textId="6B0FEE8F" w:rsidR="00B210A2" w:rsidRDefault="00B210A2" w:rsidP="00144637">
            <w:pPr>
              <w:spacing w:before="75" w:after="75"/>
              <w:ind w:left="145" w:right="134"/>
              <w:jc w:val="both"/>
              <w:rPr>
                <w:rFonts w:ascii="Times New Roman" w:eastAsia="Times New Roman" w:hAnsi="Times New Roman"/>
                <w:color w:val="000000" w:themeColor="text1"/>
                <w:lang w:eastAsia="ru-RU"/>
              </w:rPr>
            </w:pPr>
            <w:r w:rsidRPr="00092180">
              <w:rPr>
                <w:rFonts w:ascii="Times New Roman" w:eastAsia="Times New Roman" w:hAnsi="Times New Roman"/>
                <w:color w:val="000000" w:themeColor="text1"/>
                <w:lang w:eastAsia="ru-RU"/>
              </w:rPr>
              <w:t>Используется</w:t>
            </w:r>
            <w:r w:rsidR="00756CD2">
              <w:rPr>
                <w:rFonts w:ascii="Times New Roman" w:eastAsia="Times New Roman" w:hAnsi="Times New Roman"/>
                <w:color w:val="000000" w:themeColor="text1"/>
                <w:lang w:eastAsia="ru-RU"/>
              </w:rPr>
              <w:t>: 4 сегмент (местоположение установлено);</w:t>
            </w:r>
          </w:p>
          <w:p w14:paraId="5D3FC14F" w14:textId="3FB8B47F" w:rsidR="00756CD2" w:rsidRDefault="00756CD2" w:rsidP="00144637">
            <w:pPr>
              <w:spacing w:before="75" w:after="75"/>
              <w:ind w:left="145" w:right="134"/>
              <w:jc w:val="both"/>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6 сегмент (средняя и низкая транспортная активность);</w:t>
            </w:r>
          </w:p>
          <w:p w14:paraId="2BF135B8" w14:textId="2C96A493" w:rsidR="00756CD2" w:rsidRPr="00092180" w:rsidRDefault="00756CD2" w:rsidP="00144637">
            <w:pPr>
              <w:spacing w:before="75" w:after="75"/>
              <w:ind w:left="145" w:right="134"/>
              <w:jc w:val="both"/>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6 сегмент (промышленное назначение местоположение установлено)</w:t>
            </w:r>
          </w:p>
          <w:p w14:paraId="110C7535" w14:textId="77777777" w:rsidR="00B210A2" w:rsidRPr="00092180" w:rsidRDefault="00B210A2" w:rsidP="00144637">
            <w:pPr>
              <w:spacing w:before="75" w:after="75"/>
              <w:ind w:left="145" w:right="134"/>
              <w:jc w:val="both"/>
              <w:rPr>
                <w:rFonts w:ascii="Times New Roman" w:eastAsia="Times New Roman" w:hAnsi="Times New Roman"/>
                <w:color w:val="000000" w:themeColor="text1"/>
                <w:lang w:eastAsia="ru-RU"/>
              </w:rPr>
            </w:pPr>
          </w:p>
          <w:p w14:paraId="25F92834" w14:textId="77777777" w:rsidR="00B210A2" w:rsidRPr="00092180" w:rsidRDefault="00B210A2" w:rsidP="00144637">
            <w:pPr>
              <w:spacing w:before="75" w:after="75"/>
              <w:ind w:left="145" w:right="134"/>
              <w:jc w:val="both"/>
              <w:rPr>
                <w:rFonts w:ascii="Times New Roman" w:eastAsia="Times New Roman" w:hAnsi="Times New Roman"/>
                <w:color w:val="000000" w:themeColor="text1"/>
                <w:lang w:eastAsia="ru-RU"/>
              </w:rPr>
            </w:pPr>
          </w:p>
          <w:p w14:paraId="62882456" w14:textId="77777777" w:rsidR="00B210A2" w:rsidRPr="00092180" w:rsidRDefault="00B210A2" w:rsidP="00144637">
            <w:pPr>
              <w:spacing w:before="75" w:after="75"/>
              <w:ind w:left="145" w:right="134"/>
              <w:jc w:val="both"/>
              <w:rPr>
                <w:rFonts w:ascii="Times New Roman" w:eastAsia="Times New Roman" w:hAnsi="Times New Roman"/>
                <w:color w:val="000000" w:themeColor="text1"/>
                <w:lang w:eastAsia="ru-RU"/>
              </w:rPr>
            </w:pPr>
          </w:p>
        </w:tc>
        <w:tc>
          <w:tcPr>
            <w:tcW w:w="2127" w:type="dxa"/>
            <w:tcBorders>
              <w:top w:val="single" w:sz="4" w:space="0" w:color="auto"/>
              <w:left w:val="single" w:sz="4" w:space="0" w:color="auto"/>
              <w:bottom w:val="single" w:sz="4" w:space="0" w:color="auto"/>
              <w:right w:val="single" w:sz="4" w:space="0" w:color="auto"/>
            </w:tcBorders>
            <w:shd w:val="clear" w:color="auto" w:fill="FFFFFF"/>
            <w:hideMark/>
          </w:tcPr>
          <w:p w14:paraId="20F50431" w14:textId="6014300B" w:rsidR="00B040AC" w:rsidRPr="00B040AC" w:rsidRDefault="00B040AC" w:rsidP="00B040AC">
            <w:pPr>
              <w:spacing w:before="75" w:after="75"/>
              <w:ind w:left="145" w:right="134"/>
              <w:jc w:val="both"/>
              <w:rPr>
                <w:rFonts w:ascii="Times New Roman" w:eastAsia="Times New Roman" w:hAnsi="Times New Roman"/>
                <w:color w:val="000000" w:themeColor="text1"/>
                <w:lang w:eastAsia="ru-RU"/>
              </w:rPr>
            </w:pPr>
            <w:r w:rsidRPr="00B040AC">
              <w:rPr>
                <w:rFonts w:ascii="Times New Roman" w:eastAsia="Times New Roman" w:hAnsi="Times New Roman"/>
                <w:color w:val="000000" w:themeColor="text1"/>
                <w:lang w:eastAsia="ru-RU"/>
              </w:rPr>
              <w:t xml:space="preserve">По результатам анализа рынка определены населенные пункты со схожим уровнем цен на земельные участки: </w:t>
            </w:r>
          </w:p>
          <w:p w14:paraId="6846BDE9" w14:textId="357C7392" w:rsidR="00B210A2" w:rsidRPr="00B040AC" w:rsidRDefault="00756CD2" w:rsidP="00144637">
            <w:pPr>
              <w:spacing w:before="75" w:after="75"/>
              <w:ind w:left="145" w:right="134"/>
              <w:jc w:val="both"/>
              <w:rPr>
                <w:rFonts w:ascii="Times New Roman" w:eastAsia="Times New Roman" w:hAnsi="Times New Roman"/>
                <w:color w:val="000000" w:themeColor="text1"/>
                <w:lang w:eastAsia="ru-RU"/>
              </w:rPr>
            </w:pPr>
            <w:r w:rsidRPr="00B040AC">
              <w:rPr>
                <w:rFonts w:ascii="Times New Roman" w:eastAsia="Times New Roman" w:hAnsi="Times New Roman"/>
                <w:color w:val="000000" w:themeColor="text1"/>
                <w:lang w:eastAsia="ru-RU"/>
              </w:rPr>
              <w:t>1-г.Саранск;</w:t>
            </w:r>
          </w:p>
          <w:p w14:paraId="7C9CBC39" w14:textId="041D51D0" w:rsidR="00756CD2" w:rsidRPr="00B040AC" w:rsidRDefault="00756CD2" w:rsidP="00144637">
            <w:pPr>
              <w:spacing w:before="75" w:after="75"/>
              <w:ind w:left="145" w:right="134"/>
              <w:jc w:val="both"/>
              <w:rPr>
                <w:rFonts w:ascii="Times New Roman" w:eastAsia="Times New Roman" w:hAnsi="Times New Roman"/>
                <w:color w:val="000000" w:themeColor="text1"/>
                <w:lang w:eastAsia="ru-RU"/>
              </w:rPr>
            </w:pPr>
            <w:r w:rsidRPr="00B040AC">
              <w:rPr>
                <w:rFonts w:ascii="Times New Roman" w:eastAsia="Times New Roman" w:hAnsi="Times New Roman"/>
                <w:color w:val="000000" w:themeColor="text1"/>
                <w:lang w:eastAsia="ru-RU"/>
              </w:rPr>
              <w:t xml:space="preserve">2-населенные пункты в </w:t>
            </w:r>
            <w:proofErr w:type="spellStart"/>
            <w:r w:rsidRPr="00B040AC">
              <w:rPr>
                <w:rFonts w:ascii="Times New Roman" w:eastAsia="Times New Roman" w:hAnsi="Times New Roman"/>
                <w:color w:val="000000" w:themeColor="text1"/>
                <w:lang w:eastAsia="ru-RU"/>
              </w:rPr>
              <w:t>г.о.Саранск</w:t>
            </w:r>
            <w:proofErr w:type="spellEnd"/>
            <w:r w:rsidRPr="00B040AC">
              <w:rPr>
                <w:rFonts w:ascii="Times New Roman" w:eastAsia="Times New Roman" w:hAnsi="Times New Roman"/>
                <w:color w:val="000000" w:themeColor="text1"/>
                <w:lang w:eastAsia="ru-RU"/>
              </w:rPr>
              <w:t>;</w:t>
            </w:r>
          </w:p>
          <w:p w14:paraId="093383D4" w14:textId="77777777" w:rsidR="00756CD2" w:rsidRPr="00B040AC" w:rsidRDefault="00756CD2" w:rsidP="00144637">
            <w:pPr>
              <w:spacing w:before="75" w:after="75"/>
              <w:ind w:left="145" w:right="134"/>
              <w:jc w:val="both"/>
              <w:rPr>
                <w:rFonts w:ascii="Times New Roman" w:eastAsia="Times New Roman" w:hAnsi="Times New Roman"/>
                <w:color w:val="000000" w:themeColor="text1"/>
                <w:lang w:eastAsia="ru-RU"/>
              </w:rPr>
            </w:pPr>
            <w:r w:rsidRPr="00B040AC">
              <w:rPr>
                <w:rFonts w:ascii="Times New Roman" w:eastAsia="Times New Roman" w:hAnsi="Times New Roman"/>
                <w:color w:val="000000" w:themeColor="text1"/>
                <w:lang w:eastAsia="ru-RU"/>
              </w:rPr>
              <w:t xml:space="preserve">3-г.Рузаевка, </w:t>
            </w:r>
            <w:proofErr w:type="spellStart"/>
            <w:r w:rsidRPr="00B040AC">
              <w:rPr>
                <w:rFonts w:ascii="Times New Roman" w:eastAsia="Times New Roman" w:hAnsi="Times New Roman"/>
                <w:color w:val="000000" w:themeColor="text1"/>
                <w:lang w:eastAsia="ru-RU"/>
              </w:rPr>
              <w:t>г.Ковылкино</w:t>
            </w:r>
            <w:proofErr w:type="spellEnd"/>
            <w:r w:rsidRPr="00B040AC">
              <w:rPr>
                <w:rFonts w:ascii="Times New Roman" w:eastAsia="Times New Roman" w:hAnsi="Times New Roman"/>
                <w:color w:val="000000" w:themeColor="text1"/>
                <w:lang w:eastAsia="ru-RU"/>
              </w:rPr>
              <w:t>,</w:t>
            </w:r>
          </w:p>
          <w:p w14:paraId="13E6B370" w14:textId="77777777" w:rsidR="00756CD2" w:rsidRPr="00B040AC" w:rsidRDefault="00756CD2" w:rsidP="00144637">
            <w:pPr>
              <w:spacing w:before="75" w:after="75"/>
              <w:ind w:left="145" w:right="134"/>
              <w:jc w:val="both"/>
              <w:rPr>
                <w:rFonts w:ascii="Times New Roman" w:eastAsia="Times New Roman" w:hAnsi="Times New Roman"/>
                <w:color w:val="000000" w:themeColor="text1"/>
                <w:lang w:eastAsia="ru-RU"/>
              </w:rPr>
            </w:pPr>
            <w:proofErr w:type="spellStart"/>
            <w:r w:rsidRPr="00B040AC">
              <w:rPr>
                <w:rFonts w:ascii="Times New Roman" w:eastAsia="Times New Roman" w:hAnsi="Times New Roman"/>
                <w:color w:val="000000" w:themeColor="text1"/>
                <w:lang w:eastAsia="ru-RU"/>
              </w:rPr>
              <w:t>рп.Чамзинка</w:t>
            </w:r>
            <w:proofErr w:type="spellEnd"/>
            <w:r w:rsidRPr="00B040AC">
              <w:rPr>
                <w:rFonts w:ascii="Times New Roman" w:eastAsia="Times New Roman" w:hAnsi="Times New Roman"/>
                <w:color w:val="000000" w:themeColor="text1"/>
                <w:lang w:eastAsia="ru-RU"/>
              </w:rPr>
              <w:t>,</w:t>
            </w:r>
          </w:p>
          <w:p w14:paraId="559D06DE" w14:textId="77777777" w:rsidR="00756CD2" w:rsidRPr="00B040AC" w:rsidRDefault="00756CD2" w:rsidP="00144637">
            <w:pPr>
              <w:spacing w:before="75" w:after="75"/>
              <w:ind w:left="145" w:right="134"/>
              <w:jc w:val="both"/>
              <w:rPr>
                <w:rFonts w:ascii="Times New Roman" w:eastAsia="Times New Roman" w:hAnsi="Times New Roman"/>
                <w:color w:val="000000" w:themeColor="text1"/>
                <w:lang w:eastAsia="ru-RU"/>
              </w:rPr>
            </w:pPr>
            <w:proofErr w:type="spellStart"/>
            <w:r w:rsidRPr="00B040AC">
              <w:rPr>
                <w:rFonts w:ascii="Times New Roman" w:eastAsia="Times New Roman" w:hAnsi="Times New Roman"/>
                <w:color w:val="000000" w:themeColor="text1"/>
                <w:lang w:eastAsia="ru-RU"/>
              </w:rPr>
              <w:t>р.п.Комсомольский,с.Ичалки</w:t>
            </w:r>
            <w:proofErr w:type="spellEnd"/>
            <w:r w:rsidRPr="00B040AC">
              <w:rPr>
                <w:rFonts w:ascii="Times New Roman" w:eastAsia="Times New Roman" w:hAnsi="Times New Roman"/>
                <w:color w:val="000000" w:themeColor="text1"/>
                <w:lang w:eastAsia="ru-RU"/>
              </w:rPr>
              <w:t xml:space="preserve">, </w:t>
            </w:r>
            <w:proofErr w:type="spellStart"/>
            <w:r w:rsidRPr="00B040AC">
              <w:rPr>
                <w:rFonts w:ascii="Times New Roman" w:eastAsia="Times New Roman" w:hAnsi="Times New Roman"/>
                <w:color w:val="000000" w:themeColor="text1"/>
                <w:lang w:eastAsia="ru-RU"/>
              </w:rPr>
              <w:t>с.Кемля</w:t>
            </w:r>
            <w:proofErr w:type="spellEnd"/>
            <w:r w:rsidRPr="00B040AC">
              <w:rPr>
                <w:rFonts w:ascii="Times New Roman" w:eastAsia="Times New Roman" w:hAnsi="Times New Roman"/>
                <w:color w:val="000000" w:themeColor="text1"/>
                <w:lang w:eastAsia="ru-RU"/>
              </w:rPr>
              <w:t>,</w:t>
            </w:r>
          </w:p>
          <w:p w14:paraId="5AD6A07C" w14:textId="73D83FE6" w:rsidR="00756CD2" w:rsidRPr="00B040AC" w:rsidRDefault="00756CD2" w:rsidP="00144637">
            <w:pPr>
              <w:spacing w:before="75" w:after="75"/>
              <w:ind w:left="145" w:right="134"/>
              <w:jc w:val="both"/>
              <w:rPr>
                <w:rFonts w:ascii="Times New Roman" w:eastAsia="Times New Roman" w:hAnsi="Times New Roman"/>
                <w:color w:val="000000" w:themeColor="text1"/>
                <w:lang w:eastAsia="ru-RU"/>
              </w:rPr>
            </w:pPr>
            <w:proofErr w:type="spellStart"/>
            <w:r w:rsidRPr="00B040AC">
              <w:rPr>
                <w:rFonts w:ascii="Times New Roman" w:eastAsia="Times New Roman" w:hAnsi="Times New Roman"/>
                <w:color w:val="000000" w:themeColor="text1"/>
                <w:lang w:eastAsia="ru-RU"/>
              </w:rPr>
              <w:t>с.Лямбирь</w:t>
            </w:r>
            <w:proofErr w:type="spellEnd"/>
            <w:r w:rsidRPr="00B040AC">
              <w:rPr>
                <w:rFonts w:ascii="Times New Roman" w:eastAsia="Times New Roman" w:hAnsi="Times New Roman"/>
                <w:color w:val="000000" w:themeColor="text1"/>
                <w:lang w:eastAsia="ru-RU"/>
              </w:rPr>
              <w:t>;</w:t>
            </w:r>
          </w:p>
          <w:p w14:paraId="696329C8" w14:textId="2A346B6D" w:rsidR="00756CD2" w:rsidRPr="00B040AC" w:rsidRDefault="00756CD2" w:rsidP="00144637">
            <w:pPr>
              <w:spacing w:before="75" w:after="75"/>
              <w:ind w:left="145" w:right="134"/>
              <w:jc w:val="both"/>
              <w:rPr>
                <w:rFonts w:ascii="Times New Roman" w:eastAsia="Times New Roman" w:hAnsi="Times New Roman"/>
                <w:color w:val="000000" w:themeColor="text1"/>
                <w:lang w:eastAsia="ru-RU"/>
              </w:rPr>
            </w:pPr>
            <w:r w:rsidRPr="00B040AC">
              <w:rPr>
                <w:rFonts w:ascii="Times New Roman" w:eastAsia="Times New Roman" w:hAnsi="Times New Roman"/>
                <w:color w:val="000000" w:themeColor="text1"/>
                <w:lang w:eastAsia="ru-RU"/>
              </w:rPr>
              <w:t>4-прочие районные центры;</w:t>
            </w:r>
          </w:p>
          <w:p w14:paraId="1BE6E218" w14:textId="1FB2A071" w:rsidR="00756CD2" w:rsidRPr="00B040AC" w:rsidRDefault="00756CD2" w:rsidP="00144637">
            <w:pPr>
              <w:spacing w:before="75" w:after="75"/>
              <w:ind w:left="145" w:right="134"/>
              <w:jc w:val="both"/>
              <w:rPr>
                <w:rFonts w:ascii="Times New Roman" w:eastAsia="Times New Roman" w:hAnsi="Times New Roman"/>
                <w:color w:val="000000" w:themeColor="text1"/>
                <w:lang w:eastAsia="ru-RU"/>
              </w:rPr>
            </w:pPr>
            <w:r w:rsidRPr="00B040AC">
              <w:rPr>
                <w:rFonts w:ascii="Times New Roman" w:eastAsia="Times New Roman" w:hAnsi="Times New Roman"/>
                <w:color w:val="000000" w:themeColor="text1"/>
                <w:lang w:eastAsia="ru-RU"/>
              </w:rPr>
              <w:t>5-сельские населенные пункты.</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037C66F3" w14:textId="28EDD05B" w:rsidR="00B210A2" w:rsidRPr="00756CD2" w:rsidRDefault="00756CD2" w:rsidP="00144637">
            <w:pPr>
              <w:spacing w:before="75" w:after="75"/>
              <w:ind w:left="145" w:right="134"/>
              <w:jc w:val="both"/>
              <w:rPr>
                <w:rFonts w:ascii="Times New Roman" w:eastAsia="Times New Roman" w:hAnsi="Times New Roman"/>
                <w:color w:val="000000" w:themeColor="text1"/>
                <w:lang w:eastAsia="ru-RU"/>
              </w:rPr>
            </w:pPr>
            <w:r w:rsidRPr="00756CD2">
              <w:rPr>
                <w:rFonts w:ascii="Times New Roman" w:eastAsia="Times New Roman" w:hAnsi="Times New Roman"/>
                <w:color w:val="000000"/>
                <w:lang w:eastAsia="ru-RU"/>
              </w:rPr>
              <w:t>Данные о местоположении объекта из ЕГРН, Публичной кадастровой карты</w:t>
            </w:r>
          </w:p>
        </w:tc>
      </w:tr>
    </w:tbl>
    <w:p w14:paraId="488CC3DB" w14:textId="1866C76B" w:rsidR="00BF0EF4" w:rsidRDefault="00BF0EF4" w:rsidP="0081109A">
      <w:pPr>
        <w:spacing w:after="0"/>
        <w:ind w:firstLine="567"/>
        <w:jc w:val="both"/>
        <w:rPr>
          <w:rFonts w:ascii="Times New Roman" w:hAnsi="Times New Roman"/>
          <w:sz w:val="24"/>
          <w:szCs w:val="24"/>
        </w:rPr>
      </w:pPr>
    </w:p>
    <w:p w14:paraId="3A0DB5C6" w14:textId="7C088110" w:rsidR="00D348D6" w:rsidRDefault="00D348D6" w:rsidP="00D348D6">
      <w:pPr>
        <w:pStyle w:val="20"/>
        <w:rPr>
          <w:rFonts w:eastAsia="Times New Roman"/>
          <w:bCs/>
          <w:color w:val="000000"/>
          <w:lang w:eastAsia="ru-RU"/>
        </w:rPr>
      </w:pPr>
      <w:r w:rsidRPr="0071522B">
        <w:rPr>
          <w:rFonts w:eastAsia="Times New Roman"/>
          <w:bCs/>
          <w:color w:val="000000"/>
          <w:lang w:eastAsia="ru-RU"/>
        </w:rPr>
        <w:t>3.</w:t>
      </w:r>
      <w:r w:rsidRPr="001E769B">
        <w:rPr>
          <w:rFonts w:eastAsia="Times New Roman"/>
          <w:bCs/>
          <w:color w:val="000000"/>
          <w:lang w:eastAsia="ru-RU"/>
        </w:rPr>
        <w:t>4.2</w:t>
      </w:r>
      <w:r w:rsidR="00521593" w:rsidRPr="001E769B">
        <w:rPr>
          <w:rFonts w:eastAsia="Times New Roman"/>
          <w:bCs/>
          <w:color w:val="000000"/>
          <w:lang w:eastAsia="ru-RU"/>
        </w:rPr>
        <w:t>.</w:t>
      </w:r>
      <w:r w:rsidRPr="001E769B">
        <w:rPr>
          <w:rFonts w:eastAsia="Times New Roman"/>
          <w:bCs/>
          <w:color w:val="000000"/>
          <w:lang w:eastAsia="ru-RU"/>
        </w:rPr>
        <w:tab/>
        <w:t>Ценообразующие факторы в разрезе групп (сегментов)</w:t>
      </w:r>
    </w:p>
    <w:p w14:paraId="59B2771F" w14:textId="77777777" w:rsidR="00D348D6" w:rsidRPr="00D348D6" w:rsidRDefault="00D348D6" w:rsidP="00D348D6">
      <w:pPr>
        <w:spacing w:after="0"/>
        <w:rPr>
          <w:lang w:eastAsia="ru-RU"/>
        </w:rPr>
      </w:pPr>
    </w:p>
    <w:p w14:paraId="384F9937" w14:textId="77777777" w:rsidR="00D348D6" w:rsidRPr="00D348D6" w:rsidRDefault="00D348D6" w:rsidP="00D348D6">
      <w:pPr>
        <w:spacing w:after="0"/>
        <w:ind w:firstLine="567"/>
        <w:jc w:val="both"/>
        <w:rPr>
          <w:rFonts w:ascii="Times New Roman" w:hAnsi="Times New Roman"/>
          <w:sz w:val="24"/>
          <w:szCs w:val="24"/>
        </w:rPr>
      </w:pPr>
      <w:r w:rsidRPr="00D348D6">
        <w:rPr>
          <w:rFonts w:ascii="Times New Roman" w:eastAsia="Times New Roman" w:hAnsi="Times New Roman"/>
          <w:color w:val="000000"/>
          <w:sz w:val="24"/>
          <w:szCs w:val="24"/>
          <w:lang w:eastAsia="ru-RU"/>
        </w:rPr>
        <w:t>В разрезе групп (сегментов) определены следующие ценообразующих факторы:</w:t>
      </w:r>
    </w:p>
    <w:p w14:paraId="60B5AC85" w14:textId="77777777" w:rsidR="00D348D6" w:rsidRPr="0071522B" w:rsidRDefault="00D348D6" w:rsidP="00D348D6">
      <w:pPr>
        <w:spacing w:after="0"/>
        <w:ind w:firstLine="567"/>
        <w:jc w:val="both"/>
        <w:rPr>
          <w:rFonts w:ascii="Times New Roman" w:hAnsi="Times New Roman"/>
          <w:sz w:val="24"/>
          <w:szCs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3"/>
      </w:tblGrid>
      <w:tr w:rsidR="00D348D6" w:rsidRPr="0071522B" w14:paraId="36A4A032" w14:textId="77777777" w:rsidTr="000A6845">
        <w:trPr>
          <w:trHeight w:val="239"/>
        </w:trPr>
        <w:tc>
          <w:tcPr>
            <w:tcW w:w="9493" w:type="dxa"/>
            <w:shd w:val="clear" w:color="000000" w:fill="FFFFFF"/>
            <w:noWrap/>
            <w:vAlign w:val="center"/>
            <w:hideMark/>
          </w:tcPr>
          <w:p w14:paraId="34A8467B" w14:textId="77777777" w:rsidR="00D348D6" w:rsidRPr="0071522B" w:rsidRDefault="00D348D6" w:rsidP="000A6845">
            <w:pPr>
              <w:pStyle w:val="a1"/>
              <w:numPr>
                <w:ilvl w:val="0"/>
                <w:numId w:val="64"/>
              </w:numPr>
              <w:rPr>
                <w:rFonts w:ascii="Times New Roman" w:hAnsi="Times New Roman"/>
                <w:b/>
                <w:bCs/>
                <w:sz w:val="24"/>
                <w:szCs w:val="24"/>
              </w:rPr>
            </w:pPr>
            <w:bookmarkStart w:id="176" w:name="_Hlk79593321"/>
            <w:r w:rsidRPr="0071522B">
              <w:rPr>
                <w:rFonts w:ascii="Times New Roman" w:hAnsi="Times New Roman"/>
                <w:b/>
                <w:bCs/>
                <w:sz w:val="24"/>
                <w:szCs w:val="24"/>
              </w:rPr>
              <w:t>1. СЕГМЕНТ «СЕЛЬСКОХОЗЯЙСТВЕННОЕ ИСПОЛЬЗОВАНИЕ»</w:t>
            </w:r>
          </w:p>
        </w:tc>
      </w:tr>
      <w:tr w:rsidR="00D348D6" w:rsidRPr="0071522B" w14:paraId="45EB86AB" w14:textId="77777777" w:rsidTr="000A6845">
        <w:trPr>
          <w:trHeight w:val="1032"/>
        </w:trPr>
        <w:tc>
          <w:tcPr>
            <w:tcW w:w="9493" w:type="dxa"/>
            <w:shd w:val="clear" w:color="000000" w:fill="FFFFFF"/>
            <w:noWrap/>
            <w:vAlign w:val="center"/>
          </w:tcPr>
          <w:p w14:paraId="64A26AE4" w14:textId="287AE39D" w:rsidR="00D348D6" w:rsidRPr="0071522B" w:rsidRDefault="00D348D6" w:rsidP="000A6845">
            <w:pPr>
              <w:pStyle w:val="a1"/>
              <w:numPr>
                <w:ilvl w:val="0"/>
                <w:numId w:val="0"/>
              </w:numPr>
              <w:ind w:left="720"/>
              <w:jc w:val="both"/>
              <w:rPr>
                <w:rFonts w:ascii="Times New Roman" w:hAnsi="Times New Roman"/>
                <w:b/>
                <w:bCs/>
                <w:sz w:val="24"/>
                <w:szCs w:val="24"/>
              </w:rPr>
            </w:pPr>
            <w:proofErr w:type="spellStart"/>
            <w:r w:rsidRPr="0071522B">
              <w:rPr>
                <w:rFonts w:ascii="Times New Roman" w:hAnsi="Times New Roman"/>
                <w:b/>
                <w:bCs/>
                <w:sz w:val="24"/>
                <w:szCs w:val="24"/>
              </w:rPr>
              <w:t>Ценообразущие</w:t>
            </w:r>
            <w:proofErr w:type="spellEnd"/>
            <w:r w:rsidRPr="0071522B">
              <w:rPr>
                <w:rFonts w:ascii="Times New Roman" w:hAnsi="Times New Roman"/>
                <w:b/>
                <w:bCs/>
                <w:sz w:val="24"/>
                <w:szCs w:val="24"/>
              </w:rPr>
              <w:t xml:space="preserve"> факторы: </w:t>
            </w:r>
            <w:r w:rsidRPr="0071522B">
              <w:rPr>
                <w:rFonts w:ascii="Times New Roman" w:hAnsi="Times New Roman"/>
                <w:sz w:val="24"/>
                <w:szCs w:val="24"/>
              </w:rPr>
              <w:t>вид разрешенного использования</w:t>
            </w:r>
            <w:r>
              <w:rPr>
                <w:rFonts w:ascii="Times New Roman" w:hAnsi="Times New Roman"/>
                <w:sz w:val="24"/>
                <w:szCs w:val="24"/>
              </w:rPr>
              <w:t xml:space="preserve"> по документ</w:t>
            </w:r>
            <w:r w:rsidR="002F5A9D">
              <w:rPr>
                <w:rFonts w:ascii="Times New Roman" w:hAnsi="Times New Roman"/>
                <w:sz w:val="24"/>
                <w:szCs w:val="24"/>
              </w:rPr>
              <w:t>ам</w:t>
            </w:r>
            <w:r w:rsidRPr="0071522B">
              <w:rPr>
                <w:rFonts w:ascii="Times New Roman" w:hAnsi="Times New Roman"/>
                <w:sz w:val="24"/>
                <w:szCs w:val="24"/>
              </w:rPr>
              <w:t xml:space="preserve">, </w:t>
            </w:r>
            <w:r>
              <w:rPr>
                <w:rFonts w:ascii="Times New Roman" w:hAnsi="Times New Roman"/>
                <w:sz w:val="24"/>
                <w:szCs w:val="24"/>
              </w:rPr>
              <w:t>вид угодий</w:t>
            </w:r>
            <w:r w:rsidRPr="0071522B">
              <w:rPr>
                <w:rFonts w:ascii="Times New Roman" w:hAnsi="Times New Roman"/>
                <w:sz w:val="24"/>
                <w:szCs w:val="24"/>
              </w:rPr>
              <w:t xml:space="preserve">, </w:t>
            </w:r>
            <w:r w:rsidRPr="0071522B">
              <w:rPr>
                <w:rFonts w:ascii="Times New Roman" w:eastAsia="Times New Roman" w:hAnsi="Times New Roman"/>
                <w:sz w:val="24"/>
                <w:szCs w:val="24"/>
                <w:lang w:eastAsia="ru-RU"/>
              </w:rPr>
              <w:t>площадь земельного участка</w:t>
            </w:r>
            <w:r>
              <w:rPr>
                <w:rFonts w:ascii="Times New Roman" w:eastAsia="Times New Roman" w:hAnsi="Times New Roman"/>
                <w:sz w:val="24"/>
                <w:szCs w:val="24"/>
                <w:lang w:eastAsia="ru-RU"/>
              </w:rPr>
              <w:t>.</w:t>
            </w:r>
          </w:p>
        </w:tc>
      </w:tr>
      <w:tr w:rsidR="00D348D6" w:rsidRPr="0071522B" w14:paraId="6EC28822" w14:textId="77777777" w:rsidTr="000A6845">
        <w:trPr>
          <w:trHeight w:val="363"/>
        </w:trPr>
        <w:tc>
          <w:tcPr>
            <w:tcW w:w="9493" w:type="dxa"/>
            <w:shd w:val="clear" w:color="000000" w:fill="FFFFFF"/>
            <w:vAlign w:val="center"/>
            <w:hideMark/>
          </w:tcPr>
          <w:p w14:paraId="779A1FCA" w14:textId="77777777" w:rsidR="00D348D6" w:rsidRPr="0071522B" w:rsidRDefault="00D348D6" w:rsidP="000A6845">
            <w:pPr>
              <w:pStyle w:val="a1"/>
              <w:numPr>
                <w:ilvl w:val="0"/>
                <w:numId w:val="64"/>
              </w:numPr>
              <w:rPr>
                <w:rFonts w:ascii="Times New Roman" w:hAnsi="Times New Roman"/>
                <w:b/>
                <w:bCs/>
                <w:sz w:val="24"/>
                <w:szCs w:val="24"/>
              </w:rPr>
            </w:pPr>
            <w:r w:rsidRPr="0071522B">
              <w:rPr>
                <w:rFonts w:ascii="Times New Roman" w:hAnsi="Times New Roman"/>
                <w:b/>
                <w:bCs/>
                <w:sz w:val="24"/>
                <w:szCs w:val="24"/>
              </w:rPr>
              <w:t>3. СЕГМЕНТ «ОБЩЕСТВЕННОЕ ИСПОЛЬЗОВАНИЕ»</w:t>
            </w:r>
          </w:p>
        </w:tc>
      </w:tr>
      <w:tr w:rsidR="00D348D6" w:rsidRPr="0071522B" w14:paraId="2BAEED40" w14:textId="77777777" w:rsidTr="000A6845">
        <w:trPr>
          <w:trHeight w:val="347"/>
        </w:trPr>
        <w:tc>
          <w:tcPr>
            <w:tcW w:w="9493" w:type="dxa"/>
            <w:shd w:val="clear" w:color="000000" w:fill="FFFFFF"/>
            <w:vAlign w:val="center"/>
          </w:tcPr>
          <w:p w14:paraId="37ED7504" w14:textId="77777777" w:rsidR="00D348D6" w:rsidRPr="0071522B" w:rsidRDefault="00D348D6" w:rsidP="000A6845">
            <w:pPr>
              <w:pStyle w:val="a1"/>
              <w:numPr>
                <w:ilvl w:val="0"/>
                <w:numId w:val="0"/>
              </w:numPr>
              <w:ind w:left="720"/>
              <w:rPr>
                <w:rFonts w:ascii="Times New Roman" w:hAnsi="Times New Roman"/>
                <w:b/>
                <w:bCs/>
                <w:sz w:val="24"/>
                <w:szCs w:val="24"/>
              </w:rPr>
            </w:pPr>
            <w:proofErr w:type="spellStart"/>
            <w:r w:rsidRPr="0071522B">
              <w:rPr>
                <w:rFonts w:ascii="Times New Roman" w:hAnsi="Times New Roman"/>
                <w:b/>
                <w:bCs/>
                <w:sz w:val="24"/>
                <w:szCs w:val="24"/>
              </w:rPr>
              <w:t>Ценообразущие</w:t>
            </w:r>
            <w:proofErr w:type="spellEnd"/>
            <w:r w:rsidRPr="0071522B">
              <w:rPr>
                <w:rFonts w:ascii="Times New Roman" w:hAnsi="Times New Roman"/>
                <w:b/>
                <w:bCs/>
                <w:sz w:val="24"/>
                <w:szCs w:val="24"/>
              </w:rPr>
              <w:t xml:space="preserve"> факторы: </w:t>
            </w:r>
            <w:r w:rsidRPr="0071522B">
              <w:rPr>
                <w:rFonts w:ascii="Times New Roman" w:hAnsi="Times New Roman"/>
                <w:sz w:val="24"/>
                <w:szCs w:val="24"/>
              </w:rPr>
              <w:t>не учитывались, так как рынок сегмента 3 отсутствует.</w:t>
            </w:r>
          </w:p>
        </w:tc>
      </w:tr>
      <w:tr w:rsidR="00D348D6" w:rsidRPr="0071522B" w14:paraId="09A7D90B" w14:textId="77777777" w:rsidTr="000A6845">
        <w:trPr>
          <w:trHeight w:val="481"/>
        </w:trPr>
        <w:tc>
          <w:tcPr>
            <w:tcW w:w="9493" w:type="dxa"/>
            <w:shd w:val="clear" w:color="000000" w:fill="FFFFFF"/>
            <w:vAlign w:val="center"/>
            <w:hideMark/>
          </w:tcPr>
          <w:p w14:paraId="70D07F12" w14:textId="77777777" w:rsidR="00D348D6" w:rsidRPr="0071522B" w:rsidRDefault="00D348D6" w:rsidP="000A6845">
            <w:pPr>
              <w:pStyle w:val="a1"/>
              <w:numPr>
                <w:ilvl w:val="0"/>
                <w:numId w:val="64"/>
              </w:numPr>
              <w:rPr>
                <w:rFonts w:ascii="Times New Roman" w:hAnsi="Times New Roman"/>
                <w:b/>
                <w:bCs/>
                <w:sz w:val="24"/>
                <w:szCs w:val="24"/>
              </w:rPr>
            </w:pPr>
            <w:r w:rsidRPr="0071522B">
              <w:rPr>
                <w:rFonts w:ascii="Times New Roman" w:hAnsi="Times New Roman"/>
                <w:b/>
                <w:bCs/>
                <w:sz w:val="24"/>
                <w:szCs w:val="24"/>
              </w:rPr>
              <w:t>4.СЕГМЕНТ «ПРЕДПРИНИМАТЕЛЬСТВО»</w:t>
            </w:r>
          </w:p>
        </w:tc>
      </w:tr>
      <w:tr w:rsidR="00D348D6" w:rsidRPr="0071522B" w14:paraId="7647B81C" w14:textId="77777777" w:rsidTr="000A6845">
        <w:trPr>
          <w:trHeight w:val="620"/>
        </w:trPr>
        <w:tc>
          <w:tcPr>
            <w:tcW w:w="9493" w:type="dxa"/>
            <w:shd w:val="clear" w:color="000000" w:fill="FFFFFF"/>
            <w:vAlign w:val="center"/>
          </w:tcPr>
          <w:p w14:paraId="073E2615" w14:textId="7CBF1EFA" w:rsidR="00D348D6" w:rsidRPr="0071522B" w:rsidRDefault="00D348D6" w:rsidP="000A6845">
            <w:pPr>
              <w:pStyle w:val="a1"/>
              <w:numPr>
                <w:ilvl w:val="0"/>
                <w:numId w:val="0"/>
              </w:numPr>
              <w:ind w:left="720"/>
              <w:rPr>
                <w:rFonts w:ascii="Times New Roman" w:hAnsi="Times New Roman"/>
                <w:b/>
                <w:bCs/>
                <w:sz w:val="24"/>
                <w:szCs w:val="24"/>
              </w:rPr>
            </w:pPr>
            <w:proofErr w:type="spellStart"/>
            <w:r w:rsidRPr="0071522B">
              <w:rPr>
                <w:rFonts w:ascii="Times New Roman" w:hAnsi="Times New Roman"/>
                <w:b/>
                <w:bCs/>
                <w:sz w:val="24"/>
                <w:szCs w:val="24"/>
              </w:rPr>
              <w:t>Ценообразущие</w:t>
            </w:r>
            <w:proofErr w:type="spellEnd"/>
            <w:r w:rsidRPr="0071522B">
              <w:rPr>
                <w:rFonts w:ascii="Times New Roman" w:hAnsi="Times New Roman"/>
                <w:b/>
                <w:bCs/>
                <w:sz w:val="24"/>
                <w:szCs w:val="24"/>
              </w:rPr>
              <w:t xml:space="preserve"> факторы: </w:t>
            </w:r>
            <w:r w:rsidRPr="0071522B">
              <w:rPr>
                <w:rFonts w:ascii="Times New Roman" w:hAnsi="Times New Roman"/>
                <w:sz w:val="24"/>
                <w:szCs w:val="24"/>
              </w:rPr>
              <w:t>вид разрешенного использования</w:t>
            </w:r>
            <w:r>
              <w:rPr>
                <w:rFonts w:ascii="Times New Roman" w:hAnsi="Times New Roman"/>
                <w:sz w:val="24"/>
                <w:szCs w:val="24"/>
              </w:rPr>
              <w:t xml:space="preserve"> по документ</w:t>
            </w:r>
            <w:r w:rsidR="002F5A9D">
              <w:rPr>
                <w:rFonts w:ascii="Times New Roman" w:hAnsi="Times New Roman"/>
                <w:sz w:val="24"/>
                <w:szCs w:val="24"/>
              </w:rPr>
              <w:t>ам</w:t>
            </w:r>
            <w:r w:rsidRPr="0071522B">
              <w:rPr>
                <w:rFonts w:ascii="Times New Roman" w:hAnsi="Times New Roman"/>
                <w:sz w:val="24"/>
                <w:szCs w:val="24"/>
              </w:rPr>
              <w:t xml:space="preserve">, наличие </w:t>
            </w:r>
            <w:r>
              <w:rPr>
                <w:rFonts w:ascii="Times New Roman" w:hAnsi="Times New Roman"/>
                <w:sz w:val="24"/>
                <w:szCs w:val="24"/>
              </w:rPr>
              <w:t xml:space="preserve">в населенному </w:t>
            </w:r>
            <w:r w:rsidRPr="002F5A9D">
              <w:rPr>
                <w:rFonts w:ascii="Times New Roman" w:hAnsi="Times New Roman"/>
                <w:sz w:val="24"/>
                <w:szCs w:val="24"/>
              </w:rPr>
              <w:t>пункте</w:t>
            </w:r>
            <w:r w:rsidRPr="002F5A9D">
              <w:rPr>
                <w:rFonts w:ascii="Times New Roman" w:eastAsia="Times New Roman" w:hAnsi="Times New Roman"/>
                <w:color w:val="000000" w:themeColor="text1"/>
                <w:lang w:eastAsia="ru-RU"/>
              </w:rPr>
              <w:t xml:space="preserve"> </w:t>
            </w:r>
            <w:r w:rsidR="00B040AC">
              <w:rPr>
                <w:rFonts w:ascii="Times New Roman" w:eastAsia="Times New Roman" w:hAnsi="Times New Roman"/>
                <w:color w:val="000000" w:themeColor="text1"/>
                <w:lang w:eastAsia="ru-RU"/>
              </w:rPr>
              <w:t xml:space="preserve"> центрального </w:t>
            </w:r>
            <w:r w:rsidRPr="002F5A9D">
              <w:rPr>
                <w:rFonts w:ascii="Times New Roman" w:eastAsia="Times New Roman" w:hAnsi="Times New Roman"/>
                <w:color w:val="000000" w:themeColor="text1"/>
                <w:lang w:eastAsia="ru-RU"/>
              </w:rPr>
              <w:t>электроснабжения</w:t>
            </w:r>
            <w:r w:rsidRPr="002F5A9D">
              <w:rPr>
                <w:rFonts w:ascii="Times New Roman" w:hAnsi="Times New Roman"/>
                <w:sz w:val="24"/>
                <w:szCs w:val="24"/>
              </w:rPr>
              <w:t xml:space="preserve">, </w:t>
            </w:r>
            <w:r w:rsidR="002F5A9D" w:rsidRPr="0071522B">
              <w:rPr>
                <w:rFonts w:ascii="Times New Roman" w:hAnsi="Times New Roman"/>
                <w:sz w:val="24"/>
                <w:szCs w:val="24"/>
              </w:rPr>
              <w:t xml:space="preserve">наличие </w:t>
            </w:r>
            <w:r w:rsidR="002F5A9D">
              <w:rPr>
                <w:rFonts w:ascii="Times New Roman" w:hAnsi="Times New Roman"/>
                <w:sz w:val="24"/>
                <w:szCs w:val="24"/>
              </w:rPr>
              <w:t xml:space="preserve">в населенному </w:t>
            </w:r>
            <w:r w:rsidR="002F5A9D" w:rsidRPr="002F5A9D">
              <w:rPr>
                <w:rFonts w:ascii="Times New Roman" w:hAnsi="Times New Roman"/>
                <w:sz w:val="24"/>
                <w:szCs w:val="24"/>
              </w:rPr>
              <w:t>пункте</w:t>
            </w:r>
            <w:r w:rsidR="00B040AC">
              <w:rPr>
                <w:rFonts w:ascii="Times New Roman" w:hAnsi="Times New Roman"/>
                <w:sz w:val="24"/>
                <w:szCs w:val="24"/>
              </w:rPr>
              <w:t xml:space="preserve"> центрального</w:t>
            </w:r>
            <w:r w:rsidR="002F5A9D" w:rsidRPr="002F5A9D">
              <w:rPr>
                <w:rFonts w:ascii="Times New Roman" w:eastAsia="Times New Roman" w:hAnsi="Times New Roman"/>
                <w:color w:val="000000" w:themeColor="text1"/>
                <w:lang w:eastAsia="ru-RU"/>
              </w:rPr>
              <w:t xml:space="preserve"> </w:t>
            </w:r>
            <w:r w:rsidR="002F5A9D">
              <w:rPr>
                <w:rFonts w:ascii="Times New Roman" w:eastAsia="Times New Roman" w:hAnsi="Times New Roman"/>
                <w:color w:val="000000" w:themeColor="text1"/>
                <w:lang w:eastAsia="ru-RU"/>
              </w:rPr>
              <w:t>газо</w:t>
            </w:r>
            <w:r w:rsidR="002F5A9D" w:rsidRPr="002F5A9D">
              <w:rPr>
                <w:rFonts w:ascii="Times New Roman" w:eastAsia="Times New Roman" w:hAnsi="Times New Roman"/>
                <w:color w:val="000000" w:themeColor="text1"/>
                <w:lang w:eastAsia="ru-RU"/>
              </w:rPr>
              <w:t>снабжения</w:t>
            </w:r>
            <w:r w:rsidR="002F5A9D" w:rsidRPr="002F5A9D">
              <w:rPr>
                <w:rFonts w:ascii="Times New Roman" w:hAnsi="Times New Roman"/>
                <w:sz w:val="24"/>
                <w:szCs w:val="24"/>
              </w:rPr>
              <w:t xml:space="preserve">, </w:t>
            </w:r>
            <w:r w:rsidR="002F5A9D" w:rsidRPr="0071522B">
              <w:rPr>
                <w:rFonts w:ascii="Times New Roman" w:hAnsi="Times New Roman"/>
                <w:sz w:val="24"/>
                <w:szCs w:val="24"/>
              </w:rPr>
              <w:t xml:space="preserve">наличие </w:t>
            </w:r>
            <w:r w:rsidR="002F5A9D">
              <w:rPr>
                <w:rFonts w:ascii="Times New Roman" w:hAnsi="Times New Roman"/>
                <w:sz w:val="24"/>
                <w:szCs w:val="24"/>
              </w:rPr>
              <w:t xml:space="preserve">в населенному </w:t>
            </w:r>
            <w:r w:rsidR="002F5A9D" w:rsidRPr="002F5A9D">
              <w:rPr>
                <w:rFonts w:ascii="Times New Roman" w:hAnsi="Times New Roman"/>
                <w:sz w:val="24"/>
                <w:szCs w:val="24"/>
              </w:rPr>
              <w:t>пункте</w:t>
            </w:r>
            <w:r w:rsidR="002F5A9D" w:rsidRPr="002F5A9D">
              <w:rPr>
                <w:rFonts w:ascii="Times New Roman" w:eastAsia="Times New Roman" w:hAnsi="Times New Roman"/>
                <w:color w:val="000000" w:themeColor="text1"/>
                <w:lang w:eastAsia="ru-RU"/>
              </w:rPr>
              <w:t xml:space="preserve"> </w:t>
            </w:r>
            <w:r w:rsidR="00B040AC">
              <w:rPr>
                <w:rFonts w:ascii="Times New Roman" w:eastAsia="Times New Roman" w:hAnsi="Times New Roman"/>
                <w:color w:val="000000" w:themeColor="text1"/>
                <w:lang w:eastAsia="ru-RU"/>
              </w:rPr>
              <w:t xml:space="preserve">центрального </w:t>
            </w:r>
            <w:r w:rsidR="002F5A9D">
              <w:rPr>
                <w:rFonts w:ascii="Times New Roman" w:eastAsia="Times New Roman" w:hAnsi="Times New Roman"/>
                <w:color w:val="000000" w:themeColor="text1"/>
                <w:lang w:eastAsia="ru-RU"/>
              </w:rPr>
              <w:t>водо</w:t>
            </w:r>
            <w:r w:rsidR="002F5A9D" w:rsidRPr="002F5A9D">
              <w:rPr>
                <w:rFonts w:ascii="Times New Roman" w:eastAsia="Times New Roman" w:hAnsi="Times New Roman"/>
                <w:color w:val="000000" w:themeColor="text1"/>
                <w:lang w:eastAsia="ru-RU"/>
              </w:rPr>
              <w:t>снабжения</w:t>
            </w:r>
            <w:r w:rsidR="002F5A9D" w:rsidRPr="002F5A9D">
              <w:rPr>
                <w:rFonts w:ascii="Times New Roman" w:hAnsi="Times New Roman"/>
                <w:sz w:val="24"/>
                <w:szCs w:val="24"/>
              </w:rPr>
              <w:t xml:space="preserve">, </w:t>
            </w:r>
            <w:r w:rsidRPr="002F5A9D">
              <w:rPr>
                <w:rFonts w:ascii="Times New Roman" w:eastAsia="Times New Roman" w:hAnsi="Times New Roman"/>
                <w:sz w:val="24"/>
                <w:szCs w:val="24"/>
                <w:lang w:eastAsia="ru-RU"/>
              </w:rPr>
              <w:t>территориальный коэффициент,</w:t>
            </w:r>
            <w:r w:rsidRPr="002F5A9D">
              <w:rPr>
                <w:rFonts w:ascii="Times New Roman" w:hAnsi="Times New Roman"/>
                <w:sz w:val="24"/>
                <w:szCs w:val="24"/>
              </w:rPr>
              <w:t xml:space="preserve"> </w:t>
            </w:r>
            <w:r w:rsidRPr="002F5A9D">
              <w:rPr>
                <w:rFonts w:ascii="Times New Roman" w:eastAsia="Times New Roman" w:hAnsi="Times New Roman"/>
                <w:sz w:val="24"/>
                <w:szCs w:val="24"/>
                <w:lang w:eastAsia="ru-RU"/>
              </w:rPr>
              <w:t>площадь земельного участка.</w:t>
            </w:r>
          </w:p>
        </w:tc>
      </w:tr>
      <w:tr w:rsidR="00D348D6" w:rsidRPr="0071522B" w14:paraId="170A9555" w14:textId="77777777" w:rsidTr="000A6845">
        <w:trPr>
          <w:trHeight w:val="397"/>
        </w:trPr>
        <w:tc>
          <w:tcPr>
            <w:tcW w:w="9493" w:type="dxa"/>
            <w:shd w:val="clear" w:color="000000" w:fill="FFFFFF"/>
            <w:vAlign w:val="center"/>
            <w:hideMark/>
          </w:tcPr>
          <w:p w14:paraId="386F0B20" w14:textId="77777777" w:rsidR="00D348D6" w:rsidRPr="0071522B" w:rsidRDefault="00D348D6" w:rsidP="000A6845">
            <w:pPr>
              <w:pStyle w:val="a1"/>
              <w:numPr>
                <w:ilvl w:val="0"/>
                <w:numId w:val="64"/>
              </w:numPr>
              <w:rPr>
                <w:rFonts w:ascii="Times New Roman" w:hAnsi="Times New Roman"/>
                <w:b/>
                <w:bCs/>
                <w:sz w:val="24"/>
                <w:szCs w:val="24"/>
              </w:rPr>
            </w:pPr>
            <w:r w:rsidRPr="0071522B">
              <w:rPr>
                <w:rFonts w:ascii="Times New Roman" w:hAnsi="Times New Roman"/>
                <w:b/>
                <w:bCs/>
                <w:sz w:val="24"/>
                <w:szCs w:val="24"/>
              </w:rPr>
              <w:t>5. СЕГМЕНТ «ОТДЫХ (РЕКРЕАЦИЯ)»</w:t>
            </w:r>
          </w:p>
        </w:tc>
      </w:tr>
      <w:tr w:rsidR="00D348D6" w:rsidRPr="00CC2FA3" w14:paraId="21BD20F8" w14:textId="77777777" w:rsidTr="000A6845">
        <w:trPr>
          <w:trHeight w:val="620"/>
        </w:trPr>
        <w:tc>
          <w:tcPr>
            <w:tcW w:w="9493" w:type="dxa"/>
            <w:shd w:val="clear" w:color="000000" w:fill="FFFFFF"/>
            <w:vAlign w:val="center"/>
          </w:tcPr>
          <w:p w14:paraId="0C0F9508" w14:textId="124CFE29" w:rsidR="00D348D6" w:rsidRDefault="00D348D6" w:rsidP="000A6845">
            <w:pPr>
              <w:pStyle w:val="a1"/>
              <w:widowControl w:val="0"/>
              <w:numPr>
                <w:ilvl w:val="0"/>
                <w:numId w:val="0"/>
              </w:numPr>
              <w:spacing w:after="0"/>
              <w:ind w:left="720"/>
              <w:jc w:val="both"/>
              <w:rPr>
                <w:rFonts w:ascii="Times New Roman" w:eastAsia="Times New Roman" w:hAnsi="Times New Roman"/>
                <w:sz w:val="24"/>
                <w:szCs w:val="24"/>
                <w:lang w:eastAsia="ru-RU"/>
              </w:rPr>
            </w:pPr>
            <w:proofErr w:type="spellStart"/>
            <w:r w:rsidRPr="0071522B">
              <w:rPr>
                <w:rFonts w:ascii="Times New Roman" w:hAnsi="Times New Roman"/>
                <w:b/>
                <w:bCs/>
                <w:sz w:val="24"/>
                <w:szCs w:val="24"/>
              </w:rPr>
              <w:lastRenderedPageBreak/>
              <w:t>Ценообразущие</w:t>
            </w:r>
            <w:proofErr w:type="spellEnd"/>
            <w:r w:rsidRPr="0071522B">
              <w:rPr>
                <w:rFonts w:ascii="Times New Roman" w:hAnsi="Times New Roman"/>
                <w:b/>
                <w:bCs/>
                <w:sz w:val="24"/>
                <w:szCs w:val="24"/>
              </w:rPr>
              <w:t xml:space="preserve"> факторы: </w:t>
            </w:r>
            <w:r w:rsidRPr="0071522B">
              <w:rPr>
                <w:rFonts w:ascii="Times New Roman" w:hAnsi="Times New Roman"/>
                <w:sz w:val="24"/>
                <w:szCs w:val="24"/>
              </w:rPr>
              <w:t>вид разрешенного использования</w:t>
            </w:r>
            <w:r>
              <w:rPr>
                <w:rFonts w:ascii="Times New Roman" w:hAnsi="Times New Roman"/>
                <w:sz w:val="24"/>
                <w:szCs w:val="24"/>
              </w:rPr>
              <w:t xml:space="preserve"> по документ</w:t>
            </w:r>
            <w:r w:rsidR="00B040AC">
              <w:rPr>
                <w:rFonts w:ascii="Times New Roman" w:hAnsi="Times New Roman"/>
                <w:sz w:val="24"/>
                <w:szCs w:val="24"/>
              </w:rPr>
              <w:t>ам</w:t>
            </w:r>
            <w:r w:rsidRPr="0071522B">
              <w:rPr>
                <w:rFonts w:ascii="Times New Roman" w:hAnsi="Times New Roman"/>
                <w:sz w:val="24"/>
                <w:szCs w:val="24"/>
              </w:rPr>
              <w:t xml:space="preserve">, </w:t>
            </w:r>
            <w:r w:rsidR="00B040AC" w:rsidRPr="00B040AC">
              <w:rPr>
                <w:rFonts w:ascii="Times New Roman" w:hAnsi="Times New Roman"/>
                <w:sz w:val="24"/>
                <w:szCs w:val="24"/>
              </w:rPr>
              <w:t>наличие в населенному пункте  центрального электроснабжения, наличие в населенному пункте центрального газоснабжения, наличие в населенному пункте центрального водоснабжения</w:t>
            </w:r>
            <w:r w:rsidRPr="0071522B">
              <w:rPr>
                <w:rFonts w:ascii="Times New Roman" w:hAnsi="Times New Roman"/>
                <w:sz w:val="24"/>
                <w:szCs w:val="24"/>
              </w:rPr>
              <w:t xml:space="preserve">, </w:t>
            </w:r>
            <w:r>
              <w:rPr>
                <w:rFonts w:ascii="Times New Roman" w:hAnsi="Times New Roman"/>
                <w:sz w:val="24"/>
                <w:szCs w:val="24"/>
              </w:rPr>
              <w:t>н</w:t>
            </w:r>
            <w:r w:rsidRPr="004F52E9">
              <w:rPr>
                <w:rFonts w:ascii="Times New Roman" w:eastAsia="Times New Roman" w:hAnsi="Times New Roman"/>
                <w:sz w:val="24"/>
                <w:szCs w:val="24"/>
                <w:lang w:eastAsia="ru-RU"/>
              </w:rPr>
              <w:t>аличие дороги с твердым покрытием</w:t>
            </w:r>
            <w:r>
              <w:rPr>
                <w:rFonts w:ascii="Times New Roman" w:eastAsia="Times New Roman" w:hAnsi="Times New Roman"/>
                <w:sz w:val="24"/>
                <w:szCs w:val="24"/>
                <w:lang w:eastAsia="ru-RU"/>
              </w:rPr>
              <w:t>,</w:t>
            </w:r>
            <w:r w:rsidRPr="004F52E9">
              <w:rPr>
                <w:rFonts w:ascii="Times New Roman" w:eastAsia="Times New Roman" w:hAnsi="Times New Roman"/>
                <w:sz w:val="24"/>
                <w:szCs w:val="24"/>
                <w:lang w:eastAsia="ru-RU"/>
              </w:rPr>
              <w:t xml:space="preserve"> </w:t>
            </w:r>
            <w:r w:rsidRPr="0071522B">
              <w:rPr>
                <w:rFonts w:ascii="Times New Roman" w:eastAsia="Times New Roman" w:hAnsi="Times New Roman"/>
                <w:sz w:val="24"/>
                <w:szCs w:val="24"/>
                <w:lang w:eastAsia="ru-RU"/>
              </w:rPr>
              <w:t>площадь земельного участка</w:t>
            </w:r>
            <w:r>
              <w:rPr>
                <w:rFonts w:ascii="Times New Roman" w:eastAsia="Times New Roman" w:hAnsi="Times New Roman"/>
                <w:sz w:val="24"/>
                <w:szCs w:val="24"/>
                <w:lang w:eastAsia="ru-RU"/>
              </w:rPr>
              <w:t>.</w:t>
            </w:r>
          </w:p>
          <w:p w14:paraId="4CD4FB65" w14:textId="77777777" w:rsidR="00D348D6" w:rsidRPr="00CC2FA3" w:rsidRDefault="00D348D6" w:rsidP="000A6845">
            <w:pPr>
              <w:pStyle w:val="a1"/>
              <w:widowControl w:val="0"/>
              <w:numPr>
                <w:ilvl w:val="0"/>
                <w:numId w:val="0"/>
              </w:numPr>
              <w:spacing w:after="0"/>
              <w:ind w:left="720"/>
              <w:jc w:val="both"/>
              <w:rPr>
                <w:rFonts w:ascii="Times New Roman" w:hAnsi="Times New Roman"/>
                <w:b/>
                <w:bCs/>
                <w:sz w:val="24"/>
                <w:szCs w:val="24"/>
              </w:rPr>
            </w:pPr>
          </w:p>
        </w:tc>
      </w:tr>
      <w:tr w:rsidR="00D348D6" w:rsidRPr="00CC2FA3" w14:paraId="622ED012" w14:textId="77777777" w:rsidTr="000A6845">
        <w:trPr>
          <w:trHeight w:val="414"/>
        </w:trPr>
        <w:tc>
          <w:tcPr>
            <w:tcW w:w="9493" w:type="dxa"/>
            <w:shd w:val="clear" w:color="000000" w:fill="FFFFFF"/>
            <w:vAlign w:val="center"/>
            <w:hideMark/>
          </w:tcPr>
          <w:p w14:paraId="6FA6844F" w14:textId="77777777" w:rsidR="00D348D6" w:rsidRPr="00CC2FA3" w:rsidRDefault="00D348D6" w:rsidP="000A6845">
            <w:pPr>
              <w:pStyle w:val="a1"/>
              <w:numPr>
                <w:ilvl w:val="0"/>
                <w:numId w:val="64"/>
              </w:numPr>
              <w:rPr>
                <w:rFonts w:ascii="Times New Roman" w:hAnsi="Times New Roman"/>
                <w:b/>
                <w:bCs/>
                <w:sz w:val="24"/>
                <w:szCs w:val="24"/>
              </w:rPr>
            </w:pPr>
            <w:r w:rsidRPr="00CC2FA3">
              <w:rPr>
                <w:rFonts w:ascii="Times New Roman" w:hAnsi="Times New Roman"/>
                <w:b/>
                <w:bCs/>
                <w:sz w:val="24"/>
                <w:szCs w:val="24"/>
              </w:rPr>
              <w:t>6. СЕГМЕНТ «ПРОИЗВОДСТВЕННАЯ ДЕЯТЕЛЬНОСТЬ»</w:t>
            </w:r>
          </w:p>
        </w:tc>
      </w:tr>
      <w:tr w:rsidR="00D348D6" w:rsidRPr="00CC2FA3" w14:paraId="16B1F1B4" w14:textId="77777777" w:rsidTr="000A6845">
        <w:trPr>
          <w:trHeight w:val="414"/>
        </w:trPr>
        <w:tc>
          <w:tcPr>
            <w:tcW w:w="9493" w:type="dxa"/>
            <w:shd w:val="clear" w:color="000000" w:fill="FFFFFF"/>
            <w:vAlign w:val="center"/>
          </w:tcPr>
          <w:p w14:paraId="38F128AB" w14:textId="6DB16883" w:rsidR="00D348D6" w:rsidRPr="00CC2FA3" w:rsidRDefault="00D348D6" w:rsidP="000A6845">
            <w:pPr>
              <w:pStyle w:val="a1"/>
              <w:widowControl w:val="0"/>
              <w:numPr>
                <w:ilvl w:val="0"/>
                <w:numId w:val="0"/>
              </w:numPr>
              <w:spacing w:after="0"/>
              <w:ind w:left="720"/>
              <w:jc w:val="both"/>
              <w:rPr>
                <w:rFonts w:ascii="Times New Roman" w:hAnsi="Times New Roman"/>
                <w:b/>
                <w:bCs/>
                <w:sz w:val="24"/>
                <w:szCs w:val="24"/>
              </w:rPr>
            </w:pPr>
            <w:proofErr w:type="spellStart"/>
            <w:r w:rsidRPr="00CC2FA3">
              <w:rPr>
                <w:rFonts w:ascii="Times New Roman" w:hAnsi="Times New Roman"/>
                <w:b/>
                <w:bCs/>
                <w:sz w:val="24"/>
                <w:szCs w:val="24"/>
              </w:rPr>
              <w:t>Ценообразущие</w:t>
            </w:r>
            <w:proofErr w:type="spellEnd"/>
            <w:r w:rsidRPr="00CC2FA3">
              <w:rPr>
                <w:rFonts w:ascii="Times New Roman" w:hAnsi="Times New Roman"/>
                <w:b/>
                <w:bCs/>
                <w:sz w:val="24"/>
                <w:szCs w:val="24"/>
              </w:rPr>
              <w:t xml:space="preserve"> факторы: </w:t>
            </w:r>
            <w:r w:rsidRPr="0071522B">
              <w:rPr>
                <w:rFonts w:ascii="Times New Roman" w:hAnsi="Times New Roman"/>
                <w:sz w:val="24"/>
                <w:szCs w:val="24"/>
              </w:rPr>
              <w:t>вид разрешенного использования</w:t>
            </w:r>
            <w:r>
              <w:rPr>
                <w:rFonts w:ascii="Times New Roman" w:hAnsi="Times New Roman"/>
                <w:sz w:val="24"/>
                <w:szCs w:val="24"/>
              </w:rPr>
              <w:t xml:space="preserve"> по документ</w:t>
            </w:r>
            <w:r w:rsidR="00B040AC">
              <w:rPr>
                <w:rFonts w:ascii="Times New Roman" w:hAnsi="Times New Roman"/>
                <w:sz w:val="24"/>
                <w:szCs w:val="24"/>
              </w:rPr>
              <w:t>ам</w:t>
            </w:r>
            <w:r w:rsidRPr="0071522B">
              <w:rPr>
                <w:rFonts w:ascii="Times New Roman" w:hAnsi="Times New Roman"/>
                <w:sz w:val="24"/>
                <w:szCs w:val="24"/>
              </w:rPr>
              <w:t xml:space="preserve">, </w:t>
            </w:r>
            <w:r w:rsidR="00B040AC" w:rsidRPr="00B040AC">
              <w:rPr>
                <w:rFonts w:ascii="Times New Roman" w:hAnsi="Times New Roman"/>
                <w:sz w:val="24"/>
                <w:szCs w:val="24"/>
              </w:rPr>
              <w:t>наличие в населенному пункте  центрального электроснабжения, наличие в населенному пункте центрального газоснабжения, наличие в населенному пункте центрального водоснабжения</w:t>
            </w:r>
            <w:r w:rsidRPr="0071522B">
              <w:rPr>
                <w:rFonts w:ascii="Times New Roman" w:hAnsi="Times New Roman"/>
                <w:sz w:val="24"/>
                <w:szCs w:val="24"/>
              </w:rPr>
              <w:t xml:space="preserve">, </w:t>
            </w:r>
            <w:r>
              <w:rPr>
                <w:rFonts w:ascii="Times New Roman" w:eastAsia="Times New Roman" w:hAnsi="Times New Roman"/>
                <w:sz w:val="24"/>
                <w:szCs w:val="24"/>
                <w:lang w:eastAsia="ru-RU"/>
              </w:rPr>
              <w:t>территориальный коэффициент,</w:t>
            </w:r>
            <w:r>
              <w:rPr>
                <w:rFonts w:ascii="Times New Roman" w:hAnsi="Times New Roman"/>
                <w:sz w:val="24"/>
                <w:szCs w:val="24"/>
              </w:rPr>
              <w:t xml:space="preserve"> н</w:t>
            </w:r>
            <w:r w:rsidRPr="004F52E9">
              <w:rPr>
                <w:rFonts w:ascii="Times New Roman" w:eastAsia="Times New Roman" w:hAnsi="Times New Roman"/>
                <w:sz w:val="24"/>
                <w:szCs w:val="24"/>
                <w:lang w:eastAsia="ru-RU"/>
              </w:rPr>
              <w:t>аличие дороги с твердым покрытием</w:t>
            </w:r>
            <w:r>
              <w:rPr>
                <w:rFonts w:ascii="Times New Roman" w:eastAsia="Times New Roman" w:hAnsi="Times New Roman"/>
                <w:sz w:val="24"/>
                <w:szCs w:val="24"/>
                <w:lang w:eastAsia="ru-RU"/>
              </w:rPr>
              <w:t>,</w:t>
            </w:r>
            <w:r w:rsidRPr="004F52E9">
              <w:rPr>
                <w:rFonts w:ascii="Times New Roman" w:eastAsia="Times New Roman" w:hAnsi="Times New Roman"/>
                <w:sz w:val="24"/>
                <w:szCs w:val="24"/>
                <w:lang w:eastAsia="ru-RU"/>
              </w:rPr>
              <w:t xml:space="preserve"> </w:t>
            </w:r>
            <w:r w:rsidRPr="0071522B">
              <w:rPr>
                <w:rFonts w:ascii="Times New Roman" w:eastAsia="Times New Roman" w:hAnsi="Times New Roman"/>
                <w:sz w:val="24"/>
                <w:szCs w:val="24"/>
                <w:lang w:eastAsia="ru-RU"/>
              </w:rPr>
              <w:t>площадь земельного участка</w:t>
            </w:r>
            <w:r w:rsidR="00B040AC">
              <w:rPr>
                <w:rFonts w:ascii="Times New Roman" w:eastAsia="Times New Roman" w:hAnsi="Times New Roman"/>
                <w:sz w:val="24"/>
                <w:szCs w:val="24"/>
                <w:lang w:eastAsia="ru-RU"/>
              </w:rPr>
              <w:t>, высокая транспортная активность.</w:t>
            </w:r>
          </w:p>
        </w:tc>
      </w:tr>
      <w:tr w:rsidR="00D348D6" w:rsidRPr="00CC2FA3" w14:paraId="5DE4F2BF" w14:textId="77777777" w:rsidTr="000A6845">
        <w:trPr>
          <w:trHeight w:val="252"/>
        </w:trPr>
        <w:tc>
          <w:tcPr>
            <w:tcW w:w="9493" w:type="dxa"/>
            <w:shd w:val="clear" w:color="000000" w:fill="FFFFFF"/>
            <w:vAlign w:val="center"/>
            <w:hideMark/>
          </w:tcPr>
          <w:p w14:paraId="4392481A" w14:textId="77777777" w:rsidR="00D348D6" w:rsidRPr="00CC2FA3" w:rsidRDefault="00D348D6" w:rsidP="000A6845">
            <w:pPr>
              <w:pStyle w:val="a1"/>
              <w:numPr>
                <w:ilvl w:val="0"/>
                <w:numId w:val="64"/>
              </w:numPr>
              <w:rPr>
                <w:rFonts w:ascii="Times New Roman" w:hAnsi="Times New Roman"/>
                <w:b/>
                <w:bCs/>
                <w:sz w:val="24"/>
                <w:szCs w:val="24"/>
              </w:rPr>
            </w:pPr>
            <w:r w:rsidRPr="00CC2FA3">
              <w:rPr>
                <w:rFonts w:ascii="Times New Roman" w:hAnsi="Times New Roman"/>
                <w:b/>
                <w:bCs/>
                <w:sz w:val="24"/>
                <w:szCs w:val="24"/>
              </w:rPr>
              <w:t>7. СЕГМЕНТ «ТРАНСПОРТ»</w:t>
            </w:r>
          </w:p>
        </w:tc>
      </w:tr>
      <w:tr w:rsidR="00D348D6" w:rsidRPr="00CC2FA3" w14:paraId="71DB5375" w14:textId="77777777" w:rsidTr="000A6845">
        <w:trPr>
          <w:trHeight w:val="310"/>
        </w:trPr>
        <w:tc>
          <w:tcPr>
            <w:tcW w:w="9493" w:type="dxa"/>
            <w:shd w:val="clear" w:color="000000" w:fill="FFFFFF"/>
            <w:vAlign w:val="center"/>
          </w:tcPr>
          <w:p w14:paraId="33417968" w14:textId="77777777" w:rsidR="00D348D6" w:rsidRPr="00CC2FA3" w:rsidRDefault="00D348D6" w:rsidP="000A6845">
            <w:pPr>
              <w:pStyle w:val="a1"/>
              <w:numPr>
                <w:ilvl w:val="0"/>
                <w:numId w:val="0"/>
              </w:numPr>
              <w:ind w:left="720"/>
              <w:rPr>
                <w:rFonts w:ascii="Times New Roman" w:hAnsi="Times New Roman"/>
                <w:b/>
                <w:bCs/>
                <w:sz w:val="24"/>
                <w:szCs w:val="24"/>
              </w:rPr>
            </w:pPr>
            <w:proofErr w:type="spellStart"/>
            <w:r w:rsidRPr="00CC2FA3">
              <w:rPr>
                <w:rFonts w:ascii="Times New Roman" w:hAnsi="Times New Roman"/>
                <w:b/>
                <w:bCs/>
                <w:sz w:val="24"/>
                <w:szCs w:val="24"/>
              </w:rPr>
              <w:t>Ценообразущие</w:t>
            </w:r>
            <w:proofErr w:type="spellEnd"/>
            <w:r w:rsidRPr="00CC2FA3">
              <w:rPr>
                <w:rFonts w:ascii="Times New Roman" w:hAnsi="Times New Roman"/>
                <w:b/>
                <w:bCs/>
                <w:sz w:val="24"/>
                <w:szCs w:val="24"/>
              </w:rPr>
              <w:t xml:space="preserve"> факторы: </w:t>
            </w:r>
            <w:r w:rsidRPr="00CC2FA3">
              <w:rPr>
                <w:rFonts w:ascii="Times New Roman" w:hAnsi="Times New Roman"/>
                <w:sz w:val="24"/>
                <w:szCs w:val="24"/>
              </w:rPr>
              <w:t>не учитывались, так как рынок сегмента 7 отсутствует.</w:t>
            </w:r>
          </w:p>
        </w:tc>
      </w:tr>
      <w:tr w:rsidR="00D348D6" w:rsidRPr="00CC2FA3" w14:paraId="3D0437D4" w14:textId="77777777" w:rsidTr="000A6845">
        <w:trPr>
          <w:trHeight w:val="271"/>
        </w:trPr>
        <w:tc>
          <w:tcPr>
            <w:tcW w:w="9493" w:type="dxa"/>
            <w:shd w:val="clear" w:color="000000" w:fill="FFFFFF"/>
            <w:vAlign w:val="center"/>
            <w:hideMark/>
          </w:tcPr>
          <w:p w14:paraId="061DB70E" w14:textId="77777777" w:rsidR="00D348D6" w:rsidRPr="00CC2FA3" w:rsidRDefault="00D348D6" w:rsidP="000A6845">
            <w:pPr>
              <w:pStyle w:val="a1"/>
              <w:numPr>
                <w:ilvl w:val="0"/>
                <w:numId w:val="64"/>
              </w:numPr>
              <w:rPr>
                <w:rFonts w:ascii="Times New Roman" w:hAnsi="Times New Roman"/>
                <w:b/>
                <w:bCs/>
                <w:sz w:val="24"/>
                <w:szCs w:val="24"/>
              </w:rPr>
            </w:pPr>
            <w:r w:rsidRPr="00CC2FA3">
              <w:rPr>
                <w:rFonts w:ascii="Times New Roman" w:hAnsi="Times New Roman"/>
                <w:b/>
                <w:bCs/>
                <w:sz w:val="24"/>
                <w:szCs w:val="24"/>
              </w:rPr>
              <w:t>8. СЕГМЕНТ «ОБЕСПЕЧЕНИЕ ОБОРОНЫ И БЕЗОПАСНОСТИ»</w:t>
            </w:r>
          </w:p>
        </w:tc>
      </w:tr>
      <w:tr w:rsidR="00D348D6" w:rsidRPr="00CC2FA3" w14:paraId="25B32FE6" w14:textId="77777777" w:rsidTr="000A6845">
        <w:trPr>
          <w:trHeight w:val="327"/>
        </w:trPr>
        <w:tc>
          <w:tcPr>
            <w:tcW w:w="9493" w:type="dxa"/>
            <w:shd w:val="clear" w:color="000000" w:fill="FFFFFF"/>
            <w:vAlign w:val="center"/>
          </w:tcPr>
          <w:p w14:paraId="65DE8C24" w14:textId="77777777" w:rsidR="00D348D6" w:rsidRPr="00CC2FA3" w:rsidRDefault="00D348D6" w:rsidP="000A6845">
            <w:pPr>
              <w:pStyle w:val="a1"/>
              <w:numPr>
                <w:ilvl w:val="0"/>
                <w:numId w:val="0"/>
              </w:numPr>
              <w:ind w:left="720"/>
              <w:rPr>
                <w:rFonts w:ascii="Times New Roman" w:hAnsi="Times New Roman"/>
                <w:b/>
                <w:bCs/>
                <w:sz w:val="24"/>
                <w:szCs w:val="24"/>
              </w:rPr>
            </w:pPr>
            <w:proofErr w:type="spellStart"/>
            <w:r w:rsidRPr="00CC2FA3">
              <w:rPr>
                <w:rFonts w:ascii="Times New Roman" w:hAnsi="Times New Roman"/>
                <w:b/>
                <w:bCs/>
                <w:sz w:val="24"/>
                <w:szCs w:val="24"/>
              </w:rPr>
              <w:t>Ценообразущие</w:t>
            </w:r>
            <w:proofErr w:type="spellEnd"/>
            <w:r w:rsidRPr="00CC2FA3">
              <w:rPr>
                <w:rFonts w:ascii="Times New Roman" w:hAnsi="Times New Roman"/>
                <w:b/>
                <w:bCs/>
                <w:sz w:val="24"/>
                <w:szCs w:val="24"/>
              </w:rPr>
              <w:t xml:space="preserve"> факторы: </w:t>
            </w:r>
            <w:r w:rsidRPr="00CC2FA3">
              <w:rPr>
                <w:rFonts w:ascii="Times New Roman" w:hAnsi="Times New Roman"/>
                <w:sz w:val="24"/>
                <w:szCs w:val="24"/>
              </w:rPr>
              <w:t>не учитывались, так как рынок сегмента 8 отсутствует.</w:t>
            </w:r>
          </w:p>
        </w:tc>
      </w:tr>
      <w:tr w:rsidR="00D348D6" w:rsidRPr="00CC2FA3" w14:paraId="73ACFFC5" w14:textId="77777777" w:rsidTr="000A6845">
        <w:trPr>
          <w:trHeight w:val="700"/>
        </w:trPr>
        <w:tc>
          <w:tcPr>
            <w:tcW w:w="9493" w:type="dxa"/>
            <w:shd w:val="clear" w:color="000000" w:fill="FFFFFF"/>
            <w:vAlign w:val="center"/>
            <w:hideMark/>
          </w:tcPr>
          <w:p w14:paraId="664156D4" w14:textId="77777777" w:rsidR="00D348D6" w:rsidRPr="00CC2FA3" w:rsidRDefault="00D348D6" w:rsidP="000A6845">
            <w:pPr>
              <w:pStyle w:val="a1"/>
              <w:numPr>
                <w:ilvl w:val="0"/>
                <w:numId w:val="64"/>
              </w:numPr>
              <w:rPr>
                <w:rFonts w:ascii="Times New Roman" w:hAnsi="Times New Roman"/>
                <w:b/>
                <w:bCs/>
                <w:sz w:val="24"/>
                <w:szCs w:val="24"/>
              </w:rPr>
            </w:pPr>
            <w:r w:rsidRPr="00CC2FA3">
              <w:rPr>
                <w:rFonts w:ascii="Times New Roman" w:hAnsi="Times New Roman"/>
                <w:b/>
                <w:bCs/>
                <w:sz w:val="24"/>
                <w:szCs w:val="24"/>
              </w:rPr>
              <w:t>9. СЕГМЕНТ «ОХРАНЯЕМЫЕ ПРИРОДНЫЕ ТЕРРИТОРИИ И БЛАГОУСТРОЙСТВО»</w:t>
            </w:r>
          </w:p>
        </w:tc>
      </w:tr>
      <w:tr w:rsidR="00D348D6" w:rsidRPr="00CC2FA3" w14:paraId="122D64E0" w14:textId="77777777" w:rsidTr="000A6845">
        <w:trPr>
          <w:trHeight w:val="131"/>
        </w:trPr>
        <w:tc>
          <w:tcPr>
            <w:tcW w:w="9493" w:type="dxa"/>
            <w:shd w:val="clear" w:color="000000" w:fill="FFFFFF"/>
            <w:vAlign w:val="center"/>
          </w:tcPr>
          <w:p w14:paraId="4EDD12F7" w14:textId="77777777" w:rsidR="00D348D6" w:rsidRPr="00CC2FA3" w:rsidRDefault="00D348D6" w:rsidP="000A6845">
            <w:pPr>
              <w:pStyle w:val="a1"/>
              <w:numPr>
                <w:ilvl w:val="0"/>
                <w:numId w:val="0"/>
              </w:numPr>
              <w:ind w:left="720"/>
              <w:rPr>
                <w:rFonts w:ascii="Times New Roman" w:hAnsi="Times New Roman"/>
                <w:b/>
                <w:bCs/>
                <w:sz w:val="24"/>
                <w:szCs w:val="24"/>
              </w:rPr>
            </w:pPr>
            <w:proofErr w:type="spellStart"/>
            <w:r w:rsidRPr="00CC2FA3">
              <w:rPr>
                <w:rFonts w:ascii="Times New Roman" w:hAnsi="Times New Roman"/>
                <w:b/>
                <w:bCs/>
                <w:sz w:val="24"/>
                <w:szCs w:val="24"/>
              </w:rPr>
              <w:t>Ценообразущие</w:t>
            </w:r>
            <w:proofErr w:type="spellEnd"/>
            <w:r w:rsidRPr="00CC2FA3">
              <w:rPr>
                <w:rFonts w:ascii="Times New Roman" w:hAnsi="Times New Roman"/>
                <w:b/>
                <w:bCs/>
                <w:sz w:val="24"/>
                <w:szCs w:val="24"/>
              </w:rPr>
              <w:t xml:space="preserve"> факторы: </w:t>
            </w:r>
            <w:r w:rsidRPr="00CC2FA3">
              <w:rPr>
                <w:rFonts w:ascii="Times New Roman" w:hAnsi="Times New Roman"/>
                <w:sz w:val="24"/>
                <w:szCs w:val="24"/>
              </w:rPr>
              <w:t>не учитывались, так как рынок сегмента 9 отсутствует.</w:t>
            </w:r>
          </w:p>
        </w:tc>
      </w:tr>
      <w:tr w:rsidR="00D348D6" w:rsidRPr="00CC2FA3" w14:paraId="3EF8C471" w14:textId="77777777" w:rsidTr="000A6845">
        <w:trPr>
          <w:trHeight w:val="250"/>
        </w:trPr>
        <w:tc>
          <w:tcPr>
            <w:tcW w:w="9493" w:type="dxa"/>
            <w:shd w:val="clear" w:color="000000" w:fill="FFFFFF"/>
            <w:vAlign w:val="center"/>
            <w:hideMark/>
          </w:tcPr>
          <w:p w14:paraId="7283A25D" w14:textId="77777777" w:rsidR="00D348D6" w:rsidRPr="00CC2FA3" w:rsidRDefault="00D348D6" w:rsidP="000A6845">
            <w:pPr>
              <w:pStyle w:val="a1"/>
              <w:numPr>
                <w:ilvl w:val="0"/>
                <w:numId w:val="64"/>
              </w:numPr>
              <w:rPr>
                <w:rFonts w:ascii="Times New Roman" w:hAnsi="Times New Roman"/>
                <w:b/>
                <w:bCs/>
                <w:sz w:val="24"/>
                <w:szCs w:val="24"/>
              </w:rPr>
            </w:pPr>
            <w:r w:rsidRPr="00CC2FA3">
              <w:rPr>
                <w:rFonts w:ascii="Times New Roman" w:hAnsi="Times New Roman"/>
                <w:b/>
                <w:bCs/>
                <w:sz w:val="24"/>
                <w:szCs w:val="24"/>
              </w:rPr>
              <w:t>10. СЕГМЕНТ «ИСПОЛЬЗОВАНИЕ ЛЕСОВ»</w:t>
            </w:r>
          </w:p>
        </w:tc>
      </w:tr>
      <w:tr w:rsidR="00D348D6" w:rsidRPr="00CC2FA3" w14:paraId="38B6317B" w14:textId="77777777" w:rsidTr="000A6845">
        <w:trPr>
          <w:trHeight w:val="370"/>
        </w:trPr>
        <w:tc>
          <w:tcPr>
            <w:tcW w:w="9493" w:type="dxa"/>
            <w:shd w:val="clear" w:color="000000" w:fill="FFFFFF"/>
            <w:vAlign w:val="center"/>
          </w:tcPr>
          <w:p w14:paraId="68950A3A" w14:textId="151005C9" w:rsidR="00D348D6" w:rsidRPr="00CC2FA3" w:rsidRDefault="00D348D6" w:rsidP="000A6845">
            <w:pPr>
              <w:pStyle w:val="a1"/>
              <w:numPr>
                <w:ilvl w:val="0"/>
                <w:numId w:val="0"/>
              </w:numPr>
              <w:ind w:left="720"/>
              <w:rPr>
                <w:rFonts w:ascii="Times New Roman" w:hAnsi="Times New Roman"/>
                <w:b/>
                <w:bCs/>
                <w:sz w:val="24"/>
                <w:szCs w:val="24"/>
              </w:rPr>
            </w:pPr>
            <w:proofErr w:type="spellStart"/>
            <w:r w:rsidRPr="00CC2FA3">
              <w:rPr>
                <w:rFonts w:ascii="Times New Roman" w:hAnsi="Times New Roman"/>
                <w:b/>
                <w:bCs/>
                <w:sz w:val="24"/>
                <w:szCs w:val="24"/>
              </w:rPr>
              <w:t>Ценообразущие</w:t>
            </w:r>
            <w:proofErr w:type="spellEnd"/>
            <w:r w:rsidRPr="00CC2FA3">
              <w:rPr>
                <w:rFonts w:ascii="Times New Roman" w:hAnsi="Times New Roman"/>
                <w:b/>
                <w:bCs/>
                <w:sz w:val="24"/>
                <w:szCs w:val="24"/>
              </w:rPr>
              <w:t xml:space="preserve"> факторы: </w:t>
            </w:r>
            <w:r w:rsidRPr="0071522B">
              <w:rPr>
                <w:rFonts w:ascii="Times New Roman" w:hAnsi="Times New Roman"/>
                <w:sz w:val="24"/>
                <w:szCs w:val="24"/>
              </w:rPr>
              <w:t>вид разрешенного использования</w:t>
            </w:r>
            <w:r>
              <w:rPr>
                <w:rFonts w:ascii="Times New Roman" w:hAnsi="Times New Roman"/>
                <w:sz w:val="24"/>
                <w:szCs w:val="24"/>
              </w:rPr>
              <w:t xml:space="preserve"> по документ</w:t>
            </w:r>
            <w:r w:rsidR="00B040AC">
              <w:rPr>
                <w:rFonts w:ascii="Times New Roman" w:hAnsi="Times New Roman"/>
                <w:sz w:val="24"/>
                <w:szCs w:val="24"/>
              </w:rPr>
              <w:t>ам</w:t>
            </w:r>
            <w:r>
              <w:rPr>
                <w:rFonts w:ascii="Times New Roman" w:hAnsi="Times New Roman"/>
                <w:sz w:val="24"/>
                <w:szCs w:val="24"/>
              </w:rPr>
              <w:t>.</w:t>
            </w:r>
          </w:p>
        </w:tc>
      </w:tr>
      <w:tr w:rsidR="00D348D6" w:rsidRPr="00CC2FA3" w14:paraId="31A41026" w14:textId="77777777" w:rsidTr="000A6845">
        <w:trPr>
          <w:trHeight w:val="226"/>
        </w:trPr>
        <w:tc>
          <w:tcPr>
            <w:tcW w:w="9493" w:type="dxa"/>
            <w:shd w:val="clear" w:color="000000" w:fill="FFFFFF"/>
            <w:vAlign w:val="center"/>
            <w:hideMark/>
          </w:tcPr>
          <w:p w14:paraId="4095106E" w14:textId="77777777" w:rsidR="00D348D6" w:rsidRPr="00CC2FA3" w:rsidRDefault="00D348D6" w:rsidP="000A6845">
            <w:pPr>
              <w:pStyle w:val="a1"/>
              <w:numPr>
                <w:ilvl w:val="0"/>
                <w:numId w:val="64"/>
              </w:numPr>
              <w:rPr>
                <w:rFonts w:ascii="Times New Roman" w:hAnsi="Times New Roman"/>
                <w:b/>
                <w:bCs/>
                <w:sz w:val="24"/>
                <w:szCs w:val="24"/>
              </w:rPr>
            </w:pPr>
            <w:r w:rsidRPr="00CC2FA3">
              <w:rPr>
                <w:rFonts w:ascii="Times New Roman" w:hAnsi="Times New Roman"/>
                <w:b/>
                <w:bCs/>
                <w:sz w:val="24"/>
                <w:szCs w:val="24"/>
              </w:rPr>
              <w:t>11. СЕГМЕНТ «ВОДНЫЕ ОБЪЕКТЫ»</w:t>
            </w:r>
          </w:p>
        </w:tc>
      </w:tr>
      <w:tr w:rsidR="00D348D6" w:rsidRPr="00CC2FA3" w14:paraId="3714096E" w14:textId="77777777" w:rsidTr="000A6845">
        <w:trPr>
          <w:trHeight w:val="620"/>
        </w:trPr>
        <w:tc>
          <w:tcPr>
            <w:tcW w:w="9493" w:type="dxa"/>
            <w:shd w:val="clear" w:color="000000" w:fill="FFFFFF"/>
            <w:vAlign w:val="center"/>
          </w:tcPr>
          <w:p w14:paraId="7E0C4084" w14:textId="77777777" w:rsidR="00D348D6" w:rsidRPr="00CC2FA3" w:rsidRDefault="00D348D6" w:rsidP="000A6845">
            <w:pPr>
              <w:pStyle w:val="a1"/>
              <w:numPr>
                <w:ilvl w:val="0"/>
                <w:numId w:val="0"/>
              </w:numPr>
              <w:ind w:left="720"/>
              <w:rPr>
                <w:rFonts w:ascii="Times New Roman" w:hAnsi="Times New Roman"/>
                <w:b/>
                <w:bCs/>
                <w:sz w:val="24"/>
                <w:szCs w:val="24"/>
              </w:rPr>
            </w:pPr>
            <w:proofErr w:type="spellStart"/>
            <w:r w:rsidRPr="004E1E81">
              <w:rPr>
                <w:rFonts w:ascii="Times New Roman" w:hAnsi="Times New Roman"/>
                <w:b/>
                <w:bCs/>
                <w:sz w:val="24"/>
                <w:szCs w:val="24"/>
              </w:rPr>
              <w:t>Ценообразущие</w:t>
            </w:r>
            <w:proofErr w:type="spellEnd"/>
            <w:r w:rsidRPr="004E1E81">
              <w:rPr>
                <w:rFonts w:ascii="Times New Roman" w:hAnsi="Times New Roman"/>
                <w:b/>
                <w:bCs/>
                <w:sz w:val="24"/>
                <w:szCs w:val="24"/>
              </w:rPr>
              <w:t xml:space="preserve"> факторы: </w:t>
            </w:r>
            <w:r w:rsidRPr="004E1E81">
              <w:rPr>
                <w:rFonts w:ascii="Times New Roman" w:hAnsi="Times New Roman"/>
                <w:sz w:val="24"/>
                <w:szCs w:val="24"/>
              </w:rPr>
              <w:t>ценообразующие факторы не учитывались, так как они в объявлениях не указаны.</w:t>
            </w:r>
          </w:p>
        </w:tc>
      </w:tr>
      <w:tr w:rsidR="00D348D6" w:rsidRPr="00CC2FA3" w14:paraId="0F19846D" w14:textId="77777777" w:rsidTr="000A6845">
        <w:trPr>
          <w:trHeight w:val="555"/>
        </w:trPr>
        <w:tc>
          <w:tcPr>
            <w:tcW w:w="9493" w:type="dxa"/>
            <w:shd w:val="clear" w:color="000000" w:fill="FFFFFF"/>
            <w:vAlign w:val="center"/>
            <w:hideMark/>
          </w:tcPr>
          <w:p w14:paraId="16BA9602" w14:textId="77777777" w:rsidR="00D348D6" w:rsidRPr="00CC2FA3" w:rsidRDefault="00D348D6" w:rsidP="000A6845">
            <w:pPr>
              <w:pStyle w:val="a1"/>
              <w:numPr>
                <w:ilvl w:val="0"/>
                <w:numId w:val="64"/>
              </w:numPr>
              <w:rPr>
                <w:rFonts w:ascii="Times New Roman" w:hAnsi="Times New Roman"/>
                <w:b/>
                <w:bCs/>
                <w:sz w:val="24"/>
                <w:szCs w:val="24"/>
              </w:rPr>
            </w:pPr>
            <w:r w:rsidRPr="00CC2FA3">
              <w:rPr>
                <w:rFonts w:ascii="Times New Roman" w:hAnsi="Times New Roman"/>
                <w:b/>
                <w:bCs/>
                <w:sz w:val="24"/>
                <w:szCs w:val="24"/>
              </w:rPr>
              <w:t>12.СЕГМЕНТ «СПЕЦИАЛЬНОЕ, РИТУАЛЬНОЕ ИСПОЛЬЗОВАНИЕ, ЗАПАС»</w:t>
            </w:r>
          </w:p>
        </w:tc>
      </w:tr>
      <w:tr w:rsidR="00D348D6" w:rsidRPr="00CC2FA3" w14:paraId="70A55CA0" w14:textId="77777777" w:rsidTr="000A6845">
        <w:trPr>
          <w:trHeight w:val="555"/>
        </w:trPr>
        <w:tc>
          <w:tcPr>
            <w:tcW w:w="9493" w:type="dxa"/>
            <w:shd w:val="clear" w:color="000000" w:fill="FFFFFF"/>
            <w:vAlign w:val="center"/>
          </w:tcPr>
          <w:p w14:paraId="60F9F7D4" w14:textId="77777777" w:rsidR="00D348D6" w:rsidRPr="00CC2FA3" w:rsidRDefault="00D348D6" w:rsidP="000A6845">
            <w:pPr>
              <w:pStyle w:val="a1"/>
              <w:numPr>
                <w:ilvl w:val="0"/>
                <w:numId w:val="0"/>
              </w:numPr>
              <w:ind w:left="720"/>
              <w:rPr>
                <w:rFonts w:ascii="Times New Roman" w:hAnsi="Times New Roman"/>
                <w:b/>
                <w:bCs/>
                <w:sz w:val="24"/>
                <w:szCs w:val="24"/>
              </w:rPr>
            </w:pPr>
            <w:proofErr w:type="spellStart"/>
            <w:r w:rsidRPr="00CC2FA3">
              <w:rPr>
                <w:rFonts w:ascii="Times New Roman" w:hAnsi="Times New Roman"/>
                <w:b/>
                <w:bCs/>
                <w:sz w:val="24"/>
                <w:szCs w:val="24"/>
              </w:rPr>
              <w:t>Ценообразущие</w:t>
            </w:r>
            <w:proofErr w:type="spellEnd"/>
            <w:r w:rsidRPr="00CC2FA3">
              <w:rPr>
                <w:rFonts w:ascii="Times New Roman" w:hAnsi="Times New Roman"/>
                <w:b/>
                <w:bCs/>
                <w:sz w:val="24"/>
                <w:szCs w:val="24"/>
              </w:rPr>
              <w:t xml:space="preserve"> факторы: </w:t>
            </w:r>
            <w:r w:rsidRPr="00CC2FA3">
              <w:rPr>
                <w:rFonts w:ascii="Times New Roman" w:hAnsi="Times New Roman"/>
                <w:sz w:val="24"/>
                <w:szCs w:val="24"/>
              </w:rPr>
              <w:t>не учитывались, так как рынок сегмента 12 отсутствует.</w:t>
            </w:r>
          </w:p>
        </w:tc>
      </w:tr>
      <w:tr w:rsidR="00D348D6" w:rsidRPr="00CC2FA3" w14:paraId="1C9116DB" w14:textId="77777777" w:rsidTr="000A6845">
        <w:trPr>
          <w:trHeight w:val="475"/>
        </w:trPr>
        <w:tc>
          <w:tcPr>
            <w:tcW w:w="9493" w:type="dxa"/>
            <w:shd w:val="clear" w:color="000000" w:fill="FFFFFF"/>
            <w:vAlign w:val="center"/>
            <w:hideMark/>
          </w:tcPr>
          <w:p w14:paraId="12DF5373" w14:textId="77777777" w:rsidR="00D348D6" w:rsidRPr="00CC2FA3" w:rsidRDefault="00D348D6" w:rsidP="000A6845">
            <w:pPr>
              <w:pStyle w:val="a1"/>
              <w:numPr>
                <w:ilvl w:val="0"/>
                <w:numId w:val="64"/>
              </w:numPr>
              <w:rPr>
                <w:rFonts w:ascii="Times New Roman" w:hAnsi="Times New Roman"/>
                <w:b/>
                <w:bCs/>
                <w:sz w:val="24"/>
                <w:szCs w:val="24"/>
              </w:rPr>
            </w:pPr>
            <w:r w:rsidRPr="00CC2FA3">
              <w:rPr>
                <w:rFonts w:ascii="Times New Roman" w:hAnsi="Times New Roman"/>
                <w:b/>
                <w:bCs/>
                <w:sz w:val="24"/>
                <w:szCs w:val="24"/>
              </w:rPr>
              <w:t>13. СЕГМЕНТ «САДОВОДЧЕСКОЕ, ОГОРОДНИЧЕСКОЕ И ДАЧНОЕ ИСПОЛЬЗОВАНИЕ, МАЛОЭТАЖНАЯ ЖИЛАЯ ЗАСТРОЙКА»</w:t>
            </w:r>
          </w:p>
        </w:tc>
      </w:tr>
      <w:tr w:rsidR="00D348D6" w:rsidRPr="00CC2FA3" w14:paraId="32DF5209" w14:textId="77777777" w:rsidTr="000A6845">
        <w:trPr>
          <w:trHeight w:val="1040"/>
        </w:trPr>
        <w:tc>
          <w:tcPr>
            <w:tcW w:w="9493" w:type="dxa"/>
            <w:shd w:val="clear" w:color="000000" w:fill="FFFFFF"/>
            <w:vAlign w:val="center"/>
          </w:tcPr>
          <w:p w14:paraId="05268C41" w14:textId="05EA07C4" w:rsidR="00D348D6" w:rsidRPr="00CC2FA3" w:rsidRDefault="00D348D6" w:rsidP="000A6845">
            <w:pPr>
              <w:pStyle w:val="a1"/>
              <w:numPr>
                <w:ilvl w:val="0"/>
                <w:numId w:val="0"/>
              </w:numPr>
              <w:ind w:left="720"/>
              <w:jc w:val="both"/>
              <w:rPr>
                <w:rFonts w:ascii="Times New Roman" w:hAnsi="Times New Roman"/>
                <w:b/>
                <w:bCs/>
                <w:sz w:val="24"/>
                <w:szCs w:val="24"/>
              </w:rPr>
            </w:pPr>
            <w:proofErr w:type="spellStart"/>
            <w:r w:rsidRPr="00CC2FA3">
              <w:rPr>
                <w:rFonts w:ascii="Times New Roman" w:hAnsi="Times New Roman"/>
                <w:b/>
                <w:bCs/>
                <w:sz w:val="24"/>
                <w:szCs w:val="24"/>
              </w:rPr>
              <w:t>Ценообразущие</w:t>
            </w:r>
            <w:proofErr w:type="spellEnd"/>
            <w:r w:rsidRPr="00CC2FA3">
              <w:rPr>
                <w:rFonts w:ascii="Times New Roman" w:hAnsi="Times New Roman"/>
                <w:b/>
                <w:bCs/>
                <w:sz w:val="24"/>
                <w:szCs w:val="24"/>
              </w:rPr>
              <w:t xml:space="preserve"> факторы: </w:t>
            </w:r>
            <w:r w:rsidRPr="0071522B">
              <w:rPr>
                <w:rFonts w:ascii="Times New Roman" w:hAnsi="Times New Roman"/>
                <w:sz w:val="24"/>
                <w:szCs w:val="24"/>
              </w:rPr>
              <w:t>вид разрешенного использования</w:t>
            </w:r>
            <w:r>
              <w:rPr>
                <w:rFonts w:ascii="Times New Roman" w:hAnsi="Times New Roman"/>
                <w:sz w:val="24"/>
                <w:szCs w:val="24"/>
              </w:rPr>
              <w:t xml:space="preserve"> по документ</w:t>
            </w:r>
            <w:r w:rsidR="00B040AC">
              <w:rPr>
                <w:rFonts w:ascii="Times New Roman" w:hAnsi="Times New Roman"/>
                <w:sz w:val="24"/>
                <w:szCs w:val="24"/>
              </w:rPr>
              <w:t>ам</w:t>
            </w:r>
            <w:r w:rsidRPr="0071522B">
              <w:rPr>
                <w:rFonts w:ascii="Times New Roman" w:hAnsi="Times New Roman"/>
                <w:sz w:val="24"/>
                <w:szCs w:val="24"/>
              </w:rPr>
              <w:t xml:space="preserve">, </w:t>
            </w:r>
            <w:r w:rsidR="00B040AC" w:rsidRPr="00B040AC">
              <w:rPr>
                <w:rFonts w:ascii="Times New Roman" w:hAnsi="Times New Roman"/>
                <w:sz w:val="24"/>
                <w:szCs w:val="24"/>
              </w:rPr>
              <w:t>наличие в населенному пункте  центрального электроснабжения, наличие в населенному пункте центрального газоснабжения, наличие в населенному пункте центрального водоснабжения</w:t>
            </w:r>
            <w:r w:rsidRPr="0071522B">
              <w:rPr>
                <w:rFonts w:ascii="Times New Roman" w:hAnsi="Times New Roman"/>
                <w:sz w:val="24"/>
                <w:szCs w:val="24"/>
              </w:rPr>
              <w:t xml:space="preserve">, </w:t>
            </w:r>
            <w:r>
              <w:rPr>
                <w:rFonts w:ascii="Times New Roman" w:eastAsia="Times New Roman" w:hAnsi="Times New Roman"/>
                <w:sz w:val="24"/>
                <w:szCs w:val="24"/>
                <w:lang w:eastAsia="ru-RU"/>
              </w:rPr>
              <w:t>территориальный коэффициент,</w:t>
            </w:r>
            <w:r>
              <w:rPr>
                <w:rFonts w:ascii="Times New Roman" w:hAnsi="Times New Roman"/>
                <w:sz w:val="24"/>
                <w:szCs w:val="24"/>
              </w:rPr>
              <w:t xml:space="preserve"> н</w:t>
            </w:r>
            <w:r w:rsidRPr="004F52E9">
              <w:rPr>
                <w:rFonts w:ascii="Times New Roman" w:eastAsia="Times New Roman" w:hAnsi="Times New Roman"/>
                <w:sz w:val="24"/>
                <w:szCs w:val="24"/>
                <w:lang w:eastAsia="ru-RU"/>
              </w:rPr>
              <w:t>аличие дороги с твердым покрытием</w:t>
            </w:r>
            <w:r>
              <w:rPr>
                <w:rFonts w:ascii="Times New Roman" w:eastAsia="Times New Roman" w:hAnsi="Times New Roman"/>
                <w:sz w:val="24"/>
                <w:szCs w:val="24"/>
                <w:lang w:eastAsia="ru-RU"/>
              </w:rPr>
              <w:t>,</w:t>
            </w:r>
            <w:r w:rsidRPr="004F52E9">
              <w:rPr>
                <w:rFonts w:ascii="Times New Roman" w:eastAsia="Times New Roman" w:hAnsi="Times New Roman"/>
                <w:sz w:val="24"/>
                <w:szCs w:val="24"/>
                <w:lang w:eastAsia="ru-RU"/>
              </w:rPr>
              <w:t xml:space="preserve"> </w:t>
            </w:r>
            <w:r w:rsidRPr="0071522B">
              <w:rPr>
                <w:rFonts w:ascii="Times New Roman" w:eastAsia="Times New Roman" w:hAnsi="Times New Roman"/>
                <w:sz w:val="24"/>
                <w:szCs w:val="24"/>
                <w:lang w:eastAsia="ru-RU"/>
              </w:rPr>
              <w:t>площадь земельного участка</w:t>
            </w:r>
            <w:r>
              <w:rPr>
                <w:rFonts w:ascii="Times New Roman" w:eastAsia="Times New Roman" w:hAnsi="Times New Roman"/>
                <w:sz w:val="24"/>
                <w:szCs w:val="24"/>
                <w:lang w:eastAsia="ru-RU"/>
              </w:rPr>
              <w:t>.</w:t>
            </w:r>
          </w:p>
        </w:tc>
      </w:tr>
      <w:bookmarkEnd w:id="176"/>
    </w:tbl>
    <w:p w14:paraId="39FD1595" w14:textId="71A81A4A" w:rsidR="00BF0EF4" w:rsidRDefault="00BF0EF4" w:rsidP="0081109A">
      <w:pPr>
        <w:spacing w:after="0"/>
        <w:ind w:firstLine="567"/>
        <w:jc w:val="both"/>
        <w:rPr>
          <w:rFonts w:ascii="Times New Roman" w:hAnsi="Times New Roman"/>
          <w:sz w:val="24"/>
          <w:szCs w:val="24"/>
        </w:rPr>
      </w:pPr>
    </w:p>
    <w:p w14:paraId="6A4E1D48" w14:textId="2C49E947" w:rsidR="002A472B" w:rsidRDefault="004E61BD" w:rsidP="0081109A">
      <w:pPr>
        <w:spacing w:after="0"/>
        <w:ind w:firstLine="567"/>
        <w:jc w:val="both"/>
        <w:rPr>
          <w:rFonts w:ascii="Times New Roman" w:hAnsi="Times New Roman"/>
          <w:sz w:val="24"/>
          <w:szCs w:val="24"/>
        </w:rPr>
      </w:pPr>
      <w:r w:rsidRPr="001E769B">
        <w:rPr>
          <w:rFonts w:ascii="Times New Roman" w:hAnsi="Times New Roman"/>
          <w:sz w:val="24"/>
          <w:szCs w:val="24"/>
        </w:rPr>
        <w:t xml:space="preserve">Значение ценообразующих факторов представлено в </w:t>
      </w:r>
      <w:r w:rsidR="002A472B" w:rsidRPr="001E769B">
        <w:rPr>
          <w:rFonts w:ascii="Times New Roman" w:hAnsi="Times New Roman"/>
          <w:sz w:val="24"/>
          <w:szCs w:val="24"/>
        </w:rPr>
        <w:t>приложении 2.1 к настоящему отчету. Значение таких факторов как: наличие в населенному пункте</w:t>
      </w:r>
      <w:r w:rsidR="00794F95">
        <w:rPr>
          <w:rFonts w:ascii="Times New Roman" w:hAnsi="Times New Roman"/>
          <w:sz w:val="24"/>
          <w:szCs w:val="24"/>
        </w:rPr>
        <w:t xml:space="preserve"> </w:t>
      </w:r>
      <w:r w:rsidR="002A472B" w:rsidRPr="001E769B">
        <w:rPr>
          <w:rFonts w:ascii="Times New Roman" w:hAnsi="Times New Roman"/>
          <w:sz w:val="24"/>
          <w:szCs w:val="24"/>
        </w:rPr>
        <w:t xml:space="preserve">центрального электроснабжения, наличие в населенному пункте центрального газоснабжения, наличие в населенному пункте центрального водоснабжения, наличие дороги с твердым покрытием для объектов оценки получено от органов местного самоуправления (муниципальные образования) в разрезе населенных пунктов. Для объектов оценки, местоположение которых </w:t>
      </w:r>
      <w:r w:rsidR="002A472B" w:rsidRPr="001E769B">
        <w:rPr>
          <w:rFonts w:ascii="Times New Roman" w:hAnsi="Times New Roman"/>
          <w:sz w:val="24"/>
          <w:szCs w:val="24"/>
        </w:rPr>
        <w:lastRenderedPageBreak/>
        <w:t>не установлено или установлено до уровня республики или района значение фактора отсутствует.</w:t>
      </w:r>
      <w:r w:rsidR="002A472B">
        <w:rPr>
          <w:rFonts w:ascii="Times New Roman" w:hAnsi="Times New Roman"/>
          <w:sz w:val="24"/>
          <w:szCs w:val="24"/>
        </w:rPr>
        <w:t xml:space="preserve"> </w:t>
      </w:r>
    </w:p>
    <w:p w14:paraId="373AE1BF" w14:textId="77777777" w:rsidR="00F6215D" w:rsidRDefault="00F6215D" w:rsidP="0081109A">
      <w:pPr>
        <w:spacing w:after="0"/>
        <w:ind w:firstLine="567"/>
        <w:jc w:val="both"/>
        <w:rPr>
          <w:rFonts w:ascii="Times New Roman" w:hAnsi="Times New Roman"/>
          <w:sz w:val="24"/>
          <w:szCs w:val="24"/>
        </w:rPr>
      </w:pPr>
    </w:p>
    <w:p w14:paraId="58341C00" w14:textId="607115D3" w:rsidR="001633D9" w:rsidRPr="00092180" w:rsidRDefault="001633D9" w:rsidP="00FA6BC9">
      <w:pPr>
        <w:pStyle w:val="20"/>
        <w:numPr>
          <w:ilvl w:val="1"/>
          <w:numId w:val="57"/>
        </w:numPr>
        <w:ind w:left="0" w:firstLine="0"/>
        <w:jc w:val="both"/>
      </w:pPr>
      <w:bookmarkStart w:id="177" w:name="_Toc77381893"/>
      <w:r w:rsidRPr="00092180">
        <w:t>Обоснование выбора подходов и методов, использованных для определения кадастровой стоимости объектов недвижимости</w:t>
      </w:r>
      <w:bookmarkEnd w:id="175"/>
      <w:bookmarkEnd w:id="177"/>
    </w:p>
    <w:p w14:paraId="1CBCDB98" w14:textId="77777777" w:rsidR="009F5608" w:rsidRPr="00092180" w:rsidRDefault="009F5608" w:rsidP="00E5295E">
      <w:pPr>
        <w:pStyle w:val="affff3"/>
      </w:pPr>
    </w:p>
    <w:p w14:paraId="62230AC8" w14:textId="21BE4DD6" w:rsidR="009E3783" w:rsidRPr="00092180" w:rsidRDefault="009E3783" w:rsidP="00E5295E">
      <w:pPr>
        <w:pStyle w:val="affff3"/>
      </w:pPr>
      <w:r w:rsidRPr="00092180">
        <w:t>При определении кадастровой стоимости используются методы массовой оценки, при которых осуществляется построение единых для групп объектов недвижимости, имеющих схожие характеристики, моделей определения кадастровой стоимости. При невозможности применения методов массовой оценки определение кадастровой стоимости осуществляется индивидуально в отношении объектов недвижимости в соответствии с пунктом 8.1 Указаний.</w:t>
      </w:r>
    </w:p>
    <w:p w14:paraId="7561923D" w14:textId="77777777" w:rsidR="00640A86" w:rsidRPr="00092180" w:rsidRDefault="00640A86" w:rsidP="00E5295E">
      <w:pPr>
        <w:pStyle w:val="affff3"/>
      </w:pPr>
      <w:r w:rsidRPr="00092180">
        <w:t>При проведении массовой оценки используются сравнительный, и (или) затратный, и (или) доходный подходы к оценке.</w:t>
      </w:r>
    </w:p>
    <w:p w14:paraId="3B342A78" w14:textId="77777777" w:rsidR="00B27F55" w:rsidRPr="00092180" w:rsidRDefault="009E3783" w:rsidP="00E5295E">
      <w:pPr>
        <w:pStyle w:val="affff3"/>
      </w:pPr>
      <w:r w:rsidRPr="00092180">
        <w:t xml:space="preserve">Выбор подхода или обоснованный отказ от его использования осуществляется исходя из особенностей вида разрешенного использования, назначения объектов недвижимости, а также достаточности и достоверности располагаемой рыночной информации, которые определяются по итогам анализа рынка недвижимости. </w:t>
      </w:r>
    </w:p>
    <w:p w14:paraId="5B4DFE41" w14:textId="77777777" w:rsidR="00B27F55" w:rsidRPr="00092180" w:rsidRDefault="00B27F55" w:rsidP="00E5295E">
      <w:pPr>
        <w:pStyle w:val="affff3"/>
      </w:pPr>
      <w:r w:rsidRPr="00092180">
        <w:t>Определение кадастровой стоимости объекта недвижимости осуществляется на основе того из определенных (установленных) для него видов использования, который позволяет использовать его наиболее эффективно, что приводит к максимизации его стоимости.</w:t>
      </w:r>
    </w:p>
    <w:p w14:paraId="5A1FFA73" w14:textId="77777777" w:rsidR="00B27F55" w:rsidRPr="00092180" w:rsidRDefault="00B27F55" w:rsidP="00E5295E">
      <w:pPr>
        <w:pStyle w:val="affff3"/>
      </w:pPr>
      <w:r w:rsidRPr="00092180">
        <w:t>Определение кадастровой стоимости осуществляется без учета обременений (ограничений) объекта недвижимости, за исключением ограничений прав на землю, возникающих в соответствии с законодательством (в связи с установлением зон с особыми условиями использования территории, иными ограничениями, установленными действующим законодательством Российской Федерации).</w:t>
      </w:r>
    </w:p>
    <w:p w14:paraId="17D7EAC4" w14:textId="77777777" w:rsidR="00106AB3" w:rsidRPr="00092180" w:rsidRDefault="002972CA" w:rsidP="00E5295E">
      <w:pPr>
        <w:pStyle w:val="affff3"/>
      </w:pPr>
      <w:bookmarkStart w:id="178" w:name="_Hlk42690339"/>
      <w:r w:rsidRPr="00092180">
        <w:rPr>
          <w:b/>
          <w:bCs/>
        </w:rPr>
        <w:t>Затратный подход</w:t>
      </w:r>
      <w:r w:rsidRPr="00092180">
        <w:t xml:space="preserve"> основан на определении затрат, необходимых для приобретения, воспроизводства или замещения объекта недвижимости. </w:t>
      </w:r>
    </w:p>
    <w:p w14:paraId="515624A3" w14:textId="08CE604C" w:rsidR="00106AB3" w:rsidRPr="00092180" w:rsidRDefault="00106AB3" w:rsidP="00E5295E">
      <w:pPr>
        <w:pStyle w:val="affff3"/>
      </w:pPr>
      <w:r w:rsidRPr="00092180">
        <w:t xml:space="preserve">Затратный подход </w:t>
      </w:r>
      <w:r w:rsidR="0089286A" w:rsidRPr="00092180">
        <w:t xml:space="preserve">для оценки земельных участков </w:t>
      </w:r>
      <w:r w:rsidRPr="00092180">
        <w:t>не использовался в виду того, что в чистом виде он не применим. Его элементы в части расчета стоимости воспроизводства или замещения улучшений земельных участков используются в методе остатка и методе выделения. Условие применения метода остатка - возможность застройки оцениваемого земельного участка улучшениями, приносящими доход. Метод выделения также применяется для оценки застроенных земельных участков.</w:t>
      </w:r>
    </w:p>
    <w:p w14:paraId="70C86D55" w14:textId="77777777" w:rsidR="002972CA" w:rsidRPr="00092180" w:rsidRDefault="002972CA" w:rsidP="00E5295E">
      <w:pPr>
        <w:pStyle w:val="affff3"/>
      </w:pPr>
      <w:r w:rsidRPr="00092180">
        <w:t>Затратный подход не рекомендуется применять при оценке земельных участков, за исключением:</w:t>
      </w:r>
    </w:p>
    <w:p w14:paraId="54175A34" w14:textId="77777777" w:rsidR="002972CA" w:rsidRPr="00092180" w:rsidRDefault="002972CA" w:rsidP="00E5295E">
      <w:pPr>
        <w:pStyle w:val="affff3"/>
      </w:pPr>
      <w:r w:rsidRPr="00092180">
        <w:t xml:space="preserve">- </w:t>
      </w:r>
      <w:r w:rsidR="00AA2B6F" w:rsidRPr="00092180">
        <w:t xml:space="preserve"> </w:t>
      </w:r>
      <w:r w:rsidRPr="00092180">
        <w:t>земельных участков, предназначенных для обеспечения обороны и безопасности;</w:t>
      </w:r>
    </w:p>
    <w:p w14:paraId="1EEC4E57" w14:textId="77777777" w:rsidR="002972CA" w:rsidRPr="00092180" w:rsidRDefault="002972CA" w:rsidP="00E5295E">
      <w:pPr>
        <w:pStyle w:val="affff3"/>
      </w:pPr>
      <w:r w:rsidRPr="00092180">
        <w:t>- земельных участков, предназначенных для размещения памятников (в том числе монументов, обелисков, памятных знаков).</w:t>
      </w:r>
    </w:p>
    <w:bookmarkEnd w:id="178"/>
    <w:p w14:paraId="372360F2" w14:textId="77777777" w:rsidR="002972CA" w:rsidRPr="00092180" w:rsidRDefault="002972CA" w:rsidP="00E5295E">
      <w:pPr>
        <w:pStyle w:val="affff3"/>
      </w:pPr>
      <w:r w:rsidRPr="00092180">
        <w:rPr>
          <w:b/>
          <w:bCs/>
        </w:rPr>
        <w:t>Доходный подход</w:t>
      </w:r>
      <w:r w:rsidRPr="00092180">
        <w:t xml:space="preserve">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об общей ставке капитализации и (или) ставке дисконтирования.</w:t>
      </w:r>
    </w:p>
    <w:p w14:paraId="634AEE8A" w14:textId="77777777" w:rsidR="006D7703" w:rsidRPr="00092180" w:rsidRDefault="002F4F35" w:rsidP="00E5295E">
      <w:pPr>
        <w:pStyle w:val="affff3"/>
      </w:pPr>
      <w:r w:rsidRPr="00092180">
        <w:t xml:space="preserve">Применение доходного подхода затруднено при высоком уровне инфляции и на нестабильном финансовом рынке. По этой причине доходный подход в настоящем отчете </w:t>
      </w:r>
      <w:r w:rsidR="0031759E" w:rsidRPr="00092180">
        <w:t>при наличии достаточной информации для применения сравнительного подхода не используется</w:t>
      </w:r>
      <w:r w:rsidR="00364FB1" w:rsidRPr="00092180">
        <w:t xml:space="preserve"> или используется в качестве справочного</w:t>
      </w:r>
      <w:r w:rsidR="0031759E" w:rsidRPr="00092180">
        <w:t xml:space="preserve">. </w:t>
      </w:r>
    </w:p>
    <w:p w14:paraId="4CAE210A" w14:textId="77777777" w:rsidR="002F4F35" w:rsidRPr="00092180" w:rsidRDefault="0031759E" w:rsidP="00E5295E">
      <w:pPr>
        <w:pStyle w:val="affff3"/>
      </w:pPr>
      <w:r w:rsidRPr="00092180">
        <w:lastRenderedPageBreak/>
        <w:t xml:space="preserve">Доходный подход используется в настоящем отчете </w:t>
      </w:r>
      <w:r w:rsidR="003F66CD" w:rsidRPr="00092180">
        <w:t xml:space="preserve">для оценки земельных участков, отнесенных к сегментам 10 «Использование лесов» и 11 «Водные объекты» в соответствии с Методическими указаниями, и так как рынок </w:t>
      </w:r>
      <w:r w:rsidR="00AA2B6F" w:rsidRPr="00092180">
        <w:t xml:space="preserve">продаж </w:t>
      </w:r>
      <w:r w:rsidR="003F66CD" w:rsidRPr="00092180">
        <w:t>для таких объектов отсутствует.</w:t>
      </w:r>
    </w:p>
    <w:p w14:paraId="4F364E9B" w14:textId="77777777" w:rsidR="00571F34" w:rsidRPr="00092180" w:rsidRDefault="00571F34" w:rsidP="00E5295E">
      <w:pPr>
        <w:pStyle w:val="affff3"/>
      </w:pPr>
      <w:r w:rsidRPr="00092180">
        <w:rPr>
          <w:b/>
          <w:bCs/>
        </w:rPr>
        <w:t>Сравнительный подход</w:t>
      </w:r>
      <w:r w:rsidRPr="00092180">
        <w:t xml:space="preserve">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 В качестве цены аналога используются сведения о цене сделки (предложения), выраженные в виде запрашиваемой, предлагаемой или уплачиваемой денежной суммы в отношении схожего по характеристикам объекта недвижимости.</w:t>
      </w:r>
    </w:p>
    <w:p w14:paraId="71725F35" w14:textId="77777777" w:rsidR="00571F34" w:rsidRPr="00092180" w:rsidRDefault="00571F34" w:rsidP="00E5295E">
      <w:pPr>
        <w:pStyle w:val="affff3"/>
      </w:pPr>
      <w:r w:rsidRPr="00092180">
        <w:t>Определение кадастровой стоимости в рамках сравнительного подхода осуществляется одним из следующих способов (методов):</w:t>
      </w:r>
    </w:p>
    <w:p w14:paraId="4BBB585C" w14:textId="77777777" w:rsidR="00571F34" w:rsidRPr="00092180" w:rsidRDefault="00571F34" w:rsidP="00E5295E">
      <w:pPr>
        <w:pStyle w:val="affff3"/>
      </w:pPr>
      <w:r w:rsidRPr="00092180">
        <w:t>1) метод статистического (регрессионного) моделирования.</w:t>
      </w:r>
    </w:p>
    <w:p w14:paraId="6D398EAC" w14:textId="77777777" w:rsidR="00571F34" w:rsidRPr="00092180" w:rsidRDefault="00571F34" w:rsidP="00E5295E">
      <w:pPr>
        <w:pStyle w:val="affff3"/>
      </w:pPr>
      <w:r w:rsidRPr="00092180">
        <w:t>При невозможности включения в модель массовой оценки кадастровой стоимости всех ценообразующих факторов и при условии наличия их значений вводятся соответствующие корректировки.</w:t>
      </w:r>
    </w:p>
    <w:p w14:paraId="542340BD" w14:textId="77777777" w:rsidR="00571F34" w:rsidRPr="00092180" w:rsidRDefault="00571F34" w:rsidP="00E5295E">
      <w:pPr>
        <w:pStyle w:val="affff3"/>
      </w:pPr>
      <w:r w:rsidRPr="00092180">
        <w:t>При наличии индивидуальных отличий, не учтенных в модели оценки кадастровой стоимости, вводятся соответствующие корректировки;</w:t>
      </w:r>
    </w:p>
    <w:p w14:paraId="67776DFF" w14:textId="77777777" w:rsidR="00571F34" w:rsidRPr="00092180" w:rsidRDefault="00571F34" w:rsidP="00E5295E">
      <w:pPr>
        <w:pStyle w:val="affff3"/>
      </w:pPr>
      <w:r w:rsidRPr="00092180">
        <w:t>2) метод типового (эталонного) объекта недвижимости.</w:t>
      </w:r>
    </w:p>
    <w:p w14:paraId="6BC3B995" w14:textId="77777777" w:rsidR="00571F34" w:rsidRPr="00092180" w:rsidRDefault="00571F34" w:rsidP="00E5295E">
      <w:pPr>
        <w:pStyle w:val="affff3"/>
      </w:pPr>
      <w:r w:rsidRPr="00092180">
        <w:t>Данный метод применяется при отсутствии достаточной для построения статистической модели оценки кадастровой стоимости (далее - статистическая модель) рыночной информации для группы (подгруппы) объектов недвижимости;</w:t>
      </w:r>
    </w:p>
    <w:p w14:paraId="4EB38330" w14:textId="77777777" w:rsidR="00571F34" w:rsidRPr="00092180" w:rsidRDefault="00571F34" w:rsidP="00E5295E">
      <w:pPr>
        <w:pStyle w:val="affff3"/>
      </w:pPr>
      <w:r w:rsidRPr="00092180">
        <w:t>3) метод моделирования на основе удельных показателей кадастровой стоимости (УПКС).</w:t>
      </w:r>
    </w:p>
    <w:p w14:paraId="57BC9E3B" w14:textId="77777777" w:rsidR="00571F34" w:rsidRPr="00092180" w:rsidRDefault="00571F34" w:rsidP="00E5295E">
      <w:pPr>
        <w:pStyle w:val="affff3"/>
      </w:pPr>
      <w:r w:rsidRPr="00092180">
        <w:t>Метод применяется для групп (подгрупп) объектов недвижимости, схожих с группами (подгруппами) объектов недвижимости, кадастровая стоимость которых определена на основе построения статистических моделей,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и индивидуального определения кадастровой стоимости вследствие отсутствия точной информации о местоположении объекта недвижимости и других его характеристиках;</w:t>
      </w:r>
    </w:p>
    <w:p w14:paraId="2FDD0B87" w14:textId="1AC6CB6B" w:rsidR="00ED1D15" w:rsidRPr="00473476" w:rsidRDefault="00256446" w:rsidP="00E5295E">
      <w:pPr>
        <w:pStyle w:val="affff3"/>
      </w:pPr>
      <w:r w:rsidRPr="00092180">
        <w:t>В</w:t>
      </w:r>
      <w:r w:rsidR="00DD534B" w:rsidRPr="00092180">
        <w:t xml:space="preserve"> таблиц</w:t>
      </w:r>
      <w:r w:rsidRPr="00092180">
        <w:t>е</w:t>
      </w:r>
      <w:r w:rsidR="00DD534B" w:rsidRPr="00092180">
        <w:t xml:space="preserve"> </w:t>
      </w:r>
      <w:r w:rsidR="002511D7" w:rsidRPr="00092180">
        <w:t>2</w:t>
      </w:r>
      <w:r w:rsidR="00351383" w:rsidRPr="00092180">
        <w:t>6</w:t>
      </w:r>
      <w:r w:rsidR="004E17AE" w:rsidRPr="00092180">
        <w:t xml:space="preserve"> </w:t>
      </w:r>
      <w:r w:rsidRPr="00092180">
        <w:t>показано обоснование применения или отказ от использования подходов по сегментам</w:t>
      </w:r>
      <w:r w:rsidR="00F43044" w:rsidRPr="00092180">
        <w:t>.</w:t>
      </w:r>
      <w:r w:rsidR="00F60E4B" w:rsidRPr="00092180">
        <w:t xml:space="preserve">  Выбор подходов и методов определен в соответствии с доступностью  рыночных данных и с учетом рекомендации по применимости подходов в </w:t>
      </w:r>
      <w:r w:rsidR="00ED1D15" w:rsidRPr="00092180">
        <w:t>Приложени</w:t>
      </w:r>
      <w:r w:rsidR="00F60E4B" w:rsidRPr="00092180">
        <w:t>и</w:t>
      </w:r>
      <w:r w:rsidR="00FA5708" w:rsidRPr="00092180">
        <w:t xml:space="preserve"> №</w:t>
      </w:r>
      <w:r w:rsidR="00ED1D15" w:rsidRPr="00092180">
        <w:t xml:space="preserve"> 6 </w:t>
      </w:r>
      <w:r w:rsidR="00092180" w:rsidRPr="00092180">
        <w:t>к Методическим указаниям.</w:t>
      </w:r>
      <w:r w:rsidR="00ED1D15" w:rsidRPr="00473476">
        <w:t xml:space="preserve"> </w:t>
      </w:r>
    </w:p>
    <w:p w14:paraId="4E0FF41D" w14:textId="77777777" w:rsidR="00DD534B" w:rsidRDefault="00256446" w:rsidP="005F5194">
      <w:pPr>
        <w:tabs>
          <w:tab w:val="left" w:pos="5400"/>
        </w:tabs>
        <w:spacing w:line="360" w:lineRule="auto"/>
        <w:ind w:firstLine="709"/>
        <w:rPr>
          <w:rFonts w:ascii="Times New Roman" w:hAnsi="Times New Roman"/>
          <w:sz w:val="24"/>
          <w:szCs w:val="24"/>
        </w:rPr>
        <w:sectPr w:rsidR="00DD534B" w:rsidSect="009B4809">
          <w:headerReference w:type="default" r:id="rId90"/>
          <w:pgSz w:w="11906" w:h="16838"/>
          <w:pgMar w:top="1134" w:right="850" w:bottom="1134" w:left="1560" w:header="708" w:footer="708" w:gutter="0"/>
          <w:cols w:space="708"/>
          <w:docGrid w:linePitch="360"/>
        </w:sectPr>
      </w:pPr>
      <w:r w:rsidRPr="00F10C88">
        <w:rPr>
          <w:rFonts w:ascii="Times New Roman" w:hAnsi="Times New Roman"/>
          <w:sz w:val="24"/>
          <w:szCs w:val="24"/>
        </w:rPr>
        <w:t xml:space="preserve">     </w:t>
      </w:r>
    </w:p>
    <w:p w14:paraId="5514CD9B" w14:textId="58F98516" w:rsidR="008678CB" w:rsidRPr="00A67BF5" w:rsidRDefault="003D60C8" w:rsidP="00716B45">
      <w:pPr>
        <w:pStyle w:val="aff7"/>
        <w:ind w:hanging="142"/>
        <w:rPr>
          <w:sz w:val="24"/>
        </w:rPr>
      </w:pPr>
      <w:r w:rsidRPr="00A67BF5">
        <w:rPr>
          <w:sz w:val="24"/>
        </w:rPr>
        <w:lastRenderedPageBreak/>
        <w:t xml:space="preserve">Таблица </w:t>
      </w:r>
      <w:r w:rsidR="002511D7" w:rsidRPr="00A67BF5">
        <w:rPr>
          <w:sz w:val="24"/>
        </w:rPr>
        <w:t>2</w:t>
      </w:r>
      <w:r w:rsidR="00351383" w:rsidRPr="00A67BF5">
        <w:rPr>
          <w:sz w:val="24"/>
        </w:rPr>
        <w:t>6</w:t>
      </w:r>
      <w:r w:rsidR="00D54023" w:rsidRPr="00A67BF5">
        <w:rPr>
          <w:sz w:val="24"/>
        </w:rPr>
        <w:t>. Обоснование применения или отказ от использования подходов по сегментам</w:t>
      </w:r>
      <w:r w:rsidR="00A7340C">
        <w:rPr>
          <w:sz w:val="24"/>
        </w:rPr>
        <w:t xml:space="preserve"> оцениваемых земельных участков</w:t>
      </w:r>
    </w:p>
    <w:p w14:paraId="40E5987A" w14:textId="2DD040B9" w:rsidR="00157569" w:rsidRDefault="00157569" w:rsidP="00E5295E">
      <w:pPr>
        <w:pStyle w:val="affff3"/>
      </w:pPr>
    </w:p>
    <w:tbl>
      <w:tblPr>
        <w:tblStyle w:val="213"/>
        <w:tblpPr w:leftFromText="180" w:rightFromText="180" w:vertAnchor="text" w:tblpXSpec="center" w:tblpY="1"/>
        <w:tblOverlap w:val="never"/>
        <w:tblW w:w="14170" w:type="dxa"/>
        <w:jc w:val="center"/>
        <w:tblLayout w:type="fixed"/>
        <w:tblLook w:val="04A0" w:firstRow="1" w:lastRow="0" w:firstColumn="1" w:lastColumn="0" w:noHBand="0" w:noVBand="1"/>
      </w:tblPr>
      <w:tblGrid>
        <w:gridCol w:w="2405"/>
        <w:gridCol w:w="2552"/>
        <w:gridCol w:w="4819"/>
        <w:gridCol w:w="4394"/>
      </w:tblGrid>
      <w:tr w:rsidR="00E267B2" w:rsidRPr="00B00275" w14:paraId="372FBDE6" w14:textId="77777777" w:rsidTr="00481536">
        <w:trPr>
          <w:trHeight w:val="1570"/>
          <w:tblHeader/>
          <w:jc w:val="center"/>
        </w:trPr>
        <w:tc>
          <w:tcPr>
            <w:tcW w:w="2405" w:type="dxa"/>
            <w:shd w:val="clear" w:color="auto" w:fill="F2F2F2"/>
            <w:vAlign w:val="center"/>
            <w:hideMark/>
          </w:tcPr>
          <w:p w14:paraId="6A5D5361" w14:textId="77777777" w:rsidR="00E267B2" w:rsidRPr="00B00275" w:rsidRDefault="00E267B2" w:rsidP="00481536">
            <w:pPr>
              <w:tabs>
                <w:tab w:val="left" w:pos="5400"/>
              </w:tabs>
              <w:spacing w:line="360" w:lineRule="auto"/>
              <w:ind w:left="164"/>
              <w:jc w:val="center"/>
              <w:rPr>
                <w:rFonts w:ascii="Times New Roman" w:hAnsi="Times New Roman"/>
                <w:b/>
                <w:bCs/>
              </w:rPr>
            </w:pPr>
            <w:r>
              <w:rPr>
                <w:rFonts w:ascii="Times New Roman" w:hAnsi="Times New Roman"/>
                <w:b/>
                <w:bCs/>
              </w:rPr>
              <w:t>Группа</w:t>
            </w:r>
          </w:p>
        </w:tc>
        <w:tc>
          <w:tcPr>
            <w:tcW w:w="2552" w:type="dxa"/>
            <w:shd w:val="clear" w:color="auto" w:fill="F2F2F2"/>
            <w:vAlign w:val="center"/>
            <w:hideMark/>
          </w:tcPr>
          <w:p w14:paraId="1954AD85" w14:textId="77777777" w:rsidR="00E267B2" w:rsidRPr="00B00275" w:rsidRDefault="00E267B2" w:rsidP="00481536">
            <w:pPr>
              <w:jc w:val="center"/>
              <w:rPr>
                <w:rFonts w:ascii="Times New Roman" w:hAnsi="Times New Roman"/>
                <w:b/>
                <w:bCs/>
              </w:rPr>
            </w:pPr>
            <w:r w:rsidRPr="00B00275">
              <w:rPr>
                <w:rFonts w:ascii="Times New Roman" w:eastAsia="Times New Roman" w:hAnsi="Times New Roman"/>
                <w:b/>
                <w:bCs/>
                <w:color w:val="000000"/>
              </w:rPr>
              <w:t>Код расчета вида использования</w:t>
            </w:r>
          </w:p>
        </w:tc>
        <w:tc>
          <w:tcPr>
            <w:tcW w:w="4819" w:type="dxa"/>
            <w:shd w:val="clear" w:color="auto" w:fill="F2F2F2"/>
            <w:vAlign w:val="center"/>
            <w:hideMark/>
          </w:tcPr>
          <w:p w14:paraId="609195C4" w14:textId="77777777" w:rsidR="00E267B2" w:rsidRPr="00B00275" w:rsidRDefault="00E267B2" w:rsidP="00481536">
            <w:pPr>
              <w:jc w:val="center"/>
              <w:rPr>
                <w:rFonts w:ascii="Times New Roman" w:eastAsia="Times New Roman" w:hAnsi="Times New Roman"/>
                <w:b/>
                <w:bCs/>
                <w:color w:val="000000"/>
              </w:rPr>
            </w:pPr>
            <w:r w:rsidRPr="00B00275">
              <w:rPr>
                <w:rFonts w:ascii="Times New Roman" w:eastAsia="Times New Roman" w:hAnsi="Times New Roman"/>
                <w:b/>
                <w:bCs/>
                <w:color w:val="000000"/>
              </w:rPr>
              <w:t>Наименование подхода/весомость подхода (1-наиболее весомый, 3- наименее весомый)</w:t>
            </w:r>
          </w:p>
        </w:tc>
        <w:tc>
          <w:tcPr>
            <w:tcW w:w="4394" w:type="dxa"/>
            <w:shd w:val="clear" w:color="auto" w:fill="F2F2F2"/>
            <w:vAlign w:val="center"/>
            <w:hideMark/>
          </w:tcPr>
          <w:p w14:paraId="4C2B60DC" w14:textId="77777777" w:rsidR="00E267B2" w:rsidRPr="00B00275" w:rsidRDefault="00E267B2" w:rsidP="00481536">
            <w:pPr>
              <w:ind w:left="494"/>
              <w:jc w:val="center"/>
              <w:rPr>
                <w:rFonts w:ascii="Times New Roman" w:eastAsia="Times New Roman" w:hAnsi="Times New Roman"/>
                <w:b/>
                <w:bCs/>
                <w:color w:val="000000"/>
              </w:rPr>
            </w:pPr>
            <w:r w:rsidRPr="00B00275">
              <w:rPr>
                <w:rFonts w:ascii="Times New Roman" w:eastAsia="Times New Roman" w:hAnsi="Times New Roman"/>
                <w:b/>
                <w:bCs/>
                <w:color w:val="000000"/>
              </w:rPr>
              <w:t>Описание примененного метода или обоснования отказа от использования подходов</w:t>
            </w:r>
          </w:p>
        </w:tc>
      </w:tr>
      <w:tr w:rsidR="00E267B2" w:rsidRPr="00B00275" w14:paraId="18901845" w14:textId="77777777" w:rsidTr="00481536">
        <w:trPr>
          <w:trHeight w:val="404"/>
          <w:jc w:val="center"/>
        </w:trPr>
        <w:tc>
          <w:tcPr>
            <w:tcW w:w="14170" w:type="dxa"/>
            <w:gridSpan w:val="4"/>
            <w:vAlign w:val="center"/>
          </w:tcPr>
          <w:p w14:paraId="3D950290" w14:textId="77777777" w:rsidR="00E267B2" w:rsidRPr="00C86406" w:rsidRDefault="00E267B2" w:rsidP="00481536">
            <w:pPr>
              <w:jc w:val="center"/>
              <w:rPr>
                <w:rFonts w:ascii="Times New Roman" w:eastAsia="Times New Roman" w:hAnsi="Times New Roman"/>
                <w:b/>
                <w:bCs/>
                <w:color w:val="000000"/>
              </w:rPr>
            </w:pPr>
            <w:r w:rsidRPr="00C86406">
              <w:rPr>
                <w:rFonts w:ascii="Times New Roman" w:eastAsia="Times New Roman" w:hAnsi="Times New Roman"/>
                <w:b/>
                <w:bCs/>
                <w:color w:val="000000"/>
              </w:rPr>
              <w:t>1 сегмент</w:t>
            </w:r>
          </w:p>
        </w:tc>
      </w:tr>
      <w:tr w:rsidR="00E267B2" w:rsidRPr="00B00275" w14:paraId="2369A6B5" w14:textId="77777777" w:rsidTr="00481536">
        <w:trPr>
          <w:trHeight w:val="582"/>
          <w:jc w:val="center"/>
        </w:trPr>
        <w:tc>
          <w:tcPr>
            <w:tcW w:w="2405" w:type="dxa"/>
            <w:vMerge w:val="restart"/>
            <w:hideMark/>
          </w:tcPr>
          <w:p w14:paraId="6AFFCD41" w14:textId="77777777" w:rsidR="00E267B2" w:rsidRPr="00B00275" w:rsidRDefault="00E267B2" w:rsidP="00481536">
            <w:pPr>
              <w:tabs>
                <w:tab w:val="left" w:pos="5400"/>
              </w:tabs>
              <w:spacing w:line="360" w:lineRule="auto"/>
              <w:ind w:left="-120" w:right="-114"/>
              <w:jc w:val="center"/>
              <w:rPr>
                <w:rFonts w:ascii="Times New Roman" w:hAnsi="Times New Roman"/>
              </w:rPr>
            </w:pPr>
            <w:r w:rsidRPr="00B00275">
              <w:rPr>
                <w:rFonts w:ascii="Times New Roman" w:hAnsi="Times New Roman"/>
              </w:rPr>
              <w:t>1</w:t>
            </w:r>
          </w:p>
        </w:tc>
        <w:tc>
          <w:tcPr>
            <w:tcW w:w="2552" w:type="dxa"/>
            <w:vMerge w:val="restart"/>
          </w:tcPr>
          <w:p w14:paraId="72722DAC" w14:textId="77777777" w:rsidR="00E267B2" w:rsidRPr="00B00275" w:rsidRDefault="00E267B2" w:rsidP="00481536">
            <w:pPr>
              <w:tabs>
                <w:tab w:val="left" w:pos="5400"/>
              </w:tabs>
              <w:ind w:left="-110" w:right="-108"/>
              <w:jc w:val="center"/>
              <w:rPr>
                <w:rFonts w:ascii="Times New Roman" w:hAnsi="Times New Roman"/>
              </w:rPr>
            </w:pPr>
            <w:r w:rsidRPr="00B00275">
              <w:rPr>
                <w:rFonts w:ascii="Times New Roman" w:hAnsi="Times New Roman"/>
              </w:rPr>
              <w:t>01:030, 01:070, 01:080, 01:121</w:t>
            </w:r>
          </w:p>
        </w:tc>
        <w:tc>
          <w:tcPr>
            <w:tcW w:w="4819" w:type="dxa"/>
            <w:vAlign w:val="center"/>
            <w:hideMark/>
          </w:tcPr>
          <w:p w14:paraId="214F1174" w14:textId="77777777" w:rsidR="00E267B2" w:rsidRPr="00B00275" w:rsidRDefault="00E267B2" w:rsidP="00481536">
            <w:pPr>
              <w:spacing w:before="60" w:after="60"/>
              <w:ind w:left="-114" w:right="34"/>
              <w:jc w:val="center"/>
              <w:rPr>
                <w:rFonts w:ascii="Times New Roman" w:eastAsia="TimesNewRomanPSMT" w:hAnsi="Times New Roman"/>
                <w:shd w:val="clear" w:color="auto" w:fill="FFFFFF"/>
                <w:lang w:eastAsia="ru-RU"/>
              </w:rPr>
            </w:pPr>
            <w:r w:rsidRPr="00B00275">
              <w:rPr>
                <w:rFonts w:ascii="Times New Roman" w:eastAsia="TimesNewRomanPSMT" w:hAnsi="Times New Roman"/>
                <w:shd w:val="clear" w:color="auto" w:fill="FFFFFF"/>
                <w:lang w:eastAsia="ru-RU"/>
              </w:rPr>
              <w:t>Доходный подход /</w:t>
            </w:r>
            <w:r w:rsidRPr="00B00275">
              <w:rPr>
                <w:rFonts w:ascii="Times New Roman" w:eastAsia="Times New Roman" w:hAnsi="Times New Roman"/>
                <w:shd w:val="clear" w:color="auto" w:fill="FFFFFF"/>
                <w:lang w:eastAsia="ru-RU"/>
              </w:rPr>
              <w:t xml:space="preserve"> 1</w:t>
            </w:r>
          </w:p>
        </w:tc>
        <w:tc>
          <w:tcPr>
            <w:tcW w:w="4394" w:type="dxa"/>
            <w:vAlign w:val="center"/>
            <w:hideMark/>
          </w:tcPr>
          <w:p w14:paraId="715D4D41"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3.5.1. Отчета</w:t>
            </w:r>
          </w:p>
        </w:tc>
      </w:tr>
      <w:tr w:rsidR="00E267B2" w:rsidRPr="00B00275" w14:paraId="4DA77F9C" w14:textId="77777777" w:rsidTr="00481536">
        <w:trPr>
          <w:trHeight w:val="444"/>
          <w:jc w:val="center"/>
        </w:trPr>
        <w:tc>
          <w:tcPr>
            <w:tcW w:w="2405" w:type="dxa"/>
            <w:vMerge/>
          </w:tcPr>
          <w:p w14:paraId="272D3D68" w14:textId="77777777" w:rsidR="00E267B2" w:rsidRPr="00B00275"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0D99757B" w14:textId="77777777" w:rsidR="00E267B2" w:rsidRPr="00B00275" w:rsidRDefault="00E267B2" w:rsidP="00481536">
            <w:pPr>
              <w:tabs>
                <w:tab w:val="left" w:pos="5400"/>
              </w:tabs>
              <w:spacing w:line="360" w:lineRule="auto"/>
              <w:ind w:left="-110" w:right="-108"/>
              <w:jc w:val="center"/>
              <w:rPr>
                <w:rFonts w:ascii="Times New Roman" w:hAnsi="Times New Roman"/>
              </w:rPr>
            </w:pPr>
          </w:p>
        </w:tc>
        <w:tc>
          <w:tcPr>
            <w:tcW w:w="4819" w:type="dxa"/>
            <w:vAlign w:val="center"/>
          </w:tcPr>
          <w:p w14:paraId="533CBA16" w14:textId="77777777" w:rsidR="00E267B2" w:rsidRPr="00B00275" w:rsidRDefault="00E267B2" w:rsidP="00481536">
            <w:pPr>
              <w:spacing w:before="60" w:after="60"/>
              <w:ind w:left="-114" w:right="34"/>
              <w:jc w:val="center"/>
              <w:rPr>
                <w:rFonts w:ascii="Times New Roman" w:eastAsia="TimesNewRomanPSMT" w:hAnsi="Times New Roman"/>
                <w:shd w:val="clear" w:color="auto" w:fill="FFFFFF"/>
                <w:lang w:eastAsia="ru-RU"/>
              </w:rPr>
            </w:pPr>
            <w:r w:rsidRPr="00B00275">
              <w:rPr>
                <w:rFonts w:ascii="Times New Roman" w:eastAsia="Times New Roman" w:hAnsi="Times New Roman"/>
                <w:shd w:val="clear" w:color="auto" w:fill="FFFFFF"/>
                <w:lang w:eastAsia="ru-RU"/>
              </w:rPr>
              <w:t>Затратный подход</w:t>
            </w:r>
          </w:p>
        </w:tc>
        <w:tc>
          <w:tcPr>
            <w:tcW w:w="4394" w:type="dxa"/>
            <w:vAlign w:val="center"/>
          </w:tcPr>
          <w:p w14:paraId="5BBBC5FE"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427FE93D" w14:textId="77777777" w:rsidTr="00481536">
        <w:trPr>
          <w:trHeight w:val="664"/>
          <w:jc w:val="center"/>
        </w:trPr>
        <w:tc>
          <w:tcPr>
            <w:tcW w:w="2405" w:type="dxa"/>
            <w:vMerge/>
            <w:hideMark/>
          </w:tcPr>
          <w:p w14:paraId="2DD75173" w14:textId="77777777" w:rsidR="00E267B2" w:rsidRPr="00B00275" w:rsidRDefault="00E267B2" w:rsidP="00481536">
            <w:pPr>
              <w:ind w:left="-120" w:right="-114"/>
              <w:jc w:val="center"/>
              <w:rPr>
                <w:rFonts w:ascii="Times New Roman" w:hAnsi="Times New Roman"/>
              </w:rPr>
            </w:pPr>
          </w:p>
        </w:tc>
        <w:tc>
          <w:tcPr>
            <w:tcW w:w="2552" w:type="dxa"/>
            <w:vMerge/>
          </w:tcPr>
          <w:p w14:paraId="385C7115" w14:textId="77777777" w:rsidR="00E267B2" w:rsidRPr="00B00275" w:rsidRDefault="00E267B2" w:rsidP="00481536">
            <w:pPr>
              <w:ind w:left="-110" w:right="-108"/>
              <w:jc w:val="center"/>
              <w:rPr>
                <w:rFonts w:ascii="Times New Roman" w:eastAsia="TimesNewRomanPSMT" w:hAnsi="Times New Roman"/>
              </w:rPr>
            </w:pPr>
          </w:p>
        </w:tc>
        <w:tc>
          <w:tcPr>
            <w:tcW w:w="4819" w:type="dxa"/>
            <w:vAlign w:val="center"/>
            <w:hideMark/>
          </w:tcPr>
          <w:p w14:paraId="4D6B1755" w14:textId="77777777" w:rsidR="00E267B2" w:rsidRPr="00B00275" w:rsidRDefault="00E267B2" w:rsidP="00481536">
            <w:pPr>
              <w:spacing w:before="60" w:after="60"/>
              <w:ind w:left="-114" w:right="34"/>
              <w:jc w:val="center"/>
              <w:rPr>
                <w:rFonts w:ascii="Times New Roman" w:eastAsia="TimesNewRomanPSMT" w:hAnsi="Times New Roman"/>
                <w:shd w:val="clear" w:color="auto" w:fill="FFFFFF"/>
                <w:lang w:eastAsia="ru-RU"/>
              </w:rPr>
            </w:pPr>
            <w:r w:rsidRPr="00B00275">
              <w:rPr>
                <w:rFonts w:ascii="Times New Roman" w:eastAsia="TimesNewRomanPSMT" w:hAnsi="Times New Roman"/>
                <w:shd w:val="clear" w:color="auto" w:fill="FFFFFF"/>
                <w:lang w:eastAsia="ru-RU"/>
              </w:rPr>
              <w:t>Сравнительный подход /2</w:t>
            </w:r>
          </w:p>
        </w:tc>
        <w:tc>
          <w:tcPr>
            <w:tcW w:w="4394" w:type="dxa"/>
            <w:vAlign w:val="center"/>
            <w:hideMark/>
          </w:tcPr>
          <w:p w14:paraId="206AF684"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 xml:space="preserve">Метод типового (эталонного) объекта </w:t>
            </w:r>
          </w:p>
        </w:tc>
      </w:tr>
      <w:tr w:rsidR="00E267B2" w:rsidRPr="00B00275" w14:paraId="32D7C12C" w14:textId="77777777" w:rsidTr="00481536">
        <w:trPr>
          <w:trHeight w:val="394"/>
          <w:jc w:val="center"/>
        </w:trPr>
        <w:tc>
          <w:tcPr>
            <w:tcW w:w="14170" w:type="dxa"/>
            <w:gridSpan w:val="4"/>
            <w:vAlign w:val="center"/>
          </w:tcPr>
          <w:p w14:paraId="4023A758" w14:textId="77777777" w:rsidR="00E267B2" w:rsidRPr="00C86406" w:rsidRDefault="00E267B2" w:rsidP="00481536">
            <w:pPr>
              <w:jc w:val="center"/>
              <w:rPr>
                <w:rFonts w:ascii="Times New Roman" w:eastAsia="Times New Roman" w:hAnsi="Times New Roman"/>
                <w:b/>
                <w:bCs/>
                <w:color w:val="000000"/>
              </w:rPr>
            </w:pPr>
            <w:r w:rsidRPr="00C86406">
              <w:rPr>
                <w:rFonts w:ascii="Times New Roman" w:eastAsia="Times New Roman" w:hAnsi="Times New Roman"/>
                <w:b/>
                <w:bCs/>
                <w:color w:val="000000"/>
              </w:rPr>
              <w:t>3 сегмент</w:t>
            </w:r>
          </w:p>
        </w:tc>
      </w:tr>
      <w:tr w:rsidR="00E267B2" w:rsidRPr="00B00275" w14:paraId="75717C33" w14:textId="77777777" w:rsidTr="00481536">
        <w:trPr>
          <w:trHeight w:val="394"/>
          <w:jc w:val="center"/>
        </w:trPr>
        <w:tc>
          <w:tcPr>
            <w:tcW w:w="2405" w:type="dxa"/>
            <w:vMerge w:val="restart"/>
            <w:hideMark/>
          </w:tcPr>
          <w:p w14:paraId="1A1A8589" w14:textId="77777777" w:rsidR="00E267B2" w:rsidRPr="00B00275" w:rsidRDefault="00E267B2" w:rsidP="00481536">
            <w:pPr>
              <w:tabs>
                <w:tab w:val="left" w:pos="5400"/>
              </w:tabs>
              <w:spacing w:line="360" w:lineRule="auto"/>
              <w:ind w:left="-120" w:right="-114"/>
              <w:jc w:val="center"/>
              <w:rPr>
                <w:rFonts w:ascii="Times New Roman" w:hAnsi="Times New Roman"/>
              </w:rPr>
            </w:pPr>
            <w:r w:rsidRPr="00B00275">
              <w:rPr>
                <w:rFonts w:ascii="Times New Roman" w:hAnsi="Times New Roman"/>
              </w:rPr>
              <w:t>3</w:t>
            </w:r>
          </w:p>
        </w:tc>
        <w:tc>
          <w:tcPr>
            <w:tcW w:w="2552" w:type="dxa"/>
            <w:vMerge w:val="restart"/>
          </w:tcPr>
          <w:p w14:paraId="0681965D" w14:textId="77777777" w:rsidR="00E267B2" w:rsidRPr="00B00275" w:rsidRDefault="00E267B2" w:rsidP="00481536">
            <w:pPr>
              <w:ind w:left="-110" w:right="-108"/>
              <w:jc w:val="center"/>
              <w:rPr>
                <w:rFonts w:ascii="Times New Roman" w:eastAsia="Times New Roman" w:hAnsi="Times New Roman"/>
                <w:color w:val="000000"/>
              </w:rPr>
            </w:pPr>
            <w:r w:rsidRPr="00B00275">
              <w:rPr>
                <w:rFonts w:ascii="Times New Roman" w:eastAsia="Times New Roman" w:hAnsi="Times New Roman"/>
                <w:color w:val="000000"/>
              </w:rPr>
              <w:t>03:000, 03:021, 03:040, 03:070, 03:071, 03:090, 03:100, 07:022</w:t>
            </w:r>
          </w:p>
        </w:tc>
        <w:tc>
          <w:tcPr>
            <w:tcW w:w="4819" w:type="dxa"/>
            <w:vAlign w:val="center"/>
            <w:hideMark/>
          </w:tcPr>
          <w:p w14:paraId="34722D1A" w14:textId="77777777" w:rsidR="00E267B2" w:rsidRPr="00B00275" w:rsidRDefault="00E267B2" w:rsidP="00481536">
            <w:pPr>
              <w:tabs>
                <w:tab w:val="left" w:pos="5400"/>
              </w:tabs>
              <w:spacing w:line="360" w:lineRule="auto"/>
              <w:ind w:left="-114" w:firstLine="37"/>
              <w:jc w:val="center"/>
              <w:rPr>
                <w:rFonts w:ascii="Times New Roman" w:eastAsia="TimesNewRomanPSMT" w:hAnsi="Times New Roman"/>
              </w:rPr>
            </w:pPr>
            <w:r w:rsidRPr="00B00275">
              <w:rPr>
                <w:rFonts w:ascii="Times New Roman" w:eastAsia="TimesNewRomanPSMT" w:hAnsi="Times New Roman"/>
              </w:rPr>
              <w:t>Доходный подход/</w:t>
            </w:r>
            <w:r w:rsidRPr="00B00275">
              <w:rPr>
                <w:rFonts w:ascii="Times New Roman" w:hAnsi="Times New Roman"/>
              </w:rPr>
              <w:t xml:space="preserve"> 1</w:t>
            </w:r>
          </w:p>
        </w:tc>
        <w:tc>
          <w:tcPr>
            <w:tcW w:w="4394" w:type="dxa"/>
            <w:vAlign w:val="center"/>
            <w:hideMark/>
          </w:tcPr>
          <w:p w14:paraId="1B390495"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3.5.2. Отчета</w:t>
            </w:r>
          </w:p>
        </w:tc>
      </w:tr>
      <w:tr w:rsidR="00E267B2" w:rsidRPr="00B00275" w14:paraId="1655EF29" w14:textId="77777777" w:rsidTr="00481536">
        <w:trPr>
          <w:trHeight w:val="269"/>
          <w:jc w:val="center"/>
        </w:trPr>
        <w:tc>
          <w:tcPr>
            <w:tcW w:w="2405" w:type="dxa"/>
            <w:vMerge/>
            <w:hideMark/>
          </w:tcPr>
          <w:p w14:paraId="1DB6B9F3" w14:textId="77777777" w:rsidR="00E267B2" w:rsidRPr="00B00275" w:rsidRDefault="00E267B2" w:rsidP="00481536">
            <w:pPr>
              <w:ind w:left="-120" w:right="-114"/>
              <w:jc w:val="center"/>
              <w:rPr>
                <w:rFonts w:ascii="Times New Roman" w:hAnsi="Times New Roman"/>
              </w:rPr>
            </w:pPr>
          </w:p>
        </w:tc>
        <w:tc>
          <w:tcPr>
            <w:tcW w:w="2552" w:type="dxa"/>
            <w:vMerge/>
          </w:tcPr>
          <w:p w14:paraId="060857DA" w14:textId="77777777" w:rsidR="00E267B2" w:rsidRPr="00B00275" w:rsidRDefault="00E267B2" w:rsidP="00481536">
            <w:pPr>
              <w:ind w:left="-110" w:right="-108"/>
              <w:jc w:val="center"/>
              <w:rPr>
                <w:rFonts w:ascii="Times New Roman" w:hAnsi="Times New Roman"/>
              </w:rPr>
            </w:pPr>
          </w:p>
        </w:tc>
        <w:tc>
          <w:tcPr>
            <w:tcW w:w="4819" w:type="dxa"/>
            <w:vAlign w:val="center"/>
            <w:hideMark/>
          </w:tcPr>
          <w:p w14:paraId="091EFEFF" w14:textId="77777777" w:rsidR="00E267B2" w:rsidRPr="00B00275" w:rsidRDefault="00E267B2" w:rsidP="00481536">
            <w:pPr>
              <w:tabs>
                <w:tab w:val="left" w:pos="5400"/>
              </w:tabs>
              <w:spacing w:line="360" w:lineRule="auto"/>
              <w:ind w:left="-114" w:firstLine="37"/>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hideMark/>
          </w:tcPr>
          <w:p w14:paraId="052923FA"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386C85D7" w14:textId="77777777" w:rsidTr="00481536">
        <w:trPr>
          <w:trHeight w:val="249"/>
          <w:jc w:val="center"/>
        </w:trPr>
        <w:tc>
          <w:tcPr>
            <w:tcW w:w="2405" w:type="dxa"/>
            <w:vMerge/>
            <w:hideMark/>
          </w:tcPr>
          <w:p w14:paraId="79C4BA5A" w14:textId="77777777" w:rsidR="00E267B2" w:rsidRPr="00B00275" w:rsidRDefault="00E267B2" w:rsidP="00481536">
            <w:pPr>
              <w:ind w:left="-120" w:right="-114"/>
              <w:jc w:val="center"/>
              <w:rPr>
                <w:rFonts w:ascii="Times New Roman" w:hAnsi="Times New Roman"/>
              </w:rPr>
            </w:pPr>
          </w:p>
        </w:tc>
        <w:tc>
          <w:tcPr>
            <w:tcW w:w="2552" w:type="dxa"/>
            <w:vMerge/>
          </w:tcPr>
          <w:p w14:paraId="0B2E1352" w14:textId="77777777" w:rsidR="00E267B2" w:rsidRPr="00B00275" w:rsidRDefault="00E267B2" w:rsidP="00481536">
            <w:pPr>
              <w:ind w:left="-110" w:right="-108"/>
              <w:jc w:val="center"/>
              <w:rPr>
                <w:rFonts w:ascii="Times New Roman" w:hAnsi="Times New Roman"/>
              </w:rPr>
            </w:pPr>
          </w:p>
        </w:tc>
        <w:tc>
          <w:tcPr>
            <w:tcW w:w="4819" w:type="dxa"/>
            <w:vAlign w:val="center"/>
            <w:hideMark/>
          </w:tcPr>
          <w:p w14:paraId="01A7F7C0" w14:textId="77777777" w:rsidR="00E267B2" w:rsidRPr="00B00275" w:rsidRDefault="00E267B2" w:rsidP="00481536">
            <w:pPr>
              <w:tabs>
                <w:tab w:val="left" w:pos="5400"/>
              </w:tabs>
              <w:spacing w:line="360" w:lineRule="auto"/>
              <w:ind w:left="-114" w:firstLine="37"/>
              <w:jc w:val="center"/>
              <w:rPr>
                <w:rFonts w:ascii="Times New Roman" w:eastAsia="TimesNewRomanPSMT" w:hAnsi="Times New Roman"/>
              </w:rPr>
            </w:pPr>
            <w:r w:rsidRPr="00B00275">
              <w:rPr>
                <w:rFonts w:ascii="Times New Roman" w:eastAsia="TimesNewRomanPSMT" w:hAnsi="Times New Roman"/>
              </w:rPr>
              <w:t>Сравнительный подход/2</w:t>
            </w:r>
          </w:p>
        </w:tc>
        <w:tc>
          <w:tcPr>
            <w:tcW w:w="4394" w:type="dxa"/>
            <w:vAlign w:val="center"/>
            <w:hideMark/>
          </w:tcPr>
          <w:p w14:paraId="23D834C1"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Рынок отсутствует. Расчет КС выполнен с применением минимального значения УПКС сегмента 13, скорректированного на различие площадей</w:t>
            </w:r>
          </w:p>
        </w:tc>
      </w:tr>
      <w:tr w:rsidR="00E267B2" w:rsidRPr="00B00275" w14:paraId="4ED0FE43" w14:textId="77777777" w:rsidTr="00481536">
        <w:trPr>
          <w:trHeight w:val="609"/>
          <w:jc w:val="center"/>
        </w:trPr>
        <w:tc>
          <w:tcPr>
            <w:tcW w:w="14170" w:type="dxa"/>
            <w:gridSpan w:val="4"/>
            <w:vAlign w:val="center"/>
          </w:tcPr>
          <w:p w14:paraId="36575126" w14:textId="77777777" w:rsidR="00E267B2" w:rsidRPr="00C86406" w:rsidRDefault="00E267B2" w:rsidP="00481536">
            <w:pPr>
              <w:jc w:val="center"/>
              <w:rPr>
                <w:rFonts w:ascii="Times New Roman" w:eastAsia="Times New Roman" w:hAnsi="Times New Roman"/>
                <w:b/>
                <w:bCs/>
                <w:color w:val="000000"/>
              </w:rPr>
            </w:pPr>
            <w:r w:rsidRPr="00C86406">
              <w:rPr>
                <w:rFonts w:ascii="Times New Roman" w:eastAsia="Times New Roman" w:hAnsi="Times New Roman"/>
                <w:b/>
                <w:bCs/>
                <w:color w:val="000000"/>
              </w:rPr>
              <w:t>4 сегмент</w:t>
            </w:r>
          </w:p>
        </w:tc>
      </w:tr>
      <w:tr w:rsidR="00E267B2" w:rsidRPr="00B00275" w14:paraId="6686EBBD" w14:textId="77777777" w:rsidTr="00481536">
        <w:trPr>
          <w:trHeight w:val="249"/>
          <w:jc w:val="center"/>
        </w:trPr>
        <w:tc>
          <w:tcPr>
            <w:tcW w:w="2405" w:type="dxa"/>
            <w:vMerge w:val="restart"/>
          </w:tcPr>
          <w:p w14:paraId="42B739EA" w14:textId="77777777" w:rsidR="00E267B2" w:rsidRPr="00B00275" w:rsidRDefault="00E267B2" w:rsidP="00481536">
            <w:pPr>
              <w:spacing w:line="360" w:lineRule="auto"/>
              <w:ind w:right="-114"/>
              <w:jc w:val="center"/>
              <w:rPr>
                <w:rFonts w:ascii="Times New Roman" w:hAnsi="Times New Roman"/>
              </w:rPr>
            </w:pPr>
            <w:r>
              <w:rPr>
                <w:rFonts w:ascii="Times New Roman" w:hAnsi="Times New Roman"/>
              </w:rPr>
              <w:t>4.1 - 4 сегмент местоположение установлено</w:t>
            </w:r>
          </w:p>
        </w:tc>
        <w:tc>
          <w:tcPr>
            <w:tcW w:w="2552" w:type="dxa"/>
            <w:vMerge w:val="restart"/>
          </w:tcPr>
          <w:p w14:paraId="0A359D3A" w14:textId="77777777" w:rsidR="00E267B2" w:rsidRPr="00B00275" w:rsidRDefault="00E267B2" w:rsidP="00481536">
            <w:pPr>
              <w:ind w:left="-110" w:right="-108"/>
              <w:jc w:val="center"/>
              <w:rPr>
                <w:rFonts w:ascii="Times New Roman" w:hAnsi="Times New Roman"/>
              </w:rPr>
            </w:pPr>
            <w:r w:rsidRPr="00B00275">
              <w:rPr>
                <w:rFonts w:ascii="Times New Roman" w:eastAsia="Times New Roman" w:hAnsi="Times New Roman"/>
                <w:color w:val="000000"/>
              </w:rPr>
              <w:t>04:040, 04:060</w:t>
            </w:r>
          </w:p>
        </w:tc>
        <w:tc>
          <w:tcPr>
            <w:tcW w:w="4819" w:type="dxa"/>
            <w:vAlign w:val="center"/>
          </w:tcPr>
          <w:p w14:paraId="45DD7E08" w14:textId="77777777" w:rsidR="00E267B2" w:rsidRPr="00B00275" w:rsidRDefault="00E267B2" w:rsidP="00481536">
            <w:pPr>
              <w:tabs>
                <w:tab w:val="left" w:pos="5400"/>
              </w:tabs>
              <w:spacing w:line="360" w:lineRule="auto"/>
              <w:ind w:left="-114"/>
              <w:jc w:val="center"/>
              <w:rPr>
                <w:rFonts w:ascii="Times New Roman" w:eastAsia="TimesNewRomanPSMT" w:hAnsi="Times New Roman"/>
              </w:rPr>
            </w:pPr>
            <w:r w:rsidRPr="00B00275">
              <w:rPr>
                <w:rFonts w:ascii="Times New Roman" w:eastAsia="TimesNewRomanPSMT" w:hAnsi="Times New Roman"/>
              </w:rPr>
              <w:t>Доходный подход/</w:t>
            </w:r>
            <w:r w:rsidRPr="00B00275">
              <w:rPr>
                <w:rFonts w:ascii="Times New Roman" w:hAnsi="Times New Roman"/>
              </w:rPr>
              <w:t xml:space="preserve"> 1</w:t>
            </w:r>
          </w:p>
        </w:tc>
        <w:tc>
          <w:tcPr>
            <w:tcW w:w="4394" w:type="dxa"/>
            <w:vAlign w:val="center"/>
          </w:tcPr>
          <w:p w14:paraId="5D38C914"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3.5.3. Отчета</w:t>
            </w:r>
          </w:p>
        </w:tc>
      </w:tr>
      <w:tr w:rsidR="00E267B2" w:rsidRPr="00B00275" w14:paraId="1D60F8FA" w14:textId="77777777" w:rsidTr="00481536">
        <w:trPr>
          <w:trHeight w:val="249"/>
          <w:jc w:val="center"/>
        </w:trPr>
        <w:tc>
          <w:tcPr>
            <w:tcW w:w="2405" w:type="dxa"/>
            <w:vMerge/>
          </w:tcPr>
          <w:p w14:paraId="610EABF1"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0AE7272D" w14:textId="77777777" w:rsidR="00E267B2" w:rsidRPr="00B00275" w:rsidRDefault="00E267B2" w:rsidP="00481536">
            <w:pPr>
              <w:ind w:left="-110" w:right="-108"/>
              <w:jc w:val="center"/>
              <w:rPr>
                <w:rFonts w:ascii="Times New Roman" w:hAnsi="Times New Roman"/>
              </w:rPr>
            </w:pPr>
          </w:p>
        </w:tc>
        <w:tc>
          <w:tcPr>
            <w:tcW w:w="4819" w:type="dxa"/>
            <w:vAlign w:val="center"/>
          </w:tcPr>
          <w:p w14:paraId="60D6AF07" w14:textId="77777777" w:rsidR="00E267B2" w:rsidRPr="00B00275" w:rsidRDefault="00E267B2" w:rsidP="00481536">
            <w:pPr>
              <w:tabs>
                <w:tab w:val="left" w:pos="5400"/>
              </w:tabs>
              <w:spacing w:line="360" w:lineRule="auto"/>
              <w:ind w:left="-114"/>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27059CE6"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7A514C07" w14:textId="77777777" w:rsidTr="00481536">
        <w:trPr>
          <w:trHeight w:val="249"/>
          <w:jc w:val="center"/>
        </w:trPr>
        <w:tc>
          <w:tcPr>
            <w:tcW w:w="2405" w:type="dxa"/>
            <w:vMerge/>
          </w:tcPr>
          <w:p w14:paraId="2C3C44FF"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1F2FAAA1" w14:textId="77777777" w:rsidR="00E267B2" w:rsidRPr="00B00275" w:rsidRDefault="00E267B2" w:rsidP="00481536">
            <w:pPr>
              <w:ind w:left="-110" w:right="-108"/>
              <w:jc w:val="center"/>
              <w:rPr>
                <w:rFonts w:ascii="Times New Roman" w:hAnsi="Times New Roman"/>
              </w:rPr>
            </w:pPr>
          </w:p>
        </w:tc>
        <w:tc>
          <w:tcPr>
            <w:tcW w:w="4819" w:type="dxa"/>
            <w:vAlign w:val="center"/>
          </w:tcPr>
          <w:p w14:paraId="02B19A9D" w14:textId="77777777" w:rsidR="00E267B2" w:rsidRPr="00B00275" w:rsidRDefault="00E267B2" w:rsidP="00481536">
            <w:pPr>
              <w:tabs>
                <w:tab w:val="left" w:pos="5400"/>
              </w:tabs>
              <w:spacing w:line="360" w:lineRule="auto"/>
              <w:ind w:left="-114"/>
              <w:jc w:val="center"/>
              <w:rPr>
                <w:rFonts w:ascii="Times New Roman" w:eastAsia="TimesNewRomanPSMT" w:hAnsi="Times New Roman"/>
              </w:rPr>
            </w:pPr>
            <w:r w:rsidRPr="00B00275">
              <w:rPr>
                <w:rFonts w:ascii="Times New Roman" w:eastAsia="TimesNewRomanPSMT" w:hAnsi="Times New Roman"/>
              </w:rPr>
              <w:t>Сравнительный подход/2</w:t>
            </w:r>
          </w:p>
        </w:tc>
        <w:tc>
          <w:tcPr>
            <w:tcW w:w="4394" w:type="dxa"/>
            <w:vAlign w:val="center"/>
          </w:tcPr>
          <w:p w14:paraId="72852E62"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Метод типового (эталонного) объекта</w:t>
            </w:r>
          </w:p>
        </w:tc>
      </w:tr>
      <w:tr w:rsidR="00E267B2" w:rsidRPr="00B00275" w14:paraId="0E432B63" w14:textId="77777777" w:rsidTr="00481536">
        <w:trPr>
          <w:trHeight w:val="635"/>
          <w:jc w:val="center"/>
        </w:trPr>
        <w:tc>
          <w:tcPr>
            <w:tcW w:w="2405" w:type="dxa"/>
            <w:vMerge w:val="restart"/>
          </w:tcPr>
          <w:p w14:paraId="1BDEA500" w14:textId="77777777" w:rsidR="00E267B2" w:rsidRDefault="00E267B2" w:rsidP="00481536">
            <w:pPr>
              <w:tabs>
                <w:tab w:val="left" w:pos="5400"/>
              </w:tabs>
              <w:spacing w:line="360" w:lineRule="auto"/>
              <w:ind w:left="-120" w:right="-114"/>
              <w:jc w:val="center"/>
              <w:rPr>
                <w:rFonts w:ascii="Times New Roman" w:hAnsi="Times New Roman"/>
              </w:rPr>
            </w:pPr>
            <w:r>
              <w:rPr>
                <w:rFonts w:ascii="Times New Roman" w:hAnsi="Times New Roman"/>
              </w:rPr>
              <w:lastRenderedPageBreak/>
              <w:t>4.2 - 4 сегмент местоположение не установлено</w:t>
            </w:r>
          </w:p>
        </w:tc>
        <w:tc>
          <w:tcPr>
            <w:tcW w:w="2552" w:type="dxa"/>
            <w:vMerge w:val="restart"/>
          </w:tcPr>
          <w:p w14:paraId="476CBF9A" w14:textId="77777777" w:rsidR="00E267B2" w:rsidRPr="00B00275" w:rsidRDefault="00E267B2" w:rsidP="00481536">
            <w:pPr>
              <w:ind w:left="-110" w:right="-108"/>
              <w:jc w:val="center"/>
              <w:rPr>
                <w:rFonts w:ascii="Times New Roman" w:eastAsia="Times New Roman" w:hAnsi="Times New Roman"/>
                <w:color w:val="000000"/>
              </w:rPr>
            </w:pPr>
            <w:r w:rsidRPr="00B00275">
              <w:rPr>
                <w:rFonts w:ascii="Times New Roman" w:eastAsia="Times New Roman" w:hAnsi="Times New Roman"/>
                <w:color w:val="000000"/>
              </w:rPr>
              <w:t>04:060</w:t>
            </w:r>
          </w:p>
        </w:tc>
        <w:tc>
          <w:tcPr>
            <w:tcW w:w="4819" w:type="dxa"/>
            <w:vAlign w:val="center"/>
          </w:tcPr>
          <w:p w14:paraId="31FF3F2D"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w:t>
            </w:r>
            <w:r w:rsidRPr="00B00275">
              <w:rPr>
                <w:rFonts w:ascii="Times New Roman" w:hAnsi="Times New Roman"/>
              </w:rPr>
              <w:t xml:space="preserve"> 1</w:t>
            </w:r>
          </w:p>
        </w:tc>
        <w:tc>
          <w:tcPr>
            <w:tcW w:w="4394" w:type="dxa"/>
            <w:vAlign w:val="center"/>
          </w:tcPr>
          <w:p w14:paraId="28277F16"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3.5.3. Отчета</w:t>
            </w:r>
          </w:p>
        </w:tc>
      </w:tr>
      <w:tr w:rsidR="00E267B2" w:rsidRPr="00B00275" w14:paraId="6BEEF7D5" w14:textId="77777777" w:rsidTr="00481536">
        <w:trPr>
          <w:trHeight w:val="635"/>
          <w:jc w:val="center"/>
        </w:trPr>
        <w:tc>
          <w:tcPr>
            <w:tcW w:w="2405" w:type="dxa"/>
            <w:vMerge/>
          </w:tcPr>
          <w:p w14:paraId="41E437E0" w14:textId="77777777" w:rsidR="00E267B2"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6B406E14"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21CBF013"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27C5D7A7"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6663C624" w14:textId="77777777" w:rsidTr="00481536">
        <w:trPr>
          <w:trHeight w:val="635"/>
          <w:jc w:val="center"/>
        </w:trPr>
        <w:tc>
          <w:tcPr>
            <w:tcW w:w="2405" w:type="dxa"/>
            <w:vMerge/>
          </w:tcPr>
          <w:p w14:paraId="49A6A23C" w14:textId="77777777" w:rsidR="00E267B2" w:rsidRPr="00B00275"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18AABB61" w14:textId="77777777" w:rsidR="00E267B2" w:rsidRPr="00B00275" w:rsidRDefault="00E267B2" w:rsidP="00481536">
            <w:pPr>
              <w:ind w:left="-110" w:right="-108"/>
              <w:jc w:val="center"/>
              <w:rPr>
                <w:rFonts w:ascii="Times New Roman" w:hAnsi="Times New Roman"/>
                <w:color w:val="000000"/>
              </w:rPr>
            </w:pPr>
          </w:p>
        </w:tc>
        <w:tc>
          <w:tcPr>
            <w:tcW w:w="4819" w:type="dxa"/>
            <w:vAlign w:val="center"/>
          </w:tcPr>
          <w:p w14:paraId="68E33B12"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подход/2</w:t>
            </w:r>
          </w:p>
        </w:tc>
        <w:tc>
          <w:tcPr>
            <w:tcW w:w="4394" w:type="dxa"/>
            <w:vAlign w:val="center"/>
          </w:tcPr>
          <w:p w14:paraId="705E22A3"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Расчет для группы «Местоположение не установлено» выполнен с использованием средне</w:t>
            </w:r>
            <w:r>
              <w:rPr>
                <w:rFonts w:ascii="Times New Roman" w:eastAsia="Times New Roman" w:hAnsi="Times New Roman"/>
                <w:color w:val="000000"/>
              </w:rPr>
              <w:t>арифметических</w:t>
            </w:r>
            <w:r w:rsidRPr="00B00275">
              <w:rPr>
                <w:rFonts w:ascii="Times New Roman" w:eastAsia="Times New Roman" w:hAnsi="Times New Roman"/>
                <w:color w:val="000000"/>
              </w:rPr>
              <w:t xml:space="preserve"> значений УПКС </w:t>
            </w:r>
            <w:r>
              <w:rPr>
                <w:rFonts w:ascii="Times New Roman" w:eastAsia="Times New Roman" w:hAnsi="Times New Roman"/>
                <w:color w:val="000000"/>
              </w:rPr>
              <w:t xml:space="preserve">по субъекту </w:t>
            </w:r>
            <w:r w:rsidRPr="00B00275">
              <w:rPr>
                <w:rFonts w:ascii="Times New Roman" w:eastAsia="Times New Roman" w:hAnsi="Times New Roman"/>
                <w:color w:val="000000"/>
              </w:rPr>
              <w:t>от группы «Местоположение установлено»</w:t>
            </w:r>
            <w:r>
              <w:rPr>
                <w:rFonts w:ascii="Times New Roman" w:eastAsia="Times New Roman" w:hAnsi="Times New Roman"/>
                <w:color w:val="000000"/>
              </w:rPr>
              <w:t xml:space="preserve"> 4 сегмента</w:t>
            </w:r>
          </w:p>
        </w:tc>
      </w:tr>
      <w:tr w:rsidR="00E267B2" w:rsidRPr="00B00275" w14:paraId="7193D67C" w14:textId="77777777" w:rsidTr="00481536">
        <w:trPr>
          <w:trHeight w:val="475"/>
          <w:jc w:val="center"/>
        </w:trPr>
        <w:tc>
          <w:tcPr>
            <w:tcW w:w="14170" w:type="dxa"/>
            <w:gridSpan w:val="4"/>
            <w:vAlign w:val="center"/>
          </w:tcPr>
          <w:p w14:paraId="1CB547E5" w14:textId="77777777" w:rsidR="00E267B2" w:rsidRPr="00185000" w:rsidRDefault="00E267B2" w:rsidP="00481536">
            <w:pPr>
              <w:spacing w:line="360" w:lineRule="auto"/>
              <w:jc w:val="center"/>
              <w:rPr>
                <w:rFonts w:ascii="Times New Roman" w:eastAsia="Times New Roman" w:hAnsi="Times New Roman"/>
                <w:b/>
                <w:bCs/>
                <w:color w:val="000000"/>
              </w:rPr>
            </w:pPr>
            <w:r w:rsidRPr="00185000">
              <w:rPr>
                <w:rFonts w:ascii="Times New Roman" w:eastAsia="Times New Roman" w:hAnsi="Times New Roman"/>
                <w:b/>
                <w:bCs/>
                <w:color w:val="000000"/>
              </w:rPr>
              <w:t>5 сегмент</w:t>
            </w:r>
          </w:p>
        </w:tc>
      </w:tr>
      <w:tr w:rsidR="00E267B2" w:rsidRPr="00B00275" w14:paraId="6094E300" w14:textId="77777777" w:rsidTr="00481536">
        <w:trPr>
          <w:trHeight w:val="635"/>
          <w:jc w:val="center"/>
        </w:trPr>
        <w:tc>
          <w:tcPr>
            <w:tcW w:w="2405" w:type="dxa"/>
            <w:vMerge w:val="restart"/>
            <w:hideMark/>
          </w:tcPr>
          <w:p w14:paraId="4F983906" w14:textId="77777777" w:rsidR="00E267B2" w:rsidRPr="00B00275" w:rsidRDefault="00E267B2" w:rsidP="00481536">
            <w:pPr>
              <w:tabs>
                <w:tab w:val="left" w:pos="5400"/>
              </w:tabs>
              <w:spacing w:line="360" w:lineRule="auto"/>
              <w:ind w:left="-120" w:right="-114"/>
              <w:jc w:val="center"/>
              <w:rPr>
                <w:rFonts w:ascii="Times New Roman" w:hAnsi="Times New Roman"/>
              </w:rPr>
            </w:pPr>
            <w:r w:rsidRPr="00B00275">
              <w:rPr>
                <w:rFonts w:ascii="Times New Roman" w:hAnsi="Times New Roman"/>
              </w:rPr>
              <w:t>5</w:t>
            </w:r>
          </w:p>
        </w:tc>
        <w:tc>
          <w:tcPr>
            <w:tcW w:w="2552" w:type="dxa"/>
            <w:vMerge w:val="restart"/>
          </w:tcPr>
          <w:p w14:paraId="1DD07D43" w14:textId="77777777" w:rsidR="00E267B2" w:rsidRPr="00B00275" w:rsidRDefault="00E267B2" w:rsidP="00481536">
            <w:pPr>
              <w:ind w:left="-110" w:right="-108"/>
              <w:jc w:val="center"/>
              <w:rPr>
                <w:rFonts w:ascii="Times New Roman" w:hAnsi="Times New Roman"/>
                <w:color w:val="000000"/>
              </w:rPr>
            </w:pPr>
            <w:r w:rsidRPr="00B00275">
              <w:rPr>
                <w:rFonts w:ascii="Times New Roman" w:hAnsi="Times New Roman"/>
                <w:color w:val="000000"/>
              </w:rPr>
              <w:t>05:022, 08:040</w:t>
            </w:r>
          </w:p>
        </w:tc>
        <w:tc>
          <w:tcPr>
            <w:tcW w:w="4819" w:type="dxa"/>
            <w:vAlign w:val="center"/>
            <w:hideMark/>
          </w:tcPr>
          <w:p w14:paraId="62624443"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 /1,2</w:t>
            </w:r>
          </w:p>
        </w:tc>
        <w:tc>
          <w:tcPr>
            <w:tcW w:w="4394" w:type="dxa"/>
            <w:vAlign w:val="center"/>
            <w:hideMark/>
          </w:tcPr>
          <w:p w14:paraId="6EE19EC5"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3.5.4. Отчета</w:t>
            </w:r>
          </w:p>
        </w:tc>
      </w:tr>
      <w:tr w:rsidR="00E267B2" w:rsidRPr="00B00275" w14:paraId="5FCCE103" w14:textId="77777777" w:rsidTr="00481536">
        <w:trPr>
          <w:trHeight w:val="409"/>
          <w:jc w:val="center"/>
        </w:trPr>
        <w:tc>
          <w:tcPr>
            <w:tcW w:w="2405" w:type="dxa"/>
            <w:vMerge/>
            <w:hideMark/>
          </w:tcPr>
          <w:p w14:paraId="4AD56585"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77A47615" w14:textId="77777777" w:rsidR="00E267B2" w:rsidRPr="00B00275" w:rsidRDefault="00E267B2" w:rsidP="00481536">
            <w:pPr>
              <w:ind w:left="-110" w:right="-108"/>
              <w:jc w:val="center"/>
              <w:rPr>
                <w:rFonts w:ascii="Times New Roman" w:hAnsi="Times New Roman"/>
              </w:rPr>
            </w:pPr>
          </w:p>
        </w:tc>
        <w:tc>
          <w:tcPr>
            <w:tcW w:w="4819" w:type="dxa"/>
            <w:vAlign w:val="center"/>
            <w:hideMark/>
          </w:tcPr>
          <w:p w14:paraId="7B52EA81"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hideMark/>
          </w:tcPr>
          <w:p w14:paraId="36FB3FD7"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4636EBEE" w14:textId="77777777" w:rsidTr="00481536">
        <w:trPr>
          <w:trHeight w:val="394"/>
          <w:jc w:val="center"/>
        </w:trPr>
        <w:tc>
          <w:tcPr>
            <w:tcW w:w="2405" w:type="dxa"/>
            <w:vMerge/>
            <w:hideMark/>
          </w:tcPr>
          <w:p w14:paraId="51E11BFC"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43FB81F7" w14:textId="77777777" w:rsidR="00E267B2" w:rsidRPr="00B00275" w:rsidRDefault="00E267B2" w:rsidP="00481536">
            <w:pPr>
              <w:ind w:left="-110" w:right="-108"/>
              <w:jc w:val="center"/>
              <w:rPr>
                <w:rFonts w:ascii="Times New Roman" w:hAnsi="Times New Roman"/>
              </w:rPr>
            </w:pPr>
          </w:p>
        </w:tc>
        <w:tc>
          <w:tcPr>
            <w:tcW w:w="4819" w:type="dxa"/>
            <w:vAlign w:val="center"/>
            <w:hideMark/>
          </w:tcPr>
          <w:p w14:paraId="22B5BE65"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подход/1,2</w:t>
            </w:r>
          </w:p>
        </w:tc>
        <w:tc>
          <w:tcPr>
            <w:tcW w:w="4394" w:type="dxa"/>
            <w:vAlign w:val="center"/>
            <w:hideMark/>
          </w:tcPr>
          <w:p w14:paraId="3155DE1E"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Метод типового (эталонного) объекта</w:t>
            </w:r>
          </w:p>
        </w:tc>
      </w:tr>
      <w:tr w:rsidR="00E267B2" w:rsidRPr="00B00275" w14:paraId="320D45B7" w14:textId="77777777" w:rsidTr="00481536">
        <w:trPr>
          <w:trHeight w:val="517"/>
          <w:jc w:val="center"/>
        </w:trPr>
        <w:tc>
          <w:tcPr>
            <w:tcW w:w="14170" w:type="dxa"/>
            <w:gridSpan w:val="4"/>
            <w:vAlign w:val="center"/>
          </w:tcPr>
          <w:p w14:paraId="4405EACB" w14:textId="77777777" w:rsidR="00E267B2" w:rsidRPr="00185000" w:rsidRDefault="00E267B2" w:rsidP="00481536">
            <w:pPr>
              <w:spacing w:line="360" w:lineRule="auto"/>
              <w:jc w:val="center"/>
              <w:rPr>
                <w:rFonts w:ascii="Times New Roman" w:eastAsia="Times New Roman" w:hAnsi="Times New Roman"/>
                <w:b/>
                <w:bCs/>
                <w:color w:val="000000"/>
              </w:rPr>
            </w:pPr>
            <w:r w:rsidRPr="00185000">
              <w:rPr>
                <w:rFonts w:ascii="Times New Roman" w:eastAsia="Times New Roman" w:hAnsi="Times New Roman"/>
                <w:b/>
                <w:bCs/>
                <w:color w:val="000000"/>
              </w:rPr>
              <w:t>6 сегмент</w:t>
            </w:r>
          </w:p>
        </w:tc>
      </w:tr>
      <w:tr w:rsidR="00E267B2" w:rsidRPr="00B00275" w14:paraId="2030F137" w14:textId="77777777" w:rsidTr="00D26834">
        <w:trPr>
          <w:trHeight w:val="517"/>
          <w:jc w:val="center"/>
        </w:trPr>
        <w:tc>
          <w:tcPr>
            <w:tcW w:w="2405" w:type="dxa"/>
            <w:vMerge w:val="restart"/>
            <w:vAlign w:val="center"/>
          </w:tcPr>
          <w:p w14:paraId="42383A66" w14:textId="77777777" w:rsidR="00E267B2" w:rsidRPr="00185000" w:rsidRDefault="00E267B2" w:rsidP="00481536">
            <w:pPr>
              <w:spacing w:line="360" w:lineRule="auto"/>
              <w:jc w:val="center"/>
              <w:rPr>
                <w:rFonts w:ascii="Times New Roman" w:eastAsia="Times New Roman" w:hAnsi="Times New Roman"/>
                <w:b/>
                <w:bCs/>
                <w:color w:val="000000"/>
              </w:rPr>
            </w:pPr>
            <w:r>
              <w:rPr>
                <w:rFonts w:ascii="Times New Roman" w:hAnsi="Times New Roman"/>
              </w:rPr>
              <w:t>6.1.1 - 6 сегмент промышленное назначение- местоположение установлено</w:t>
            </w:r>
          </w:p>
        </w:tc>
        <w:tc>
          <w:tcPr>
            <w:tcW w:w="2552" w:type="dxa"/>
            <w:vMerge w:val="restart"/>
          </w:tcPr>
          <w:p w14:paraId="02252863" w14:textId="77777777" w:rsidR="00E267B2" w:rsidRPr="00185000" w:rsidRDefault="00E267B2" w:rsidP="00481536">
            <w:pPr>
              <w:jc w:val="center"/>
              <w:rPr>
                <w:rFonts w:ascii="Times New Roman" w:eastAsia="Times New Roman" w:hAnsi="Times New Roman"/>
                <w:b/>
                <w:bCs/>
                <w:color w:val="000000"/>
              </w:rPr>
            </w:pPr>
            <w:r w:rsidRPr="00B00275">
              <w:rPr>
                <w:rFonts w:ascii="Times New Roman" w:eastAsia="Times New Roman" w:hAnsi="Times New Roman"/>
                <w:color w:val="000000"/>
              </w:rPr>
              <w:t>06:000, 06:013, 06:0</w:t>
            </w:r>
            <w:r>
              <w:rPr>
                <w:rFonts w:ascii="Times New Roman" w:eastAsia="Times New Roman" w:hAnsi="Times New Roman"/>
                <w:color w:val="000000"/>
              </w:rPr>
              <w:t>3</w:t>
            </w:r>
            <w:r w:rsidRPr="00B00275">
              <w:rPr>
                <w:rFonts w:ascii="Times New Roman" w:eastAsia="Times New Roman" w:hAnsi="Times New Roman"/>
                <w:color w:val="000000"/>
              </w:rPr>
              <w:t>0,  06:040,  06:060, 06:090,  06:</w:t>
            </w:r>
            <w:r>
              <w:rPr>
                <w:rFonts w:ascii="Times New Roman" w:eastAsia="Times New Roman" w:hAnsi="Times New Roman"/>
                <w:color w:val="000000"/>
              </w:rPr>
              <w:t>11</w:t>
            </w:r>
            <w:r w:rsidRPr="00B00275">
              <w:rPr>
                <w:rFonts w:ascii="Times New Roman" w:eastAsia="Times New Roman" w:hAnsi="Times New Roman"/>
                <w:color w:val="000000"/>
              </w:rPr>
              <w:t xml:space="preserve">0,  </w:t>
            </w:r>
            <w:r>
              <w:rPr>
                <w:rFonts w:ascii="Times New Roman" w:eastAsia="Times New Roman" w:hAnsi="Times New Roman"/>
                <w:color w:val="000000"/>
              </w:rPr>
              <w:t>10</w:t>
            </w:r>
            <w:r w:rsidRPr="00B00275">
              <w:rPr>
                <w:rFonts w:ascii="Times New Roman" w:eastAsia="Times New Roman" w:hAnsi="Times New Roman"/>
                <w:color w:val="000000"/>
              </w:rPr>
              <w:t>:0</w:t>
            </w:r>
            <w:r>
              <w:rPr>
                <w:rFonts w:ascii="Times New Roman" w:eastAsia="Times New Roman" w:hAnsi="Times New Roman"/>
                <w:color w:val="000000"/>
              </w:rPr>
              <w:t>11</w:t>
            </w:r>
            <w:r w:rsidRPr="00B00275">
              <w:rPr>
                <w:rFonts w:ascii="Times New Roman" w:eastAsia="Times New Roman" w:hAnsi="Times New Roman"/>
                <w:color w:val="000000"/>
              </w:rPr>
              <w:t xml:space="preserve">  </w:t>
            </w:r>
          </w:p>
        </w:tc>
        <w:tc>
          <w:tcPr>
            <w:tcW w:w="4819" w:type="dxa"/>
            <w:vAlign w:val="center"/>
          </w:tcPr>
          <w:p w14:paraId="668AFC75" w14:textId="77777777" w:rsidR="00E267B2" w:rsidRPr="00185000" w:rsidRDefault="00E267B2" w:rsidP="00481536">
            <w:pPr>
              <w:jc w:val="center"/>
              <w:rPr>
                <w:rFonts w:ascii="Times New Roman" w:eastAsia="Times New Roman" w:hAnsi="Times New Roman"/>
                <w:b/>
                <w:bCs/>
                <w:color w:val="000000"/>
              </w:rPr>
            </w:pPr>
            <w:r w:rsidRPr="00B00275">
              <w:rPr>
                <w:rFonts w:ascii="Times New Roman" w:eastAsia="TimesNewRomanPSMT" w:hAnsi="Times New Roman"/>
              </w:rPr>
              <w:t>Доходный подход /1,2</w:t>
            </w:r>
          </w:p>
        </w:tc>
        <w:tc>
          <w:tcPr>
            <w:tcW w:w="4394" w:type="dxa"/>
            <w:vAlign w:val="center"/>
          </w:tcPr>
          <w:p w14:paraId="7D0411EF" w14:textId="77777777" w:rsidR="00E267B2" w:rsidRPr="00185000" w:rsidRDefault="00E267B2" w:rsidP="00481536">
            <w:pPr>
              <w:jc w:val="center"/>
              <w:rPr>
                <w:rFonts w:ascii="Times New Roman" w:eastAsia="Times New Roman" w:hAnsi="Times New Roman"/>
                <w:b/>
                <w:bCs/>
                <w:color w:val="000000"/>
              </w:rPr>
            </w:pPr>
            <w:r w:rsidRPr="00B00275">
              <w:rPr>
                <w:rFonts w:ascii="Times New Roman" w:eastAsia="Times New Roman" w:hAnsi="Times New Roman"/>
                <w:color w:val="000000"/>
              </w:rPr>
              <w:t>Отказ от использования приведен в п. 3.5.5. Отчета</w:t>
            </w:r>
          </w:p>
        </w:tc>
      </w:tr>
      <w:tr w:rsidR="00E267B2" w:rsidRPr="00B00275" w14:paraId="38B7947C" w14:textId="77777777" w:rsidTr="00481536">
        <w:trPr>
          <w:trHeight w:val="517"/>
          <w:jc w:val="center"/>
        </w:trPr>
        <w:tc>
          <w:tcPr>
            <w:tcW w:w="2405" w:type="dxa"/>
            <w:vMerge/>
            <w:vAlign w:val="center"/>
          </w:tcPr>
          <w:p w14:paraId="10A29A55" w14:textId="77777777" w:rsidR="00E267B2" w:rsidRPr="00185000" w:rsidRDefault="00E267B2" w:rsidP="00481536">
            <w:pPr>
              <w:spacing w:line="360" w:lineRule="auto"/>
              <w:jc w:val="center"/>
              <w:rPr>
                <w:rFonts w:ascii="Times New Roman" w:eastAsia="Times New Roman" w:hAnsi="Times New Roman"/>
                <w:b/>
                <w:bCs/>
                <w:color w:val="000000"/>
              </w:rPr>
            </w:pPr>
          </w:p>
        </w:tc>
        <w:tc>
          <w:tcPr>
            <w:tcW w:w="2552" w:type="dxa"/>
            <w:vMerge/>
            <w:vAlign w:val="center"/>
          </w:tcPr>
          <w:p w14:paraId="49077011" w14:textId="77777777" w:rsidR="00E267B2" w:rsidRPr="00185000" w:rsidRDefault="00E267B2" w:rsidP="00481536">
            <w:pPr>
              <w:jc w:val="center"/>
              <w:rPr>
                <w:rFonts w:ascii="Times New Roman" w:eastAsia="Times New Roman" w:hAnsi="Times New Roman"/>
                <w:b/>
                <w:bCs/>
                <w:color w:val="000000"/>
              </w:rPr>
            </w:pPr>
          </w:p>
        </w:tc>
        <w:tc>
          <w:tcPr>
            <w:tcW w:w="4819" w:type="dxa"/>
            <w:vAlign w:val="center"/>
          </w:tcPr>
          <w:p w14:paraId="3D631710" w14:textId="77777777" w:rsidR="00E267B2" w:rsidRPr="00185000" w:rsidRDefault="00E267B2" w:rsidP="00481536">
            <w:pPr>
              <w:jc w:val="center"/>
              <w:rPr>
                <w:rFonts w:ascii="Times New Roman" w:eastAsia="Times New Roman" w:hAnsi="Times New Roman"/>
                <w:b/>
                <w:bCs/>
                <w:color w:val="000000"/>
              </w:rPr>
            </w:pPr>
            <w:r w:rsidRPr="00B00275">
              <w:rPr>
                <w:rFonts w:ascii="Times New Roman" w:eastAsia="TimesNewRomanPSMT" w:hAnsi="Times New Roman"/>
              </w:rPr>
              <w:t>Затратный подход</w:t>
            </w:r>
          </w:p>
        </w:tc>
        <w:tc>
          <w:tcPr>
            <w:tcW w:w="4394" w:type="dxa"/>
            <w:vAlign w:val="center"/>
          </w:tcPr>
          <w:p w14:paraId="1D78A751" w14:textId="77777777" w:rsidR="00E267B2" w:rsidRPr="00185000" w:rsidRDefault="00E267B2" w:rsidP="00481536">
            <w:pPr>
              <w:jc w:val="center"/>
              <w:rPr>
                <w:rFonts w:ascii="Times New Roman" w:eastAsia="Times New Roman" w:hAnsi="Times New Roman"/>
                <w:b/>
                <w:bCs/>
                <w:color w:val="000000"/>
              </w:rPr>
            </w:pPr>
            <w:r w:rsidRPr="00B00275">
              <w:rPr>
                <w:rFonts w:ascii="Times New Roman" w:eastAsia="Times New Roman" w:hAnsi="Times New Roman"/>
                <w:color w:val="000000"/>
              </w:rPr>
              <w:t>Не рекомендован к применению</w:t>
            </w:r>
          </w:p>
        </w:tc>
      </w:tr>
      <w:tr w:rsidR="00E267B2" w:rsidRPr="00B00275" w14:paraId="25FE168D" w14:textId="77777777" w:rsidTr="00481536">
        <w:trPr>
          <w:trHeight w:val="517"/>
          <w:jc w:val="center"/>
        </w:trPr>
        <w:tc>
          <w:tcPr>
            <w:tcW w:w="2405" w:type="dxa"/>
            <w:vMerge/>
            <w:vAlign w:val="center"/>
          </w:tcPr>
          <w:p w14:paraId="75C82C84" w14:textId="77777777" w:rsidR="00E267B2" w:rsidRPr="00185000" w:rsidRDefault="00E267B2" w:rsidP="00481536">
            <w:pPr>
              <w:spacing w:line="360" w:lineRule="auto"/>
              <w:jc w:val="center"/>
              <w:rPr>
                <w:rFonts w:ascii="Times New Roman" w:eastAsia="Times New Roman" w:hAnsi="Times New Roman"/>
                <w:b/>
                <w:bCs/>
                <w:color w:val="000000"/>
              </w:rPr>
            </w:pPr>
          </w:p>
        </w:tc>
        <w:tc>
          <w:tcPr>
            <w:tcW w:w="2552" w:type="dxa"/>
            <w:vMerge/>
            <w:vAlign w:val="center"/>
          </w:tcPr>
          <w:p w14:paraId="1B60AB22" w14:textId="77777777" w:rsidR="00E267B2" w:rsidRPr="00185000" w:rsidRDefault="00E267B2" w:rsidP="00481536">
            <w:pPr>
              <w:jc w:val="center"/>
              <w:rPr>
                <w:rFonts w:ascii="Times New Roman" w:eastAsia="Times New Roman" w:hAnsi="Times New Roman"/>
                <w:b/>
                <w:bCs/>
                <w:color w:val="000000"/>
              </w:rPr>
            </w:pPr>
          </w:p>
        </w:tc>
        <w:tc>
          <w:tcPr>
            <w:tcW w:w="4819" w:type="dxa"/>
            <w:vAlign w:val="center"/>
          </w:tcPr>
          <w:p w14:paraId="6691EF79" w14:textId="77777777" w:rsidR="00E267B2" w:rsidRPr="00185000" w:rsidRDefault="00E267B2" w:rsidP="00481536">
            <w:pPr>
              <w:jc w:val="center"/>
              <w:rPr>
                <w:rFonts w:ascii="Times New Roman" w:eastAsia="Times New Roman" w:hAnsi="Times New Roman"/>
                <w:b/>
                <w:bCs/>
                <w:color w:val="000000"/>
              </w:rPr>
            </w:pPr>
            <w:r w:rsidRPr="00B00275">
              <w:rPr>
                <w:rFonts w:ascii="Times New Roman" w:eastAsia="TimesNewRomanPSMT" w:hAnsi="Times New Roman"/>
              </w:rPr>
              <w:t>Сравнительный подход/1,2</w:t>
            </w:r>
          </w:p>
        </w:tc>
        <w:tc>
          <w:tcPr>
            <w:tcW w:w="4394" w:type="dxa"/>
            <w:vAlign w:val="center"/>
          </w:tcPr>
          <w:p w14:paraId="079CD0AC" w14:textId="77777777" w:rsidR="00E267B2" w:rsidRPr="00185000" w:rsidRDefault="00E267B2" w:rsidP="00481536">
            <w:pPr>
              <w:jc w:val="center"/>
              <w:rPr>
                <w:rFonts w:ascii="Times New Roman" w:eastAsia="Times New Roman" w:hAnsi="Times New Roman"/>
                <w:b/>
                <w:bCs/>
                <w:color w:val="000000"/>
              </w:rPr>
            </w:pPr>
            <w:r w:rsidRPr="00B00275">
              <w:rPr>
                <w:rFonts w:ascii="Times New Roman" w:eastAsia="Times New Roman" w:hAnsi="Times New Roman"/>
                <w:color w:val="000000"/>
              </w:rPr>
              <w:t>Метод типового (эталонного) объекта</w:t>
            </w:r>
          </w:p>
        </w:tc>
      </w:tr>
      <w:tr w:rsidR="00E267B2" w:rsidRPr="00B00275" w14:paraId="572BBE1A" w14:textId="77777777" w:rsidTr="00481536">
        <w:trPr>
          <w:trHeight w:val="517"/>
          <w:jc w:val="center"/>
        </w:trPr>
        <w:tc>
          <w:tcPr>
            <w:tcW w:w="2405" w:type="dxa"/>
            <w:vMerge w:val="restart"/>
          </w:tcPr>
          <w:p w14:paraId="1FB3DE51" w14:textId="77777777" w:rsidR="00E267B2" w:rsidRPr="00185000" w:rsidRDefault="00E267B2" w:rsidP="00481536">
            <w:pPr>
              <w:spacing w:line="360" w:lineRule="auto"/>
              <w:jc w:val="center"/>
              <w:rPr>
                <w:rFonts w:ascii="Times New Roman" w:eastAsia="Times New Roman" w:hAnsi="Times New Roman"/>
                <w:b/>
                <w:bCs/>
                <w:color w:val="000000"/>
              </w:rPr>
            </w:pPr>
            <w:r>
              <w:rPr>
                <w:rFonts w:ascii="Times New Roman" w:hAnsi="Times New Roman"/>
              </w:rPr>
              <w:t xml:space="preserve">6.1.2 - 6 сегмент промышленное </w:t>
            </w:r>
            <w:r>
              <w:rPr>
                <w:rFonts w:ascii="Times New Roman" w:hAnsi="Times New Roman"/>
              </w:rPr>
              <w:lastRenderedPageBreak/>
              <w:t>назначение- местоположение не установлено</w:t>
            </w:r>
          </w:p>
        </w:tc>
        <w:tc>
          <w:tcPr>
            <w:tcW w:w="2552" w:type="dxa"/>
            <w:vMerge w:val="restart"/>
          </w:tcPr>
          <w:p w14:paraId="52647AA7" w14:textId="77777777" w:rsidR="00E267B2" w:rsidRPr="00185000" w:rsidRDefault="00E267B2" w:rsidP="00481536">
            <w:pPr>
              <w:jc w:val="center"/>
              <w:rPr>
                <w:rFonts w:ascii="Times New Roman" w:eastAsia="Times New Roman" w:hAnsi="Times New Roman"/>
                <w:b/>
                <w:bCs/>
                <w:color w:val="000000"/>
              </w:rPr>
            </w:pPr>
            <w:r w:rsidRPr="00B00275">
              <w:rPr>
                <w:rFonts w:ascii="Times New Roman" w:eastAsia="Times New Roman" w:hAnsi="Times New Roman"/>
                <w:color w:val="000000"/>
              </w:rPr>
              <w:lastRenderedPageBreak/>
              <w:t xml:space="preserve">06:000, 06:013, 06:020,  06:040,  06:060, 06:090  </w:t>
            </w:r>
          </w:p>
        </w:tc>
        <w:tc>
          <w:tcPr>
            <w:tcW w:w="4819" w:type="dxa"/>
            <w:vAlign w:val="center"/>
          </w:tcPr>
          <w:p w14:paraId="73C23F77" w14:textId="77777777" w:rsidR="00E267B2" w:rsidRPr="00B00275" w:rsidRDefault="00E267B2" w:rsidP="00481536">
            <w:pPr>
              <w:jc w:val="center"/>
              <w:rPr>
                <w:rFonts w:ascii="Times New Roman" w:eastAsia="TimesNewRomanPSMT" w:hAnsi="Times New Roman"/>
              </w:rPr>
            </w:pPr>
            <w:r w:rsidRPr="00B00275">
              <w:rPr>
                <w:rFonts w:ascii="Times New Roman" w:eastAsia="TimesNewRomanPSMT" w:hAnsi="Times New Roman"/>
              </w:rPr>
              <w:t>Доходный подход /1,2</w:t>
            </w:r>
          </w:p>
        </w:tc>
        <w:tc>
          <w:tcPr>
            <w:tcW w:w="4394" w:type="dxa"/>
            <w:vAlign w:val="center"/>
          </w:tcPr>
          <w:p w14:paraId="7E09C086" w14:textId="77777777" w:rsidR="00E267B2" w:rsidRPr="00B00275" w:rsidRDefault="00E267B2" w:rsidP="00481536">
            <w:pPr>
              <w:jc w:val="cente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3.5.5. Отчета</w:t>
            </w:r>
          </w:p>
        </w:tc>
      </w:tr>
      <w:tr w:rsidR="00E267B2" w:rsidRPr="00B00275" w14:paraId="621645E9" w14:textId="77777777" w:rsidTr="00481536">
        <w:trPr>
          <w:trHeight w:val="517"/>
          <w:jc w:val="center"/>
        </w:trPr>
        <w:tc>
          <w:tcPr>
            <w:tcW w:w="2405" w:type="dxa"/>
            <w:vMerge/>
            <w:vAlign w:val="center"/>
          </w:tcPr>
          <w:p w14:paraId="4428DB2A" w14:textId="77777777" w:rsidR="00E267B2" w:rsidRPr="00185000" w:rsidRDefault="00E267B2" w:rsidP="00481536">
            <w:pPr>
              <w:spacing w:line="360" w:lineRule="auto"/>
              <w:jc w:val="center"/>
              <w:rPr>
                <w:rFonts w:ascii="Times New Roman" w:eastAsia="Times New Roman" w:hAnsi="Times New Roman"/>
                <w:b/>
                <w:bCs/>
                <w:color w:val="000000"/>
              </w:rPr>
            </w:pPr>
          </w:p>
        </w:tc>
        <w:tc>
          <w:tcPr>
            <w:tcW w:w="2552" w:type="dxa"/>
            <w:vMerge/>
            <w:vAlign w:val="center"/>
          </w:tcPr>
          <w:p w14:paraId="6E6CAD6D" w14:textId="77777777" w:rsidR="00E267B2" w:rsidRPr="00185000" w:rsidRDefault="00E267B2" w:rsidP="00481536">
            <w:pPr>
              <w:jc w:val="center"/>
              <w:rPr>
                <w:rFonts w:ascii="Times New Roman" w:eastAsia="Times New Roman" w:hAnsi="Times New Roman"/>
                <w:b/>
                <w:bCs/>
                <w:color w:val="000000"/>
              </w:rPr>
            </w:pPr>
          </w:p>
        </w:tc>
        <w:tc>
          <w:tcPr>
            <w:tcW w:w="4819" w:type="dxa"/>
            <w:vAlign w:val="center"/>
          </w:tcPr>
          <w:p w14:paraId="5A462043" w14:textId="77777777" w:rsidR="00E267B2" w:rsidRPr="00B00275" w:rsidRDefault="00E267B2" w:rsidP="00481536">
            <w:pPr>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4F50994F" w14:textId="77777777" w:rsidR="00E267B2" w:rsidRPr="00B00275" w:rsidRDefault="00E267B2" w:rsidP="00481536">
            <w:pPr>
              <w:jc w:val="cente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3ED6FC4C" w14:textId="77777777" w:rsidTr="00481536">
        <w:trPr>
          <w:trHeight w:val="2376"/>
          <w:jc w:val="center"/>
        </w:trPr>
        <w:tc>
          <w:tcPr>
            <w:tcW w:w="2405" w:type="dxa"/>
            <w:vMerge/>
            <w:vAlign w:val="center"/>
          </w:tcPr>
          <w:p w14:paraId="0B84F029" w14:textId="77777777" w:rsidR="00E267B2" w:rsidRPr="00185000" w:rsidRDefault="00E267B2" w:rsidP="00481536">
            <w:pPr>
              <w:spacing w:line="360" w:lineRule="auto"/>
              <w:jc w:val="center"/>
              <w:rPr>
                <w:rFonts w:ascii="Times New Roman" w:eastAsia="Times New Roman" w:hAnsi="Times New Roman"/>
                <w:b/>
                <w:bCs/>
                <w:color w:val="000000"/>
              </w:rPr>
            </w:pPr>
          </w:p>
        </w:tc>
        <w:tc>
          <w:tcPr>
            <w:tcW w:w="2552" w:type="dxa"/>
            <w:vMerge/>
            <w:vAlign w:val="center"/>
          </w:tcPr>
          <w:p w14:paraId="05FE19AF" w14:textId="77777777" w:rsidR="00E267B2" w:rsidRPr="00185000" w:rsidRDefault="00E267B2" w:rsidP="00481536">
            <w:pPr>
              <w:jc w:val="center"/>
              <w:rPr>
                <w:rFonts w:ascii="Times New Roman" w:eastAsia="Times New Roman" w:hAnsi="Times New Roman"/>
                <w:b/>
                <w:bCs/>
                <w:color w:val="000000"/>
              </w:rPr>
            </w:pPr>
          </w:p>
        </w:tc>
        <w:tc>
          <w:tcPr>
            <w:tcW w:w="4819" w:type="dxa"/>
            <w:vAlign w:val="center"/>
          </w:tcPr>
          <w:p w14:paraId="002BF850" w14:textId="77777777" w:rsidR="00E267B2" w:rsidRPr="00B00275" w:rsidRDefault="00E267B2" w:rsidP="00481536">
            <w:pPr>
              <w:jc w:val="center"/>
              <w:rPr>
                <w:rFonts w:ascii="Times New Roman" w:eastAsia="TimesNewRomanPSMT" w:hAnsi="Times New Roman"/>
              </w:rPr>
            </w:pPr>
            <w:r w:rsidRPr="00B00275">
              <w:rPr>
                <w:rFonts w:ascii="Times New Roman" w:eastAsia="TimesNewRomanPSMT" w:hAnsi="Times New Roman"/>
              </w:rPr>
              <w:t>Сравнительный подход/1,2</w:t>
            </w:r>
          </w:p>
        </w:tc>
        <w:tc>
          <w:tcPr>
            <w:tcW w:w="4394" w:type="dxa"/>
            <w:vAlign w:val="center"/>
          </w:tcPr>
          <w:p w14:paraId="31E1CF35" w14:textId="77777777" w:rsidR="00E267B2" w:rsidRPr="00B00275" w:rsidRDefault="00E267B2" w:rsidP="00481536">
            <w:pPr>
              <w:jc w:val="center"/>
              <w:rPr>
                <w:rFonts w:ascii="Times New Roman" w:eastAsia="Times New Roman" w:hAnsi="Times New Roman"/>
                <w:color w:val="000000"/>
              </w:rPr>
            </w:pPr>
            <w:r w:rsidRPr="00B00275">
              <w:rPr>
                <w:rFonts w:ascii="Times New Roman" w:eastAsia="Times New Roman" w:hAnsi="Times New Roman"/>
                <w:color w:val="000000"/>
              </w:rPr>
              <w:t xml:space="preserve">Расчет для группы </w:t>
            </w:r>
            <w:r>
              <w:rPr>
                <w:rFonts w:ascii="Times New Roman" w:eastAsia="Times New Roman" w:hAnsi="Times New Roman"/>
                <w:color w:val="000000"/>
              </w:rPr>
              <w:t xml:space="preserve">6 сегмента промышленное назначение </w:t>
            </w:r>
            <w:r w:rsidRPr="00B00275">
              <w:rPr>
                <w:rFonts w:ascii="Times New Roman" w:eastAsia="Times New Roman" w:hAnsi="Times New Roman"/>
                <w:color w:val="000000"/>
              </w:rPr>
              <w:t>«Местоположение не установлено» выполнен с использованием средне</w:t>
            </w:r>
            <w:r>
              <w:rPr>
                <w:rFonts w:ascii="Times New Roman" w:eastAsia="Times New Roman" w:hAnsi="Times New Roman"/>
                <w:color w:val="000000"/>
              </w:rPr>
              <w:t>арифметических</w:t>
            </w:r>
            <w:r w:rsidRPr="00B00275">
              <w:rPr>
                <w:rFonts w:ascii="Times New Roman" w:eastAsia="Times New Roman" w:hAnsi="Times New Roman"/>
                <w:color w:val="000000"/>
              </w:rPr>
              <w:t xml:space="preserve"> значений УПКС</w:t>
            </w:r>
            <w:r>
              <w:rPr>
                <w:rFonts w:ascii="Times New Roman" w:eastAsia="Times New Roman" w:hAnsi="Times New Roman"/>
                <w:color w:val="000000"/>
              </w:rPr>
              <w:t xml:space="preserve"> (по кварталу, по ОКТМО, по субъекту) </w:t>
            </w:r>
            <w:r w:rsidRPr="00B00275">
              <w:rPr>
                <w:rFonts w:ascii="Times New Roman" w:eastAsia="Times New Roman" w:hAnsi="Times New Roman"/>
                <w:color w:val="000000"/>
              </w:rPr>
              <w:t>от группы «Местоположение установлено»</w:t>
            </w:r>
            <w:r>
              <w:rPr>
                <w:rFonts w:ascii="Times New Roman" w:eastAsia="Times New Roman" w:hAnsi="Times New Roman"/>
                <w:color w:val="000000"/>
              </w:rPr>
              <w:t xml:space="preserve"> 6 сегмента</w:t>
            </w:r>
          </w:p>
        </w:tc>
      </w:tr>
      <w:tr w:rsidR="00E267B2" w:rsidRPr="00B00275" w14:paraId="685A1264" w14:textId="77777777" w:rsidTr="00481536">
        <w:trPr>
          <w:trHeight w:val="601"/>
          <w:jc w:val="center"/>
        </w:trPr>
        <w:tc>
          <w:tcPr>
            <w:tcW w:w="2405" w:type="dxa"/>
            <w:vMerge w:val="restart"/>
          </w:tcPr>
          <w:p w14:paraId="5899C1E1" w14:textId="77777777" w:rsidR="00E267B2" w:rsidRPr="00345BCE" w:rsidRDefault="00E267B2" w:rsidP="00481536">
            <w:pPr>
              <w:tabs>
                <w:tab w:val="left" w:pos="5400"/>
              </w:tabs>
              <w:spacing w:line="360" w:lineRule="auto"/>
              <w:ind w:left="-120" w:right="-114"/>
              <w:jc w:val="center"/>
              <w:rPr>
                <w:rFonts w:ascii="Times New Roman" w:hAnsi="Times New Roman"/>
              </w:rPr>
            </w:pPr>
            <w:r>
              <w:rPr>
                <w:rFonts w:ascii="Times New Roman" w:hAnsi="Times New Roman"/>
              </w:rPr>
              <w:t>6.2.1 - 6 сегмент АЗС - высокая транспортная активность</w:t>
            </w:r>
          </w:p>
        </w:tc>
        <w:tc>
          <w:tcPr>
            <w:tcW w:w="2552" w:type="dxa"/>
            <w:vMerge w:val="restart"/>
          </w:tcPr>
          <w:p w14:paraId="1DAFBF83" w14:textId="77777777" w:rsidR="00E267B2" w:rsidRPr="00B00275" w:rsidRDefault="00E267B2" w:rsidP="00481536">
            <w:pPr>
              <w:ind w:left="-110" w:right="-108"/>
              <w:jc w:val="center"/>
              <w:rPr>
                <w:rFonts w:ascii="Times New Roman" w:eastAsia="Times New Roman" w:hAnsi="Times New Roman"/>
                <w:color w:val="000000"/>
              </w:rPr>
            </w:pPr>
            <w:r w:rsidRPr="00B00275">
              <w:rPr>
                <w:rFonts w:ascii="Times New Roman" w:eastAsia="Times New Roman" w:hAnsi="Times New Roman"/>
                <w:color w:val="000000"/>
              </w:rPr>
              <w:t>04:095, 04:096, 04:099</w:t>
            </w:r>
          </w:p>
        </w:tc>
        <w:tc>
          <w:tcPr>
            <w:tcW w:w="4819" w:type="dxa"/>
            <w:vAlign w:val="center"/>
          </w:tcPr>
          <w:p w14:paraId="7A52D835"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 /1,2</w:t>
            </w:r>
          </w:p>
        </w:tc>
        <w:tc>
          <w:tcPr>
            <w:tcW w:w="4394" w:type="dxa"/>
            <w:vAlign w:val="center"/>
          </w:tcPr>
          <w:p w14:paraId="573D5E5E"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3.5.5. Отчета</w:t>
            </w:r>
          </w:p>
        </w:tc>
      </w:tr>
      <w:tr w:rsidR="00E267B2" w:rsidRPr="00B00275" w14:paraId="3CB190B8" w14:textId="77777777" w:rsidTr="00481536">
        <w:trPr>
          <w:trHeight w:val="601"/>
          <w:jc w:val="center"/>
        </w:trPr>
        <w:tc>
          <w:tcPr>
            <w:tcW w:w="2405" w:type="dxa"/>
            <w:vMerge/>
          </w:tcPr>
          <w:p w14:paraId="628062CA" w14:textId="77777777" w:rsidR="00E267B2" w:rsidRPr="00345BCE"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725ABEC4"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1E5547D0"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48B0AB89"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3F7F3E9C" w14:textId="77777777" w:rsidTr="00481536">
        <w:trPr>
          <w:trHeight w:val="601"/>
          <w:jc w:val="center"/>
        </w:trPr>
        <w:tc>
          <w:tcPr>
            <w:tcW w:w="2405" w:type="dxa"/>
            <w:vMerge/>
          </w:tcPr>
          <w:p w14:paraId="0309B68B" w14:textId="77777777" w:rsidR="00E267B2" w:rsidRPr="00345BCE"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26ACA1DA"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47C9FA3E"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подход/1,2</w:t>
            </w:r>
          </w:p>
        </w:tc>
        <w:tc>
          <w:tcPr>
            <w:tcW w:w="4394" w:type="dxa"/>
            <w:vAlign w:val="center"/>
          </w:tcPr>
          <w:p w14:paraId="2A920965"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Метод типового (эталонного) объекта</w:t>
            </w:r>
          </w:p>
        </w:tc>
      </w:tr>
      <w:tr w:rsidR="00E267B2" w:rsidRPr="00B00275" w14:paraId="25274E90" w14:textId="77777777" w:rsidTr="00481536">
        <w:trPr>
          <w:trHeight w:val="601"/>
          <w:jc w:val="center"/>
        </w:trPr>
        <w:tc>
          <w:tcPr>
            <w:tcW w:w="2405" w:type="dxa"/>
            <w:vMerge w:val="restart"/>
          </w:tcPr>
          <w:p w14:paraId="0F91B520" w14:textId="77777777" w:rsidR="00E267B2" w:rsidRPr="00345BCE" w:rsidRDefault="00E267B2" w:rsidP="00481536">
            <w:pPr>
              <w:tabs>
                <w:tab w:val="left" w:pos="5400"/>
              </w:tabs>
              <w:spacing w:line="360" w:lineRule="auto"/>
              <w:ind w:left="-120" w:right="-114"/>
              <w:jc w:val="center"/>
              <w:rPr>
                <w:rFonts w:ascii="Times New Roman" w:hAnsi="Times New Roman"/>
              </w:rPr>
            </w:pPr>
            <w:r>
              <w:rPr>
                <w:rFonts w:ascii="Times New Roman" w:hAnsi="Times New Roman"/>
              </w:rPr>
              <w:t>6.2.2 - 6 сегмент АЗС - средняя и низкая транспортная активность</w:t>
            </w:r>
          </w:p>
        </w:tc>
        <w:tc>
          <w:tcPr>
            <w:tcW w:w="2552" w:type="dxa"/>
            <w:vMerge w:val="restart"/>
          </w:tcPr>
          <w:p w14:paraId="63DE46EB" w14:textId="77777777" w:rsidR="00E267B2" w:rsidRPr="00B00275" w:rsidRDefault="00E267B2" w:rsidP="00481536">
            <w:pPr>
              <w:ind w:left="-110" w:right="-108"/>
              <w:jc w:val="center"/>
              <w:rPr>
                <w:rFonts w:ascii="Times New Roman" w:eastAsia="Times New Roman" w:hAnsi="Times New Roman"/>
                <w:color w:val="000000"/>
              </w:rPr>
            </w:pPr>
            <w:r w:rsidRPr="00B00275">
              <w:rPr>
                <w:rFonts w:ascii="Times New Roman" w:eastAsia="Times New Roman" w:hAnsi="Times New Roman"/>
                <w:color w:val="000000"/>
              </w:rPr>
              <w:t>04:095, 04:099</w:t>
            </w:r>
          </w:p>
        </w:tc>
        <w:tc>
          <w:tcPr>
            <w:tcW w:w="4819" w:type="dxa"/>
            <w:vAlign w:val="center"/>
          </w:tcPr>
          <w:p w14:paraId="61538B59"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 /1,2</w:t>
            </w:r>
          </w:p>
        </w:tc>
        <w:tc>
          <w:tcPr>
            <w:tcW w:w="4394" w:type="dxa"/>
            <w:vAlign w:val="center"/>
          </w:tcPr>
          <w:p w14:paraId="5D15B756"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3.5.5. Отчета</w:t>
            </w:r>
          </w:p>
        </w:tc>
      </w:tr>
      <w:tr w:rsidR="00E267B2" w:rsidRPr="00B00275" w14:paraId="493FFE24" w14:textId="77777777" w:rsidTr="00481536">
        <w:trPr>
          <w:trHeight w:val="601"/>
          <w:jc w:val="center"/>
        </w:trPr>
        <w:tc>
          <w:tcPr>
            <w:tcW w:w="2405" w:type="dxa"/>
            <w:vMerge/>
          </w:tcPr>
          <w:p w14:paraId="6FFDA880" w14:textId="77777777" w:rsidR="00E267B2" w:rsidRPr="00345BCE"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71362D8F"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467EB8EA"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0688CD7E"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59BDF55E" w14:textId="77777777" w:rsidTr="00481536">
        <w:trPr>
          <w:trHeight w:val="601"/>
          <w:jc w:val="center"/>
        </w:trPr>
        <w:tc>
          <w:tcPr>
            <w:tcW w:w="2405" w:type="dxa"/>
            <w:vMerge/>
          </w:tcPr>
          <w:p w14:paraId="37057ABA" w14:textId="77777777" w:rsidR="00E267B2" w:rsidRPr="00345BCE"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68420EA1"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49382741"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подход/1,2</w:t>
            </w:r>
          </w:p>
        </w:tc>
        <w:tc>
          <w:tcPr>
            <w:tcW w:w="4394" w:type="dxa"/>
            <w:vAlign w:val="center"/>
          </w:tcPr>
          <w:p w14:paraId="0A46D09E"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Метод типового (эталонного) объекта</w:t>
            </w:r>
          </w:p>
        </w:tc>
      </w:tr>
      <w:tr w:rsidR="00E267B2" w:rsidRPr="00B00275" w14:paraId="7F5022C3" w14:textId="77777777" w:rsidTr="00481536">
        <w:trPr>
          <w:trHeight w:val="601"/>
          <w:jc w:val="center"/>
        </w:trPr>
        <w:tc>
          <w:tcPr>
            <w:tcW w:w="2405" w:type="dxa"/>
            <w:vMerge w:val="restart"/>
          </w:tcPr>
          <w:p w14:paraId="677B0B49" w14:textId="77777777" w:rsidR="00E267B2" w:rsidRPr="00345BCE" w:rsidRDefault="00E267B2" w:rsidP="00481536">
            <w:pPr>
              <w:tabs>
                <w:tab w:val="left" w:pos="5400"/>
              </w:tabs>
              <w:spacing w:line="360" w:lineRule="auto"/>
              <w:ind w:left="-120" w:right="-114"/>
              <w:jc w:val="center"/>
              <w:rPr>
                <w:rFonts w:ascii="Times New Roman" w:hAnsi="Times New Roman"/>
              </w:rPr>
            </w:pPr>
            <w:r>
              <w:rPr>
                <w:rFonts w:ascii="Times New Roman" w:hAnsi="Times New Roman"/>
              </w:rPr>
              <w:t>6.3.1 - 6 сегмент производственная деятельность – другое</w:t>
            </w:r>
          </w:p>
        </w:tc>
        <w:tc>
          <w:tcPr>
            <w:tcW w:w="2552" w:type="dxa"/>
            <w:vMerge w:val="restart"/>
          </w:tcPr>
          <w:p w14:paraId="766CDE30" w14:textId="77777777" w:rsidR="00E267B2" w:rsidRPr="00B00275" w:rsidRDefault="00E267B2" w:rsidP="00481536">
            <w:pPr>
              <w:ind w:left="-110" w:right="-108"/>
              <w:jc w:val="center"/>
              <w:rPr>
                <w:rFonts w:ascii="Times New Roman" w:eastAsia="Times New Roman" w:hAnsi="Times New Roman"/>
                <w:color w:val="000000"/>
              </w:rPr>
            </w:pPr>
            <w:r w:rsidRPr="00B00275">
              <w:rPr>
                <w:rFonts w:ascii="Times New Roman" w:eastAsia="Times New Roman" w:hAnsi="Times New Roman"/>
                <w:color w:val="000000"/>
              </w:rPr>
              <w:t>03:011, 03:012, 03:093, 06:0</w:t>
            </w:r>
            <w:r>
              <w:rPr>
                <w:rFonts w:ascii="Times New Roman" w:eastAsia="Times New Roman" w:hAnsi="Times New Roman"/>
                <w:color w:val="000000"/>
              </w:rPr>
              <w:t xml:space="preserve">72, </w:t>
            </w:r>
            <w:r w:rsidRPr="00B00275">
              <w:rPr>
                <w:rFonts w:ascii="Times New Roman" w:eastAsia="Times New Roman" w:hAnsi="Times New Roman"/>
                <w:color w:val="000000"/>
              </w:rPr>
              <w:t>06:080, 07:010, 07:020, 07:040, 07:050, 07:05</w:t>
            </w:r>
            <w:r>
              <w:rPr>
                <w:rFonts w:ascii="Times New Roman" w:eastAsia="Times New Roman" w:hAnsi="Times New Roman"/>
                <w:color w:val="000000"/>
              </w:rPr>
              <w:t>1,</w:t>
            </w:r>
            <w:r w:rsidRPr="00B00275">
              <w:rPr>
                <w:rFonts w:ascii="Times New Roman" w:eastAsia="Times New Roman" w:hAnsi="Times New Roman"/>
                <w:color w:val="000000"/>
              </w:rPr>
              <w:t xml:space="preserve"> 08:010, 08:013,</w:t>
            </w:r>
            <w:r>
              <w:rPr>
                <w:rFonts w:ascii="Times New Roman" w:eastAsia="Times New Roman" w:hAnsi="Times New Roman"/>
                <w:color w:val="000000"/>
              </w:rPr>
              <w:t xml:space="preserve"> </w:t>
            </w:r>
            <w:r w:rsidRPr="00B00275">
              <w:rPr>
                <w:rFonts w:ascii="Times New Roman" w:eastAsia="Times New Roman" w:hAnsi="Times New Roman"/>
                <w:color w:val="000000"/>
              </w:rPr>
              <w:t>11:030, 12:001, 12:0</w:t>
            </w:r>
            <w:r>
              <w:rPr>
                <w:rFonts w:ascii="Times New Roman" w:eastAsia="Times New Roman" w:hAnsi="Times New Roman"/>
                <w:color w:val="000000"/>
              </w:rPr>
              <w:t>10</w:t>
            </w:r>
            <w:r w:rsidRPr="00B00275">
              <w:rPr>
                <w:rFonts w:ascii="Times New Roman" w:eastAsia="Times New Roman" w:hAnsi="Times New Roman"/>
                <w:color w:val="000000"/>
              </w:rPr>
              <w:t>,12:0</w:t>
            </w:r>
            <w:r>
              <w:rPr>
                <w:rFonts w:ascii="Times New Roman" w:eastAsia="Times New Roman" w:hAnsi="Times New Roman"/>
                <w:color w:val="000000"/>
              </w:rPr>
              <w:t>20</w:t>
            </w:r>
            <w:r w:rsidRPr="00B00275">
              <w:rPr>
                <w:rFonts w:ascii="Times New Roman" w:eastAsia="Times New Roman" w:hAnsi="Times New Roman"/>
                <w:color w:val="000000"/>
              </w:rPr>
              <w:t>,</w:t>
            </w:r>
          </w:p>
        </w:tc>
        <w:tc>
          <w:tcPr>
            <w:tcW w:w="4819" w:type="dxa"/>
            <w:vAlign w:val="center"/>
          </w:tcPr>
          <w:p w14:paraId="4994BC24"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 /1,2</w:t>
            </w:r>
          </w:p>
        </w:tc>
        <w:tc>
          <w:tcPr>
            <w:tcW w:w="4394" w:type="dxa"/>
            <w:vAlign w:val="center"/>
          </w:tcPr>
          <w:p w14:paraId="6A028FB6"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3.5.5. Отчета</w:t>
            </w:r>
          </w:p>
        </w:tc>
      </w:tr>
      <w:tr w:rsidR="00E267B2" w:rsidRPr="00B00275" w14:paraId="4F84E348" w14:textId="77777777" w:rsidTr="00481536">
        <w:trPr>
          <w:trHeight w:val="601"/>
          <w:jc w:val="center"/>
        </w:trPr>
        <w:tc>
          <w:tcPr>
            <w:tcW w:w="2405" w:type="dxa"/>
            <w:vMerge/>
          </w:tcPr>
          <w:p w14:paraId="40529763" w14:textId="77777777" w:rsidR="00E267B2" w:rsidRPr="00345BCE"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3B86973E"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3564FD0A"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7E4C4876"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6FE29127" w14:textId="77777777" w:rsidTr="00481536">
        <w:trPr>
          <w:trHeight w:val="1468"/>
          <w:jc w:val="center"/>
        </w:trPr>
        <w:tc>
          <w:tcPr>
            <w:tcW w:w="2405" w:type="dxa"/>
            <w:vMerge/>
          </w:tcPr>
          <w:p w14:paraId="38102A48" w14:textId="77777777" w:rsidR="00E267B2" w:rsidRPr="00345BCE"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5F32DFED"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3DC563C9"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подход/1,2</w:t>
            </w:r>
          </w:p>
        </w:tc>
        <w:tc>
          <w:tcPr>
            <w:tcW w:w="4394" w:type="dxa"/>
            <w:vAlign w:val="center"/>
          </w:tcPr>
          <w:p w14:paraId="5891E3F2" w14:textId="18F205C4" w:rsidR="00E267B2" w:rsidRPr="00B00275" w:rsidRDefault="00E267B2" w:rsidP="00481536">
            <w:pPr>
              <w:rPr>
                <w:rFonts w:ascii="Times New Roman" w:eastAsia="Times New Roman" w:hAnsi="Times New Roman"/>
                <w:color w:val="000000"/>
              </w:rPr>
            </w:pPr>
            <w:r w:rsidRPr="00B00275">
              <w:rPr>
                <w:rFonts w:ascii="Times New Roman" w:hAnsi="Times New Roman"/>
              </w:rPr>
              <w:t>Расчет с использованием средне</w:t>
            </w:r>
            <w:r>
              <w:rPr>
                <w:rFonts w:ascii="Times New Roman" w:hAnsi="Times New Roman"/>
              </w:rPr>
              <w:t xml:space="preserve">арифметических </w:t>
            </w:r>
            <w:r w:rsidRPr="00B00275">
              <w:rPr>
                <w:rFonts w:ascii="Times New Roman" w:hAnsi="Times New Roman"/>
              </w:rPr>
              <w:t xml:space="preserve">значений УПКС </w:t>
            </w:r>
            <w:r w:rsidR="007A02BA">
              <w:rPr>
                <w:rFonts w:ascii="Times New Roman" w:hAnsi="Times New Roman"/>
              </w:rPr>
              <w:t xml:space="preserve">(по субъекту, по кварталу, по НП, по ОКМО) </w:t>
            </w:r>
            <w:r w:rsidRPr="00B00275">
              <w:rPr>
                <w:rFonts w:ascii="Times New Roman" w:hAnsi="Times New Roman"/>
              </w:rPr>
              <w:t>от группы «Производственная деятельность»</w:t>
            </w:r>
            <w:r>
              <w:rPr>
                <w:rFonts w:ascii="Times New Roman" w:hAnsi="Times New Roman"/>
              </w:rPr>
              <w:t xml:space="preserve"> 6 сегмента</w:t>
            </w:r>
          </w:p>
        </w:tc>
      </w:tr>
      <w:tr w:rsidR="00E267B2" w:rsidRPr="00B00275" w14:paraId="66F77C93" w14:textId="77777777" w:rsidTr="00481536">
        <w:trPr>
          <w:trHeight w:val="601"/>
          <w:jc w:val="center"/>
        </w:trPr>
        <w:tc>
          <w:tcPr>
            <w:tcW w:w="2405" w:type="dxa"/>
            <w:vMerge w:val="restart"/>
          </w:tcPr>
          <w:p w14:paraId="61E787FE" w14:textId="77777777" w:rsidR="00E267B2" w:rsidRPr="00345BCE" w:rsidRDefault="00E267B2" w:rsidP="00481536">
            <w:pPr>
              <w:tabs>
                <w:tab w:val="left" w:pos="5400"/>
              </w:tabs>
              <w:spacing w:line="360" w:lineRule="auto"/>
              <w:ind w:left="-120" w:right="-114"/>
              <w:jc w:val="center"/>
              <w:rPr>
                <w:rFonts w:ascii="Times New Roman" w:hAnsi="Times New Roman"/>
              </w:rPr>
            </w:pPr>
            <w:r>
              <w:rPr>
                <w:rFonts w:ascii="Times New Roman" w:hAnsi="Times New Roman"/>
              </w:rPr>
              <w:lastRenderedPageBreak/>
              <w:t>6.3.2 - 6 сегмент производственная деятельность - карьеры</w:t>
            </w:r>
          </w:p>
        </w:tc>
        <w:tc>
          <w:tcPr>
            <w:tcW w:w="2552" w:type="dxa"/>
            <w:vMerge w:val="restart"/>
          </w:tcPr>
          <w:p w14:paraId="0A58FAD0" w14:textId="77777777" w:rsidR="00E267B2" w:rsidRPr="00B00275" w:rsidRDefault="00E267B2" w:rsidP="00481536">
            <w:pPr>
              <w:ind w:left="-110" w:right="-108"/>
              <w:jc w:val="center"/>
              <w:rPr>
                <w:rFonts w:ascii="Times New Roman" w:eastAsia="Times New Roman" w:hAnsi="Times New Roman"/>
                <w:color w:val="000000"/>
              </w:rPr>
            </w:pPr>
            <w:r>
              <w:rPr>
                <w:rFonts w:ascii="Times New Roman" w:eastAsia="Times New Roman" w:hAnsi="Times New Roman"/>
                <w:color w:val="000000"/>
              </w:rPr>
              <w:t>06:010</w:t>
            </w:r>
          </w:p>
        </w:tc>
        <w:tc>
          <w:tcPr>
            <w:tcW w:w="4819" w:type="dxa"/>
            <w:vAlign w:val="center"/>
          </w:tcPr>
          <w:p w14:paraId="129AA162"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 /1,2</w:t>
            </w:r>
          </w:p>
        </w:tc>
        <w:tc>
          <w:tcPr>
            <w:tcW w:w="4394" w:type="dxa"/>
            <w:vAlign w:val="center"/>
          </w:tcPr>
          <w:p w14:paraId="512DD955"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3.5.5. Отчета</w:t>
            </w:r>
          </w:p>
        </w:tc>
      </w:tr>
      <w:tr w:rsidR="00E267B2" w:rsidRPr="00B00275" w14:paraId="74769C4B" w14:textId="77777777" w:rsidTr="00481536">
        <w:trPr>
          <w:trHeight w:val="601"/>
          <w:jc w:val="center"/>
        </w:trPr>
        <w:tc>
          <w:tcPr>
            <w:tcW w:w="2405" w:type="dxa"/>
            <w:vMerge/>
          </w:tcPr>
          <w:p w14:paraId="3F73066B" w14:textId="77777777" w:rsidR="00E267B2" w:rsidRPr="00345BCE"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3ACA09BE"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73E493D0"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230791F1"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6B5DBBD5" w14:textId="77777777" w:rsidTr="00481536">
        <w:trPr>
          <w:trHeight w:val="601"/>
          <w:jc w:val="center"/>
        </w:trPr>
        <w:tc>
          <w:tcPr>
            <w:tcW w:w="2405" w:type="dxa"/>
            <w:vMerge/>
          </w:tcPr>
          <w:p w14:paraId="0556EFF9" w14:textId="77777777" w:rsidR="00E267B2" w:rsidRPr="00345BCE"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7340C758"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172C7B66"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подход/1,2</w:t>
            </w:r>
          </w:p>
        </w:tc>
        <w:tc>
          <w:tcPr>
            <w:tcW w:w="4394" w:type="dxa"/>
            <w:vAlign w:val="center"/>
          </w:tcPr>
          <w:p w14:paraId="2086B86C" w14:textId="0671ACE4" w:rsidR="00E267B2" w:rsidRPr="00B00275" w:rsidRDefault="00E267B2" w:rsidP="00481536">
            <w:pPr>
              <w:rPr>
                <w:rFonts w:ascii="Times New Roman" w:eastAsia="Times New Roman" w:hAnsi="Times New Roman"/>
                <w:color w:val="000000"/>
              </w:rPr>
            </w:pPr>
            <w:r w:rsidRPr="00B00275">
              <w:rPr>
                <w:rFonts w:ascii="Times New Roman" w:hAnsi="Times New Roman"/>
              </w:rPr>
              <w:t>Расчет с использованием средне</w:t>
            </w:r>
            <w:r>
              <w:rPr>
                <w:rFonts w:ascii="Times New Roman" w:hAnsi="Times New Roman"/>
              </w:rPr>
              <w:t xml:space="preserve">арифметических </w:t>
            </w:r>
            <w:r w:rsidRPr="00B00275">
              <w:rPr>
                <w:rFonts w:ascii="Times New Roman" w:hAnsi="Times New Roman"/>
              </w:rPr>
              <w:t>значений УПКС</w:t>
            </w:r>
            <w:r w:rsidR="007A02BA">
              <w:rPr>
                <w:rFonts w:ascii="Times New Roman" w:hAnsi="Times New Roman"/>
              </w:rPr>
              <w:t>(по кварталу, по ОКТМО, по субъекту)</w:t>
            </w:r>
            <w:r w:rsidR="007A02BA" w:rsidRPr="00B00275">
              <w:rPr>
                <w:rFonts w:ascii="Times New Roman" w:hAnsi="Times New Roman"/>
              </w:rPr>
              <w:t xml:space="preserve"> </w:t>
            </w:r>
            <w:r w:rsidRPr="00B00275">
              <w:rPr>
                <w:rFonts w:ascii="Times New Roman" w:hAnsi="Times New Roman"/>
              </w:rPr>
              <w:t xml:space="preserve"> от группы «Производственная деятельность»</w:t>
            </w:r>
            <w:r>
              <w:rPr>
                <w:rFonts w:ascii="Times New Roman" w:hAnsi="Times New Roman"/>
              </w:rPr>
              <w:t xml:space="preserve"> 6 сегмента</w:t>
            </w:r>
          </w:p>
        </w:tc>
      </w:tr>
      <w:tr w:rsidR="00E267B2" w:rsidRPr="00B00275" w14:paraId="773DB34B" w14:textId="77777777" w:rsidTr="00481536">
        <w:trPr>
          <w:trHeight w:val="601"/>
          <w:jc w:val="center"/>
        </w:trPr>
        <w:tc>
          <w:tcPr>
            <w:tcW w:w="2405" w:type="dxa"/>
            <w:vMerge w:val="restart"/>
          </w:tcPr>
          <w:p w14:paraId="05FBC7DA" w14:textId="77777777" w:rsidR="00E267B2" w:rsidRPr="00345BCE" w:rsidRDefault="00E267B2" w:rsidP="00481536">
            <w:pPr>
              <w:tabs>
                <w:tab w:val="left" w:pos="5400"/>
              </w:tabs>
              <w:spacing w:line="360" w:lineRule="auto"/>
              <w:ind w:left="-120" w:right="-114"/>
              <w:jc w:val="center"/>
              <w:rPr>
                <w:rFonts w:ascii="Times New Roman" w:hAnsi="Times New Roman"/>
              </w:rPr>
            </w:pPr>
            <w:r>
              <w:rPr>
                <w:rFonts w:ascii="Times New Roman" w:hAnsi="Times New Roman"/>
              </w:rPr>
              <w:t>6.3.3 - 6 сегмент производственная деятельность- с/х производство</w:t>
            </w:r>
          </w:p>
        </w:tc>
        <w:tc>
          <w:tcPr>
            <w:tcW w:w="2552" w:type="dxa"/>
            <w:vMerge w:val="restart"/>
          </w:tcPr>
          <w:p w14:paraId="272EB835" w14:textId="77777777" w:rsidR="00E267B2" w:rsidRPr="00B00275" w:rsidRDefault="00E267B2" w:rsidP="00481536">
            <w:pPr>
              <w:ind w:left="-110" w:right="-108"/>
              <w:jc w:val="center"/>
              <w:rPr>
                <w:rFonts w:ascii="Times New Roman" w:eastAsia="Times New Roman" w:hAnsi="Times New Roman"/>
                <w:color w:val="000000"/>
              </w:rPr>
            </w:pPr>
            <w:r w:rsidRPr="00B00275">
              <w:rPr>
                <w:rFonts w:ascii="Times New Roman" w:eastAsia="Times New Roman" w:hAnsi="Times New Roman"/>
                <w:color w:val="000000"/>
              </w:rPr>
              <w:t>01:110,</w:t>
            </w:r>
            <w:r>
              <w:rPr>
                <w:rFonts w:ascii="Times New Roman" w:eastAsia="Times New Roman" w:hAnsi="Times New Roman"/>
                <w:color w:val="000000"/>
              </w:rPr>
              <w:t xml:space="preserve"> </w:t>
            </w:r>
            <w:r w:rsidRPr="00B00275">
              <w:rPr>
                <w:rFonts w:ascii="Times New Roman" w:eastAsia="Times New Roman" w:hAnsi="Times New Roman"/>
                <w:color w:val="000000"/>
              </w:rPr>
              <w:t>01:111, 01:150, 01:180, 01:181, 01:183</w:t>
            </w:r>
          </w:p>
        </w:tc>
        <w:tc>
          <w:tcPr>
            <w:tcW w:w="4819" w:type="dxa"/>
            <w:vAlign w:val="center"/>
          </w:tcPr>
          <w:p w14:paraId="465DA411"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 /1,2</w:t>
            </w:r>
          </w:p>
        </w:tc>
        <w:tc>
          <w:tcPr>
            <w:tcW w:w="4394" w:type="dxa"/>
            <w:vAlign w:val="center"/>
          </w:tcPr>
          <w:p w14:paraId="116BFFB6"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3.5.5. Отчета</w:t>
            </w:r>
          </w:p>
        </w:tc>
      </w:tr>
      <w:tr w:rsidR="00E267B2" w:rsidRPr="00B00275" w14:paraId="3C0B0E94" w14:textId="77777777" w:rsidTr="00481536">
        <w:trPr>
          <w:trHeight w:val="601"/>
          <w:jc w:val="center"/>
        </w:trPr>
        <w:tc>
          <w:tcPr>
            <w:tcW w:w="2405" w:type="dxa"/>
            <w:vMerge/>
          </w:tcPr>
          <w:p w14:paraId="15143DB5" w14:textId="77777777" w:rsidR="00E267B2" w:rsidRPr="00345BCE"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44900D2A"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6555D7E0"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2947A17D"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60F00BD6" w14:textId="77777777" w:rsidTr="00481536">
        <w:trPr>
          <w:trHeight w:val="601"/>
          <w:jc w:val="center"/>
        </w:trPr>
        <w:tc>
          <w:tcPr>
            <w:tcW w:w="2405" w:type="dxa"/>
            <w:vMerge/>
          </w:tcPr>
          <w:p w14:paraId="0F3B1943" w14:textId="77777777" w:rsidR="00E267B2" w:rsidRPr="00345BCE" w:rsidRDefault="00E267B2" w:rsidP="00481536">
            <w:pPr>
              <w:tabs>
                <w:tab w:val="left" w:pos="5400"/>
              </w:tabs>
              <w:spacing w:line="360" w:lineRule="auto"/>
              <w:ind w:left="-120" w:right="-114"/>
              <w:jc w:val="center"/>
              <w:rPr>
                <w:rFonts w:ascii="Times New Roman" w:hAnsi="Times New Roman"/>
              </w:rPr>
            </w:pPr>
          </w:p>
        </w:tc>
        <w:tc>
          <w:tcPr>
            <w:tcW w:w="2552" w:type="dxa"/>
            <w:vMerge/>
          </w:tcPr>
          <w:p w14:paraId="6944DC7B" w14:textId="77777777" w:rsidR="00E267B2" w:rsidRPr="00B00275" w:rsidRDefault="00E267B2" w:rsidP="00481536">
            <w:pPr>
              <w:ind w:left="-110" w:right="-108"/>
              <w:jc w:val="center"/>
              <w:rPr>
                <w:rFonts w:ascii="Times New Roman" w:eastAsia="Times New Roman" w:hAnsi="Times New Roman"/>
                <w:color w:val="000000"/>
              </w:rPr>
            </w:pPr>
          </w:p>
        </w:tc>
        <w:tc>
          <w:tcPr>
            <w:tcW w:w="4819" w:type="dxa"/>
            <w:vAlign w:val="center"/>
          </w:tcPr>
          <w:p w14:paraId="11CB3CEB"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подход/1,2</w:t>
            </w:r>
          </w:p>
        </w:tc>
        <w:tc>
          <w:tcPr>
            <w:tcW w:w="4394" w:type="dxa"/>
            <w:vAlign w:val="center"/>
          </w:tcPr>
          <w:p w14:paraId="3CECBBDE" w14:textId="77777777" w:rsidR="00E267B2" w:rsidRPr="00B00275" w:rsidRDefault="00E267B2" w:rsidP="00481536">
            <w:pPr>
              <w:rPr>
                <w:rFonts w:ascii="Times New Roman" w:eastAsia="Times New Roman" w:hAnsi="Times New Roman"/>
                <w:color w:val="000000"/>
              </w:rPr>
            </w:pPr>
            <w:r w:rsidRPr="00B00275">
              <w:rPr>
                <w:rFonts w:ascii="Times New Roman" w:hAnsi="Times New Roman"/>
              </w:rPr>
              <w:t>Метод типового(эталонного) объекта</w:t>
            </w:r>
          </w:p>
        </w:tc>
      </w:tr>
      <w:tr w:rsidR="00E267B2" w:rsidRPr="00B00275" w14:paraId="337A536D" w14:textId="77777777" w:rsidTr="00481536">
        <w:trPr>
          <w:trHeight w:val="424"/>
          <w:jc w:val="center"/>
        </w:trPr>
        <w:tc>
          <w:tcPr>
            <w:tcW w:w="14170" w:type="dxa"/>
            <w:gridSpan w:val="4"/>
            <w:vAlign w:val="center"/>
          </w:tcPr>
          <w:p w14:paraId="740308ED" w14:textId="77777777" w:rsidR="00E267B2" w:rsidRPr="00185000" w:rsidRDefault="00E267B2" w:rsidP="00481536">
            <w:pPr>
              <w:spacing w:line="360" w:lineRule="auto"/>
              <w:jc w:val="center"/>
              <w:rPr>
                <w:rFonts w:ascii="Times New Roman" w:eastAsia="Times New Roman" w:hAnsi="Times New Roman"/>
                <w:b/>
                <w:bCs/>
                <w:color w:val="000000"/>
              </w:rPr>
            </w:pPr>
            <w:r w:rsidRPr="00185000">
              <w:rPr>
                <w:rFonts w:ascii="Times New Roman" w:eastAsia="Times New Roman" w:hAnsi="Times New Roman"/>
                <w:b/>
                <w:bCs/>
                <w:color w:val="000000"/>
              </w:rPr>
              <w:t>7 сегмент</w:t>
            </w:r>
          </w:p>
        </w:tc>
      </w:tr>
      <w:tr w:rsidR="00E267B2" w:rsidRPr="00B00275" w14:paraId="15228A61" w14:textId="77777777" w:rsidTr="00481536">
        <w:trPr>
          <w:trHeight w:val="601"/>
          <w:jc w:val="center"/>
        </w:trPr>
        <w:tc>
          <w:tcPr>
            <w:tcW w:w="2405" w:type="dxa"/>
            <w:vMerge w:val="restart"/>
            <w:hideMark/>
          </w:tcPr>
          <w:p w14:paraId="76DF42A7" w14:textId="77777777" w:rsidR="00E267B2" w:rsidRPr="00B00275" w:rsidRDefault="00E267B2" w:rsidP="00481536">
            <w:pPr>
              <w:tabs>
                <w:tab w:val="left" w:pos="5400"/>
              </w:tabs>
              <w:spacing w:line="360" w:lineRule="auto"/>
              <w:ind w:left="-120" w:right="-114"/>
              <w:jc w:val="center"/>
              <w:rPr>
                <w:rFonts w:ascii="Times New Roman" w:hAnsi="Times New Roman"/>
              </w:rPr>
            </w:pPr>
            <w:r w:rsidRPr="00B00275">
              <w:rPr>
                <w:rFonts w:ascii="Times New Roman" w:hAnsi="Times New Roman"/>
                <w:lang w:val="en-US"/>
              </w:rPr>
              <w:t>7</w:t>
            </w:r>
          </w:p>
        </w:tc>
        <w:tc>
          <w:tcPr>
            <w:tcW w:w="2552" w:type="dxa"/>
            <w:vMerge w:val="restart"/>
          </w:tcPr>
          <w:p w14:paraId="6E0CFA80" w14:textId="77777777" w:rsidR="00E267B2" w:rsidRPr="00B00275" w:rsidRDefault="00E267B2" w:rsidP="00481536">
            <w:pPr>
              <w:ind w:left="-110" w:right="-108"/>
              <w:jc w:val="center"/>
              <w:rPr>
                <w:rFonts w:ascii="Times New Roman" w:eastAsia="Times New Roman" w:hAnsi="Times New Roman"/>
                <w:color w:val="000000"/>
              </w:rPr>
            </w:pPr>
            <w:r w:rsidRPr="00B00275">
              <w:rPr>
                <w:rFonts w:ascii="Times New Roman" w:eastAsia="Times New Roman" w:hAnsi="Times New Roman"/>
                <w:color w:val="000000"/>
              </w:rPr>
              <w:t>02:071, 04:090, 07:023</w:t>
            </w:r>
          </w:p>
        </w:tc>
        <w:tc>
          <w:tcPr>
            <w:tcW w:w="4819" w:type="dxa"/>
            <w:vAlign w:val="center"/>
          </w:tcPr>
          <w:p w14:paraId="02F2E7D5"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 /1,2</w:t>
            </w:r>
          </w:p>
        </w:tc>
        <w:tc>
          <w:tcPr>
            <w:tcW w:w="4394" w:type="dxa"/>
            <w:vAlign w:val="center"/>
            <w:hideMark/>
          </w:tcPr>
          <w:p w14:paraId="3BB47613"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3.5.6. Отчета</w:t>
            </w:r>
          </w:p>
        </w:tc>
      </w:tr>
      <w:tr w:rsidR="00E267B2" w:rsidRPr="00B00275" w14:paraId="58B98C23" w14:textId="77777777" w:rsidTr="00481536">
        <w:trPr>
          <w:trHeight w:val="593"/>
          <w:jc w:val="center"/>
        </w:trPr>
        <w:tc>
          <w:tcPr>
            <w:tcW w:w="2405" w:type="dxa"/>
            <w:vMerge/>
            <w:hideMark/>
          </w:tcPr>
          <w:p w14:paraId="69235CB0"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0CA7C7A6" w14:textId="77777777" w:rsidR="00E267B2" w:rsidRPr="00B00275" w:rsidRDefault="00E267B2" w:rsidP="00481536">
            <w:pPr>
              <w:ind w:left="-110" w:right="-108"/>
              <w:jc w:val="center"/>
              <w:rPr>
                <w:rFonts w:ascii="Times New Roman" w:hAnsi="Times New Roman"/>
              </w:rPr>
            </w:pPr>
          </w:p>
        </w:tc>
        <w:tc>
          <w:tcPr>
            <w:tcW w:w="4819" w:type="dxa"/>
            <w:vAlign w:val="center"/>
            <w:hideMark/>
          </w:tcPr>
          <w:p w14:paraId="1BA2DA83"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hideMark/>
          </w:tcPr>
          <w:p w14:paraId="51A597B3"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168EAB33" w14:textId="77777777" w:rsidTr="00481536">
        <w:trPr>
          <w:trHeight w:val="269"/>
          <w:jc w:val="center"/>
        </w:trPr>
        <w:tc>
          <w:tcPr>
            <w:tcW w:w="2405" w:type="dxa"/>
            <w:vMerge/>
            <w:hideMark/>
          </w:tcPr>
          <w:p w14:paraId="6141F9F2"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3B1EB3F2" w14:textId="77777777" w:rsidR="00E267B2" w:rsidRPr="00B00275" w:rsidRDefault="00E267B2" w:rsidP="00481536">
            <w:pPr>
              <w:ind w:left="-110" w:right="-108"/>
              <w:jc w:val="center"/>
              <w:rPr>
                <w:rFonts w:ascii="Times New Roman" w:hAnsi="Times New Roman"/>
              </w:rPr>
            </w:pPr>
          </w:p>
        </w:tc>
        <w:tc>
          <w:tcPr>
            <w:tcW w:w="4819" w:type="dxa"/>
            <w:vAlign w:val="center"/>
            <w:hideMark/>
          </w:tcPr>
          <w:p w14:paraId="23EA2E7F"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подход/1,2</w:t>
            </w:r>
          </w:p>
        </w:tc>
        <w:tc>
          <w:tcPr>
            <w:tcW w:w="4394" w:type="dxa"/>
            <w:vAlign w:val="center"/>
            <w:hideMark/>
          </w:tcPr>
          <w:p w14:paraId="6A0680F8"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КС принята равной минимальному значению УПКС сегмента 3 в размере 41,7 руб.</w:t>
            </w:r>
          </w:p>
        </w:tc>
      </w:tr>
      <w:tr w:rsidR="00E267B2" w:rsidRPr="00B00275" w14:paraId="1593553D" w14:textId="77777777" w:rsidTr="00481536">
        <w:trPr>
          <w:trHeight w:val="540"/>
          <w:jc w:val="center"/>
        </w:trPr>
        <w:tc>
          <w:tcPr>
            <w:tcW w:w="14170" w:type="dxa"/>
            <w:gridSpan w:val="4"/>
            <w:vAlign w:val="center"/>
          </w:tcPr>
          <w:p w14:paraId="7A4A75BA" w14:textId="77777777" w:rsidR="00E267B2" w:rsidRPr="00185000" w:rsidRDefault="00E267B2" w:rsidP="00481536">
            <w:pPr>
              <w:spacing w:line="360" w:lineRule="auto"/>
              <w:jc w:val="center"/>
              <w:rPr>
                <w:rFonts w:ascii="Times New Roman" w:eastAsia="Times New Roman" w:hAnsi="Times New Roman"/>
                <w:b/>
                <w:bCs/>
                <w:color w:val="000000"/>
              </w:rPr>
            </w:pPr>
            <w:r w:rsidRPr="00185000">
              <w:rPr>
                <w:rFonts w:ascii="Times New Roman" w:eastAsia="Times New Roman" w:hAnsi="Times New Roman"/>
                <w:b/>
                <w:bCs/>
                <w:color w:val="000000"/>
              </w:rPr>
              <w:t>8 сегмент</w:t>
            </w:r>
          </w:p>
        </w:tc>
      </w:tr>
      <w:tr w:rsidR="00E267B2" w:rsidRPr="00B00275" w14:paraId="178E8C17" w14:textId="77777777" w:rsidTr="00481536">
        <w:trPr>
          <w:trHeight w:val="909"/>
          <w:jc w:val="center"/>
        </w:trPr>
        <w:tc>
          <w:tcPr>
            <w:tcW w:w="2405" w:type="dxa"/>
            <w:vMerge w:val="restart"/>
            <w:hideMark/>
          </w:tcPr>
          <w:p w14:paraId="5039B198" w14:textId="77777777" w:rsidR="00E267B2" w:rsidRPr="00B00275" w:rsidRDefault="00E267B2" w:rsidP="00481536">
            <w:pPr>
              <w:tabs>
                <w:tab w:val="left" w:pos="5400"/>
              </w:tabs>
              <w:spacing w:line="360" w:lineRule="auto"/>
              <w:ind w:left="-120" w:right="-114"/>
              <w:jc w:val="center"/>
              <w:rPr>
                <w:rFonts w:ascii="Times New Roman" w:hAnsi="Times New Roman"/>
              </w:rPr>
            </w:pPr>
            <w:r w:rsidRPr="00B00275">
              <w:rPr>
                <w:rFonts w:ascii="Times New Roman" w:hAnsi="Times New Roman"/>
                <w:lang w:val="en-US"/>
              </w:rPr>
              <w:t>8</w:t>
            </w:r>
          </w:p>
        </w:tc>
        <w:tc>
          <w:tcPr>
            <w:tcW w:w="2552" w:type="dxa"/>
            <w:vMerge w:val="restart"/>
          </w:tcPr>
          <w:p w14:paraId="505EE30B" w14:textId="77777777" w:rsidR="00E267B2" w:rsidRPr="00B00275" w:rsidRDefault="00E267B2" w:rsidP="00481536">
            <w:pPr>
              <w:ind w:left="-110" w:right="-108"/>
              <w:jc w:val="center"/>
              <w:rPr>
                <w:rFonts w:ascii="Times New Roman" w:eastAsia="Times New Roman" w:hAnsi="Times New Roman"/>
                <w:color w:val="000000"/>
              </w:rPr>
            </w:pPr>
            <w:r w:rsidRPr="00B00275">
              <w:rPr>
                <w:rFonts w:ascii="Times New Roman" w:eastAsia="Times New Roman" w:hAnsi="Times New Roman"/>
                <w:color w:val="000000"/>
              </w:rPr>
              <w:t>08:000</w:t>
            </w:r>
          </w:p>
        </w:tc>
        <w:tc>
          <w:tcPr>
            <w:tcW w:w="4819" w:type="dxa"/>
            <w:vAlign w:val="center"/>
          </w:tcPr>
          <w:p w14:paraId="6338FA21"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 /1,2</w:t>
            </w:r>
          </w:p>
        </w:tc>
        <w:tc>
          <w:tcPr>
            <w:tcW w:w="4394" w:type="dxa"/>
            <w:vAlign w:val="center"/>
            <w:hideMark/>
          </w:tcPr>
          <w:p w14:paraId="1BE0BBBA"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3.5.7. Отчета</w:t>
            </w:r>
          </w:p>
        </w:tc>
      </w:tr>
      <w:tr w:rsidR="00E267B2" w:rsidRPr="00B00275" w14:paraId="297A2F94" w14:textId="77777777" w:rsidTr="00481536">
        <w:trPr>
          <w:trHeight w:val="397"/>
          <w:jc w:val="center"/>
        </w:trPr>
        <w:tc>
          <w:tcPr>
            <w:tcW w:w="2405" w:type="dxa"/>
            <w:vMerge/>
            <w:hideMark/>
          </w:tcPr>
          <w:p w14:paraId="52A106B3"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068AF1A6" w14:textId="77777777" w:rsidR="00E267B2" w:rsidRPr="00B00275" w:rsidRDefault="00E267B2" w:rsidP="00481536">
            <w:pPr>
              <w:ind w:left="-110" w:right="-108"/>
              <w:jc w:val="center"/>
              <w:rPr>
                <w:rFonts w:ascii="Times New Roman" w:hAnsi="Times New Roman"/>
              </w:rPr>
            </w:pPr>
          </w:p>
        </w:tc>
        <w:tc>
          <w:tcPr>
            <w:tcW w:w="4819" w:type="dxa"/>
            <w:vAlign w:val="center"/>
            <w:hideMark/>
          </w:tcPr>
          <w:p w14:paraId="1B652102"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hideMark/>
          </w:tcPr>
          <w:p w14:paraId="11B009F1"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3.5.7. Отчета</w:t>
            </w:r>
          </w:p>
        </w:tc>
      </w:tr>
      <w:tr w:rsidR="00E267B2" w:rsidRPr="00B00275" w14:paraId="1B8B7C74" w14:textId="77777777" w:rsidTr="00481536">
        <w:trPr>
          <w:trHeight w:val="269"/>
          <w:jc w:val="center"/>
        </w:trPr>
        <w:tc>
          <w:tcPr>
            <w:tcW w:w="2405" w:type="dxa"/>
            <w:vMerge/>
            <w:hideMark/>
          </w:tcPr>
          <w:p w14:paraId="4F80101D"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7EF71015" w14:textId="77777777" w:rsidR="00E267B2" w:rsidRPr="00B00275" w:rsidRDefault="00E267B2" w:rsidP="00481536">
            <w:pPr>
              <w:ind w:left="-110" w:right="-108"/>
              <w:jc w:val="center"/>
              <w:rPr>
                <w:rFonts w:ascii="Times New Roman" w:hAnsi="Times New Roman"/>
              </w:rPr>
            </w:pPr>
          </w:p>
        </w:tc>
        <w:tc>
          <w:tcPr>
            <w:tcW w:w="4819" w:type="dxa"/>
            <w:vAlign w:val="center"/>
            <w:hideMark/>
          </w:tcPr>
          <w:p w14:paraId="6730F6E1"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подход/1,2</w:t>
            </w:r>
          </w:p>
        </w:tc>
        <w:tc>
          <w:tcPr>
            <w:tcW w:w="4394" w:type="dxa"/>
            <w:vAlign w:val="center"/>
            <w:hideMark/>
          </w:tcPr>
          <w:p w14:paraId="5C7BFC50"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КС принята равной минимальному значению УПКС региона</w:t>
            </w:r>
            <w:r>
              <w:rPr>
                <w:rFonts w:ascii="Times New Roman" w:eastAsia="Times New Roman" w:hAnsi="Times New Roman"/>
                <w:color w:val="000000"/>
              </w:rPr>
              <w:t xml:space="preserve"> (10 сегмент)</w:t>
            </w:r>
            <w:r w:rsidRPr="00B00275">
              <w:rPr>
                <w:rFonts w:ascii="Times New Roman" w:eastAsia="Times New Roman" w:hAnsi="Times New Roman"/>
                <w:color w:val="000000"/>
              </w:rPr>
              <w:t xml:space="preserve"> в размере 1,16 руб.</w:t>
            </w:r>
          </w:p>
        </w:tc>
      </w:tr>
      <w:tr w:rsidR="00E267B2" w:rsidRPr="00B00275" w14:paraId="0F6DCBF7" w14:textId="77777777" w:rsidTr="00481536">
        <w:trPr>
          <w:trHeight w:val="465"/>
          <w:jc w:val="center"/>
        </w:trPr>
        <w:tc>
          <w:tcPr>
            <w:tcW w:w="14170" w:type="dxa"/>
            <w:gridSpan w:val="4"/>
            <w:vAlign w:val="center"/>
          </w:tcPr>
          <w:p w14:paraId="51323D7D" w14:textId="77777777" w:rsidR="00E267B2" w:rsidRPr="00185000" w:rsidRDefault="00E267B2" w:rsidP="00481536">
            <w:pPr>
              <w:spacing w:line="360" w:lineRule="auto"/>
              <w:jc w:val="center"/>
              <w:rPr>
                <w:rFonts w:ascii="Times New Roman" w:eastAsia="Times New Roman" w:hAnsi="Times New Roman"/>
                <w:b/>
                <w:bCs/>
                <w:color w:val="000000"/>
              </w:rPr>
            </w:pPr>
            <w:r w:rsidRPr="00185000">
              <w:rPr>
                <w:rFonts w:ascii="Times New Roman" w:eastAsia="Times New Roman" w:hAnsi="Times New Roman"/>
                <w:b/>
                <w:bCs/>
                <w:color w:val="000000"/>
              </w:rPr>
              <w:t>9 сегмент</w:t>
            </w:r>
          </w:p>
        </w:tc>
      </w:tr>
      <w:tr w:rsidR="00E267B2" w:rsidRPr="00B00275" w14:paraId="11B8626F" w14:textId="77777777" w:rsidTr="00481536">
        <w:trPr>
          <w:trHeight w:val="833"/>
          <w:jc w:val="center"/>
        </w:trPr>
        <w:tc>
          <w:tcPr>
            <w:tcW w:w="2405" w:type="dxa"/>
            <w:vMerge w:val="restart"/>
          </w:tcPr>
          <w:p w14:paraId="02367742" w14:textId="77777777" w:rsidR="00E267B2" w:rsidRPr="00B00275" w:rsidRDefault="00E267B2" w:rsidP="00481536">
            <w:pPr>
              <w:spacing w:line="360" w:lineRule="auto"/>
              <w:ind w:left="-120" w:right="-114"/>
              <w:jc w:val="center"/>
              <w:rPr>
                <w:rFonts w:ascii="Times New Roman" w:hAnsi="Times New Roman"/>
              </w:rPr>
            </w:pPr>
            <w:r w:rsidRPr="00B00275">
              <w:rPr>
                <w:rFonts w:ascii="Times New Roman" w:hAnsi="Times New Roman"/>
              </w:rPr>
              <w:t>9</w:t>
            </w:r>
          </w:p>
        </w:tc>
        <w:tc>
          <w:tcPr>
            <w:tcW w:w="2552" w:type="dxa"/>
            <w:vMerge w:val="restart"/>
          </w:tcPr>
          <w:p w14:paraId="7E89DF1D" w14:textId="77777777" w:rsidR="00E267B2" w:rsidRPr="00B00275" w:rsidRDefault="00E267B2" w:rsidP="00481536">
            <w:pPr>
              <w:tabs>
                <w:tab w:val="left" w:pos="1215"/>
              </w:tabs>
              <w:ind w:left="-110" w:right="-108"/>
              <w:jc w:val="center"/>
              <w:rPr>
                <w:rFonts w:ascii="Times New Roman" w:hAnsi="Times New Roman"/>
                <w:color w:val="000000"/>
              </w:rPr>
            </w:pPr>
            <w:r w:rsidRPr="00B00275">
              <w:rPr>
                <w:rFonts w:ascii="Times New Roman" w:hAnsi="Times New Roman"/>
                <w:color w:val="000000"/>
              </w:rPr>
              <w:t>09:010</w:t>
            </w:r>
          </w:p>
        </w:tc>
        <w:tc>
          <w:tcPr>
            <w:tcW w:w="4819" w:type="dxa"/>
            <w:vAlign w:val="center"/>
          </w:tcPr>
          <w:p w14:paraId="0A4147F6"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w:t>
            </w:r>
            <w:r w:rsidRPr="00B00275">
              <w:rPr>
                <w:rFonts w:ascii="Times New Roman" w:hAnsi="Times New Roman"/>
              </w:rPr>
              <w:t xml:space="preserve"> 1</w:t>
            </w:r>
          </w:p>
        </w:tc>
        <w:tc>
          <w:tcPr>
            <w:tcW w:w="4394" w:type="dxa"/>
            <w:vAlign w:val="center"/>
          </w:tcPr>
          <w:p w14:paraId="05726C7B"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3.5.8. Отчета</w:t>
            </w:r>
          </w:p>
        </w:tc>
      </w:tr>
      <w:tr w:rsidR="00E267B2" w:rsidRPr="00B00275" w14:paraId="31D70293" w14:textId="77777777" w:rsidTr="00481536">
        <w:trPr>
          <w:trHeight w:val="625"/>
          <w:jc w:val="center"/>
        </w:trPr>
        <w:tc>
          <w:tcPr>
            <w:tcW w:w="2405" w:type="dxa"/>
            <w:vMerge/>
          </w:tcPr>
          <w:p w14:paraId="69A4F531"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785F53D4" w14:textId="77777777" w:rsidR="00E267B2" w:rsidRPr="00B00275" w:rsidRDefault="00E267B2" w:rsidP="00481536">
            <w:pPr>
              <w:ind w:left="-110" w:right="-108"/>
              <w:jc w:val="center"/>
              <w:rPr>
                <w:rFonts w:ascii="Times New Roman" w:hAnsi="Times New Roman"/>
                <w:color w:val="000000"/>
              </w:rPr>
            </w:pPr>
          </w:p>
        </w:tc>
        <w:tc>
          <w:tcPr>
            <w:tcW w:w="4819" w:type="dxa"/>
            <w:vAlign w:val="center"/>
          </w:tcPr>
          <w:p w14:paraId="7C1FF5F5"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712BA147"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5E858BE5" w14:textId="77777777" w:rsidTr="00481536">
        <w:trPr>
          <w:trHeight w:val="83"/>
          <w:jc w:val="center"/>
        </w:trPr>
        <w:tc>
          <w:tcPr>
            <w:tcW w:w="2405" w:type="dxa"/>
            <w:vMerge/>
          </w:tcPr>
          <w:p w14:paraId="208A9CE4"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00B1A85B" w14:textId="77777777" w:rsidR="00E267B2" w:rsidRPr="00B00275" w:rsidRDefault="00E267B2" w:rsidP="00481536">
            <w:pPr>
              <w:ind w:left="-110" w:right="-108"/>
              <w:jc w:val="center"/>
              <w:rPr>
                <w:rFonts w:ascii="Times New Roman" w:hAnsi="Times New Roman"/>
                <w:color w:val="000000"/>
              </w:rPr>
            </w:pPr>
          </w:p>
        </w:tc>
        <w:tc>
          <w:tcPr>
            <w:tcW w:w="4819" w:type="dxa"/>
            <w:vAlign w:val="center"/>
          </w:tcPr>
          <w:p w14:paraId="3A945026"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подход/2</w:t>
            </w:r>
          </w:p>
        </w:tc>
        <w:tc>
          <w:tcPr>
            <w:tcW w:w="4394" w:type="dxa"/>
            <w:vAlign w:val="center"/>
          </w:tcPr>
          <w:p w14:paraId="66D39845"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 xml:space="preserve">КС принята равной минимальному значению УПКС региона </w:t>
            </w:r>
            <w:r>
              <w:rPr>
                <w:rFonts w:ascii="Times New Roman" w:eastAsia="Times New Roman" w:hAnsi="Times New Roman"/>
                <w:color w:val="000000"/>
              </w:rPr>
              <w:t>(10 сегмент)</w:t>
            </w:r>
            <w:r w:rsidRPr="00B00275">
              <w:rPr>
                <w:rFonts w:ascii="Times New Roman" w:eastAsia="Times New Roman" w:hAnsi="Times New Roman"/>
                <w:color w:val="000000"/>
              </w:rPr>
              <w:t xml:space="preserve"> в размере 1,16 руб. </w:t>
            </w:r>
          </w:p>
        </w:tc>
      </w:tr>
      <w:tr w:rsidR="00E267B2" w:rsidRPr="00B00275" w14:paraId="02925DF9" w14:textId="77777777" w:rsidTr="00481536">
        <w:trPr>
          <w:trHeight w:val="508"/>
          <w:jc w:val="center"/>
        </w:trPr>
        <w:tc>
          <w:tcPr>
            <w:tcW w:w="14170" w:type="dxa"/>
            <w:gridSpan w:val="4"/>
            <w:vAlign w:val="center"/>
          </w:tcPr>
          <w:p w14:paraId="4454C18F" w14:textId="77777777" w:rsidR="00E267B2" w:rsidRPr="00185000" w:rsidRDefault="00E267B2" w:rsidP="00481536">
            <w:pPr>
              <w:spacing w:line="360" w:lineRule="auto"/>
              <w:jc w:val="center"/>
              <w:rPr>
                <w:rFonts w:ascii="Times New Roman" w:eastAsia="Times New Roman" w:hAnsi="Times New Roman"/>
                <w:b/>
                <w:bCs/>
                <w:color w:val="000000"/>
              </w:rPr>
            </w:pPr>
            <w:r w:rsidRPr="00185000">
              <w:rPr>
                <w:rFonts w:ascii="Times New Roman" w:eastAsia="Times New Roman" w:hAnsi="Times New Roman"/>
                <w:b/>
                <w:bCs/>
                <w:color w:val="000000"/>
              </w:rPr>
              <w:t>10 сегмент</w:t>
            </w:r>
          </w:p>
        </w:tc>
      </w:tr>
      <w:tr w:rsidR="00E267B2" w:rsidRPr="00B00275" w14:paraId="0E4ACFF7" w14:textId="77777777" w:rsidTr="00481536">
        <w:trPr>
          <w:trHeight w:val="833"/>
          <w:jc w:val="center"/>
        </w:trPr>
        <w:tc>
          <w:tcPr>
            <w:tcW w:w="2405" w:type="dxa"/>
            <w:vMerge w:val="restart"/>
          </w:tcPr>
          <w:p w14:paraId="442BD6D3" w14:textId="77777777" w:rsidR="00E267B2" w:rsidRPr="00B00275" w:rsidRDefault="00E267B2" w:rsidP="00481536">
            <w:pPr>
              <w:spacing w:line="360" w:lineRule="auto"/>
              <w:ind w:left="-120" w:right="-114"/>
              <w:jc w:val="center"/>
              <w:rPr>
                <w:rFonts w:ascii="Times New Roman" w:hAnsi="Times New Roman"/>
              </w:rPr>
            </w:pPr>
            <w:r w:rsidRPr="00B00275">
              <w:rPr>
                <w:rFonts w:ascii="Times New Roman" w:hAnsi="Times New Roman"/>
              </w:rPr>
              <w:t>10</w:t>
            </w:r>
          </w:p>
        </w:tc>
        <w:tc>
          <w:tcPr>
            <w:tcW w:w="2552" w:type="dxa"/>
            <w:vMerge w:val="restart"/>
          </w:tcPr>
          <w:p w14:paraId="60DD2D6D" w14:textId="77777777" w:rsidR="00E267B2" w:rsidRPr="00B00275" w:rsidRDefault="00E267B2" w:rsidP="00481536">
            <w:pPr>
              <w:ind w:left="-110" w:right="-108"/>
              <w:jc w:val="center"/>
              <w:rPr>
                <w:rFonts w:ascii="Times New Roman" w:eastAsia="Times New Roman" w:hAnsi="Times New Roman"/>
                <w:color w:val="000000"/>
              </w:rPr>
            </w:pPr>
            <w:r w:rsidRPr="00B00275">
              <w:rPr>
                <w:rFonts w:ascii="Times New Roman" w:eastAsia="Times New Roman" w:hAnsi="Times New Roman"/>
                <w:color w:val="000000"/>
              </w:rPr>
              <w:t>10:000, 10:020</w:t>
            </w:r>
          </w:p>
        </w:tc>
        <w:tc>
          <w:tcPr>
            <w:tcW w:w="4819" w:type="dxa"/>
            <w:vAlign w:val="center"/>
          </w:tcPr>
          <w:p w14:paraId="20249819"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w:t>
            </w:r>
            <w:r w:rsidRPr="00B00275">
              <w:rPr>
                <w:rFonts w:ascii="Times New Roman" w:hAnsi="Times New Roman"/>
              </w:rPr>
              <w:t xml:space="preserve"> 1,2</w:t>
            </w:r>
          </w:p>
        </w:tc>
        <w:tc>
          <w:tcPr>
            <w:tcW w:w="4394" w:type="dxa"/>
            <w:vAlign w:val="center"/>
          </w:tcPr>
          <w:p w14:paraId="36EBC755" w14:textId="77777777" w:rsidR="00E267B2" w:rsidRPr="00B00275" w:rsidRDefault="00E267B2" w:rsidP="00481536">
            <w:pPr>
              <w:rPr>
                <w:rFonts w:ascii="Times New Roman" w:eastAsia="Times New Roman" w:hAnsi="Times New Roman"/>
                <w:color w:val="000000"/>
              </w:rPr>
            </w:pPr>
            <w:r>
              <w:rPr>
                <w:rFonts w:ascii="Times New Roman" w:eastAsia="Times New Roman" w:hAnsi="Times New Roman"/>
                <w:color w:val="000000"/>
              </w:rPr>
              <w:t>Нет достаточной информации</w:t>
            </w:r>
          </w:p>
        </w:tc>
      </w:tr>
      <w:tr w:rsidR="00E267B2" w:rsidRPr="00B00275" w14:paraId="32D61B86" w14:textId="77777777" w:rsidTr="00481536">
        <w:trPr>
          <w:trHeight w:val="570"/>
          <w:jc w:val="center"/>
        </w:trPr>
        <w:tc>
          <w:tcPr>
            <w:tcW w:w="2405" w:type="dxa"/>
            <w:vMerge/>
          </w:tcPr>
          <w:p w14:paraId="6718E02A"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405C9641" w14:textId="77777777" w:rsidR="00E267B2" w:rsidRPr="00B00275" w:rsidRDefault="00E267B2" w:rsidP="00481536">
            <w:pPr>
              <w:ind w:left="-110" w:right="-108"/>
              <w:jc w:val="center"/>
              <w:rPr>
                <w:rFonts w:ascii="Times New Roman" w:hAnsi="Times New Roman"/>
                <w:color w:val="000000"/>
              </w:rPr>
            </w:pPr>
          </w:p>
        </w:tc>
        <w:tc>
          <w:tcPr>
            <w:tcW w:w="4819" w:type="dxa"/>
            <w:vAlign w:val="center"/>
          </w:tcPr>
          <w:p w14:paraId="3AFD2424"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1C603B78" w14:textId="77777777" w:rsidR="00E267B2" w:rsidRPr="00B00275" w:rsidRDefault="00E267B2" w:rsidP="00481536">
            <w:pPr>
              <w:rPr>
                <w:rFonts w:ascii="Times New Roman" w:eastAsia="Times New Roman" w:hAnsi="Times New Roman"/>
                <w:color w:val="000000"/>
              </w:rPr>
            </w:pPr>
            <w:r>
              <w:rPr>
                <w:rFonts w:ascii="Times New Roman" w:eastAsia="Times New Roman" w:hAnsi="Times New Roman"/>
                <w:color w:val="000000"/>
              </w:rPr>
              <w:t>Метод индексации</w:t>
            </w:r>
          </w:p>
        </w:tc>
      </w:tr>
      <w:tr w:rsidR="00E267B2" w:rsidRPr="00B00275" w14:paraId="1057E098" w14:textId="77777777" w:rsidTr="00481536">
        <w:trPr>
          <w:trHeight w:val="83"/>
          <w:jc w:val="center"/>
        </w:trPr>
        <w:tc>
          <w:tcPr>
            <w:tcW w:w="2405" w:type="dxa"/>
            <w:vMerge/>
          </w:tcPr>
          <w:p w14:paraId="5AEAAE9B"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783962B9" w14:textId="77777777" w:rsidR="00E267B2" w:rsidRPr="00B00275" w:rsidRDefault="00E267B2" w:rsidP="00481536">
            <w:pPr>
              <w:ind w:left="-110" w:right="-108"/>
              <w:jc w:val="center"/>
              <w:rPr>
                <w:rFonts w:ascii="Times New Roman" w:hAnsi="Times New Roman"/>
                <w:color w:val="000000"/>
              </w:rPr>
            </w:pPr>
          </w:p>
        </w:tc>
        <w:tc>
          <w:tcPr>
            <w:tcW w:w="4819" w:type="dxa"/>
            <w:vAlign w:val="center"/>
          </w:tcPr>
          <w:p w14:paraId="4C8D3B0F"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подход/1,2</w:t>
            </w:r>
          </w:p>
        </w:tc>
        <w:tc>
          <w:tcPr>
            <w:tcW w:w="4394" w:type="dxa"/>
            <w:vAlign w:val="center"/>
          </w:tcPr>
          <w:p w14:paraId="611F7EFF"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3.5.9. Отчета</w:t>
            </w:r>
          </w:p>
        </w:tc>
      </w:tr>
      <w:tr w:rsidR="00E267B2" w:rsidRPr="00B00275" w14:paraId="124BDBE8" w14:textId="77777777" w:rsidTr="00481536">
        <w:trPr>
          <w:trHeight w:val="599"/>
          <w:jc w:val="center"/>
        </w:trPr>
        <w:tc>
          <w:tcPr>
            <w:tcW w:w="14170" w:type="dxa"/>
            <w:gridSpan w:val="4"/>
            <w:vAlign w:val="center"/>
          </w:tcPr>
          <w:p w14:paraId="164FE689" w14:textId="77777777" w:rsidR="00E267B2" w:rsidRPr="00185000" w:rsidRDefault="00E267B2" w:rsidP="00481536">
            <w:pPr>
              <w:spacing w:line="360" w:lineRule="auto"/>
              <w:jc w:val="center"/>
              <w:rPr>
                <w:rFonts w:ascii="Times New Roman" w:eastAsia="Times New Roman" w:hAnsi="Times New Roman"/>
                <w:b/>
                <w:bCs/>
                <w:color w:val="000000"/>
              </w:rPr>
            </w:pPr>
            <w:r w:rsidRPr="00185000">
              <w:rPr>
                <w:rFonts w:ascii="Times New Roman" w:eastAsia="Times New Roman" w:hAnsi="Times New Roman"/>
                <w:b/>
                <w:bCs/>
                <w:color w:val="000000"/>
              </w:rPr>
              <w:t>11 сегмент</w:t>
            </w:r>
          </w:p>
        </w:tc>
      </w:tr>
      <w:tr w:rsidR="00E267B2" w:rsidRPr="00B00275" w14:paraId="2C0B1468" w14:textId="77777777" w:rsidTr="00481536">
        <w:trPr>
          <w:trHeight w:val="752"/>
          <w:jc w:val="center"/>
        </w:trPr>
        <w:tc>
          <w:tcPr>
            <w:tcW w:w="2405" w:type="dxa"/>
            <w:vMerge w:val="restart"/>
          </w:tcPr>
          <w:p w14:paraId="0340075C" w14:textId="77777777" w:rsidR="00E267B2" w:rsidRPr="00B00275" w:rsidRDefault="00E267B2" w:rsidP="00481536">
            <w:pPr>
              <w:spacing w:line="360" w:lineRule="auto"/>
              <w:ind w:left="-120" w:right="-114"/>
              <w:jc w:val="center"/>
              <w:rPr>
                <w:rFonts w:ascii="Times New Roman" w:hAnsi="Times New Roman"/>
              </w:rPr>
            </w:pPr>
            <w:r w:rsidRPr="00B00275">
              <w:rPr>
                <w:rFonts w:ascii="Times New Roman" w:hAnsi="Times New Roman"/>
              </w:rPr>
              <w:t>11</w:t>
            </w:r>
          </w:p>
        </w:tc>
        <w:tc>
          <w:tcPr>
            <w:tcW w:w="2552" w:type="dxa"/>
            <w:vMerge w:val="restart"/>
          </w:tcPr>
          <w:p w14:paraId="4A67111D" w14:textId="77777777" w:rsidR="00E267B2" w:rsidRPr="00B00275" w:rsidRDefault="00E267B2" w:rsidP="00481536">
            <w:pPr>
              <w:ind w:left="-110" w:right="-108"/>
              <w:jc w:val="center"/>
              <w:rPr>
                <w:rFonts w:ascii="Times New Roman" w:hAnsi="Times New Roman"/>
                <w:color w:val="000000"/>
              </w:rPr>
            </w:pPr>
            <w:r w:rsidRPr="00B00275">
              <w:rPr>
                <w:rFonts w:ascii="Times New Roman" w:hAnsi="Times New Roman"/>
                <w:color w:val="000000"/>
              </w:rPr>
              <w:t>11:000</w:t>
            </w:r>
          </w:p>
        </w:tc>
        <w:tc>
          <w:tcPr>
            <w:tcW w:w="4819" w:type="dxa"/>
            <w:vAlign w:val="center"/>
          </w:tcPr>
          <w:p w14:paraId="6F086452"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w:t>
            </w:r>
            <w:r w:rsidRPr="00B00275">
              <w:rPr>
                <w:rFonts w:ascii="Times New Roman" w:hAnsi="Times New Roman"/>
              </w:rPr>
              <w:t xml:space="preserve"> 1</w:t>
            </w:r>
          </w:p>
        </w:tc>
        <w:tc>
          <w:tcPr>
            <w:tcW w:w="4394" w:type="dxa"/>
            <w:vAlign w:val="center"/>
          </w:tcPr>
          <w:p w14:paraId="2FFD8604"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Метод капитализации чистого операционного дохода</w:t>
            </w:r>
          </w:p>
        </w:tc>
      </w:tr>
      <w:tr w:rsidR="00E267B2" w:rsidRPr="00B00275" w14:paraId="5761E788" w14:textId="77777777" w:rsidTr="00481536">
        <w:trPr>
          <w:trHeight w:val="750"/>
          <w:jc w:val="center"/>
        </w:trPr>
        <w:tc>
          <w:tcPr>
            <w:tcW w:w="2405" w:type="dxa"/>
            <w:vMerge/>
          </w:tcPr>
          <w:p w14:paraId="401AA22A"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58CBEA91" w14:textId="77777777" w:rsidR="00E267B2" w:rsidRPr="00B00275" w:rsidRDefault="00E267B2" w:rsidP="00481536">
            <w:pPr>
              <w:ind w:left="-110" w:right="-108"/>
              <w:jc w:val="center"/>
              <w:rPr>
                <w:rFonts w:ascii="Times New Roman" w:hAnsi="Times New Roman"/>
                <w:color w:val="000000"/>
              </w:rPr>
            </w:pPr>
          </w:p>
        </w:tc>
        <w:tc>
          <w:tcPr>
            <w:tcW w:w="4819" w:type="dxa"/>
            <w:vAlign w:val="center"/>
          </w:tcPr>
          <w:p w14:paraId="21F29731"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729EF675"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к применению</w:t>
            </w:r>
          </w:p>
        </w:tc>
      </w:tr>
      <w:tr w:rsidR="00E267B2" w:rsidRPr="00B00275" w14:paraId="16180548" w14:textId="77777777" w:rsidTr="00E267B2">
        <w:trPr>
          <w:trHeight w:val="692"/>
          <w:jc w:val="center"/>
        </w:trPr>
        <w:tc>
          <w:tcPr>
            <w:tcW w:w="2405" w:type="dxa"/>
            <w:vMerge/>
          </w:tcPr>
          <w:p w14:paraId="61FC1E27"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201D9E87" w14:textId="77777777" w:rsidR="00E267B2" w:rsidRPr="00B00275" w:rsidRDefault="00E267B2" w:rsidP="00481536">
            <w:pPr>
              <w:ind w:left="-110" w:right="-108"/>
              <w:jc w:val="center"/>
              <w:rPr>
                <w:rFonts w:ascii="Times New Roman" w:hAnsi="Times New Roman"/>
                <w:color w:val="000000"/>
              </w:rPr>
            </w:pPr>
          </w:p>
        </w:tc>
        <w:tc>
          <w:tcPr>
            <w:tcW w:w="4819" w:type="dxa"/>
            <w:vAlign w:val="center"/>
          </w:tcPr>
          <w:p w14:paraId="2B576B26"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подход/2</w:t>
            </w:r>
          </w:p>
        </w:tc>
        <w:tc>
          <w:tcPr>
            <w:tcW w:w="4394" w:type="dxa"/>
            <w:vAlign w:val="center"/>
          </w:tcPr>
          <w:p w14:paraId="53B65CEE"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3.5.10. Отчета</w:t>
            </w:r>
          </w:p>
        </w:tc>
      </w:tr>
      <w:tr w:rsidR="00E267B2" w:rsidRPr="00B00275" w14:paraId="427FE3B7" w14:textId="77777777" w:rsidTr="00481536">
        <w:trPr>
          <w:trHeight w:val="495"/>
          <w:jc w:val="center"/>
        </w:trPr>
        <w:tc>
          <w:tcPr>
            <w:tcW w:w="14170" w:type="dxa"/>
            <w:gridSpan w:val="4"/>
            <w:vAlign w:val="center"/>
          </w:tcPr>
          <w:p w14:paraId="328F676F" w14:textId="77777777" w:rsidR="00E267B2" w:rsidRPr="00185000" w:rsidRDefault="00E267B2" w:rsidP="00481536">
            <w:pPr>
              <w:spacing w:line="360" w:lineRule="auto"/>
              <w:jc w:val="center"/>
              <w:rPr>
                <w:rFonts w:ascii="Times New Roman" w:eastAsia="Times New Roman" w:hAnsi="Times New Roman"/>
                <w:b/>
                <w:bCs/>
                <w:color w:val="000000"/>
              </w:rPr>
            </w:pPr>
            <w:r w:rsidRPr="00185000">
              <w:rPr>
                <w:rFonts w:ascii="Times New Roman" w:eastAsia="Times New Roman" w:hAnsi="Times New Roman"/>
                <w:b/>
                <w:bCs/>
                <w:color w:val="000000"/>
              </w:rPr>
              <w:lastRenderedPageBreak/>
              <w:t>12 сегмент</w:t>
            </w:r>
          </w:p>
        </w:tc>
      </w:tr>
      <w:tr w:rsidR="00E267B2" w:rsidRPr="00B00275" w14:paraId="21B98902" w14:textId="77777777" w:rsidTr="00481536">
        <w:trPr>
          <w:trHeight w:val="762"/>
          <w:jc w:val="center"/>
        </w:trPr>
        <w:tc>
          <w:tcPr>
            <w:tcW w:w="2405" w:type="dxa"/>
            <w:vMerge w:val="restart"/>
          </w:tcPr>
          <w:p w14:paraId="3F4FCDE1" w14:textId="77777777" w:rsidR="00E267B2" w:rsidRPr="00B00275" w:rsidRDefault="00E267B2" w:rsidP="00481536">
            <w:pPr>
              <w:spacing w:line="360" w:lineRule="auto"/>
              <w:ind w:left="-120" w:right="-114"/>
              <w:jc w:val="center"/>
              <w:rPr>
                <w:rFonts w:ascii="Times New Roman" w:hAnsi="Times New Roman"/>
              </w:rPr>
            </w:pPr>
            <w:r w:rsidRPr="00B00275">
              <w:rPr>
                <w:rFonts w:ascii="Times New Roman" w:hAnsi="Times New Roman"/>
              </w:rPr>
              <w:t>1</w:t>
            </w:r>
            <w:r w:rsidRPr="00B00275">
              <w:rPr>
                <w:rFonts w:ascii="Times New Roman" w:hAnsi="Times New Roman"/>
                <w:lang w:val="en-US"/>
              </w:rPr>
              <w:t>2</w:t>
            </w:r>
          </w:p>
        </w:tc>
        <w:tc>
          <w:tcPr>
            <w:tcW w:w="2552" w:type="dxa"/>
            <w:vMerge w:val="restart"/>
          </w:tcPr>
          <w:p w14:paraId="739A07E1" w14:textId="77777777" w:rsidR="00E267B2" w:rsidRPr="00B00275" w:rsidRDefault="00E267B2" w:rsidP="00481536">
            <w:pPr>
              <w:ind w:left="-110" w:right="-108"/>
              <w:jc w:val="center"/>
              <w:rPr>
                <w:rFonts w:ascii="Times New Roman" w:hAnsi="Times New Roman"/>
                <w:color w:val="000000"/>
              </w:rPr>
            </w:pPr>
            <w:r w:rsidRPr="00B00275">
              <w:rPr>
                <w:rFonts w:ascii="Times New Roman" w:hAnsi="Times New Roman"/>
                <w:color w:val="000000"/>
              </w:rPr>
              <w:t>12:010, 12:020, 12:021</w:t>
            </w:r>
          </w:p>
        </w:tc>
        <w:tc>
          <w:tcPr>
            <w:tcW w:w="4819" w:type="dxa"/>
            <w:vAlign w:val="center"/>
          </w:tcPr>
          <w:p w14:paraId="772D2617"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w:t>
            </w:r>
            <w:r w:rsidRPr="00B00275">
              <w:rPr>
                <w:rFonts w:ascii="Times New Roman" w:hAnsi="Times New Roman"/>
              </w:rPr>
              <w:t xml:space="preserve"> 2</w:t>
            </w:r>
          </w:p>
        </w:tc>
        <w:tc>
          <w:tcPr>
            <w:tcW w:w="4394" w:type="dxa"/>
            <w:vAlign w:val="center"/>
          </w:tcPr>
          <w:p w14:paraId="1A1B3B2A"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3.5.11. Отчета</w:t>
            </w:r>
          </w:p>
        </w:tc>
      </w:tr>
      <w:tr w:rsidR="00E267B2" w:rsidRPr="00B00275" w14:paraId="05CBBE00" w14:textId="77777777" w:rsidTr="00481536">
        <w:trPr>
          <w:trHeight w:val="179"/>
          <w:jc w:val="center"/>
        </w:trPr>
        <w:tc>
          <w:tcPr>
            <w:tcW w:w="2405" w:type="dxa"/>
            <w:vMerge/>
          </w:tcPr>
          <w:p w14:paraId="65C9E7E4"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0DD211B0" w14:textId="77777777" w:rsidR="00E267B2" w:rsidRPr="00B00275" w:rsidRDefault="00E267B2" w:rsidP="00481536">
            <w:pPr>
              <w:ind w:firstLine="567"/>
              <w:jc w:val="center"/>
              <w:rPr>
                <w:rFonts w:ascii="Times New Roman" w:hAnsi="Times New Roman"/>
                <w:color w:val="000000"/>
              </w:rPr>
            </w:pPr>
          </w:p>
        </w:tc>
        <w:tc>
          <w:tcPr>
            <w:tcW w:w="4819" w:type="dxa"/>
            <w:vAlign w:val="center"/>
          </w:tcPr>
          <w:p w14:paraId="4EFD4A14"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660FC37F"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для применения</w:t>
            </w:r>
          </w:p>
        </w:tc>
      </w:tr>
      <w:tr w:rsidR="00E267B2" w:rsidRPr="00B00275" w14:paraId="7D7D4F2E" w14:textId="77777777" w:rsidTr="00481536">
        <w:trPr>
          <w:trHeight w:val="968"/>
          <w:jc w:val="center"/>
        </w:trPr>
        <w:tc>
          <w:tcPr>
            <w:tcW w:w="2405" w:type="dxa"/>
            <w:vMerge/>
          </w:tcPr>
          <w:p w14:paraId="7444B7D3"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0B4D11D7" w14:textId="77777777" w:rsidR="00E267B2" w:rsidRPr="00B00275" w:rsidRDefault="00E267B2" w:rsidP="00481536">
            <w:pPr>
              <w:ind w:firstLine="567"/>
              <w:jc w:val="center"/>
              <w:rPr>
                <w:rFonts w:ascii="Times New Roman" w:hAnsi="Times New Roman"/>
                <w:color w:val="000000"/>
              </w:rPr>
            </w:pPr>
          </w:p>
        </w:tc>
        <w:tc>
          <w:tcPr>
            <w:tcW w:w="4819" w:type="dxa"/>
            <w:vAlign w:val="center"/>
          </w:tcPr>
          <w:p w14:paraId="26B22612"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w:t>
            </w:r>
          </w:p>
        </w:tc>
        <w:tc>
          <w:tcPr>
            <w:tcW w:w="4394" w:type="dxa"/>
            <w:vAlign w:val="center"/>
          </w:tcPr>
          <w:p w14:paraId="1B6B4686"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 xml:space="preserve">КС принята равной минимальному значению УПКС региона </w:t>
            </w:r>
            <w:r>
              <w:rPr>
                <w:rFonts w:ascii="Times New Roman" w:eastAsia="Times New Roman" w:hAnsi="Times New Roman"/>
                <w:color w:val="000000"/>
              </w:rPr>
              <w:t>(10 сегмент)</w:t>
            </w:r>
            <w:r w:rsidRPr="00B00275">
              <w:rPr>
                <w:rFonts w:ascii="Times New Roman" w:eastAsia="Times New Roman" w:hAnsi="Times New Roman"/>
                <w:color w:val="000000"/>
              </w:rPr>
              <w:t xml:space="preserve"> в размере 1,16 руб. </w:t>
            </w:r>
          </w:p>
        </w:tc>
      </w:tr>
      <w:tr w:rsidR="00E267B2" w:rsidRPr="00B00275" w14:paraId="5DD5C1C3" w14:textId="77777777" w:rsidTr="00481536">
        <w:trPr>
          <w:trHeight w:val="762"/>
          <w:jc w:val="center"/>
        </w:trPr>
        <w:tc>
          <w:tcPr>
            <w:tcW w:w="14170" w:type="dxa"/>
            <w:gridSpan w:val="4"/>
            <w:vAlign w:val="center"/>
          </w:tcPr>
          <w:p w14:paraId="4B538302" w14:textId="77777777" w:rsidR="00E267B2" w:rsidRPr="00185000" w:rsidRDefault="00E267B2" w:rsidP="00481536">
            <w:pPr>
              <w:spacing w:line="360" w:lineRule="auto"/>
              <w:jc w:val="center"/>
              <w:rPr>
                <w:rFonts w:ascii="Times New Roman" w:eastAsia="Times New Roman" w:hAnsi="Times New Roman"/>
                <w:b/>
                <w:bCs/>
                <w:color w:val="000000"/>
              </w:rPr>
            </w:pPr>
            <w:r w:rsidRPr="00185000">
              <w:rPr>
                <w:rFonts w:ascii="Times New Roman" w:eastAsia="Times New Roman" w:hAnsi="Times New Roman"/>
                <w:b/>
                <w:bCs/>
                <w:color w:val="000000"/>
              </w:rPr>
              <w:t>13 сегмент</w:t>
            </w:r>
          </w:p>
        </w:tc>
      </w:tr>
      <w:tr w:rsidR="00E267B2" w:rsidRPr="00B00275" w14:paraId="21A5FCE5" w14:textId="77777777" w:rsidTr="00481536">
        <w:trPr>
          <w:trHeight w:val="762"/>
          <w:jc w:val="center"/>
        </w:trPr>
        <w:tc>
          <w:tcPr>
            <w:tcW w:w="2405" w:type="dxa"/>
            <w:vMerge w:val="restart"/>
          </w:tcPr>
          <w:p w14:paraId="6C772E1A" w14:textId="77777777" w:rsidR="00E267B2" w:rsidRPr="00B00275" w:rsidRDefault="00E267B2" w:rsidP="00481536">
            <w:pPr>
              <w:spacing w:line="360" w:lineRule="auto"/>
              <w:ind w:left="-120" w:right="-114"/>
              <w:jc w:val="center"/>
              <w:rPr>
                <w:rFonts w:ascii="Times New Roman" w:hAnsi="Times New Roman"/>
              </w:rPr>
            </w:pPr>
            <w:r w:rsidRPr="00B00275">
              <w:rPr>
                <w:rFonts w:ascii="Times New Roman" w:hAnsi="Times New Roman"/>
              </w:rPr>
              <w:t>13</w:t>
            </w:r>
            <w:r>
              <w:rPr>
                <w:rFonts w:ascii="Times New Roman" w:hAnsi="Times New Roman"/>
              </w:rPr>
              <w:t>.1 - 13 сегмент 1 группа</w:t>
            </w:r>
          </w:p>
        </w:tc>
        <w:tc>
          <w:tcPr>
            <w:tcW w:w="2552" w:type="dxa"/>
            <w:vMerge w:val="restart"/>
          </w:tcPr>
          <w:p w14:paraId="33309A9A" w14:textId="77777777" w:rsidR="00E267B2" w:rsidRPr="00B00275" w:rsidRDefault="00E267B2" w:rsidP="00481536">
            <w:pPr>
              <w:jc w:val="center"/>
              <w:rPr>
                <w:rFonts w:ascii="Times New Roman" w:hAnsi="Times New Roman"/>
                <w:color w:val="000000"/>
              </w:rPr>
            </w:pPr>
            <w:r w:rsidRPr="00B00275">
              <w:rPr>
                <w:rFonts w:ascii="Times New Roman" w:hAnsi="Times New Roman"/>
                <w:color w:val="000000"/>
              </w:rPr>
              <w:t>02:010, 02:013, 02:020</w:t>
            </w:r>
          </w:p>
        </w:tc>
        <w:tc>
          <w:tcPr>
            <w:tcW w:w="4819" w:type="dxa"/>
            <w:vAlign w:val="center"/>
          </w:tcPr>
          <w:p w14:paraId="6AA7C2DC"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w:t>
            </w:r>
            <w:r w:rsidRPr="00B00275">
              <w:rPr>
                <w:rFonts w:ascii="Times New Roman" w:hAnsi="Times New Roman"/>
              </w:rPr>
              <w:t xml:space="preserve"> 2</w:t>
            </w:r>
          </w:p>
        </w:tc>
        <w:tc>
          <w:tcPr>
            <w:tcW w:w="4394" w:type="dxa"/>
            <w:vAlign w:val="center"/>
          </w:tcPr>
          <w:p w14:paraId="40EB659D"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3.2.6.7 Отчета</w:t>
            </w:r>
          </w:p>
        </w:tc>
      </w:tr>
      <w:tr w:rsidR="00E267B2" w:rsidRPr="00B00275" w14:paraId="3DEB1D57" w14:textId="77777777" w:rsidTr="00481536">
        <w:trPr>
          <w:trHeight w:val="179"/>
          <w:jc w:val="center"/>
        </w:trPr>
        <w:tc>
          <w:tcPr>
            <w:tcW w:w="2405" w:type="dxa"/>
            <w:vMerge/>
          </w:tcPr>
          <w:p w14:paraId="77E3B441"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7587245C" w14:textId="77777777" w:rsidR="00E267B2" w:rsidRPr="00B00275" w:rsidRDefault="00E267B2" w:rsidP="00481536">
            <w:pPr>
              <w:ind w:firstLine="567"/>
              <w:rPr>
                <w:rFonts w:ascii="Times New Roman" w:hAnsi="Times New Roman"/>
                <w:color w:val="000000"/>
              </w:rPr>
            </w:pPr>
          </w:p>
        </w:tc>
        <w:tc>
          <w:tcPr>
            <w:tcW w:w="4819" w:type="dxa"/>
            <w:vAlign w:val="center"/>
          </w:tcPr>
          <w:p w14:paraId="5C8ADC46"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56315733" w14:textId="77777777" w:rsidR="00E267B2" w:rsidRPr="00B002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Не рекомендован для применения</w:t>
            </w:r>
          </w:p>
        </w:tc>
      </w:tr>
      <w:tr w:rsidR="00E267B2" w:rsidRPr="00B00275" w14:paraId="4C4026DA" w14:textId="77777777" w:rsidTr="00481536">
        <w:trPr>
          <w:trHeight w:val="514"/>
          <w:jc w:val="center"/>
        </w:trPr>
        <w:tc>
          <w:tcPr>
            <w:tcW w:w="2405" w:type="dxa"/>
            <w:vMerge/>
          </w:tcPr>
          <w:p w14:paraId="7FD155F6" w14:textId="77777777" w:rsidR="00E267B2" w:rsidRPr="00B00275" w:rsidRDefault="00E267B2" w:rsidP="00481536">
            <w:pPr>
              <w:spacing w:line="360" w:lineRule="auto"/>
              <w:ind w:left="-120" w:right="-114"/>
              <w:jc w:val="center"/>
              <w:rPr>
                <w:rFonts w:ascii="Times New Roman" w:hAnsi="Times New Roman"/>
              </w:rPr>
            </w:pPr>
          </w:p>
        </w:tc>
        <w:tc>
          <w:tcPr>
            <w:tcW w:w="2552" w:type="dxa"/>
            <w:vMerge/>
          </w:tcPr>
          <w:p w14:paraId="1CDBC9E3" w14:textId="77777777" w:rsidR="00E267B2" w:rsidRPr="00B00275" w:rsidRDefault="00E267B2" w:rsidP="00481536">
            <w:pPr>
              <w:ind w:firstLine="567"/>
              <w:rPr>
                <w:rFonts w:ascii="Times New Roman" w:hAnsi="Times New Roman"/>
                <w:color w:val="000000"/>
              </w:rPr>
            </w:pPr>
          </w:p>
        </w:tc>
        <w:tc>
          <w:tcPr>
            <w:tcW w:w="4819" w:type="dxa"/>
            <w:vAlign w:val="center"/>
          </w:tcPr>
          <w:p w14:paraId="36DCC555"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w:t>
            </w:r>
          </w:p>
        </w:tc>
        <w:tc>
          <w:tcPr>
            <w:tcW w:w="4394" w:type="dxa"/>
            <w:vAlign w:val="center"/>
          </w:tcPr>
          <w:p w14:paraId="4E8B2CBD" w14:textId="77777777" w:rsidR="00E267B2" w:rsidRPr="00C03175" w:rsidRDefault="00E267B2" w:rsidP="00481536">
            <w:pPr>
              <w:rPr>
                <w:rFonts w:ascii="Times New Roman" w:eastAsia="Times New Roman" w:hAnsi="Times New Roman"/>
                <w:color w:val="000000"/>
              </w:rPr>
            </w:pPr>
            <w:r w:rsidRPr="00B00275">
              <w:rPr>
                <w:rFonts w:ascii="Times New Roman" w:eastAsia="Times New Roman" w:hAnsi="Times New Roman"/>
                <w:color w:val="000000"/>
              </w:rPr>
              <w:t>Индивидуальный расчет</w:t>
            </w:r>
          </w:p>
        </w:tc>
      </w:tr>
      <w:tr w:rsidR="00E267B2" w:rsidRPr="00B00275" w14:paraId="60B5B390" w14:textId="77777777" w:rsidTr="00481536">
        <w:trPr>
          <w:trHeight w:val="514"/>
          <w:jc w:val="center"/>
        </w:trPr>
        <w:tc>
          <w:tcPr>
            <w:tcW w:w="2405" w:type="dxa"/>
            <w:vMerge w:val="restart"/>
          </w:tcPr>
          <w:p w14:paraId="541F4B04" w14:textId="77777777" w:rsidR="00E267B2" w:rsidRPr="00B00275" w:rsidRDefault="00E267B2" w:rsidP="00481536">
            <w:pPr>
              <w:spacing w:line="360" w:lineRule="auto"/>
              <w:ind w:left="-120" w:right="-114"/>
              <w:jc w:val="center"/>
              <w:rPr>
                <w:rFonts w:ascii="Times New Roman" w:hAnsi="Times New Roman"/>
              </w:rPr>
            </w:pPr>
            <w:r>
              <w:rPr>
                <w:rFonts w:ascii="Times New Roman" w:hAnsi="Times New Roman"/>
              </w:rPr>
              <w:t>13.2 - 13 сегмент 2 группа</w:t>
            </w:r>
          </w:p>
        </w:tc>
        <w:tc>
          <w:tcPr>
            <w:tcW w:w="2552" w:type="dxa"/>
            <w:vMerge w:val="restart"/>
          </w:tcPr>
          <w:p w14:paraId="4F8DBFC7" w14:textId="77777777" w:rsidR="00E267B2" w:rsidRPr="00B00275" w:rsidRDefault="00E267B2" w:rsidP="00D26834">
            <w:pPr>
              <w:jc w:val="center"/>
              <w:rPr>
                <w:rFonts w:ascii="Times New Roman" w:hAnsi="Times New Roman"/>
                <w:color w:val="000000"/>
              </w:rPr>
            </w:pPr>
            <w:r w:rsidRPr="00B00275">
              <w:rPr>
                <w:rFonts w:ascii="Times New Roman" w:hAnsi="Times New Roman"/>
                <w:color w:val="000000"/>
              </w:rPr>
              <w:t>02:020</w:t>
            </w:r>
          </w:p>
        </w:tc>
        <w:tc>
          <w:tcPr>
            <w:tcW w:w="4819" w:type="dxa"/>
            <w:vAlign w:val="center"/>
          </w:tcPr>
          <w:p w14:paraId="0C0321A5"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Доходный подход/</w:t>
            </w:r>
            <w:r w:rsidRPr="00B00275">
              <w:rPr>
                <w:rFonts w:ascii="Times New Roman" w:hAnsi="Times New Roman"/>
              </w:rPr>
              <w:t xml:space="preserve"> 2</w:t>
            </w:r>
          </w:p>
        </w:tc>
        <w:tc>
          <w:tcPr>
            <w:tcW w:w="4394" w:type="dxa"/>
            <w:vAlign w:val="center"/>
          </w:tcPr>
          <w:p w14:paraId="6F2E5D14" w14:textId="77777777" w:rsidR="00E267B2" w:rsidRPr="00B00275" w:rsidRDefault="00E267B2" w:rsidP="00481536">
            <w:pPr>
              <w:ind w:left="69"/>
              <w:rPr>
                <w:rFonts w:ascii="Times New Roman" w:eastAsia="Times New Roman" w:hAnsi="Times New Roman"/>
                <w:color w:val="000000"/>
              </w:rPr>
            </w:pPr>
            <w:r w:rsidRPr="00B00275">
              <w:rPr>
                <w:rFonts w:ascii="Times New Roman" w:eastAsia="Times New Roman" w:hAnsi="Times New Roman"/>
                <w:color w:val="000000"/>
              </w:rPr>
              <w:t>Отказ от использования приведен в п. 3.5.11. Отчета</w:t>
            </w:r>
          </w:p>
        </w:tc>
      </w:tr>
      <w:tr w:rsidR="00E267B2" w:rsidRPr="00B00275" w14:paraId="36FBC134" w14:textId="77777777" w:rsidTr="00481536">
        <w:trPr>
          <w:trHeight w:val="514"/>
          <w:jc w:val="center"/>
        </w:trPr>
        <w:tc>
          <w:tcPr>
            <w:tcW w:w="2405" w:type="dxa"/>
            <w:vMerge/>
          </w:tcPr>
          <w:p w14:paraId="35B67959" w14:textId="77777777" w:rsidR="00E267B2" w:rsidRPr="00B00275" w:rsidRDefault="00E267B2" w:rsidP="00481536">
            <w:pPr>
              <w:ind w:left="-120" w:right="-114"/>
              <w:jc w:val="center"/>
              <w:rPr>
                <w:rFonts w:ascii="Times New Roman" w:hAnsi="Times New Roman"/>
              </w:rPr>
            </w:pPr>
          </w:p>
        </w:tc>
        <w:tc>
          <w:tcPr>
            <w:tcW w:w="2552" w:type="dxa"/>
            <w:vMerge/>
          </w:tcPr>
          <w:p w14:paraId="345A2399" w14:textId="77777777" w:rsidR="00E267B2" w:rsidRPr="00B00275" w:rsidRDefault="00E267B2" w:rsidP="00481536">
            <w:pPr>
              <w:ind w:firstLine="567"/>
              <w:rPr>
                <w:rFonts w:ascii="Times New Roman" w:hAnsi="Times New Roman"/>
                <w:color w:val="000000"/>
              </w:rPr>
            </w:pPr>
          </w:p>
        </w:tc>
        <w:tc>
          <w:tcPr>
            <w:tcW w:w="4819" w:type="dxa"/>
            <w:vAlign w:val="center"/>
          </w:tcPr>
          <w:p w14:paraId="01147D60"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Затратный подход</w:t>
            </w:r>
          </w:p>
        </w:tc>
        <w:tc>
          <w:tcPr>
            <w:tcW w:w="4394" w:type="dxa"/>
            <w:vAlign w:val="center"/>
          </w:tcPr>
          <w:p w14:paraId="0A1A88B8" w14:textId="77777777" w:rsidR="00E267B2" w:rsidRPr="00B00275" w:rsidRDefault="00E267B2" w:rsidP="00481536">
            <w:pPr>
              <w:ind w:left="352" w:hanging="283"/>
              <w:rPr>
                <w:rFonts w:ascii="Times New Roman" w:eastAsia="Times New Roman" w:hAnsi="Times New Roman"/>
                <w:color w:val="000000"/>
              </w:rPr>
            </w:pPr>
            <w:r w:rsidRPr="00B00275">
              <w:rPr>
                <w:rFonts w:ascii="Times New Roman" w:eastAsia="Times New Roman" w:hAnsi="Times New Roman"/>
                <w:color w:val="000000"/>
              </w:rPr>
              <w:t>Не рекомендован для применения</w:t>
            </w:r>
          </w:p>
        </w:tc>
      </w:tr>
      <w:tr w:rsidR="00E267B2" w:rsidRPr="00B00275" w14:paraId="62916687" w14:textId="77777777" w:rsidTr="00481536">
        <w:trPr>
          <w:trHeight w:val="514"/>
          <w:jc w:val="center"/>
        </w:trPr>
        <w:tc>
          <w:tcPr>
            <w:tcW w:w="2405" w:type="dxa"/>
            <w:vMerge/>
          </w:tcPr>
          <w:p w14:paraId="732FBC5F" w14:textId="77777777" w:rsidR="00E267B2" w:rsidRPr="00B00275" w:rsidRDefault="00E267B2" w:rsidP="00481536">
            <w:pPr>
              <w:ind w:left="-120" w:right="-114"/>
              <w:jc w:val="center"/>
              <w:rPr>
                <w:rFonts w:ascii="Times New Roman" w:hAnsi="Times New Roman"/>
              </w:rPr>
            </w:pPr>
          </w:p>
        </w:tc>
        <w:tc>
          <w:tcPr>
            <w:tcW w:w="2552" w:type="dxa"/>
            <w:vMerge/>
          </w:tcPr>
          <w:p w14:paraId="095A6DD2" w14:textId="77777777" w:rsidR="00E267B2" w:rsidRPr="00B00275" w:rsidRDefault="00E267B2" w:rsidP="00481536">
            <w:pPr>
              <w:ind w:firstLine="567"/>
              <w:rPr>
                <w:rFonts w:ascii="Times New Roman" w:hAnsi="Times New Roman"/>
                <w:color w:val="000000"/>
              </w:rPr>
            </w:pPr>
          </w:p>
        </w:tc>
        <w:tc>
          <w:tcPr>
            <w:tcW w:w="4819" w:type="dxa"/>
            <w:vAlign w:val="center"/>
          </w:tcPr>
          <w:p w14:paraId="6D33B494" w14:textId="77777777" w:rsidR="00E267B2" w:rsidRPr="00B00275" w:rsidRDefault="00E267B2" w:rsidP="00481536">
            <w:pPr>
              <w:tabs>
                <w:tab w:val="left" w:pos="5400"/>
              </w:tabs>
              <w:spacing w:line="360" w:lineRule="auto"/>
              <w:jc w:val="center"/>
              <w:rPr>
                <w:rFonts w:ascii="Times New Roman" w:eastAsia="TimesNewRomanPSMT" w:hAnsi="Times New Roman"/>
              </w:rPr>
            </w:pPr>
            <w:r w:rsidRPr="00B00275">
              <w:rPr>
                <w:rFonts w:ascii="Times New Roman" w:eastAsia="TimesNewRomanPSMT" w:hAnsi="Times New Roman"/>
              </w:rPr>
              <w:t>Сравнительный подход/1</w:t>
            </w:r>
          </w:p>
        </w:tc>
        <w:tc>
          <w:tcPr>
            <w:tcW w:w="4394" w:type="dxa"/>
            <w:vAlign w:val="center"/>
          </w:tcPr>
          <w:p w14:paraId="73A380CE" w14:textId="77777777" w:rsidR="00E267B2" w:rsidRPr="00B00275" w:rsidRDefault="00E267B2" w:rsidP="00481536">
            <w:pPr>
              <w:ind w:firstLine="69"/>
              <w:rPr>
                <w:rFonts w:ascii="Times New Roman" w:eastAsia="Times New Roman" w:hAnsi="Times New Roman"/>
                <w:color w:val="000000"/>
              </w:rPr>
            </w:pPr>
            <w:r w:rsidRPr="00B00275">
              <w:rPr>
                <w:rFonts w:ascii="Times New Roman" w:eastAsia="Times New Roman" w:hAnsi="Times New Roman"/>
                <w:color w:val="000000"/>
              </w:rPr>
              <w:t xml:space="preserve">Расчет </w:t>
            </w:r>
            <w:r>
              <w:rPr>
                <w:rFonts w:ascii="Times New Roman" w:eastAsia="Times New Roman" w:hAnsi="Times New Roman"/>
                <w:color w:val="000000"/>
              </w:rPr>
              <w:t xml:space="preserve">данной группы </w:t>
            </w:r>
            <w:r w:rsidRPr="00B00275">
              <w:rPr>
                <w:rFonts w:ascii="Times New Roman" w:eastAsia="Times New Roman" w:hAnsi="Times New Roman"/>
                <w:color w:val="000000"/>
              </w:rPr>
              <w:t>выполнен с использованием средне</w:t>
            </w:r>
            <w:r>
              <w:rPr>
                <w:rFonts w:ascii="Times New Roman" w:eastAsia="Times New Roman" w:hAnsi="Times New Roman"/>
                <w:color w:val="000000"/>
              </w:rPr>
              <w:t>арифметических</w:t>
            </w:r>
            <w:r w:rsidRPr="00B00275">
              <w:rPr>
                <w:rFonts w:ascii="Times New Roman" w:eastAsia="Times New Roman" w:hAnsi="Times New Roman"/>
                <w:color w:val="000000"/>
              </w:rPr>
              <w:t xml:space="preserve"> значений УПКС </w:t>
            </w:r>
            <w:r>
              <w:rPr>
                <w:rFonts w:ascii="Times New Roman" w:eastAsia="Times New Roman" w:hAnsi="Times New Roman"/>
                <w:color w:val="000000"/>
              </w:rPr>
              <w:t xml:space="preserve">по субъекту </w:t>
            </w:r>
            <w:r w:rsidRPr="00B00275">
              <w:rPr>
                <w:rFonts w:ascii="Times New Roman" w:eastAsia="Times New Roman" w:hAnsi="Times New Roman"/>
                <w:color w:val="000000"/>
              </w:rPr>
              <w:t>от «</w:t>
            </w:r>
            <w:r>
              <w:rPr>
                <w:rFonts w:ascii="Times New Roman" w:eastAsia="Times New Roman" w:hAnsi="Times New Roman"/>
                <w:color w:val="000000"/>
              </w:rPr>
              <w:t>1 группы</w:t>
            </w:r>
            <w:r w:rsidRPr="00B00275">
              <w:rPr>
                <w:rFonts w:ascii="Times New Roman" w:eastAsia="Times New Roman" w:hAnsi="Times New Roman"/>
                <w:color w:val="000000"/>
              </w:rPr>
              <w:t>»</w:t>
            </w:r>
            <w:r>
              <w:rPr>
                <w:rFonts w:ascii="Times New Roman" w:eastAsia="Times New Roman" w:hAnsi="Times New Roman"/>
                <w:color w:val="000000"/>
              </w:rPr>
              <w:t xml:space="preserve"> 13 сегмента</w:t>
            </w:r>
          </w:p>
        </w:tc>
      </w:tr>
    </w:tbl>
    <w:p w14:paraId="4317500B" w14:textId="77777777" w:rsidR="00157569" w:rsidRDefault="00157569" w:rsidP="00E5295E">
      <w:pPr>
        <w:pStyle w:val="affff3"/>
        <w:sectPr w:rsidR="00157569" w:rsidSect="00157569">
          <w:headerReference w:type="default" r:id="rId91"/>
          <w:pgSz w:w="16838" w:h="11906" w:orient="landscape"/>
          <w:pgMar w:top="1559" w:right="1134" w:bottom="851" w:left="1134" w:header="709" w:footer="709" w:gutter="0"/>
          <w:cols w:space="708"/>
          <w:docGrid w:linePitch="360"/>
        </w:sectPr>
      </w:pPr>
    </w:p>
    <w:p w14:paraId="287E8876" w14:textId="3E3B6D54" w:rsidR="00CE517F" w:rsidRDefault="00CE517F" w:rsidP="00CE517F">
      <w:pPr>
        <w:ind w:firstLine="567"/>
        <w:jc w:val="both"/>
        <w:rPr>
          <w:rFonts w:ascii="Times New Roman" w:eastAsia="Times New Roman" w:hAnsi="Times New Roman"/>
          <w:sz w:val="24"/>
          <w:szCs w:val="24"/>
          <w:lang w:eastAsia="ru-RU"/>
        </w:rPr>
      </w:pPr>
      <w:bookmarkStart w:id="179" w:name="_Toc43217109"/>
      <w:bookmarkStart w:id="180" w:name="_Hlk76387042"/>
      <w:r w:rsidRPr="00BA3045">
        <w:rPr>
          <w:rFonts w:ascii="Times New Roman" w:hAnsi="Times New Roman"/>
          <w:sz w:val="24"/>
          <w:szCs w:val="24"/>
        </w:rPr>
        <w:lastRenderedPageBreak/>
        <w:t xml:space="preserve">Расчет кадастровой стоимости земель промышленности, энергетики, транспорта, связи, радиовещания, телевидения, информатики, земли для обеспечения космической деятельности, земель обороны, безопасности и земель иного специального назначения был выполнен с помощью специального программного обеспечения </w:t>
      </w:r>
      <w:r w:rsidRPr="00BA3045">
        <w:rPr>
          <w:rFonts w:ascii="Times New Roman" w:eastAsia="Times New Roman" w:hAnsi="Times New Roman"/>
          <w:sz w:val="24"/>
          <w:szCs w:val="24"/>
          <w:lang w:eastAsia="ru-RU"/>
        </w:rPr>
        <w:t>«Автоматизированная система оценки недвижимости», модуль «Расчет кадастровой стоимости земельных участков». Разработчиком данного обеспечения является ООО «Группа Комплексных Решений» г. Нижний Новгород.</w:t>
      </w:r>
      <w:r w:rsidRPr="00BA3045">
        <w:rPr>
          <w:rFonts w:ascii="Times New Roman" w:hAnsi="Times New Roman"/>
        </w:rPr>
        <w:t xml:space="preserve"> </w:t>
      </w:r>
      <w:r w:rsidRPr="00BA3045">
        <w:rPr>
          <w:rFonts w:ascii="Times New Roman" w:eastAsia="Times New Roman" w:hAnsi="Times New Roman"/>
          <w:sz w:val="24"/>
          <w:szCs w:val="24"/>
          <w:lang w:eastAsia="ru-RU"/>
        </w:rPr>
        <w:t>Описание расчетов, выполненных оценщиком, показано в настоящем отчете.</w:t>
      </w:r>
    </w:p>
    <w:p w14:paraId="08DDFDEF" w14:textId="77777777" w:rsidR="00351383" w:rsidRDefault="00351383" w:rsidP="00CE517F">
      <w:pPr>
        <w:ind w:firstLine="567"/>
        <w:jc w:val="both"/>
        <w:rPr>
          <w:rFonts w:ascii="Times New Roman" w:eastAsia="Times New Roman" w:hAnsi="Times New Roman"/>
          <w:sz w:val="24"/>
          <w:szCs w:val="24"/>
          <w:lang w:eastAsia="ru-RU"/>
        </w:rPr>
      </w:pPr>
      <w:bookmarkStart w:id="181" w:name="_Hlk76652221"/>
    </w:p>
    <w:p w14:paraId="2B2FC4D4" w14:textId="6835FD0B" w:rsidR="007744E9" w:rsidRPr="001D7ABB" w:rsidRDefault="00FA5804" w:rsidP="00AE16D8">
      <w:pPr>
        <w:pStyle w:val="20"/>
        <w:numPr>
          <w:ilvl w:val="2"/>
          <w:numId w:val="57"/>
        </w:numPr>
        <w:spacing w:after="240"/>
        <w:ind w:left="0" w:firstLine="0"/>
        <w:jc w:val="both"/>
      </w:pPr>
      <w:bookmarkStart w:id="182" w:name="_Toc77381894"/>
      <w:r w:rsidRPr="00F93968">
        <w:t xml:space="preserve">Обоснование выбора подходов и методов, использованных для определения кадастровой стоимости </w:t>
      </w:r>
      <w:r w:rsidR="00684B9D">
        <w:t xml:space="preserve">объектов, относящихся к сегменту </w:t>
      </w:r>
      <w:r w:rsidR="007744E9" w:rsidRPr="001D7ABB">
        <w:t>1 «Сельскохозяйственное использование»</w:t>
      </w:r>
      <w:bookmarkEnd w:id="179"/>
      <w:bookmarkEnd w:id="182"/>
    </w:p>
    <w:p w14:paraId="4E602B76" w14:textId="26582903" w:rsidR="001D7ABB" w:rsidRPr="00B94162" w:rsidRDefault="001D7ABB" w:rsidP="00A05C8F">
      <w:pPr>
        <w:spacing w:after="0"/>
        <w:ind w:firstLine="567"/>
        <w:jc w:val="both"/>
        <w:rPr>
          <w:rFonts w:ascii="Times New Roman" w:eastAsia="Times New Roman" w:hAnsi="Times New Roman"/>
          <w:color w:val="000000"/>
          <w:sz w:val="24"/>
          <w:szCs w:val="24"/>
        </w:rPr>
      </w:pPr>
      <w:bookmarkStart w:id="183" w:name="_Toc43217113"/>
      <w:bookmarkStart w:id="184" w:name="_Toc51678312"/>
      <w:r w:rsidRPr="00B94162">
        <w:rPr>
          <w:rFonts w:ascii="Times New Roman" w:eastAsia="Times New Roman" w:hAnsi="Times New Roman"/>
          <w:color w:val="000000"/>
          <w:sz w:val="24"/>
          <w:szCs w:val="24"/>
        </w:rPr>
        <w:t>Согласно приложению № 6 </w:t>
      </w:r>
      <w:hyperlink r:id="rId92" w:anchor="block_1000" w:history="1">
        <w:r w:rsidRPr="00B94162">
          <w:rPr>
            <w:rFonts w:ascii="Times New Roman" w:eastAsia="Times New Roman" w:hAnsi="Times New Roman"/>
            <w:color w:val="000000"/>
            <w:sz w:val="24"/>
            <w:szCs w:val="24"/>
          </w:rPr>
          <w:t>Методических указаний</w:t>
        </w:r>
      </w:hyperlink>
      <w:r w:rsidR="00092180">
        <w:rPr>
          <w:rFonts w:ascii="Times New Roman" w:eastAsia="Times New Roman" w:hAnsi="Times New Roman"/>
          <w:color w:val="000000"/>
          <w:sz w:val="24"/>
          <w:szCs w:val="24"/>
        </w:rPr>
        <w:t xml:space="preserve"> </w:t>
      </w:r>
      <w:r w:rsidRPr="00B94162">
        <w:rPr>
          <w:rFonts w:ascii="Times New Roman" w:eastAsia="Times New Roman" w:hAnsi="Times New Roman"/>
          <w:color w:val="000000"/>
          <w:sz w:val="24"/>
          <w:szCs w:val="24"/>
        </w:rPr>
        <w:t xml:space="preserve">«Рекомендации по применимости подходов» при определении кадастровой стоимости земельных участков сегмента 1 доходный подход является наиболее весомым, затратный подход не применяется.  </w:t>
      </w:r>
    </w:p>
    <w:p w14:paraId="5A7030D9" w14:textId="3AE6E646" w:rsidR="001D7ABB" w:rsidRPr="00B94162" w:rsidRDefault="001D7ABB" w:rsidP="0081109A">
      <w:pPr>
        <w:spacing w:after="0"/>
        <w:ind w:firstLine="567"/>
        <w:jc w:val="both"/>
        <w:rPr>
          <w:rFonts w:ascii="Times New Roman" w:eastAsia="Times New Roman" w:hAnsi="Times New Roman"/>
          <w:color w:val="000000"/>
          <w:sz w:val="24"/>
          <w:szCs w:val="24"/>
        </w:rPr>
      </w:pPr>
      <w:r w:rsidRPr="00B94162">
        <w:rPr>
          <w:rFonts w:ascii="Times New Roman" w:eastAsia="Times New Roman" w:hAnsi="Times New Roman"/>
          <w:color w:val="000000"/>
          <w:sz w:val="24"/>
          <w:szCs w:val="24"/>
        </w:rPr>
        <w:t>Поскольку объекты оценки, в сегменте 1 Перечня используются в основном для деятельности, связанной с разведением сельскохозяйственных животных, определить доход от ведения такой деятельности на дату оценки оценщику не представляется возможным, а также поскольку сведения о сдаче в аренду аналогичных земельных участков отсутствуют, расчет кадастровой стоимости объектов оценки сегмента 1 «Сельскохозяйственное производство» будет выполнен сравнительным подходом.</w:t>
      </w:r>
    </w:p>
    <w:p w14:paraId="5BCDD1A6" w14:textId="727B1F5F" w:rsidR="001D7ABB" w:rsidRPr="00B94162" w:rsidRDefault="001D7ABB" w:rsidP="0081109A">
      <w:pPr>
        <w:spacing w:after="0"/>
        <w:ind w:firstLine="567"/>
        <w:jc w:val="both"/>
        <w:rPr>
          <w:rFonts w:ascii="Times New Roman" w:eastAsia="Times New Roman" w:hAnsi="Times New Roman"/>
          <w:color w:val="000000"/>
          <w:sz w:val="24"/>
          <w:szCs w:val="24"/>
        </w:rPr>
      </w:pPr>
      <w:r w:rsidRPr="00B94162">
        <w:rPr>
          <w:rFonts w:ascii="Times New Roman" w:eastAsia="Times New Roman" w:hAnsi="Times New Roman"/>
          <w:b/>
          <w:bCs/>
          <w:color w:val="000000"/>
          <w:sz w:val="24"/>
          <w:szCs w:val="24"/>
        </w:rPr>
        <w:t>Сравнительный подход.</w:t>
      </w:r>
      <w:r w:rsidRPr="00B94162">
        <w:rPr>
          <w:rFonts w:ascii="Times New Roman" w:eastAsia="Times New Roman" w:hAnsi="Times New Roman"/>
          <w:color w:val="000000"/>
          <w:sz w:val="24"/>
          <w:szCs w:val="24"/>
        </w:rPr>
        <w:t xml:space="preserve"> Так как отсутствует рыночная информация, достаточная для построения статистической модели для определения кадастровой стоимости </w:t>
      </w:r>
      <w:r w:rsidR="00684B9D" w:rsidRPr="00B94162">
        <w:rPr>
          <w:rFonts w:ascii="Times New Roman" w:eastAsia="Times New Roman" w:hAnsi="Times New Roman"/>
          <w:color w:val="000000"/>
          <w:sz w:val="24"/>
          <w:szCs w:val="24"/>
        </w:rPr>
        <w:t xml:space="preserve">объектов, относящихся к сегменту </w:t>
      </w:r>
      <w:r w:rsidRPr="00B94162">
        <w:rPr>
          <w:rFonts w:ascii="Times New Roman" w:eastAsia="Times New Roman" w:hAnsi="Times New Roman"/>
          <w:color w:val="000000"/>
          <w:sz w:val="24"/>
          <w:szCs w:val="24"/>
        </w:rPr>
        <w:t xml:space="preserve"> 1, согласно  </w:t>
      </w:r>
      <w:hyperlink r:id="rId93" w:anchor="block_1722" w:history="1">
        <w:r w:rsidRPr="00B94162">
          <w:rPr>
            <w:rFonts w:ascii="Times New Roman" w:eastAsia="Times New Roman" w:hAnsi="Times New Roman"/>
            <w:color w:val="000000"/>
            <w:sz w:val="24"/>
            <w:szCs w:val="24"/>
          </w:rPr>
          <w:t>подпункта 7.2.2</w:t>
        </w:r>
      </w:hyperlink>
      <w:r w:rsidRPr="00B94162">
        <w:rPr>
          <w:rFonts w:ascii="Times New Roman" w:eastAsia="Times New Roman" w:hAnsi="Times New Roman"/>
          <w:color w:val="000000"/>
          <w:sz w:val="24"/>
          <w:szCs w:val="24"/>
        </w:rPr>
        <w:t xml:space="preserve"> Методических указаний применен метод типового (эталонного) объекта недвижимости. </w:t>
      </w:r>
    </w:p>
    <w:p w14:paraId="01F0A2E0" w14:textId="77777777" w:rsidR="001D7ABB" w:rsidRPr="00B94162" w:rsidRDefault="001D7ABB" w:rsidP="0081109A">
      <w:pPr>
        <w:spacing w:after="0"/>
        <w:ind w:firstLine="567"/>
        <w:jc w:val="both"/>
        <w:rPr>
          <w:rFonts w:ascii="Times New Roman" w:eastAsia="Times New Roman" w:hAnsi="Times New Roman"/>
          <w:color w:val="000000"/>
          <w:sz w:val="24"/>
          <w:szCs w:val="24"/>
        </w:rPr>
      </w:pPr>
      <w:r w:rsidRPr="00B94162">
        <w:rPr>
          <w:rFonts w:ascii="Times New Roman" w:eastAsia="Times New Roman" w:hAnsi="Times New Roman"/>
          <w:color w:val="000000"/>
          <w:sz w:val="24"/>
          <w:szCs w:val="24"/>
        </w:rPr>
        <w:t>Для этого определяется стоимость типового (эталонного) объекта недвижимости, которая затем применяется для расчета стоимости объектов оценки путем   применения корректирующих коэффициентов на отличие ценообразующих факторов объекта недвижимости от типового (эталонного) объекта недвижимости.</w:t>
      </w:r>
    </w:p>
    <w:p w14:paraId="07A52F7D" w14:textId="27C5208F" w:rsidR="001D7ABB" w:rsidRPr="00B94162" w:rsidRDefault="001D7ABB" w:rsidP="00A05C8F">
      <w:pPr>
        <w:spacing w:after="0"/>
        <w:ind w:firstLine="567"/>
        <w:jc w:val="both"/>
        <w:rPr>
          <w:rFonts w:ascii="Times New Roman" w:eastAsia="Times New Roman" w:hAnsi="Times New Roman"/>
          <w:color w:val="000000"/>
          <w:sz w:val="24"/>
          <w:szCs w:val="24"/>
        </w:rPr>
      </w:pPr>
      <w:r w:rsidRPr="00B94162">
        <w:rPr>
          <w:rFonts w:ascii="Times New Roman" w:eastAsia="Times New Roman" w:hAnsi="Times New Roman"/>
          <w:color w:val="000000"/>
          <w:sz w:val="24"/>
          <w:szCs w:val="24"/>
        </w:rPr>
        <w:t xml:space="preserve">Стоимость типового (эталонного) объекта определена сравнительным подходом, методом парного сравнения продаж.  Для этого из всех имеющихся предложений о продаже земельных участков сельхозназначения отобраны три аналога, наиболее сопоставимые с эталонным объектом по ценообразующим факторам. Описание аналогов содержится в таблице </w:t>
      </w:r>
      <w:r w:rsidR="0020039B" w:rsidRPr="00B94162">
        <w:rPr>
          <w:rFonts w:ascii="Times New Roman" w:eastAsia="Times New Roman" w:hAnsi="Times New Roman"/>
          <w:color w:val="000000"/>
          <w:sz w:val="24"/>
          <w:szCs w:val="24"/>
        </w:rPr>
        <w:t>2</w:t>
      </w:r>
      <w:r w:rsidR="00351383" w:rsidRPr="00B94162">
        <w:rPr>
          <w:rFonts w:ascii="Times New Roman" w:eastAsia="Times New Roman" w:hAnsi="Times New Roman"/>
          <w:color w:val="000000"/>
          <w:sz w:val="24"/>
          <w:szCs w:val="24"/>
        </w:rPr>
        <w:t>7</w:t>
      </w:r>
      <w:r w:rsidRPr="00B94162">
        <w:rPr>
          <w:rFonts w:ascii="Times New Roman" w:eastAsia="Times New Roman" w:hAnsi="Times New Roman"/>
          <w:color w:val="000000"/>
          <w:sz w:val="24"/>
          <w:szCs w:val="24"/>
        </w:rPr>
        <w:t>.</w:t>
      </w:r>
    </w:p>
    <w:p w14:paraId="75EE13D6" w14:textId="26EB9EF5" w:rsidR="001D7ABB" w:rsidRPr="00B94162" w:rsidRDefault="001D7ABB" w:rsidP="00A05C8F">
      <w:pPr>
        <w:ind w:firstLine="567"/>
        <w:jc w:val="both"/>
        <w:rPr>
          <w:rFonts w:ascii="Times New Roman" w:eastAsia="Times New Roman" w:hAnsi="Times New Roman"/>
          <w:color w:val="000000"/>
          <w:sz w:val="24"/>
          <w:szCs w:val="24"/>
        </w:rPr>
        <w:sectPr w:rsidR="001D7ABB" w:rsidRPr="00B94162" w:rsidSect="00D04936">
          <w:headerReference w:type="default" r:id="rId94"/>
          <w:pgSz w:w="11906" w:h="16838"/>
          <w:pgMar w:top="1134" w:right="850" w:bottom="1134" w:left="1134" w:header="708" w:footer="708" w:gutter="0"/>
          <w:cols w:space="708"/>
          <w:docGrid w:linePitch="360"/>
        </w:sectPr>
      </w:pPr>
      <w:r w:rsidRPr="00B94162">
        <w:rPr>
          <w:rFonts w:ascii="Times New Roman" w:eastAsia="Times New Roman" w:hAnsi="Times New Roman"/>
          <w:color w:val="000000"/>
          <w:sz w:val="24"/>
          <w:szCs w:val="24"/>
        </w:rPr>
        <w:t xml:space="preserve">Полное описание характеристик эталонного объекта недвижимости содержится в таблице </w:t>
      </w:r>
      <w:r w:rsidR="00A05C8F" w:rsidRPr="00B94162">
        <w:rPr>
          <w:rFonts w:ascii="Times New Roman" w:eastAsia="Times New Roman" w:hAnsi="Times New Roman"/>
          <w:color w:val="000000"/>
          <w:sz w:val="24"/>
          <w:szCs w:val="24"/>
        </w:rPr>
        <w:t xml:space="preserve">  28.</w:t>
      </w:r>
    </w:p>
    <w:p w14:paraId="497BDE92" w14:textId="2E3386D0" w:rsidR="001D7ABB" w:rsidRDefault="001D7ABB" w:rsidP="00A67BF5">
      <w:pPr>
        <w:pStyle w:val="aff7"/>
        <w:ind w:left="-426"/>
        <w:rPr>
          <w:sz w:val="24"/>
        </w:rPr>
      </w:pPr>
      <w:r w:rsidRPr="007A1959">
        <w:rPr>
          <w:sz w:val="24"/>
        </w:rPr>
        <w:lastRenderedPageBreak/>
        <w:t xml:space="preserve">Таблица </w:t>
      </w:r>
      <w:r w:rsidR="0020039B">
        <w:rPr>
          <w:sz w:val="24"/>
        </w:rPr>
        <w:t>2</w:t>
      </w:r>
      <w:r w:rsidR="00351383">
        <w:rPr>
          <w:sz w:val="24"/>
        </w:rPr>
        <w:t>7</w:t>
      </w:r>
      <w:r w:rsidRPr="007A1959">
        <w:rPr>
          <w:sz w:val="24"/>
        </w:rPr>
        <w:t>. Характеристика аналогов, сопоставимых с эталонным объектом</w:t>
      </w:r>
      <w:r w:rsidR="003F6F70">
        <w:rPr>
          <w:sz w:val="24"/>
        </w:rPr>
        <w:t xml:space="preserve"> </w:t>
      </w:r>
    </w:p>
    <w:p w14:paraId="09C7A9F7" w14:textId="77777777" w:rsidR="00615CC8" w:rsidRPr="007A1959" w:rsidRDefault="00615CC8" w:rsidP="00A67BF5">
      <w:pPr>
        <w:pStyle w:val="aff7"/>
        <w:ind w:left="-426"/>
        <w:rPr>
          <w:sz w:val="24"/>
        </w:rPr>
      </w:pPr>
    </w:p>
    <w:p w14:paraId="3016721D" w14:textId="24F4CF17" w:rsidR="001D7ABB" w:rsidRPr="007A1959" w:rsidRDefault="00615CC8" w:rsidP="0081109A">
      <w:pPr>
        <w:ind w:left="-1134" w:firstLine="567"/>
        <w:jc w:val="both"/>
        <w:rPr>
          <w:rFonts w:ascii="Times New Roman" w:hAnsi="Times New Roman"/>
          <w:sz w:val="24"/>
          <w:szCs w:val="24"/>
          <w:lang w:eastAsia="ru-RU"/>
        </w:rPr>
      </w:pPr>
      <w:r w:rsidRPr="000C5385">
        <w:rPr>
          <w:noProof/>
        </w:rPr>
        <w:drawing>
          <wp:inline distT="0" distB="0" distL="0" distR="0" wp14:anchorId="5EB97527" wp14:editId="23667F6F">
            <wp:extent cx="8981440" cy="2037080"/>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981440" cy="2037080"/>
                    </a:xfrm>
                    <a:prstGeom prst="rect">
                      <a:avLst/>
                    </a:prstGeom>
                    <a:noFill/>
                    <a:ln>
                      <a:noFill/>
                    </a:ln>
                  </pic:spPr>
                </pic:pic>
              </a:graphicData>
            </a:graphic>
          </wp:inline>
        </w:drawing>
      </w:r>
    </w:p>
    <w:p w14:paraId="68248BAA" w14:textId="77777777" w:rsidR="001D7ABB" w:rsidRPr="007A1959" w:rsidRDefault="001D7ABB" w:rsidP="0081109A">
      <w:pPr>
        <w:ind w:firstLine="567"/>
        <w:rPr>
          <w:rFonts w:ascii="Times New Roman" w:hAnsi="Times New Roman"/>
          <w:sz w:val="24"/>
          <w:szCs w:val="24"/>
        </w:rPr>
        <w:sectPr w:rsidR="001D7ABB" w:rsidRPr="007A1959" w:rsidSect="00707C68">
          <w:headerReference w:type="default" r:id="rId96"/>
          <w:pgSz w:w="16838" w:h="11906" w:orient="landscape"/>
          <w:pgMar w:top="1134" w:right="1134" w:bottom="851" w:left="1560" w:header="709" w:footer="709" w:gutter="0"/>
          <w:cols w:space="708"/>
          <w:docGrid w:linePitch="360"/>
        </w:sectPr>
      </w:pPr>
      <w:bookmarkStart w:id="185" w:name="_Toc43217114"/>
      <w:bookmarkStart w:id="186" w:name="_Toc51678313"/>
    </w:p>
    <w:bookmarkEnd w:id="185"/>
    <w:bookmarkEnd w:id="186"/>
    <w:p w14:paraId="5D0EDD63" w14:textId="588F9829" w:rsidR="001D7ABB" w:rsidRPr="007A1959" w:rsidRDefault="001D7ABB" w:rsidP="00707C68">
      <w:pPr>
        <w:pStyle w:val="aff7"/>
        <w:rPr>
          <w:sz w:val="24"/>
          <w:lang w:eastAsia="ru-RU"/>
        </w:rPr>
      </w:pPr>
      <w:r w:rsidRPr="007A1959">
        <w:rPr>
          <w:sz w:val="24"/>
          <w:lang w:eastAsia="ru-RU"/>
        </w:rPr>
        <w:lastRenderedPageBreak/>
        <w:t>Таблица 2</w:t>
      </w:r>
      <w:r w:rsidR="00351383">
        <w:rPr>
          <w:sz w:val="24"/>
          <w:lang w:eastAsia="ru-RU"/>
        </w:rPr>
        <w:t>8</w:t>
      </w:r>
      <w:r w:rsidRPr="007A1959">
        <w:rPr>
          <w:sz w:val="24"/>
          <w:lang w:eastAsia="ru-RU"/>
        </w:rPr>
        <w:t>. Расчет стоимости эталонного объекта</w:t>
      </w:r>
    </w:p>
    <w:tbl>
      <w:tblPr>
        <w:tblW w:w="10206" w:type="dxa"/>
        <w:tblLayout w:type="fixed"/>
        <w:tblLook w:val="04A0" w:firstRow="1" w:lastRow="0" w:firstColumn="1" w:lastColumn="0" w:noHBand="0" w:noVBand="1"/>
      </w:tblPr>
      <w:tblGrid>
        <w:gridCol w:w="2830"/>
        <w:gridCol w:w="1701"/>
        <w:gridCol w:w="1843"/>
        <w:gridCol w:w="1701"/>
        <w:gridCol w:w="2131"/>
      </w:tblGrid>
      <w:tr w:rsidR="003729C8" w:rsidRPr="009B5B71" w14:paraId="514BF9C1" w14:textId="77777777" w:rsidTr="003729C8">
        <w:trPr>
          <w:trHeight w:val="720"/>
          <w:tblHeader/>
        </w:trPr>
        <w:tc>
          <w:tcPr>
            <w:tcW w:w="283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D51C582" w14:textId="77777777" w:rsidR="003729C8" w:rsidRPr="00092180" w:rsidRDefault="003729C8" w:rsidP="003729C8">
            <w:pPr>
              <w:suppressAutoHyphens w:val="0"/>
              <w:autoSpaceDN/>
              <w:spacing w:after="0"/>
              <w:jc w:val="center"/>
              <w:textAlignment w:val="auto"/>
              <w:rPr>
                <w:rFonts w:ascii="Times New Roman" w:eastAsia="Times New Roman" w:hAnsi="Times New Roman"/>
                <w:b/>
                <w:bCs/>
                <w:lang w:eastAsia="ru-RU"/>
              </w:rPr>
            </w:pPr>
            <w:r w:rsidRPr="00092180">
              <w:rPr>
                <w:rFonts w:ascii="Times New Roman" w:eastAsia="Times New Roman" w:hAnsi="Times New Roman"/>
                <w:b/>
                <w:bCs/>
                <w:lang w:eastAsia="ru-RU"/>
              </w:rPr>
              <w:t>Элементы сравнения</w:t>
            </w:r>
          </w:p>
        </w:tc>
        <w:tc>
          <w:tcPr>
            <w:tcW w:w="1701" w:type="dxa"/>
            <w:tcBorders>
              <w:top w:val="single" w:sz="4" w:space="0" w:color="auto"/>
              <w:left w:val="nil"/>
              <w:bottom w:val="single" w:sz="4" w:space="0" w:color="auto"/>
              <w:right w:val="single" w:sz="4" w:space="0" w:color="auto"/>
            </w:tcBorders>
            <w:shd w:val="clear" w:color="000000" w:fill="F2F2F2"/>
            <w:vAlign w:val="center"/>
            <w:hideMark/>
          </w:tcPr>
          <w:p w14:paraId="451310DA" w14:textId="77777777" w:rsidR="003729C8" w:rsidRPr="00092180" w:rsidRDefault="003729C8" w:rsidP="003729C8">
            <w:pPr>
              <w:suppressAutoHyphens w:val="0"/>
              <w:autoSpaceDN/>
              <w:spacing w:after="0"/>
              <w:jc w:val="center"/>
              <w:textAlignment w:val="auto"/>
              <w:rPr>
                <w:rFonts w:ascii="Times New Roman" w:eastAsia="Times New Roman" w:hAnsi="Times New Roman"/>
                <w:b/>
                <w:bCs/>
                <w:lang w:eastAsia="ru-RU"/>
              </w:rPr>
            </w:pPr>
            <w:r w:rsidRPr="00092180">
              <w:rPr>
                <w:rFonts w:ascii="Times New Roman" w:eastAsia="Times New Roman" w:hAnsi="Times New Roman"/>
                <w:b/>
                <w:bCs/>
                <w:lang w:eastAsia="ru-RU"/>
              </w:rPr>
              <w:t>Гипотетический эталонный объект</w:t>
            </w:r>
          </w:p>
        </w:tc>
        <w:tc>
          <w:tcPr>
            <w:tcW w:w="1843" w:type="dxa"/>
            <w:tcBorders>
              <w:top w:val="single" w:sz="4" w:space="0" w:color="auto"/>
              <w:left w:val="nil"/>
              <w:bottom w:val="nil"/>
              <w:right w:val="single" w:sz="4" w:space="0" w:color="auto"/>
            </w:tcBorders>
            <w:shd w:val="clear" w:color="000000" w:fill="F2F2F2"/>
            <w:vAlign w:val="center"/>
            <w:hideMark/>
          </w:tcPr>
          <w:p w14:paraId="077A4228" w14:textId="77777777" w:rsidR="003729C8" w:rsidRPr="00092180" w:rsidRDefault="003729C8" w:rsidP="003729C8">
            <w:pPr>
              <w:suppressAutoHyphens w:val="0"/>
              <w:autoSpaceDN/>
              <w:spacing w:after="0"/>
              <w:jc w:val="center"/>
              <w:textAlignment w:val="auto"/>
              <w:rPr>
                <w:rFonts w:ascii="Times New Roman" w:eastAsia="Times New Roman" w:hAnsi="Times New Roman"/>
                <w:b/>
                <w:bCs/>
                <w:lang w:eastAsia="ru-RU"/>
              </w:rPr>
            </w:pPr>
            <w:r w:rsidRPr="00092180">
              <w:rPr>
                <w:rFonts w:ascii="Times New Roman" w:eastAsia="Times New Roman" w:hAnsi="Times New Roman"/>
                <w:b/>
                <w:bCs/>
                <w:lang w:eastAsia="ru-RU"/>
              </w:rPr>
              <w:t>Аналог №1</w:t>
            </w:r>
          </w:p>
        </w:tc>
        <w:tc>
          <w:tcPr>
            <w:tcW w:w="1701" w:type="dxa"/>
            <w:tcBorders>
              <w:top w:val="single" w:sz="4" w:space="0" w:color="auto"/>
              <w:left w:val="nil"/>
              <w:bottom w:val="nil"/>
              <w:right w:val="single" w:sz="4" w:space="0" w:color="auto"/>
            </w:tcBorders>
            <w:shd w:val="clear" w:color="000000" w:fill="F2F2F2"/>
            <w:vAlign w:val="center"/>
            <w:hideMark/>
          </w:tcPr>
          <w:p w14:paraId="7848AC87" w14:textId="77777777" w:rsidR="003729C8" w:rsidRPr="003729C8" w:rsidRDefault="003729C8" w:rsidP="003729C8">
            <w:pPr>
              <w:suppressAutoHyphens w:val="0"/>
              <w:autoSpaceDN/>
              <w:spacing w:after="0"/>
              <w:jc w:val="center"/>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Аналог №2</w:t>
            </w:r>
          </w:p>
        </w:tc>
        <w:tc>
          <w:tcPr>
            <w:tcW w:w="2131" w:type="dxa"/>
            <w:tcBorders>
              <w:top w:val="single" w:sz="4" w:space="0" w:color="auto"/>
              <w:left w:val="nil"/>
              <w:bottom w:val="nil"/>
              <w:right w:val="single" w:sz="4" w:space="0" w:color="auto"/>
            </w:tcBorders>
            <w:shd w:val="clear" w:color="000000" w:fill="F2F2F2"/>
            <w:vAlign w:val="center"/>
            <w:hideMark/>
          </w:tcPr>
          <w:p w14:paraId="170FB97F" w14:textId="77777777" w:rsidR="003729C8" w:rsidRPr="003729C8" w:rsidRDefault="003729C8" w:rsidP="003729C8">
            <w:pPr>
              <w:suppressAutoHyphens w:val="0"/>
              <w:autoSpaceDN/>
              <w:spacing w:after="0"/>
              <w:jc w:val="center"/>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Аналог №3</w:t>
            </w:r>
          </w:p>
        </w:tc>
      </w:tr>
      <w:tr w:rsidR="003729C8" w:rsidRPr="009B5B71" w14:paraId="1531B8CF" w14:textId="77777777" w:rsidTr="003729C8">
        <w:trPr>
          <w:trHeight w:val="126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AB938ED"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 xml:space="preserve">Местоположение </w:t>
            </w:r>
          </w:p>
        </w:tc>
        <w:tc>
          <w:tcPr>
            <w:tcW w:w="1701" w:type="dxa"/>
            <w:tcBorders>
              <w:top w:val="nil"/>
              <w:left w:val="nil"/>
              <w:bottom w:val="single" w:sz="4" w:space="0" w:color="auto"/>
              <w:right w:val="single" w:sz="4" w:space="0" w:color="auto"/>
            </w:tcBorders>
            <w:shd w:val="clear" w:color="auto" w:fill="auto"/>
            <w:vAlign w:val="center"/>
            <w:hideMark/>
          </w:tcPr>
          <w:p w14:paraId="5EC9D7CD"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 xml:space="preserve">Республика Мордовия, Большеигнатовский район, </w:t>
            </w:r>
            <w:proofErr w:type="spellStart"/>
            <w:r w:rsidRPr="003729C8">
              <w:rPr>
                <w:rFonts w:ascii="Times New Roman" w:eastAsia="Times New Roman" w:hAnsi="Times New Roman"/>
                <w:color w:val="000000"/>
                <w:lang w:eastAsia="ru-RU"/>
              </w:rPr>
              <w:t>Кучкаевское</w:t>
            </w:r>
            <w:proofErr w:type="spellEnd"/>
            <w:r w:rsidRPr="003729C8">
              <w:rPr>
                <w:rFonts w:ascii="Times New Roman" w:eastAsia="Times New Roman" w:hAnsi="Times New Roman"/>
                <w:color w:val="000000"/>
                <w:lang w:eastAsia="ru-RU"/>
              </w:rPr>
              <w:t xml:space="preserve"> сельское поселение</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068CF69"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 xml:space="preserve">Республика Мордовия, Теньгушевский район, пос. </w:t>
            </w:r>
            <w:proofErr w:type="spellStart"/>
            <w:r w:rsidRPr="003729C8">
              <w:rPr>
                <w:rFonts w:ascii="Times New Roman" w:eastAsia="Times New Roman" w:hAnsi="Times New Roman"/>
                <w:lang w:eastAsia="ru-RU"/>
              </w:rPr>
              <w:t>Шелубей</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FE98CE4"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 xml:space="preserve">Республика Мордовия, Большеберезниковский р-н, с. Большие </w:t>
            </w:r>
            <w:proofErr w:type="spellStart"/>
            <w:r w:rsidRPr="003729C8">
              <w:rPr>
                <w:rFonts w:ascii="Times New Roman" w:eastAsia="Times New Roman" w:hAnsi="Times New Roman"/>
                <w:lang w:eastAsia="ru-RU"/>
              </w:rPr>
              <w:t>березники</w:t>
            </w:r>
            <w:proofErr w:type="spellEnd"/>
          </w:p>
        </w:tc>
        <w:tc>
          <w:tcPr>
            <w:tcW w:w="2131" w:type="dxa"/>
            <w:tcBorders>
              <w:top w:val="single" w:sz="4" w:space="0" w:color="auto"/>
              <w:left w:val="nil"/>
              <w:bottom w:val="single" w:sz="4" w:space="0" w:color="auto"/>
              <w:right w:val="single" w:sz="4" w:space="0" w:color="auto"/>
            </w:tcBorders>
            <w:shd w:val="clear" w:color="auto" w:fill="auto"/>
            <w:vAlign w:val="center"/>
            <w:hideMark/>
          </w:tcPr>
          <w:p w14:paraId="4DCEE4F0"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Республика Мордовия, Атюрьевский р-н</w:t>
            </w:r>
          </w:p>
        </w:tc>
      </w:tr>
      <w:tr w:rsidR="003729C8" w:rsidRPr="009B5B71" w14:paraId="51CAFEB4" w14:textId="77777777" w:rsidTr="003729C8">
        <w:trPr>
          <w:trHeight w:val="39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F8BAD13"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Кадастровый номер</w:t>
            </w:r>
          </w:p>
        </w:tc>
        <w:tc>
          <w:tcPr>
            <w:tcW w:w="1701" w:type="dxa"/>
            <w:tcBorders>
              <w:top w:val="nil"/>
              <w:left w:val="nil"/>
              <w:bottom w:val="single" w:sz="4" w:space="0" w:color="auto"/>
              <w:right w:val="single" w:sz="4" w:space="0" w:color="auto"/>
            </w:tcBorders>
            <w:shd w:val="clear" w:color="auto" w:fill="auto"/>
            <w:vAlign w:val="center"/>
            <w:hideMark/>
          </w:tcPr>
          <w:p w14:paraId="1C7B7D82"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13:05:0206004:275</w:t>
            </w:r>
          </w:p>
        </w:tc>
        <w:tc>
          <w:tcPr>
            <w:tcW w:w="1843" w:type="dxa"/>
            <w:tcBorders>
              <w:top w:val="nil"/>
              <w:left w:val="nil"/>
              <w:bottom w:val="single" w:sz="4" w:space="0" w:color="auto"/>
              <w:right w:val="single" w:sz="4" w:space="0" w:color="auto"/>
            </w:tcBorders>
            <w:shd w:val="clear" w:color="auto" w:fill="auto"/>
            <w:vAlign w:val="center"/>
            <w:hideMark/>
          </w:tcPr>
          <w:p w14:paraId="488AA244"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13:20:0107005:98</w:t>
            </w:r>
          </w:p>
        </w:tc>
        <w:tc>
          <w:tcPr>
            <w:tcW w:w="1701" w:type="dxa"/>
            <w:tcBorders>
              <w:top w:val="nil"/>
              <w:left w:val="nil"/>
              <w:bottom w:val="single" w:sz="4" w:space="0" w:color="auto"/>
              <w:right w:val="single" w:sz="4" w:space="0" w:color="auto"/>
            </w:tcBorders>
            <w:shd w:val="clear" w:color="auto" w:fill="auto"/>
            <w:vAlign w:val="center"/>
            <w:hideMark/>
          </w:tcPr>
          <w:p w14:paraId="097FF3D5"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 13:04:0101006:85</w:t>
            </w:r>
          </w:p>
        </w:tc>
        <w:tc>
          <w:tcPr>
            <w:tcW w:w="2131" w:type="dxa"/>
            <w:tcBorders>
              <w:top w:val="nil"/>
              <w:left w:val="nil"/>
              <w:bottom w:val="single" w:sz="4" w:space="0" w:color="auto"/>
              <w:right w:val="single" w:sz="4" w:space="0" w:color="auto"/>
            </w:tcBorders>
            <w:shd w:val="clear" w:color="auto" w:fill="auto"/>
            <w:vAlign w:val="center"/>
            <w:hideMark/>
          </w:tcPr>
          <w:p w14:paraId="0CB9DFCA"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r>
      <w:tr w:rsidR="003729C8" w:rsidRPr="009B5B71" w14:paraId="753BA0B1" w14:textId="77777777" w:rsidTr="003729C8">
        <w:trPr>
          <w:trHeight w:val="82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39A33AD"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Категория земель</w:t>
            </w:r>
          </w:p>
        </w:tc>
        <w:tc>
          <w:tcPr>
            <w:tcW w:w="1701" w:type="dxa"/>
            <w:tcBorders>
              <w:top w:val="nil"/>
              <w:left w:val="nil"/>
              <w:bottom w:val="single" w:sz="4" w:space="0" w:color="auto"/>
              <w:right w:val="single" w:sz="4" w:space="0" w:color="auto"/>
            </w:tcBorders>
            <w:shd w:val="clear" w:color="auto" w:fill="auto"/>
            <w:vAlign w:val="center"/>
            <w:hideMark/>
          </w:tcPr>
          <w:p w14:paraId="7DBD7073"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Земли промышленности</w:t>
            </w:r>
          </w:p>
        </w:tc>
        <w:tc>
          <w:tcPr>
            <w:tcW w:w="1843" w:type="dxa"/>
            <w:tcBorders>
              <w:top w:val="nil"/>
              <w:left w:val="nil"/>
              <w:bottom w:val="single" w:sz="4" w:space="0" w:color="auto"/>
              <w:right w:val="single" w:sz="4" w:space="0" w:color="auto"/>
            </w:tcBorders>
            <w:shd w:val="clear" w:color="auto" w:fill="auto"/>
            <w:vAlign w:val="center"/>
            <w:hideMark/>
          </w:tcPr>
          <w:p w14:paraId="678FEEAD"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Земли сельскохозяйственного назначения</w:t>
            </w:r>
          </w:p>
        </w:tc>
        <w:tc>
          <w:tcPr>
            <w:tcW w:w="1701" w:type="dxa"/>
            <w:tcBorders>
              <w:top w:val="nil"/>
              <w:left w:val="nil"/>
              <w:bottom w:val="single" w:sz="4" w:space="0" w:color="auto"/>
              <w:right w:val="single" w:sz="4" w:space="0" w:color="auto"/>
            </w:tcBorders>
            <w:shd w:val="clear" w:color="auto" w:fill="auto"/>
            <w:vAlign w:val="center"/>
            <w:hideMark/>
          </w:tcPr>
          <w:p w14:paraId="17C44947"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Земли сельскохозяйственного назначения</w:t>
            </w:r>
          </w:p>
        </w:tc>
        <w:tc>
          <w:tcPr>
            <w:tcW w:w="2131" w:type="dxa"/>
            <w:tcBorders>
              <w:top w:val="nil"/>
              <w:left w:val="nil"/>
              <w:bottom w:val="single" w:sz="4" w:space="0" w:color="auto"/>
              <w:right w:val="single" w:sz="4" w:space="0" w:color="auto"/>
            </w:tcBorders>
            <w:shd w:val="clear" w:color="auto" w:fill="auto"/>
            <w:vAlign w:val="center"/>
            <w:hideMark/>
          </w:tcPr>
          <w:p w14:paraId="603BE7E2"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Земли сельскохозяйственного назначения</w:t>
            </w:r>
          </w:p>
        </w:tc>
      </w:tr>
      <w:tr w:rsidR="003729C8" w:rsidRPr="009B5B71" w14:paraId="59D31D17" w14:textId="77777777" w:rsidTr="003729C8">
        <w:trPr>
          <w:trHeight w:val="8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B908D1B"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Вид разрешенного использования</w:t>
            </w:r>
          </w:p>
        </w:tc>
        <w:tc>
          <w:tcPr>
            <w:tcW w:w="1701" w:type="dxa"/>
            <w:tcBorders>
              <w:top w:val="nil"/>
              <w:left w:val="nil"/>
              <w:bottom w:val="single" w:sz="4" w:space="0" w:color="auto"/>
              <w:right w:val="single" w:sz="4" w:space="0" w:color="auto"/>
            </w:tcBorders>
            <w:shd w:val="clear" w:color="auto" w:fill="auto"/>
            <w:vAlign w:val="center"/>
            <w:hideMark/>
          </w:tcPr>
          <w:p w14:paraId="43820060"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Для сельскохозяйственного производства</w:t>
            </w:r>
          </w:p>
        </w:tc>
        <w:tc>
          <w:tcPr>
            <w:tcW w:w="1843" w:type="dxa"/>
            <w:tcBorders>
              <w:top w:val="nil"/>
              <w:left w:val="nil"/>
              <w:bottom w:val="single" w:sz="4" w:space="0" w:color="auto"/>
              <w:right w:val="single" w:sz="4" w:space="0" w:color="auto"/>
            </w:tcBorders>
            <w:shd w:val="clear" w:color="auto" w:fill="auto"/>
            <w:vAlign w:val="center"/>
            <w:hideMark/>
          </w:tcPr>
          <w:p w14:paraId="6D554C39"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Для сельскохозяйственного производства</w:t>
            </w:r>
          </w:p>
        </w:tc>
        <w:tc>
          <w:tcPr>
            <w:tcW w:w="1701" w:type="dxa"/>
            <w:tcBorders>
              <w:top w:val="nil"/>
              <w:left w:val="nil"/>
              <w:bottom w:val="single" w:sz="4" w:space="0" w:color="auto"/>
              <w:right w:val="single" w:sz="4" w:space="0" w:color="auto"/>
            </w:tcBorders>
            <w:shd w:val="clear" w:color="auto" w:fill="auto"/>
            <w:vAlign w:val="center"/>
            <w:hideMark/>
          </w:tcPr>
          <w:p w14:paraId="7C5A0F61"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Для сельскохозяйственного производства</w:t>
            </w:r>
          </w:p>
        </w:tc>
        <w:tc>
          <w:tcPr>
            <w:tcW w:w="2131" w:type="dxa"/>
            <w:tcBorders>
              <w:top w:val="nil"/>
              <w:left w:val="nil"/>
              <w:bottom w:val="single" w:sz="4" w:space="0" w:color="auto"/>
              <w:right w:val="single" w:sz="4" w:space="0" w:color="auto"/>
            </w:tcBorders>
            <w:shd w:val="clear" w:color="auto" w:fill="auto"/>
            <w:vAlign w:val="center"/>
            <w:hideMark/>
          </w:tcPr>
          <w:p w14:paraId="260CF300"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Для сельскохозяйственного производства</w:t>
            </w:r>
          </w:p>
        </w:tc>
      </w:tr>
      <w:tr w:rsidR="003729C8" w:rsidRPr="009B5B71" w14:paraId="55C56585" w14:textId="77777777" w:rsidTr="003729C8">
        <w:trPr>
          <w:trHeight w:val="28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30FF03F"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Дата предложения</w:t>
            </w:r>
          </w:p>
        </w:tc>
        <w:tc>
          <w:tcPr>
            <w:tcW w:w="1701" w:type="dxa"/>
            <w:tcBorders>
              <w:top w:val="nil"/>
              <w:left w:val="nil"/>
              <w:bottom w:val="single" w:sz="4" w:space="0" w:color="auto"/>
              <w:right w:val="single" w:sz="4" w:space="0" w:color="auto"/>
            </w:tcBorders>
            <w:shd w:val="clear" w:color="auto" w:fill="auto"/>
            <w:vAlign w:val="center"/>
            <w:hideMark/>
          </w:tcPr>
          <w:p w14:paraId="65806226"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09422DAA"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26.06.2020</w:t>
            </w:r>
          </w:p>
        </w:tc>
        <w:tc>
          <w:tcPr>
            <w:tcW w:w="1701" w:type="dxa"/>
            <w:tcBorders>
              <w:top w:val="nil"/>
              <w:left w:val="nil"/>
              <w:bottom w:val="single" w:sz="4" w:space="0" w:color="auto"/>
              <w:right w:val="single" w:sz="4" w:space="0" w:color="auto"/>
            </w:tcBorders>
            <w:shd w:val="clear" w:color="auto" w:fill="auto"/>
            <w:vAlign w:val="center"/>
            <w:hideMark/>
          </w:tcPr>
          <w:p w14:paraId="4ADE8EC6"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22.08.2020</w:t>
            </w:r>
          </w:p>
        </w:tc>
        <w:tc>
          <w:tcPr>
            <w:tcW w:w="2131" w:type="dxa"/>
            <w:tcBorders>
              <w:top w:val="nil"/>
              <w:left w:val="nil"/>
              <w:bottom w:val="single" w:sz="4" w:space="0" w:color="auto"/>
              <w:right w:val="single" w:sz="4" w:space="0" w:color="auto"/>
            </w:tcBorders>
            <w:shd w:val="clear" w:color="auto" w:fill="auto"/>
            <w:vAlign w:val="center"/>
            <w:hideMark/>
          </w:tcPr>
          <w:p w14:paraId="57182EB9"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20.11.2020</w:t>
            </w:r>
          </w:p>
        </w:tc>
      </w:tr>
      <w:tr w:rsidR="003729C8" w:rsidRPr="009B5B71" w14:paraId="0D7A251D" w14:textId="77777777" w:rsidTr="003729C8">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0D471E4"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Имущественные права</w:t>
            </w:r>
          </w:p>
        </w:tc>
        <w:tc>
          <w:tcPr>
            <w:tcW w:w="1701" w:type="dxa"/>
            <w:tcBorders>
              <w:top w:val="nil"/>
              <w:left w:val="nil"/>
              <w:bottom w:val="single" w:sz="4" w:space="0" w:color="auto"/>
              <w:right w:val="single" w:sz="4" w:space="0" w:color="auto"/>
            </w:tcBorders>
            <w:shd w:val="clear" w:color="auto" w:fill="auto"/>
            <w:vAlign w:val="center"/>
            <w:hideMark/>
          </w:tcPr>
          <w:p w14:paraId="4121F1BF"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4E4415E3"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Частная собственность</w:t>
            </w:r>
          </w:p>
        </w:tc>
        <w:tc>
          <w:tcPr>
            <w:tcW w:w="1701" w:type="dxa"/>
            <w:tcBorders>
              <w:top w:val="nil"/>
              <w:left w:val="nil"/>
              <w:bottom w:val="single" w:sz="4" w:space="0" w:color="auto"/>
              <w:right w:val="single" w:sz="4" w:space="0" w:color="auto"/>
            </w:tcBorders>
            <w:shd w:val="clear" w:color="auto" w:fill="auto"/>
            <w:vAlign w:val="center"/>
            <w:hideMark/>
          </w:tcPr>
          <w:p w14:paraId="250875B7"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Частная собственность</w:t>
            </w:r>
          </w:p>
        </w:tc>
        <w:tc>
          <w:tcPr>
            <w:tcW w:w="2131" w:type="dxa"/>
            <w:tcBorders>
              <w:top w:val="nil"/>
              <w:left w:val="nil"/>
              <w:bottom w:val="single" w:sz="4" w:space="0" w:color="auto"/>
              <w:right w:val="single" w:sz="4" w:space="0" w:color="auto"/>
            </w:tcBorders>
            <w:shd w:val="clear" w:color="auto" w:fill="auto"/>
            <w:vAlign w:val="center"/>
            <w:hideMark/>
          </w:tcPr>
          <w:p w14:paraId="5098B590"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Частная собственность</w:t>
            </w:r>
          </w:p>
        </w:tc>
      </w:tr>
      <w:tr w:rsidR="003729C8" w:rsidRPr="009B5B71" w14:paraId="6977BE5B" w14:textId="77777777" w:rsidTr="003729C8">
        <w:trPr>
          <w:trHeight w:val="583"/>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1EE8E2C" w14:textId="4305AE34"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 xml:space="preserve">Наличие инженерных </w:t>
            </w:r>
            <w:r w:rsidR="0050580B" w:rsidRPr="003729C8">
              <w:rPr>
                <w:rFonts w:ascii="Times New Roman" w:eastAsia="Times New Roman" w:hAnsi="Times New Roman"/>
                <w:lang w:eastAsia="ru-RU"/>
              </w:rPr>
              <w:t>коммуникаций</w:t>
            </w:r>
          </w:p>
        </w:tc>
        <w:tc>
          <w:tcPr>
            <w:tcW w:w="1701" w:type="dxa"/>
            <w:tcBorders>
              <w:top w:val="nil"/>
              <w:left w:val="nil"/>
              <w:bottom w:val="single" w:sz="4" w:space="0" w:color="auto"/>
              <w:right w:val="single" w:sz="4" w:space="0" w:color="auto"/>
            </w:tcBorders>
            <w:shd w:val="clear" w:color="auto" w:fill="auto"/>
            <w:vAlign w:val="center"/>
            <w:hideMark/>
          </w:tcPr>
          <w:p w14:paraId="57D0F025"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нет</w:t>
            </w:r>
          </w:p>
        </w:tc>
        <w:tc>
          <w:tcPr>
            <w:tcW w:w="1843" w:type="dxa"/>
            <w:tcBorders>
              <w:top w:val="nil"/>
              <w:left w:val="nil"/>
              <w:bottom w:val="single" w:sz="4" w:space="0" w:color="auto"/>
              <w:right w:val="single" w:sz="4" w:space="0" w:color="auto"/>
            </w:tcBorders>
            <w:shd w:val="clear" w:color="auto" w:fill="auto"/>
            <w:vAlign w:val="center"/>
            <w:hideMark/>
          </w:tcPr>
          <w:p w14:paraId="0599A432"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нет</w:t>
            </w:r>
          </w:p>
        </w:tc>
        <w:tc>
          <w:tcPr>
            <w:tcW w:w="1701" w:type="dxa"/>
            <w:tcBorders>
              <w:top w:val="nil"/>
              <w:left w:val="nil"/>
              <w:bottom w:val="single" w:sz="4" w:space="0" w:color="auto"/>
              <w:right w:val="single" w:sz="4" w:space="0" w:color="auto"/>
            </w:tcBorders>
            <w:shd w:val="clear" w:color="auto" w:fill="auto"/>
            <w:vAlign w:val="center"/>
            <w:hideMark/>
          </w:tcPr>
          <w:p w14:paraId="723CC317"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 xml:space="preserve">нет </w:t>
            </w:r>
          </w:p>
        </w:tc>
        <w:tc>
          <w:tcPr>
            <w:tcW w:w="2131" w:type="dxa"/>
            <w:tcBorders>
              <w:top w:val="nil"/>
              <w:left w:val="nil"/>
              <w:bottom w:val="single" w:sz="4" w:space="0" w:color="auto"/>
              <w:right w:val="single" w:sz="4" w:space="0" w:color="auto"/>
            </w:tcBorders>
            <w:shd w:val="clear" w:color="auto" w:fill="auto"/>
            <w:vAlign w:val="center"/>
            <w:hideMark/>
          </w:tcPr>
          <w:p w14:paraId="20153AA6"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 xml:space="preserve">нет </w:t>
            </w:r>
          </w:p>
        </w:tc>
      </w:tr>
      <w:tr w:rsidR="003729C8" w:rsidRPr="009B5B71" w14:paraId="62B2EB70" w14:textId="77777777" w:rsidTr="003729C8">
        <w:trPr>
          <w:trHeight w:val="583"/>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1CE90E9"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Наличие дороги с твердым покрытием</w:t>
            </w:r>
          </w:p>
        </w:tc>
        <w:tc>
          <w:tcPr>
            <w:tcW w:w="1701" w:type="dxa"/>
            <w:tcBorders>
              <w:top w:val="nil"/>
              <w:left w:val="nil"/>
              <w:bottom w:val="single" w:sz="4" w:space="0" w:color="auto"/>
              <w:right w:val="single" w:sz="4" w:space="0" w:color="auto"/>
            </w:tcBorders>
            <w:shd w:val="clear" w:color="auto" w:fill="auto"/>
            <w:vAlign w:val="center"/>
            <w:hideMark/>
          </w:tcPr>
          <w:p w14:paraId="5C9A0B0B"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есть</w:t>
            </w:r>
          </w:p>
        </w:tc>
        <w:tc>
          <w:tcPr>
            <w:tcW w:w="1843" w:type="dxa"/>
            <w:tcBorders>
              <w:top w:val="nil"/>
              <w:left w:val="nil"/>
              <w:bottom w:val="single" w:sz="4" w:space="0" w:color="auto"/>
              <w:right w:val="single" w:sz="4" w:space="0" w:color="auto"/>
            </w:tcBorders>
            <w:shd w:val="clear" w:color="auto" w:fill="auto"/>
            <w:vAlign w:val="center"/>
            <w:hideMark/>
          </w:tcPr>
          <w:p w14:paraId="1CA67B04"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есть</w:t>
            </w:r>
          </w:p>
        </w:tc>
        <w:tc>
          <w:tcPr>
            <w:tcW w:w="1701" w:type="dxa"/>
            <w:tcBorders>
              <w:top w:val="nil"/>
              <w:left w:val="nil"/>
              <w:bottom w:val="single" w:sz="4" w:space="0" w:color="auto"/>
              <w:right w:val="single" w:sz="4" w:space="0" w:color="auto"/>
            </w:tcBorders>
            <w:shd w:val="clear" w:color="auto" w:fill="auto"/>
            <w:vAlign w:val="center"/>
            <w:hideMark/>
          </w:tcPr>
          <w:p w14:paraId="39CA1003"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есть</w:t>
            </w:r>
          </w:p>
        </w:tc>
        <w:tc>
          <w:tcPr>
            <w:tcW w:w="2131" w:type="dxa"/>
            <w:tcBorders>
              <w:top w:val="nil"/>
              <w:left w:val="nil"/>
              <w:bottom w:val="single" w:sz="4" w:space="0" w:color="auto"/>
              <w:right w:val="single" w:sz="4" w:space="0" w:color="auto"/>
            </w:tcBorders>
            <w:shd w:val="clear" w:color="auto" w:fill="auto"/>
            <w:vAlign w:val="center"/>
            <w:hideMark/>
          </w:tcPr>
          <w:p w14:paraId="17D5087A"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есть</w:t>
            </w:r>
          </w:p>
        </w:tc>
      </w:tr>
      <w:tr w:rsidR="003729C8" w:rsidRPr="009B5B71" w14:paraId="1BA196ED" w14:textId="77777777" w:rsidTr="003729C8">
        <w:trPr>
          <w:trHeight w:val="28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4FF0D98"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Условия продажи</w:t>
            </w:r>
          </w:p>
        </w:tc>
        <w:tc>
          <w:tcPr>
            <w:tcW w:w="1701" w:type="dxa"/>
            <w:tcBorders>
              <w:top w:val="nil"/>
              <w:left w:val="nil"/>
              <w:bottom w:val="single" w:sz="4" w:space="0" w:color="auto"/>
              <w:right w:val="single" w:sz="4" w:space="0" w:color="auto"/>
            </w:tcBorders>
            <w:shd w:val="clear" w:color="auto" w:fill="auto"/>
            <w:vAlign w:val="center"/>
            <w:hideMark/>
          </w:tcPr>
          <w:p w14:paraId="47B934E5"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272F0345" w14:textId="77777777" w:rsidR="003729C8" w:rsidRPr="0050580B" w:rsidRDefault="003729C8" w:rsidP="003729C8">
            <w:pPr>
              <w:suppressAutoHyphens w:val="0"/>
              <w:autoSpaceDN/>
              <w:spacing w:after="0"/>
              <w:jc w:val="center"/>
              <w:textAlignment w:val="auto"/>
              <w:rPr>
                <w:rFonts w:ascii="Times New Roman" w:eastAsia="Times New Roman" w:hAnsi="Times New Roman"/>
                <w:lang w:eastAsia="ru-RU"/>
              </w:rPr>
            </w:pPr>
            <w:r w:rsidRPr="0050580B">
              <w:rPr>
                <w:rFonts w:ascii="Times New Roman" w:eastAsia="Times New Roman" w:hAnsi="Times New Roman"/>
                <w:lang w:eastAsia="ru-RU"/>
              </w:rPr>
              <w:t>рыночные</w:t>
            </w:r>
          </w:p>
        </w:tc>
        <w:tc>
          <w:tcPr>
            <w:tcW w:w="1701" w:type="dxa"/>
            <w:tcBorders>
              <w:top w:val="nil"/>
              <w:left w:val="nil"/>
              <w:bottom w:val="single" w:sz="4" w:space="0" w:color="auto"/>
              <w:right w:val="single" w:sz="4" w:space="0" w:color="auto"/>
            </w:tcBorders>
            <w:shd w:val="clear" w:color="auto" w:fill="auto"/>
            <w:vAlign w:val="center"/>
            <w:hideMark/>
          </w:tcPr>
          <w:p w14:paraId="519D2BE2"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рыночные</w:t>
            </w:r>
          </w:p>
        </w:tc>
        <w:tc>
          <w:tcPr>
            <w:tcW w:w="2131" w:type="dxa"/>
            <w:tcBorders>
              <w:top w:val="nil"/>
              <w:left w:val="nil"/>
              <w:bottom w:val="single" w:sz="4" w:space="0" w:color="auto"/>
              <w:right w:val="single" w:sz="4" w:space="0" w:color="auto"/>
            </w:tcBorders>
            <w:shd w:val="clear" w:color="auto" w:fill="auto"/>
            <w:vAlign w:val="center"/>
            <w:hideMark/>
          </w:tcPr>
          <w:p w14:paraId="15A95153"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рыночные</w:t>
            </w:r>
          </w:p>
        </w:tc>
      </w:tr>
      <w:tr w:rsidR="003729C8" w:rsidRPr="009B5B71" w14:paraId="7693E4CF" w14:textId="77777777" w:rsidTr="003729C8">
        <w:trPr>
          <w:trHeight w:val="583"/>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127B74D" w14:textId="6925A01D"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Общая площадь земельного участка, кв.</w:t>
            </w:r>
            <w:r w:rsidR="0050580B">
              <w:rPr>
                <w:rFonts w:ascii="Times New Roman" w:eastAsia="Times New Roman" w:hAnsi="Times New Roman"/>
                <w:lang w:eastAsia="ru-RU"/>
              </w:rPr>
              <w:t xml:space="preserve"> </w:t>
            </w:r>
            <w:r w:rsidRPr="003729C8">
              <w:rPr>
                <w:rFonts w:ascii="Times New Roman" w:eastAsia="Times New Roman" w:hAnsi="Times New Roman"/>
                <w:lang w:eastAsia="ru-RU"/>
              </w:rPr>
              <w:t>м.</w:t>
            </w:r>
          </w:p>
        </w:tc>
        <w:tc>
          <w:tcPr>
            <w:tcW w:w="1701" w:type="dxa"/>
            <w:tcBorders>
              <w:top w:val="nil"/>
              <w:left w:val="nil"/>
              <w:bottom w:val="single" w:sz="4" w:space="0" w:color="auto"/>
              <w:right w:val="single" w:sz="4" w:space="0" w:color="auto"/>
            </w:tcBorders>
            <w:shd w:val="clear" w:color="auto" w:fill="auto"/>
            <w:vAlign w:val="center"/>
            <w:hideMark/>
          </w:tcPr>
          <w:p w14:paraId="0BAFB71A"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148 000</w:t>
            </w:r>
          </w:p>
        </w:tc>
        <w:tc>
          <w:tcPr>
            <w:tcW w:w="1843" w:type="dxa"/>
            <w:tcBorders>
              <w:top w:val="nil"/>
              <w:left w:val="nil"/>
              <w:bottom w:val="single" w:sz="4" w:space="0" w:color="auto"/>
              <w:right w:val="single" w:sz="4" w:space="0" w:color="auto"/>
            </w:tcBorders>
            <w:shd w:val="clear" w:color="auto" w:fill="auto"/>
            <w:vAlign w:val="center"/>
            <w:hideMark/>
          </w:tcPr>
          <w:p w14:paraId="6F1027C6" w14:textId="77777777" w:rsidR="003729C8" w:rsidRPr="0050580B" w:rsidRDefault="003729C8" w:rsidP="003729C8">
            <w:pPr>
              <w:suppressAutoHyphens w:val="0"/>
              <w:autoSpaceDN/>
              <w:spacing w:after="0"/>
              <w:jc w:val="center"/>
              <w:textAlignment w:val="auto"/>
              <w:rPr>
                <w:rFonts w:ascii="Times New Roman" w:eastAsia="Times New Roman" w:hAnsi="Times New Roman"/>
                <w:lang w:eastAsia="ru-RU"/>
              </w:rPr>
            </w:pPr>
            <w:r w:rsidRPr="0050580B">
              <w:rPr>
                <w:rFonts w:ascii="Times New Roman" w:eastAsia="Times New Roman" w:hAnsi="Times New Roman"/>
                <w:lang w:eastAsia="ru-RU"/>
              </w:rPr>
              <w:t>105 000</w:t>
            </w:r>
          </w:p>
        </w:tc>
        <w:tc>
          <w:tcPr>
            <w:tcW w:w="1701" w:type="dxa"/>
            <w:tcBorders>
              <w:top w:val="nil"/>
              <w:left w:val="nil"/>
              <w:bottom w:val="single" w:sz="4" w:space="0" w:color="auto"/>
              <w:right w:val="single" w:sz="4" w:space="0" w:color="auto"/>
            </w:tcBorders>
            <w:shd w:val="clear" w:color="auto" w:fill="auto"/>
            <w:vAlign w:val="center"/>
            <w:hideMark/>
          </w:tcPr>
          <w:p w14:paraId="59D2D422"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120 000</w:t>
            </w:r>
          </w:p>
        </w:tc>
        <w:tc>
          <w:tcPr>
            <w:tcW w:w="2131" w:type="dxa"/>
            <w:tcBorders>
              <w:top w:val="nil"/>
              <w:left w:val="nil"/>
              <w:bottom w:val="single" w:sz="4" w:space="0" w:color="auto"/>
              <w:right w:val="single" w:sz="4" w:space="0" w:color="auto"/>
            </w:tcBorders>
            <w:shd w:val="clear" w:color="auto" w:fill="auto"/>
            <w:vAlign w:val="center"/>
            <w:hideMark/>
          </w:tcPr>
          <w:p w14:paraId="08210A46"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120 000,00</w:t>
            </w:r>
          </w:p>
        </w:tc>
      </w:tr>
      <w:tr w:rsidR="003729C8" w:rsidRPr="009B5B71" w14:paraId="3D2A3D0F" w14:textId="77777777" w:rsidTr="003729C8">
        <w:trPr>
          <w:trHeight w:val="583"/>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2BDE10C"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Цена предложения руб.</w:t>
            </w:r>
          </w:p>
        </w:tc>
        <w:tc>
          <w:tcPr>
            <w:tcW w:w="1701" w:type="dxa"/>
            <w:tcBorders>
              <w:top w:val="nil"/>
              <w:left w:val="nil"/>
              <w:bottom w:val="single" w:sz="4" w:space="0" w:color="auto"/>
              <w:right w:val="single" w:sz="4" w:space="0" w:color="auto"/>
            </w:tcBorders>
            <w:shd w:val="clear" w:color="auto" w:fill="auto"/>
            <w:vAlign w:val="center"/>
            <w:hideMark/>
          </w:tcPr>
          <w:p w14:paraId="696F48F9"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6D4F5A76" w14:textId="77777777" w:rsidR="003729C8" w:rsidRPr="0050580B" w:rsidRDefault="003729C8" w:rsidP="003729C8">
            <w:pPr>
              <w:suppressAutoHyphens w:val="0"/>
              <w:autoSpaceDN/>
              <w:spacing w:after="0"/>
              <w:jc w:val="center"/>
              <w:textAlignment w:val="auto"/>
              <w:rPr>
                <w:rFonts w:ascii="Times New Roman" w:eastAsia="Times New Roman" w:hAnsi="Times New Roman"/>
                <w:lang w:eastAsia="ru-RU"/>
              </w:rPr>
            </w:pPr>
            <w:r w:rsidRPr="0050580B">
              <w:rPr>
                <w:rFonts w:ascii="Times New Roman" w:eastAsia="Times New Roman" w:hAnsi="Times New Roman"/>
                <w:lang w:eastAsia="ru-RU"/>
              </w:rPr>
              <w:t xml:space="preserve">300 000 </w:t>
            </w:r>
          </w:p>
        </w:tc>
        <w:tc>
          <w:tcPr>
            <w:tcW w:w="1701" w:type="dxa"/>
            <w:tcBorders>
              <w:top w:val="nil"/>
              <w:left w:val="nil"/>
              <w:bottom w:val="single" w:sz="4" w:space="0" w:color="auto"/>
              <w:right w:val="single" w:sz="4" w:space="0" w:color="auto"/>
            </w:tcBorders>
            <w:shd w:val="clear" w:color="auto" w:fill="auto"/>
            <w:vAlign w:val="center"/>
            <w:hideMark/>
          </w:tcPr>
          <w:p w14:paraId="184E5130"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290 000</w:t>
            </w:r>
          </w:p>
        </w:tc>
        <w:tc>
          <w:tcPr>
            <w:tcW w:w="2131" w:type="dxa"/>
            <w:tcBorders>
              <w:top w:val="nil"/>
              <w:left w:val="nil"/>
              <w:bottom w:val="single" w:sz="4" w:space="0" w:color="auto"/>
              <w:right w:val="single" w:sz="4" w:space="0" w:color="auto"/>
            </w:tcBorders>
            <w:shd w:val="clear" w:color="auto" w:fill="auto"/>
            <w:vAlign w:val="center"/>
            <w:hideMark/>
          </w:tcPr>
          <w:p w14:paraId="0F8D5CB5"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500 000,00</w:t>
            </w:r>
          </w:p>
        </w:tc>
      </w:tr>
      <w:tr w:rsidR="003729C8" w:rsidRPr="009B5B71" w14:paraId="64A06087" w14:textId="77777777" w:rsidTr="003729C8">
        <w:trPr>
          <w:trHeight w:val="583"/>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8752FDC" w14:textId="637C60AF"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Цена предложения руб./кв.</w:t>
            </w:r>
            <w:r w:rsidR="0050580B">
              <w:rPr>
                <w:rFonts w:ascii="Times New Roman" w:eastAsia="Times New Roman" w:hAnsi="Times New Roman"/>
                <w:lang w:eastAsia="ru-RU"/>
              </w:rPr>
              <w:t xml:space="preserve"> </w:t>
            </w:r>
            <w:r w:rsidRPr="003729C8">
              <w:rPr>
                <w:rFonts w:ascii="Times New Roman" w:eastAsia="Times New Roman" w:hAnsi="Times New Roman"/>
                <w:lang w:eastAsia="ru-RU"/>
              </w:rPr>
              <w:t>м.</w:t>
            </w:r>
          </w:p>
        </w:tc>
        <w:tc>
          <w:tcPr>
            <w:tcW w:w="1701" w:type="dxa"/>
            <w:tcBorders>
              <w:top w:val="nil"/>
              <w:left w:val="nil"/>
              <w:bottom w:val="single" w:sz="4" w:space="0" w:color="auto"/>
              <w:right w:val="single" w:sz="4" w:space="0" w:color="auto"/>
            </w:tcBorders>
            <w:shd w:val="clear" w:color="auto" w:fill="auto"/>
            <w:vAlign w:val="center"/>
            <w:hideMark/>
          </w:tcPr>
          <w:p w14:paraId="62B9C25E"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0B6279E0"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2,86</w:t>
            </w:r>
          </w:p>
        </w:tc>
        <w:tc>
          <w:tcPr>
            <w:tcW w:w="1701" w:type="dxa"/>
            <w:tcBorders>
              <w:top w:val="nil"/>
              <w:left w:val="nil"/>
              <w:bottom w:val="single" w:sz="4" w:space="0" w:color="auto"/>
              <w:right w:val="single" w:sz="4" w:space="0" w:color="auto"/>
            </w:tcBorders>
            <w:shd w:val="clear" w:color="auto" w:fill="auto"/>
            <w:vAlign w:val="center"/>
            <w:hideMark/>
          </w:tcPr>
          <w:p w14:paraId="5BEA452A"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2,42</w:t>
            </w:r>
          </w:p>
        </w:tc>
        <w:tc>
          <w:tcPr>
            <w:tcW w:w="2131" w:type="dxa"/>
            <w:tcBorders>
              <w:top w:val="nil"/>
              <w:left w:val="nil"/>
              <w:bottom w:val="single" w:sz="4" w:space="0" w:color="auto"/>
              <w:right w:val="single" w:sz="4" w:space="0" w:color="auto"/>
            </w:tcBorders>
            <w:shd w:val="clear" w:color="auto" w:fill="auto"/>
            <w:vAlign w:val="center"/>
            <w:hideMark/>
          </w:tcPr>
          <w:p w14:paraId="456C3E57"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4,17</w:t>
            </w:r>
          </w:p>
        </w:tc>
      </w:tr>
      <w:tr w:rsidR="003729C8" w:rsidRPr="009B5B71" w14:paraId="45574267" w14:textId="77777777" w:rsidTr="003729C8">
        <w:trPr>
          <w:trHeight w:val="94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7A3FB79"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Источник информации</w:t>
            </w:r>
          </w:p>
        </w:tc>
        <w:tc>
          <w:tcPr>
            <w:tcW w:w="1701" w:type="dxa"/>
            <w:tcBorders>
              <w:top w:val="nil"/>
              <w:left w:val="nil"/>
              <w:bottom w:val="single" w:sz="4" w:space="0" w:color="auto"/>
              <w:right w:val="single" w:sz="4" w:space="0" w:color="auto"/>
            </w:tcBorders>
            <w:shd w:val="clear" w:color="auto" w:fill="auto"/>
            <w:vAlign w:val="center"/>
            <w:hideMark/>
          </w:tcPr>
          <w:p w14:paraId="68F34864"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582D12D9" w14:textId="77777777" w:rsidR="003729C8" w:rsidRPr="003729C8" w:rsidRDefault="00BB3253" w:rsidP="003729C8">
            <w:pPr>
              <w:suppressAutoHyphens w:val="0"/>
              <w:autoSpaceDN/>
              <w:spacing w:after="0"/>
              <w:jc w:val="center"/>
              <w:textAlignment w:val="auto"/>
              <w:rPr>
                <w:rFonts w:ascii="Times New Roman" w:eastAsia="Times New Roman" w:hAnsi="Times New Roman"/>
                <w:color w:val="000000"/>
                <w:lang w:eastAsia="ru-RU"/>
              </w:rPr>
            </w:pPr>
            <w:hyperlink r:id="rId97" w:history="1">
              <w:r w:rsidR="003729C8" w:rsidRPr="003729C8">
                <w:rPr>
                  <w:rFonts w:ascii="Times New Roman" w:eastAsia="Times New Roman" w:hAnsi="Times New Roman"/>
                  <w:color w:val="000000"/>
                  <w:lang w:eastAsia="ru-RU"/>
                </w:rPr>
                <w:t>https://saransk.cian.ru/sale/commercial/221167000/</w:t>
              </w:r>
            </w:hyperlink>
          </w:p>
        </w:tc>
        <w:tc>
          <w:tcPr>
            <w:tcW w:w="1701" w:type="dxa"/>
            <w:tcBorders>
              <w:top w:val="nil"/>
              <w:left w:val="nil"/>
              <w:bottom w:val="single" w:sz="4" w:space="0" w:color="auto"/>
              <w:right w:val="single" w:sz="4" w:space="0" w:color="auto"/>
            </w:tcBorders>
            <w:shd w:val="clear" w:color="auto" w:fill="auto"/>
            <w:vAlign w:val="center"/>
            <w:hideMark/>
          </w:tcPr>
          <w:p w14:paraId="5438E599" w14:textId="77777777" w:rsidR="003729C8" w:rsidRPr="003729C8" w:rsidRDefault="00BB3253" w:rsidP="003729C8">
            <w:pPr>
              <w:suppressAutoHyphens w:val="0"/>
              <w:autoSpaceDN/>
              <w:spacing w:after="0"/>
              <w:jc w:val="center"/>
              <w:textAlignment w:val="auto"/>
              <w:rPr>
                <w:rFonts w:ascii="Times New Roman" w:eastAsia="Times New Roman" w:hAnsi="Times New Roman"/>
                <w:color w:val="000000"/>
                <w:lang w:eastAsia="ru-RU"/>
              </w:rPr>
            </w:pPr>
            <w:hyperlink r:id="rId98" w:history="1">
              <w:r w:rsidR="003729C8" w:rsidRPr="003729C8">
                <w:rPr>
                  <w:rFonts w:ascii="Times New Roman" w:eastAsia="Times New Roman" w:hAnsi="Times New Roman"/>
                  <w:color w:val="000000"/>
                  <w:lang w:eastAsia="ru-RU"/>
                </w:rPr>
                <w:t>https://www.avito.ru/saransk/zemelnye_uchastki/uchastok_12_ga_snt_dnp_496193806</w:t>
              </w:r>
            </w:hyperlink>
          </w:p>
        </w:tc>
        <w:tc>
          <w:tcPr>
            <w:tcW w:w="2131" w:type="dxa"/>
            <w:tcBorders>
              <w:top w:val="nil"/>
              <w:left w:val="nil"/>
              <w:bottom w:val="single" w:sz="4" w:space="0" w:color="auto"/>
              <w:right w:val="single" w:sz="4" w:space="0" w:color="auto"/>
            </w:tcBorders>
            <w:shd w:val="clear" w:color="auto" w:fill="auto"/>
            <w:vAlign w:val="center"/>
            <w:hideMark/>
          </w:tcPr>
          <w:p w14:paraId="25CD0576" w14:textId="77777777" w:rsidR="003729C8" w:rsidRPr="003729C8" w:rsidRDefault="00BB3253" w:rsidP="003729C8">
            <w:pPr>
              <w:suppressAutoHyphens w:val="0"/>
              <w:autoSpaceDN/>
              <w:spacing w:after="0"/>
              <w:jc w:val="center"/>
              <w:textAlignment w:val="auto"/>
              <w:rPr>
                <w:rFonts w:ascii="Times New Roman" w:eastAsia="Times New Roman" w:hAnsi="Times New Roman"/>
                <w:color w:val="000000"/>
                <w:lang w:eastAsia="ru-RU"/>
              </w:rPr>
            </w:pPr>
            <w:hyperlink r:id="rId99" w:history="1">
              <w:r w:rsidR="003729C8" w:rsidRPr="003729C8">
                <w:rPr>
                  <w:rFonts w:ascii="Times New Roman" w:eastAsia="Times New Roman" w:hAnsi="Times New Roman"/>
                  <w:color w:val="000000"/>
                  <w:lang w:eastAsia="ru-RU"/>
                </w:rPr>
                <w:t>https://www.avito.ru/atyurevo/zemelnye_uchastki/uchastok_12_ga_snt_dnp_1523368108</w:t>
              </w:r>
            </w:hyperlink>
          </w:p>
        </w:tc>
      </w:tr>
      <w:tr w:rsidR="003729C8" w:rsidRPr="003729C8" w14:paraId="4424F8FE" w14:textId="77777777" w:rsidTr="003729C8">
        <w:trPr>
          <w:trHeight w:val="283"/>
        </w:trPr>
        <w:tc>
          <w:tcPr>
            <w:tcW w:w="10206"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3F9B4EA5" w14:textId="77777777" w:rsidR="003729C8" w:rsidRPr="003729C8" w:rsidRDefault="003729C8" w:rsidP="003729C8">
            <w:pPr>
              <w:suppressAutoHyphens w:val="0"/>
              <w:autoSpaceDN/>
              <w:spacing w:after="0"/>
              <w:jc w:val="center"/>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Внесение корректировок</w:t>
            </w:r>
          </w:p>
        </w:tc>
      </w:tr>
      <w:tr w:rsidR="003729C8" w:rsidRPr="009B5B71" w14:paraId="3FBCBC22" w14:textId="77777777" w:rsidTr="003729C8">
        <w:trPr>
          <w:trHeight w:val="46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970F513" w14:textId="4B8C870B" w:rsidR="003729C8" w:rsidRPr="003729C8" w:rsidRDefault="003729C8" w:rsidP="003729C8">
            <w:pPr>
              <w:suppressAutoHyphens w:val="0"/>
              <w:autoSpaceDN/>
              <w:spacing w:after="0"/>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Поправка на торг,</w:t>
            </w:r>
            <w:r w:rsidR="0050580B">
              <w:rPr>
                <w:rFonts w:ascii="Times New Roman" w:eastAsia="Times New Roman" w:hAnsi="Times New Roman"/>
                <w:b/>
                <w:bCs/>
                <w:lang w:eastAsia="ru-RU"/>
              </w:rPr>
              <w:t xml:space="preserve"> </w:t>
            </w:r>
            <w:r w:rsidRPr="003729C8">
              <w:rPr>
                <w:rFonts w:ascii="Times New Roman" w:eastAsia="Times New Roman" w:hAnsi="Times New Roman"/>
                <w:b/>
                <w:bCs/>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5D76BAB5"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000000" w:fill="D9D9D9"/>
            <w:vAlign w:val="center"/>
            <w:hideMark/>
          </w:tcPr>
          <w:p w14:paraId="2EE5A5AB"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83,6%</w:t>
            </w:r>
          </w:p>
        </w:tc>
        <w:tc>
          <w:tcPr>
            <w:tcW w:w="1701" w:type="dxa"/>
            <w:tcBorders>
              <w:top w:val="nil"/>
              <w:left w:val="nil"/>
              <w:bottom w:val="single" w:sz="4" w:space="0" w:color="auto"/>
              <w:right w:val="single" w:sz="4" w:space="0" w:color="auto"/>
            </w:tcBorders>
            <w:shd w:val="clear" w:color="000000" w:fill="D9D9D9"/>
            <w:vAlign w:val="center"/>
            <w:hideMark/>
          </w:tcPr>
          <w:p w14:paraId="3B116AE3"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83,6%</w:t>
            </w:r>
          </w:p>
        </w:tc>
        <w:tc>
          <w:tcPr>
            <w:tcW w:w="2131" w:type="dxa"/>
            <w:tcBorders>
              <w:top w:val="nil"/>
              <w:left w:val="nil"/>
              <w:bottom w:val="single" w:sz="4" w:space="0" w:color="auto"/>
              <w:right w:val="single" w:sz="4" w:space="0" w:color="auto"/>
            </w:tcBorders>
            <w:shd w:val="clear" w:color="000000" w:fill="D9D9D9"/>
            <w:vAlign w:val="center"/>
            <w:hideMark/>
          </w:tcPr>
          <w:p w14:paraId="263E512C"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83,6%</w:t>
            </w:r>
          </w:p>
        </w:tc>
      </w:tr>
      <w:tr w:rsidR="003729C8" w:rsidRPr="009B5B71" w14:paraId="2767B357" w14:textId="77777777" w:rsidTr="003729C8">
        <w:trPr>
          <w:trHeight w:val="58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468A3234" w14:textId="65CF8EE9"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Скорректированная стоимость после внесения поправок, руб./кв.</w:t>
            </w:r>
            <w:r w:rsidR="0050580B">
              <w:rPr>
                <w:rFonts w:ascii="Times New Roman" w:eastAsia="Times New Roman" w:hAnsi="Times New Roman"/>
                <w:lang w:eastAsia="ru-RU"/>
              </w:rPr>
              <w:t xml:space="preserve"> </w:t>
            </w:r>
            <w:r w:rsidRPr="003729C8">
              <w:rPr>
                <w:rFonts w:ascii="Times New Roman" w:eastAsia="Times New Roman" w:hAnsi="Times New Roman"/>
                <w:lang w:eastAsia="ru-RU"/>
              </w:rPr>
              <w:t>м.</w:t>
            </w:r>
          </w:p>
        </w:tc>
        <w:tc>
          <w:tcPr>
            <w:tcW w:w="1701" w:type="dxa"/>
            <w:tcBorders>
              <w:top w:val="nil"/>
              <w:left w:val="nil"/>
              <w:bottom w:val="single" w:sz="4" w:space="0" w:color="auto"/>
              <w:right w:val="single" w:sz="4" w:space="0" w:color="auto"/>
            </w:tcBorders>
            <w:shd w:val="clear" w:color="auto" w:fill="auto"/>
            <w:vAlign w:val="center"/>
            <w:hideMark/>
          </w:tcPr>
          <w:p w14:paraId="3EB4C42A"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37D65FD7"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2,39</w:t>
            </w:r>
          </w:p>
        </w:tc>
        <w:tc>
          <w:tcPr>
            <w:tcW w:w="1701" w:type="dxa"/>
            <w:tcBorders>
              <w:top w:val="nil"/>
              <w:left w:val="nil"/>
              <w:bottom w:val="single" w:sz="4" w:space="0" w:color="auto"/>
              <w:right w:val="single" w:sz="4" w:space="0" w:color="auto"/>
            </w:tcBorders>
            <w:shd w:val="clear" w:color="auto" w:fill="auto"/>
            <w:vAlign w:val="center"/>
            <w:hideMark/>
          </w:tcPr>
          <w:p w14:paraId="36279A1E"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2,02</w:t>
            </w:r>
          </w:p>
        </w:tc>
        <w:tc>
          <w:tcPr>
            <w:tcW w:w="2131" w:type="dxa"/>
            <w:tcBorders>
              <w:top w:val="nil"/>
              <w:left w:val="nil"/>
              <w:bottom w:val="single" w:sz="4" w:space="0" w:color="auto"/>
              <w:right w:val="single" w:sz="4" w:space="0" w:color="auto"/>
            </w:tcBorders>
            <w:shd w:val="clear" w:color="auto" w:fill="auto"/>
            <w:vAlign w:val="center"/>
            <w:hideMark/>
          </w:tcPr>
          <w:p w14:paraId="285030AA"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3,49</w:t>
            </w:r>
          </w:p>
        </w:tc>
      </w:tr>
      <w:tr w:rsidR="003729C8" w:rsidRPr="009B5B71" w14:paraId="09C790AC" w14:textId="77777777" w:rsidTr="003729C8">
        <w:trPr>
          <w:trHeight w:val="4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057D251" w14:textId="34CD85A3" w:rsidR="003729C8" w:rsidRPr="003729C8" w:rsidRDefault="003729C8" w:rsidP="003729C8">
            <w:pPr>
              <w:suppressAutoHyphens w:val="0"/>
              <w:autoSpaceDN/>
              <w:spacing w:after="0"/>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Поправка на площадь участка,</w:t>
            </w:r>
            <w:r w:rsidR="0050580B">
              <w:rPr>
                <w:rFonts w:ascii="Times New Roman" w:eastAsia="Times New Roman" w:hAnsi="Times New Roman"/>
                <w:b/>
                <w:bCs/>
                <w:lang w:eastAsia="ru-RU"/>
              </w:rPr>
              <w:t xml:space="preserve"> </w:t>
            </w:r>
            <w:r w:rsidRPr="003729C8">
              <w:rPr>
                <w:rFonts w:ascii="Times New Roman" w:eastAsia="Times New Roman" w:hAnsi="Times New Roman"/>
                <w:b/>
                <w:bCs/>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542C52BA"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000000" w:fill="D9D9D9"/>
            <w:vAlign w:val="center"/>
            <w:hideMark/>
          </w:tcPr>
          <w:p w14:paraId="436E9997"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94,01%</w:t>
            </w:r>
          </w:p>
        </w:tc>
        <w:tc>
          <w:tcPr>
            <w:tcW w:w="1701" w:type="dxa"/>
            <w:tcBorders>
              <w:top w:val="nil"/>
              <w:left w:val="nil"/>
              <w:bottom w:val="single" w:sz="4" w:space="0" w:color="auto"/>
              <w:right w:val="single" w:sz="4" w:space="0" w:color="auto"/>
            </w:tcBorders>
            <w:shd w:val="clear" w:color="000000" w:fill="D9D9D9"/>
            <w:vAlign w:val="center"/>
            <w:hideMark/>
          </w:tcPr>
          <w:p w14:paraId="0506FE8A"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96,30%</w:t>
            </w:r>
          </w:p>
        </w:tc>
        <w:tc>
          <w:tcPr>
            <w:tcW w:w="2131" w:type="dxa"/>
            <w:tcBorders>
              <w:top w:val="nil"/>
              <w:left w:val="nil"/>
              <w:bottom w:val="single" w:sz="4" w:space="0" w:color="auto"/>
              <w:right w:val="single" w:sz="4" w:space="0" w:color="auto"/>
            </w:tcBorders>
            <w:shd w:val="clear" w:color="000000" w:fill="D9D9D9"/>
            <w:vAlign w:val="center"/>
            <w:hideMark/>
          </w:tcPr>
          <w:p w14:paraId="785FAEF3"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96,30%</w:t>
            </w:r>
          </w:p>
        </w:tc>
      </w:tr>
      <w:tr w:rsidR="003729C8" w:rsidRPr="009B5B71" w14:paraId="448243AB" w14:textId="77777777" w:rsidTr="003729C8">
        <w:trPr>
          <w:trHeight w:val="403"/>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4805DBA5" w14:textId="77777777" w:rsidR="003729C8" w:rsidRPr="003729C8" w:rsidRDefault="003729C8" w:rsidP="003729C8">
            <w:pPr>
              <w:suppressAutoHyphens w:val="0"/>
              <w:autoSpaceDN/>
              <w:spacing w:after="0"/>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Значение y</w:t>
            </w:r>
          </w:p>
        </w:tc>
        <w:tc>
          <w:tcPr>
            <w:tcW w:w="1701" w:type="dxa"/>
            <w:tcBorders>
              <w:top w:val="nil"/>
              <w:left w:val="nil"/>
              <w:bottom w:val="single" w:sz="4" w:space="0" w:color="auto"/>
              <w:right w:val="single" w:sz="4" w:space="0" w:color="auto"/>
            </w:tcBorders>
            <w:shd w:val="clear" w:color="auto" w:fill="auto"/>
            <w:noWrap/>
            <w:vAlign w:val="center"/>
            <w:hideMark/>
          </w:tcPr>
          <w:p w14:paraId="23C81585"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0,383619473</w:t>
            </w:r>
          </w:p>
        </w:tc>
        <w:tc>
          <w:tcPr>
            <w:tcW w:w="1843" w:type="dxa"/>
            <w:tcBorders>
              <w:top w:val="nil"/>
              <w:left w:val="nil"/>
              <w:bottom w:val="single" w:sz="4" w:space="0" w:color="auto"/>
              <w:right w:val="single" w:sz="4" w:space="0" w:color="auto"/>
            </w:tcBorders>
            <w:shd w:val="clear" w:color="auto" w:fill="auto"/>
            <w:noWrap/>
            <w:vAlign w:val="center"/>
            <w:hideMark/>
          </w:tcPr>
          <w:p w14:paraId="4DEE5B38"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0,408069071</w:t>
            </w:r>
          </w:p>
        </w:tc>
        <w:tc>
          <w:tcPr>
            <w:tcW w:w="1701" w:type="dxa"/>
            <w:tcBorders>
              <w:top w:val="nil"/>
              <w:left w:val="nil"/>
              <w:bottom w:val="single" w:sz="4" w:space="0" w:color="auto"/>
              <w:right w:val="single" w:sz="4" w:space="0" w:color="auto"/>
            </w:tcBorders>
            <w:shd w:val="clear" w:color="auto" w:fill="auto"/>
            <w:noWrap/>
            <w:vAlign w:val="center"/>
            <w:hideMark/>
          </w:tcPr>
          <w:p w14:paraId="4C2E4D42"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0,398377799</w:t>
            </w:r>
          </w:p>
        </w:tc>
        <w:tc>
          <w:tcPr>
            <w:tcW w:w="2131" w:type="dxa"/>
            <w:tcBorders>
              <w:top w:val="nil"/>
              <w:left w:val="nil"/>
              <w:bottom w:val="single" w:sz="4" w:space="0" w:color="auto"/>
              <w:right w:val="single" w:sz="4" w:space="0" w:color="auto"/>
            </w:tcBorders>
            <w:shd w:val="clear" w:color="auto" w:fill="auto"/>
            <w:noWrap/>
            <w:vAlign w:val="center"/>
            <w:hideMark/>
          </w:tcPr>
          <w:p w14:paraId="2756B59E"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0,398377799</w:t>
            </w:r>
          </w:p>
        </w:tc>
      </w:tr>
      <w:tr w:rsidR="003729C8" w:rsidRPr="009B5B71" w14:paraId="06FCDCC9" w14:textId="77777777" w:rsidTr="003729C8">
        <w:trPr>
          <w:trHeight w:val="63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46AC5B8" w14:textId="77777777" w:rsidR="003729C8" w:rsidRPr="003729C8" w:rsidRDefault="003729C8" w:rsidP="003729C8">
            <w:pPr>
              <w:suppressAutoHyphens w:val="0"/>
              <w:autoSpaceDN/>
              <w:spacing w:after="0"/>
              <w:textAlignment w:val="auto"/>
              <w:rPr>
                <w:rFonts w:ascii="Times New Roman" w:eastAsia="Times New Roman" w:hAnsi="Times New Roman"/>
                <w:lang w:eastAsia="ru-RU"/>
              </w:rPr>
            </w:pPr>
            <w:r w:rsidRPr="003729C8">
              <w:rPr>
                <w:rFonts w:ascii="Times New Roman" w:eastAsia="Times New Roman" w:hAnsi="Times New Roman"/>
                <w:lang w:eastAsia="ru-RU"/>
              </w:rPr>
              <w:t>Скорректированная стоимость после внесения поправок, руб./кв.м.</w:t>
            </w:r>
          </w:p>
        </w:tc>
        <w:tc>
          <w:tcPr>
            <w:tcW w:w="1701" w:type="dxa"/>
            <w:tcBorders>
              <w:top w:val="nil"/>
              <w:left w:val="nil"/>
              <w:bottom w:val="single" w:sz="4" w:space="0" w:color="auto"/>
              <w:right w:val="single" w:sz="4" w:space="0" w:color="auto"/>
            </w:tcBorders>
            <w:shd w:val="clear" w:color="auto" w:fill="auto"/>
            <w:vAlign w:val="center"/>
            <w:hideMark/>
          </w:tcPr>
          <w:p w14:paraId="1F301271"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1240306D"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2,25</w:t>
            </w:r>
          </w:p>
        </w:tc>
        <w:tc>
          <w:tcPr>
            <w:tcW w:w="1701" w:type="dxa"/>
            <w:tcBorders>
              <w:top w:val="nil"/>
              <w:left w:val="nil"/>
              <w:bottom w:val="single" w:sz="4" w:space="0" w:color="auto"/>
              <w:right w:val="single" w:sz="4" w:space="0" w:color="auto"/>
            </w:tcBorders>
            <w:shd w:val="clear" w:color="auto" w:fill="auto"/>
            <w:vAlign w:val="center"/>
            <w:hideMark/>
          </w:tcPr>
          <w:p w14:paraId="438E81FD"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1,95</w:t>
            </w:r>
          </w:p>
        </w:tc>
        <w:tc>
          <w:tcPr>
            <w:tcW w:w="2131" w:type="dxa"/>
            <w:tcBorders>
              <w:top w:val="nil"/>
              <w:left w:val="nil"/>
              <w:bottom w:val="single" w:sz="4" w:space="0" w:color="auto"/>
              <w:right w:val="single" w:sz="4" w:space="0" w:color="auto"/>
            </w:tcBorders>
            <w:shd w:val="clear" w:color="auto" w:fill="auto"/>
            <w:vAlign w:val="center"/>
            <w:hideMark/>
          </w:tcPr>
          <w:p w14:paraId="4D1DB02F"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3,36</w:t>
            </w:r>
          </w:p>
        </w:tc>
      </w:tr>
      <w:tr w:rsidR="003729C8" w:rsidRPr="009B5B71" w14:paraId="5896C350" w14:textId="77777777" w:rsidTr="003729C8">
        <w:trPr>
          <w:trHeight w:val="57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DAEB91A" w14:textId="77777777" w:rsidR="003729C8" w:rsidRPr="003729C8" w:rsidRDefault="003729C8" w:rsidP="003729C8">
            <w:pPr>
              <w:suppressAutoHyphens w:val="0"/>
              <w:autoSpaceDN/>
              <w:spacing w:after="0"/>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lastRenderedPageBreak/>
              <w:t>Абсолютная величина валовой корректировки, %</w:t>
            </w:r>
          </w:p>
        </w:tc>
        <w:tc>
          <w:tcPr>
            <w:tcW w:w="1701" w:type="dxa"/>
            <w:tcBorders>
              <w:top w:val="nil"/>
              <w:left w:val="nil"/>
              <w:bottom w:val="single" w:sz="4" w:space="0" w:color="auto"/>
              <w:right w:val="single" w:sz="4" w:space="0" w:color="auto"/>
            </w:tcBorders>
            <w:shd w:val="clear" w:color="auto" w:fill="auto"/>
            <w:vAlign w:val="center"/>
            <w:hideMark/>
          </w:tcPr>
          <w:p w14:paraId="22FFE91F"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4E9F1976"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123,4%</w:t>
            </w:r>
          </w:p>
        </w:tc>
        <w:tc>
          <w:tcPr>
            <w:tcW w:w="1701" w:type="dxa"/>
            <w:tcBorders>
              <w:top w:val="nil"/>
              <w:left w:val="nil"/>
              <w:bottom w:val="single" w:sz="4" w:space="0" w:color="auto"/>
              <w:right w:val="single" w:sz="4" w:space="0" w:color="auto"/>
            </w:tcBorders>
            <w:shd w:val="clear" w:color="auto" w:fill="auto"/>
            <w:vAlign w:val="center"/>
            <w:hideMark/>
          </w:tcPr>
          <w:p w14:paraId="48A09D7B"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120,7%</w:t>
            </w:r>
          </w:p>
        </w:tc>
        <w:tc>
          <w:tcPr>
            <w:tcW w:w="2131" w:type="dxa"/>
            <w:tcBorders>
              <w:top w:val="nil"/>
              <w:left w:val="nil"/>
              <w:bottom w:val="single" w:sz="4" w:space="0" w:color="auto"/>
              <w:right w:val="single" w:sz="4" w:space="0" w:color="auto"/>
            </w:tcBorders>
            <w:shd w:val="clear" w:color="auto" w:fill="auto"/>
            <w:vAlign w:val="center"/>
            <w:hideMark/>
          </w:tcPr>
          <w:p w14:paraId="54C65AD0"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120,7%</w:t>
            </w:r>
          </w:p>
        </w:tc>
      </w:tr>
      <w:tr w:rsidR="003729C8" w:rsidRPr="009B5B71" w14:paraId="181CE11C" w14:textId="77777777" w:rsidTr="003729C8">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ACFC787" w14:textId="77777777" w:rsidR="003729C8" w:rsidRPr="003729C8" w:rsidRDefault="003729C8" w:rsidP="003729C8">
            <w:pPr>
              <w:suppressAutoHyphens w:val="0"/>
              <w:autoSpaceDN/>
              <w:spacing w:after="0"/>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Вес аналога</w:t>
            </w:r>
          </w:p>
        </w:tc>
        <w:tc>
          <w:tcPr>
            <w:tcW w:w="1701" w:type="dxa"/>
            <w:tcBorders>
              <w:top w:val="nil"/>
              <w:left w:val="nil"/>
              <w:bottom w:val="single" w:sz="4" w:space="0" w:color="auto"/>
              <w:right w:val="single" w:sz="4" w:space="0" w:color="auto"/>
            </w:tcBorders>
            <w:shd w:val="clear" w:color="auto" w:fill="auto"/>
            <w:vAlign w:val="center"/>
            <w:hideMark/>
          </w:tcPr>
          <w:p w14:paraId="00265C5D"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5AB218DA"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0,66</w:t>
            </w:r>
          </w:p>
        </w:tc>
        <w:tc>
          <w:tcPr>
            <w:tcW w:w="1701" w:type="dxa"/>
            <w:tcBorders>
              <w:top w:val="nil"/>
              <w:left w:val="nil"/>
              <w:bottom w:val="single" w:sz="4" w:space="0" w:color="auto"/>
              <w:right w:val="single" w:sz="4" w:space="0" w:color="auto"/>
            </w:tcBorders>
            <w:shd w:val="clear" w:color="auto" w:fill="auto"/>
            <w:vAlign w:val="center"/>
            <w:hideMark/>
          </w:tcPr>
          <w:p w14:paraId="7D703E75"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0,67</w:t>
            </w:r>
          </w:p>
        </w:tc>
        <w:tc>
          <w:tcPr>
            <w:tcW w:w="2131" w:type="dxa"/>
            <w:tcBorders>
              <w:top w:val="nil"/>
              <w:left w:val="nil"/>
              <w:bottom w:val="single" w:sz="4" w:space="0" w:color="auto"/>
              <w:right w:val="single" w:sz="4" w:space="0" w:color="auto"/>
            </w:tcBorders>
            <w:shd w:val="clear" w:color="auto" w:fill="auto"/>
            <w:vAlign w:val="center"/>
            <w:hideMark/>
          </w:tcPr>
          <w:p w14:paraId="5618FFDF"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0,67</w:t>
            </w:r>
          </w:p>
        </w:tc>
      </w:tr>
      <w:tr w:rsidR="003729C8" w:rsidRPr="009B5B71" w14:paraId="69FD3EA2" w14:textId="77777777" w:rsidTr="003729C8">
        <w:trPr>
          <w:trHeight w:val="28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6F4B382" w14:textId="77777777" w:rsidR="003729C8" w:rsidRPr="003729C8" w:rsidRDefault="003729C8" w:rsidP="003729C8">
            <w:pPr>
              <w:suppressAutoHyphens w:val="0"/>
              <w:autoSpaceDN/>
              <w:spacing w:after="0"/>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Весовой коэффициент аналога</w:t>
            </w:r>
          </w:p>
        </w:tc>
        <w:tc>
          <w:tcPr>
            <w:tcW w:w="1701" w:type="dxa"/>
            <w:tcBorders>
              <w:top w:val="nil"/>
              <w:left w:val="nil"/>
              <w:bottom w:val="single" w:sz="4" w:space="0" w:color="auto"/>
              <w:right w:val="single" w:sz="4" w:space="0" w:color="auto"/>
            </w:tcBorders>
            <w:shd w:val="clear" w:color="auto" w:fill="auto"/>
            <w:vAlign w:val="center"/>
            <w:hideMark/>
          </w:tcPr>
          <w:p w14:paraId="14974EE2"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w:t>
            </w:r>
          </w:p>
        </w:tc>
        <w:tc>
          <w:tcPr>
            <w:tcW w:w="1843" w:type="dxa"/>
            <w:tcBorders>
              <w:top w:val="nil"/>
              <w:left w:val="nil"/>
              <w:bottom w:val="nil"/>
              <w:right w:val="single" w:sz="4" w:space="0" w:color="auto"/>
            </w:tcBorders>
            <w:shd w:val="clear" w:color="auto" w:fill="auto"/>
            <w:vAlign w:val="center"/>
            <w:hideMark/>
          </w:tcPr>
          <w:p w14:paraId="0BB9E09D"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0,331</w:t>
            </w:r>
          </w:p>
        </w:tc>
        <w:tc>
          <w:tcPr>
            <w:tcW w:w="1701" w:type="dxa"/>
            <w:tcBorders>
              <w:top w:val="nil"/>
              <w:left w:val="nil"/>
              <w:bottom w:val="single" w:sz="4" w:space="0" w:color="auto"/>
              <w:right w:val="single" w:sz="4" w:space="0" w:color="auto"/>
            </w:tcBorders>
            <w:shd w:val="clear" w:color="auto" w:fill="auto"/>
            <w:vAlign w:val="center"/>
            <w:hideMark/>
          </w:tcPr>
          <w:p w14:paraId="74EA9676"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0,335</w:t>
            </w:r>
          </w:p>
        </w:tc>
        <w:tc>
          <w:tcPr>
            <w:tcW w:w="2131" w:type="dxa"/>
            <w:tcBorders>
              <w:top w:val="nil"/>
              <w:left w:val="nil"/>
              <w:bottom w:val="single" w:sz="4" w:space="0" w:color="auto"/>
              <w:right w:val="single" w:sz="4" w:space="0" w:color="auto"/>
            </w:tcBorders>
            <w:shd w:val="clear" w:color="auto" w:fill="auto"/>
            <w:vAlign w:val="center"/>
            <w:hideMark/>
          </w:tcPr>
          <w:p w14:paraId="669B2C3E" w14:textId="77777777" w:rsidR="003729C8" w:rsidRPr="003729C8" w:rsidRDefault="003729C8" w:rsidP="003729C8">
            <w:pPr>
              <w:suppressAutoHyphens w:val="0"/>
              <w:autoSpaceDN/>
              <w:spacing w:after="0"/>
              <w:jc w:val="center"/>
              <w:textAlignment w:val="auto"/>
              <w:rPr>
                <w:rFonts w:ascii="Times New Roman" w:eastAsia="Times New Roman" w:hAnsi="Times New Roman"/>
                <w:lang w:eastAsia="ru-RU"/>
              </w:rPr>
            </w:pPr>
            <w:r w:rsidRPr="003729C8">
              <w:rPr>
                <w:rFonts w:ascii="Times New Roman" w:eastAsia="Times New Roman" w:hAnsi="Times New Roman"/>
                <w:lang w:eastAsia="ru-RU"/>
              </w:rPr>
              <w:t>0,334</w:t>
            </w:r>
          </w:p>
        </w:tc>
      </w:tr>
      <w:tr w:rsidR="003729C8" w:rsidRPr="003729C8" w14:paraId="667D1755" w14:textId="77777777" w:rsidTr="003729C8">
        <w:trPr>
          <w:trHeight w:val="55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358AD36" w14:textId="05D91C82" w:rsidR="003729C8" w:rsidRPr="003729C8" w:rsidRDefault="003729C8" w:rsidP="003729C8">
            <w:pPr>
              <w:suppressAutoHyphens w:val="0"/>
              <w:autoSpaceDN/>
              <w:spacing w:after="0"/>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Средневзвешенная стоимость продажи, руб./</w:t>
            </w:r>
            <w:r w:rsidR="0040713F">
              <w:rPr>
                <w:rFonts w:ascii="Times New Roman" w:eastAsia="Times New Roman" w:hAnsi="Times New Roman"/>
                <w:b/>
                <w:bCs/>
                <w:lang w:eastAsia="ru-RU"/>
              </w:rPr>
              <w:t xml:space="preserve"> </w:t>
            </w:r>
            <w:r w:rsidRPr="003729C8">
              <w:rPr>
                <w:rFonts w:ascii="Times New Roman" w:eastAsia="Times New Roman" w:hAnsi="Times New Roman"/>
                <w:b/>
                <w:bCs/>
                <w:lang w:eastAsia="ru-RU"/>
              </w:rPr>
              <w:t>кв.</w:t>
            </w:r>
            <w:r w:rsidR="0040713F">
              <w:rPr>
                <w:rFonts w:ascii="Times New Roman" w:eastAsia="Times New Roman" w:hAnsi="Times New Roman"/>
                <w:b/>
                <w:bCs/>
                <w:lang w:eastAsia="ru-RU"/>
              </w:rPr>
              <w:t xml:space="preserve"> </w:t>
            </w:r>
            <w:r w:rsidRPr="003729C8">
              <w:rPr>
                <w:rFonts w:ascii="Times New Roman" w:eastAsia="Times New Roman" w:hAnsi="Times New Roman"/>
                <w:b/>
                <w:bCs/>
                <w:lang w:eastAsia="ru-RU"/>
              </w:rPr>
              <w:t>м.</w:t>
            </w:r>
          </w:p>
        </w:tc>
        <w:tc>
          <w:tcPr>
            <w:tcW w:w="7376" w:type="dxa"/>
            <w:gridSpan w:val="4"/>
            <w:tcBorders>
              <w:top w:val="single" w:sz="4" w:space="0" w:color="auto"/>
              <w:left w:val="nil"/>
              <w:bottom w:val="single" w:sz="4" w:space="0" w:color="auto"/>
              <w:right w:val="single" w:sz="4" w:space="0" w:color="000000"/>
            </w:tcBorders>
            <w:shd w:val="clear" w:color="auto" w:fill="auto"/>
            <w:vAlign w:val="center"/>
            <w:hideMark/>
          </w:tcPr>
          <w:p w14:paraId="6BF9BAB8" w14:textId="77777777" w:rsidR="003729C8" w:rsidRPr="003729C8" w:rsidRDefault="003729C8" w:rsidP="003729C8">
            <w:pPr>
              <w:suppressAutoHyphens w:val="0"/>
              <w:autoSpaceDN/>
              <w:spacing w:after="0"/>
              <w:jc w:val="center"/>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2,52</w:t>
            </w:r>
          </w:p>
        </w:tc>
      </w:tr>
      <w:tr w:rsidR="003729C8" w:rsidRPr="003729C8" w14:paraId="58E6FFBA" w14:textId="77777777" w:rsidTr="003729C8">
        <w:trPr>
          <w:trHeight w:val="6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7F506B2" w14:textId="77777777" w:rsidR="003729C8" w:rsidRPr="003729C8" w:rsidRDefault="003729C8" w:rsidP="003729C8">
            <w:pPr>
              <w:suppressAutoHyphens w:val="0"/>
              <w:autoSpaceDN/>
              <w:spacing w:after="0"/>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Рыночная стоимость земельного участка, руб.</w:t>
            </w:r>
          </w:p>
        </w:tc>
        <w:tc>
          <w:tcPr>
            <w:tcW w:w="7376" w:type="dxa"/>
            <w:gridSpan w:val="4"/>
            <w:tcBorders>
              <w:top w:val="single" w:sz="4" w:space="0" w:color="auto"/>
              <w:left w:val="nil"/>
              <w:bottom w:val="single" w:sz="4" w:space="0" w:color="auto"/>
              <w:right w:val="single" w:sz="4" w:space="0" w:color="000000"/>
            </w:tcBorders>
            <w:shd w:val="clear" w:color="auto" w:fill="auto"/>
            <w:vAlign w:val="center"/>
            <w:hideMark/>
          </w:tcPr>
          <w:p w14:paraId="3E0ECD4E" w14:textId="77777777" w:rsidR="003729C8" w:rsidRPr="003729C8" w:rsidRDefault="003729C8" w:rsidP="003729C8">
            <w:pPr>
              <w:suppressAutoHyphens w:val="0"/>
              <w:autoSpaceDN/>
              <w:spacing w:after="0"/>
              <w:jc w:val="center"/>
              <w:textAlignment w:val="auto"/>
              <w:rPr>
                <w:rFonts w:ascii="Times New Roman" w:eastAsia="Times New Roman" w:hAnsi="Times New Roman"/>
                <w:b/>
                <w:bCs/>
                <w:lang w:eastAsia="ru-RU"/>
              </w:rPr>
            </w:pPr>
            <w:r w:rsidRPr="003729C8">
              <w:rPr>
                <w:rFonts w:ascii="Times New Roman" w:eastAsia="Times New Roman" w:hAnsi="Times New Roman"/>
                <w:b/>
                <w:bCs/>
                <w:lang w:eastAsia="ru-RU"/>
              </w:rPr>
              <w:t>372 960,00</w:t>
            </w:r>
          </w:p>
        </w:tc>
      </w:tr>
    </w:tbl>
    <w:p w14:paraId="7CB56C41" w14:textId="77777777" w:rsidR="001D7ABB" w:rsidRPr="007A1959" w:rsidRDefault="001D7ABB" w:rsidP="0081109A">
      <w:pPr>
        <w:widowControl w:val="0"/>
        <w:spacing w:after="0"/>
        <w:ind w:firstLine="567"/>
        <w:jc w:val="both"/>
        <w:rPr>
          <w:rFonts w:ascii="Times New Roman" w:hAnsi="Times New Roman"/>
          <w:bCs/>
          <w:iCs/>
          <w:sz w:val="24"/>
          <w:szCs w:val="24"/>
          <w:lang w:eastAsia="ru-RU"/>
        </w:rPr>
      </w:pPr>
    </w:p>
    <w:p w14:paraId="5706FDC9" w14:textId="77777777" w:rsidR="001D7ABB" w:rsidRPr="00493C50" w:rsidRDefault="001D7ABB" w:rsidP="00493C50">
      <w:pPr>
        <w:rPr>
          <w:rFonts w:ascii="Times New Roman" w:hAnsi="Times New Roman"/>
          <w:b/>
          <w:bCs/>
          <w:sz w:val="24"/>
          <w:szCs w:val="24"/>
        </w:rPr>
      </w:pPr>
      <w:r w:rsidRPr="00493C50">
        <w:rPr>
          <w:rFonts w:ascii="Times New Roman" w:hAnsi="Times New Roman"/>
          <w:b/>
          <w:bCs/>
          <w:sz w:val="24"/>
          <w:szCs w:val="24"/>
        </w:rPr>
        <w:t xml:space="preserve">Определение поправок и порядок их внесения </w:t>
      </w:r>
    </w:p>
    <w:p w14:paraId="4242F1BE" w14:textId="31EC8929" w:rsidR="001D7ABB" w:rsidRDefault="001D7ABB" w:rsidP="00FA6BC9">
      <w:pPr>
        <w:pStyle w:val="a1"/>
        <w:widowControl w:val="0"/>
        <w:numPr>
          <w:ilvl w:val="0"/>
          <w:numId w:val="51"/>
        </w:numPr>
        <w:spacing w:after="0"/>
        <w:ind w:left="0" w:firstLine="0"/>
        <w:jc w:val="both"/>
        <w:textAlignment w:val="auto"/>
        <w:rPr>
          <w:rFonts w:ascii="Times New Roman" w:hAnsi="Times New Roman"/>
          <w:sz w:val="24"/>
          <w:szCs w:val="24"/>
        </w:rPr>
      </w:pPr>
      <w:r w:rsidRPr="007A1959">
        <w:rPr>
          <w:rFonts w:ascii="Times New Roman" w:hAnsi="Times New Roman"/>
          <w:b/>
          <w:i/>
          <w:sz w:val="24"/>
          <w:szCs w:val="24"/>
          <w:lang w:eastAsia="ru-RU"/>
        </w:rPr>
        <w:t>Поправка на торг</w:t>
      </w:r>
      <w:r w:rsidRPr="007A1959">
        <w:rPr>
          <w:rFonts w:ascii="Times New Roman" w:hAnsi="Times New Roman"/>
          <w:sz w:val="24"/>
          <w:szCs w:val="24"/>
          <w:lang w:eastAsia="ru-RU"/>
        </w:rPr>
        <w:t>. Величина скидки взята из Справочника оценщика недвижимости-2020. Земельные участки. Часть 2 (табл. 68, стр. 176). Под руководством Лейфера Л.А.</w:t>
      </w:r>
      <w:r>
        <w:rPr>
          <w:rFonts w:ascii="Times New Roman" w:hAnsi="Times New Roman"/>
          <w:sz w:val="24"/>
          <w:szCs w:val="24"/>
          <w:lang w:eastAsia="ru-RU"/>
        </w:rPr>
        <w:t xml:space="preserve"> </w:t>
      </w:r>
      <w:r w:rsidRPr="007A1959">
        <w:rPr>
          <w:rFonts w:ascii="Times New Roman" w:hAnsi="Times New Roman"/>
          <w:sz w:val="24"/>
          <w:szCs w:val="24"/>
        </w:rPr>
        <w:t>(см. рис.</w:t>
      </w:r>
      <w:r w:rsidR="00F5246D">
        <w:rPr>
          <w:rFonts w:ascii="Times New Roman" w:hAnsi="Times New Roman"/>
          <w:sz w:val="24"/>
          <w:szCs w:val="24"/>
        </w:rPr>
        <w:t>4</w:t>
      </w:r>
      <w:r w:rsidRPr="007A1959">
        <w:rPr>
          <w:rFonts w:ascii="Times New Roman" w:hAnsi="Times New Roman"/>
          <w:sz w:val="24"/>
          <w:szCs w:val="24"/>
        </w:rPr>
        <w:t>).</w:t>
      </w:r>
      <w:r w:rsidRPr="007A1959">
        <w:rPr>
          <w:rFonts w:ascii="Times New Roman" w:hAnsi="Times New Roman"/>
          <w:sz w:val="24"/>
          <w:szCs w:val="24"/>
          <w:lang w:eastAsia="ru-RU"/>
        </w:rPr>
        <w:t xml:space="preserve"> Среднее значение скидки на цены предложений земельных участков сельскохозяйственного назначения равно 16,4% </w:t>
      </w:r>
      <w:r w:rsidRPr="009A44A9">
        <w:rPr>
          <w:rFonts w:ascii="Times New Roman" w:hAnsi="Times New Roman"/>
          <w:sz w:val="24"/>
          <w:szCs w:val="24"/>
          <w:lang w:eastAsia="ru-RU"/>
        </w:rPr>
        <w:t>в условиях активного рынка.</w:t>
      </w:r>
      <w:r>
        <w:rPr>
          <w:rFonts w:ascii="Times New Roman" w:hAnsi="Times New Roman"/>
          <w:sz w:val="24"/>
          <w:szCs w:val="24"/>
          <w:lang w:eastAsia="ru-RU"/>
        </w:rPr>
        <w:t xml:space="preserve"> </w:t>
      </w:r>
    </w:p>
    <w:p w14:paraId="1D40EB2E" w14:textId="77777777" w:rsidR="001D7ABB" w:rsidRDefault="001D7ABB" w:rsidP="0081109A">
      <w:pPr>
        <w:widowControl w:val="0"/>
        <w:spacing w:after="0"/>
        <w:ind w:left="709" w:firstLine="567"/>
        <w:jc w:val="center"/>
        <w:rPr>
          <w:noProof/>
        </w:rPr>
      </w:pPr>
    </w:p>
    <w:p w14:paraId="5E8AFF6D" w14:textId="77777777" w:rsidR="001D7ABB" w:rsidRDefault="001D7ABB" w:rsidP="00A8511D">
      <w:pPr>
        <w:widowControl w:val="0"/>
        <w:spacing w:after="0"/>
        <w:jc w:val="center"/>
        <w:rPr>
          <w:rFonts w:ascii="Times New Roman" w:hAnsi="Times New Roman"/>
          <w:sz w:val="24"/>
          <w:szCs w:val="24"/>
        </w:rPr>
      </w:pPr>
      <w:r>
        <w:rPr>
          <w:noProof/>
          <w:lang w:eastAsia="ru-RU"/>
        </w:rPr>
        <w:drawing>
          <wp:inline distT="0" distB="0" distL="0" distR="0" wp14:anchorId="5B60003F" wp14:editId="05B76D1E">
            <wp:extent cx="4121834" cy="2470788"/>
            <wp:effectExtent l="0" t="0" r="0" b="5715"/>
            <wp:docPr id="29" name="Рисунок 1">
              <a:extLst xmlns:a="http://schemas.openxmlformats.org/drawingml/2006/main">
                <a:ext uri="{FF2B5EF4-FFF2-40B4-BE49-F238E27FC236}">
                  <a16:creationId xmlns:a16="http://schemas.microsoft.com/office/drawing/2014/main" id="{C6A43650-C3F2-40D6-8648-32A964D6BA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C6A43650-C3F2-40D6-8648-32A964D6BAB4}"/>
                        </a:ext>
                      </a:extLst>
                    </pic:cNvPr>
                    <pic:cNvPicPr>
                      <a:picLocks noChangeAspect="1"/>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Lst>
                    </a:blip>
                    <a:srcRect l="58087" t="56932" r="14412" b="14172"/>
                    <a:stretch/>
                  </pic:blipFill>
                  <pic:spPr bwMode="auto">
                    <a:xfrm>
                      <a:off x="0" y="0"/>
                      <a:ext cx="4132174" cy="2476986"/>
                    </a:xfrm>
                    <a:prstGeom prst="rect">
                      <a:avLst/>
                    </a:prstGeom>
                    <a:ln>
                      <a:noFill/>
                    </a:ln>
                    <a:extLst>
                      <a:ext uri="{53640926-AAD7-44D8-BBD7-CCE9431645EC}">
                        <a14:shadowObscured xmlns:a14="http://schemas.microsoft.com/office/drawing/2010/main"/>
                      </a:ext>
                    </a:extLst>
                  </pic:spPr>
                </pic:pic>
              </a:graphicData>
            </a:graphic>
          </wp:inline>
        </w:drawing>
      </w:r>
    </w:p>
    <w:p w14:paraId="1575EFE3" w14:textId="4E7A4B24" w:rsidR="001D7ABB" w:rsidRPr="007A1959" w:rsidRDefault="001D7ABB" w:rsidP="00A8511D">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sidR="00F5246D">
        <w:rPr>
          <w:rFonts w:ascii="Times New Roman" w:hAnsi="Times New Roman"/>
          <w:bCs/>
          <w:iCs/>
          <w:sz w:val="24"/>
          <w:szCs w:val="24"/>
          <w:lang w:eastAsia="ru-RU"/>
        </w:rPr>
        <w:t>4</w:t>
      </w:r>
    </w:p>
    <w:p w14:paraId="68809188" w14:textId="77777777" w:rsidR="001D7ABB" w:rsidRPr="0032239F" w:rsidRDefault="001D7ABB" w:rsidP="0081109A">
      <w:pPr>
        <w:widowControl w:val="0"/>
        <w:spacing w:after="0"/>
        <w:ind w:firstLine="567"/>
        <w:rPr>
          <w:rFonts w:ascii="Times New Roman" w:hAnsi="Times New Roman"/>
          <w:sz w:val="24"/>
          <w:szCs w:val="24"/>
        </w:rPr>
      </w:pPr>
    </w:p>
    <w:p w14:paraId="275C05D8" w14:textId="0165BDB0" w:rsidR="001D7ABB" w:rsidRPr="007A1959" w:rsidRDefault="001D7ABB" w:rsidP="00FA6BC9">
      <w:pPr>
        <w:widowControl w:val="0"/>
        <w:numPr>
          <w:ilvl w:val="0"/>
          <w:numId w:val="51"/>
        </w:numPr>
        <w:spacing w:after="0"/>
        <w:ind w:left="0" w:firstLine="0"/>
        <w:jc w:val="both"/>
        <w:textAlignment w:val="auto"/>
        <w:rPr>
          <w:rFonts w:ascii="Times New Roman" w:hAnsi="Times New Roman"/>
          <w:sz w:val="24"/>
          <w:szCs w:val="24"/>
        </w:rPr>
      </w:pPr>
      <w:r w:rsidRPr="007A1959">
        <w:rPr>
          <w:rFonts w:ascii="Times New Roman" w:hAnsi="Times New Roman"/>
          <w:b/>
          <w:i/>
          <w:sz w:val="24"/>
          <w:szCs w:val="24"/>
          <w:lang w:eastAsia="ru-RU"/>
        </w:rPr>
        <w:t>Корректировка на площадь (фактор масштаба)</w:t>
      </w:r>
      <w:r w:rsidRPr="00A05C8F">
        <w:rPr>
          <w:rFonts w:ascii="Times New Roman" w:hAnsi="Times New Roman"/>
          <w:b/>
          <w:i/>
          <w:sz w:val="24"/>
          <w:szCs w:val="24"/>
          <w:lang w:eastAsia="ru-RU"/>
        </w:rPr>
        <w:t xml:space="preserve"> выполнена с помощью уравнения </w:t>
      </w:r>
      <w:r w:rsidRPr="00A05C8F">
        <w:rPr>
          <w:rFonts w:ascii="Times New Roman" w:hAnsi="Times New Roman"/>
          <w:bCs/>
          <w:iCs/>
          <w:sz w:val="24"/>
          <w:szCs w:val="24"/>
          <w:lang w:eastAsia="ru-RU"/>
        </w:rPr>
        <w:t>(см. Рис</w:t>
      </w:r>
      <w:r w:rsidRPr="00A05C8F">
        <w:rPr>
          <w:rFonts w:ascii="Times New Roman" w:hAnsi="Times New Roman"/>
          <w:bCs/>
          <w:iCs/>
          <w:sz w:val="24"/>
          <w:szCs w:val="24"/>
        </w:rPr>
        <w:t>.</w:t>
      </w:r>
      <w:r w:rsidRPr="007A1959">
        <w:rPr>
          <w:rFonts w:ascii="Times New Roman" w:hAnsi="Times New Roman"/>
          <w:sz w:val="24"/>
          <w:szCs w:val="24"/>
        </w:rPr>
        <w:t xml:space="preserve"> </w:t>
      </w:r>
      <w:r w:rsidR="00F5246D">
        <w:rPr>
          <w:rFonts w:ascii="Times New Roman" w:hAnsi="Times New Roman"/>
          <w:sz w:val="24"/>
          <w:szCs w:val="24"/>
        </w:rPr>
        <w:t>5</w:t>
      </w:r>
      <w:r w:rsidRPr="007A1959">
        <w:rPr>
          <w:rFonts w:ascii="Times New Roman" w:hAnsi="Times New Roman"/>
          <w:sz w:val="24"/>
          <w:szCs w:val="24"/>
        </w:rPr>
        <w:t>)</w:t>
      </w:r>
      <w:r w:rsidRPr="007A1959">
        <w:rPr>
          <w:rStyle w:val="ae"/>
          <w:rFonts w:ascii="Times New Roman" w:hAnsi="Times New Roman"/>
          <w:sz w:val="24"/>
          <w:szCs w:val="24"/>
        </w:rPr>
        <w:footnoteReference w:id="15"/>
      </w:r>
      <w:r w:rsidRPr="007A1959">
        <w:rPr>
          <w:rFonts w:ascii="Times New Roman" w:hAnsi="Times New Roman"/>
          <w:sz w:val="24"/>
          <w:szCs w:val="24"/>
        </w:rPr>
        <w:t xml:space="preserve">: </w:t>
      </w:r>
    </w:p>
    <w:p w14:paraId="1058F77A" w14:textId="77777777" w:rsidR="001D7ABB" w:rsidRPr="007A1959" w:rsidRDefault="001D7ABB" w:rsidP="0081109A">
      <w:pPr>
        <w:widowControl w:val="0"/>
        <w:spacing w:after="0"/>
        <w:ind w:left="426" w:firstLine="567"/>
        <w:jc w:val="both"/>
        <w:rPr>
          <w:rFonts w:ascii="Times New Roman" w:hAnsi="Times New Roman"/>
          <w:sz w:val="24"/>
          <w:szCs w:val="24"/>
        </w:rPr>
      </w:pPr>
    </w:p>
    <w:p w14:paraId="401ACC27" w14:textId="77777777" w:rsidR="001D7ABB" w:rsidRPr="007A1959" w:rsidRDefault="001D7ABB" w:rsidP="0081109A">
      <w:pPr>
        <w:widowControl w:val="0"/>
        <w:spacing w:after="0"/>
        <w:ind w:left="426" w:firstLine="567"/>
        <w:jc w:val="center"/>
        <w:rPr>
          <w:rFonts w:ascii="Times New Roman" w:hAnsi="Times New Roman"/>
          <w:sz w:val="24"/>
          <w:szCs w:val="24"/>
        </w:rPr>
      </w:pPr>
      <w:r w:rsidRPr="007A1959">
        <w:rPr>
          <w:rFonts w:ascii="Times New Roman" w:hAnsi="Times New Roman"/>
          <w:sz w:val="24"/>
          <w:szCs w:val="24"/>
        </w:rPr>
        <w:t>[Стоимость земельного участка] =3,27 х [Площадь земельного участка]</w:t>
      </w:r>
      <w:r w:rsidRPr="007A1959">
        <w:rPr>
          <w:rFonts w:ascii="Times New Roman" w:hAnsi="Times New Roman"/>
          <w:sz w:val="24"/>
          <w:szCs w:val="24"/>
          <w:vertAlign w:val="superscript"/>
        </w:rPr>
        <w:t>-0,18</w:t>
      </w:r>
    </w:p>
    <w:p w14:paraId="5F16BCEC" w14:textId="77777777" w:rsidR="001D7ABB" w:rsidRPr="007A1959" w:rsidRDefault="001D7ABB" w:rsidP="0081109A">
      <w:pPr>
        <w:widowControl w:val="0"/>
        <w:spacing w:after="0"/>
        <w:ind w:left="426" w:firstLine="567"/>
        <w:jc w:val="both"/>
        <w:rPr>
          <w:rFonts w:ascii="Times New Roman" w:hAnsi="Times New Roman"/>
          <w:sz w:val="24"/>
          <w:szCs w:val="24"/>
        </w:rPr>
      </w:pPr>
    </w:p>
    <w:p w14:paraId="065A91E3" w14:textId="77777777" w:rsidR="001D7ABB" w:rsidRPr="007A1959" w:rsidRDefault="001D7ABB" w:rsidP="00A8511D">
      <w:pPr>
        <w:widowControl w:val="0"/>
        <w:spacing w:after="0"/>
        <w:jc w:val="center"/>
        <w:rPr>
          <w:rFonts w:ascii="Times New Roman" w:hAnsi="Times New Roman"/>
          <w:sz w:val="24"/>
          <w:szCs w:val="24"/>
        </w:rPr>
      </w:pPr>
      <w:r w:rsidRPr="007A1959">
        <w:rPr>
          <w:rFonts w:ascii="Times New Roman" w:hAnsi="Times New Roman"/>
          <w:noProof/>
          <w:sz w:val="24"/>
          <w:szCs w:val="24"/>
          <w:lang w:eastAsia="ru-RU"/>
        </w:rPr>
        <w:lastRenderedPageBreak/>
        <w:drawing>
          <wp:inline distT="0" distB="0" distL="0" distR="0" wp14:anchorId="6147001A" wp14:editId="68E1C321">
            <wp:extent cx="4829984" cy="3889716"/>
            <wp:effectExtent l="0" t="0" r="8890" b="0"/>
            <wp:docPr id="46" name="Рисунок 46">
              <a:extLst xmlns:a="http://schemas.openxmlformats.org/drawingml/2006/main">
                <a:ext uri="{FF2B5EF4-FFF2-40B4-BE49-F238E27FC236}">
                  <a16:creationId xmlns:a16="http://schemas.microsoft.com/office/drawing/2014/main" id="{55BF84FE-78F9-4D1D-BF90-00283A9D7E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55BF84FE-78F9-4D1D-BF90-00283A9D7ED6}"/>
                        </a:ext>
                      </a:extLst>
                    </pic:cNvPr>
                    <pic:cNvPicPr>
                      <a:picLocks noChangeAspect="1"/>
                    </pic:cNvPicPr>
                  </pic:nvPicPr>
                  <pic:blipFill rotWithShape="1">
                    <a:blip r:embed="rId102">
                      <a:extLst>
                        <a:ext uri="{BEBA8EAE-BF5A-486C-A8C5-ECC9F3942E4B}">
                          <a14:imgProps xmlns:a14="http://schemas.microsoft.com/office/drawing/2010/main">
                            <a14:imgLayer r:embed="rId103">
                              <a14:imgEffect>
                                <a14:sharpenSoften amount="50000"/>
                              </a14:imgEffect>
                            </a14:imgLayer>
                          </a14:imgProps>
                        </a:ext>
                      </a:extLst>
                    </a:blip>
                    <a:srcRect l="30687" t="21839" r="28839" b="22078"/>
                    <a:stretch/>
                  </pic:blipFill>
                  <pic:spPr bwMode="auto">
                    <a:xfrm>
                      <a:off x="0" y="0"/>
                      <a:ext cx="4843287" cy="3900429"/>
                    </a:xfrm>
                    <a:prstGeom prst="rect">
                      <a:avLst/>
                    </a:prstGeom>
                    <a:ln>
                      <a:noFill/>
                    </a:ln>
                    <a:extLst>
                      <a:ext uri="{53640926-AAD7-44D8-BBD7-CCE9431645EC}">
                        <a14:shadowObscured xmlns:a14="http://schemas.microsoft.com/office/drawing/2010/main"/>
                      </a:ext>
                    </a:extLst>
                  </pic:spPr>
                </pic:pic>
              </a:graphicData>
            </a:graphic>
          </wp:inline>
        </w:drawing>
      </w:r>
    </w:p>
    <w:p w14:paraId="5B9B775F" w14:textId="7B9116F0" w:rsidR="001D7ABB" w:rsidRPr="007A1959"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sidR="00F5246D">
        <w:rPr>
          <w:rFonts w:ascii="Times New Roman" w:hAnsi="Times New Roman"/>
          <w:bCs/>
          <w:iCs/>
          <w:sz w:val="24"/>
          <w:szCs w:val="24"/>
          <w:lang w:eastAsia="ru-RU"/>
        </w:rPr>
        <w:t>5</w:t>
      </w:r>
    </w:p>
    <w:p w14:paraId="763F6368" w14:textId="77777777" w:rsidR="001D7ABB" w:rsidRPr="007A1959" w:rsidRDefault="001D7ABB" w:rsidP="0081109A">
      <w:pPr>
        <w:widowControl w:val="0"/>
        <w:spacing w:after="0"/>
        <w:ind w:firstLine="567"/>
        <w:jc w:val="center"/>
        <w:rPr>
          <w:rFonts w:ascii="Times New Roman" w:hAnsi="Times New Roman"/>
          <w:b/>
          <w:i/>
          <w:sz w:val="24"/>
          <w:szCs w:val="24"/>
          <w:lang w:eastAsia="ru-RU"/>
        </w:rPr>
      </w:pPr>
    </w:p>
    <w:p w14:paraId="78D57C32" w14:textId="5E162194" w:rsidR="001D7ABB" w:rsidRDefault="001D7ABB" w:rsidP="0081109A">
      <w:pPr>
        <w:tabs>
          <w:tab w:val="left" w:pos="709"/>
        </w:tabs>
        <w:ind w:firstLine="567"/>
        <w:rPr>
          <w:rFonts w:ascii="Times New Roman" w:hAnsi="Times New Roman"/>
          <w:sz w:val="24"/>
          <w:szCs w:val="24"/>
        </w:rPr>
      </w:pPr>
      <w:r w:rsidRPr="007A1959">
        <w:rPr>
          <w:rFonts w:ascii="Times New Roman" w:hAnsi="Times New Roman"/>
          <w:sz w:val="24"/>
          <w:szCs w:val="24"/>
        </w:rPr>
        <w:t xml:space="preserve">Расчет коэффициента корректировки на площадь показан в таблице </w:t>
      </w:r>
      <w:r w:rsidR="00351383">
        <w:rPr>
          <w:rFonts w:ascii="Times New Roman" w:hAnsi="Times New Roman"/>
          <w:sz w:val="24"/>
          <w:szCs w:val="24"/>
        </w:rPr>
        <w:t>29</w:t>
      </w:r>
      <w:r>
        <w:rPr>
          <w:rFonts w:ascii="Times New Roman" w:hAnsi="Times New Roman"/>
          <w:sz w:val="24"/>
          <w:szCs w:val="24"/>
        </w:rPr>
        <w:t>.</w:t>
      </w:r>
    </w:p>
    <w:p w14:paraId="543107BC" w14:textId="77777777" w:rsidR="00A8134C" w:rsidRDefault="00A8134C" w:rsidP="0081109A">
      <w:pPr>
        <w:tabs>
          <w:tab w:val="left" w:pos="709"/>
        </w:tabs>
        <w:ind w:firstLine="567"/>
        <w:rPr>
          <w:rFonts w:ascii="Times New Roman" w:hAnsi="Times New Roman"/>
          <w:sz w:val="24"/>
          <w:szCs w:val="24"/>
        </w:rPr>
      </w:pPr>
    </w:p>
    <w:p w14:paraId="0E58E693" w14:textId="69748802" w:rsidR="001D7ABB" w:rsidRDefault="001D7ABB" w:rsidP="00707C68">
      <w:pPr>
        <w:pStyle w:val="aff7"/>
        <w:rPr>
          <w:sz w:val="24"/>
        </w:rPr>
      </w:pPr>
      <w:r w:rsidRPr="007A1959">
        <w:rPr>
          <w:sz w:val="24"/>
        </w:rPr>
        <w:t xml:space="preserve">Таблица </w:t>
      </w:r>
      <w:r w:rsidR="00351383">
        <w:rPr>
          <w:sz w:val="24"/>
        </w:rPr>
        <w:t>29</w:t>
      </w:r>
      <w:r w:rsidRPr="007A1959">
        <w:rPr>
          <w:sz w:val="24"/>
        </w:rPr>
        <w:t>. Расчет коэффициента корректировки на площадь</w:t>
      </w:r>
    </w:p>
    <w:tbl>
      <w:tblPr>
        <w:tblW w:w="9918" w:type="dxa"/>
        <w:jc w:val="center"/>
        <w:tblLayout w:type="fixed"/>
        <w:tblLook w:val="04A0" w:firstRow="1" w:lastRow="0" w:firstColumn="1" w:lastColumn="0" w:noHBand="0" w:noVBand="1"/>
      </w:tblPr>
      <w:tblGrid>
        <w:gridCol w:w="3397"/>
        <w:gridCol w:w="1985"/>
        <w:gridCol w:w="1559"/>
        <w:gridCol w:w="1559"/>
        <w:gridCol w:w="1418"/>
      </w:tblGrid>
      <w:tr w:rsidR="001D7ABB" w:rsidRPr="00C0155A" w14:paraId="0586801C" w14:textId="77777777" w:rsidTr="00D22F09">
        <w:trPr>
          <w:trHeight w:val="515"/>
          <w:jc w:val="center"/>
        </w:trPr>
        <w:tc>
          <w:tcPr>
            <w:tcW w:w="33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925851" w14:textId="77777777" w:rsidR="001D7ABB" w:rsidRPr="00092180" w:rsidRDefault="001D7ABB" w:rsidP="0081109A">
            <w:pPr>
              <w:spacing w:after="0"/>
              <w:ind w:firstLine="567"/>
              <w:jc w:val="center"/>
              <w:rPr>
                <w:rFonts w:ascii="Times New Roman" w:hAnsi="Times New Roman"/>
                <w:b/>
                <w:bCs/>
              </w:rPr>
            </w:pPr>
          </w:p>
        </w:tc>
        <w:tc>
          <w:tcPr>
            <w:tcW w:w="198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52D6C5" w14:textId="77777777" w:rsidR="001D7ABB" w:rsidRPr="00092180" w:rsidRDefault="001D7ABB" w:rsidP="00EB1BDF">
            <w:pPr>
              <w:spacing w:after="0"/>
              <w:ind w:hanging="109"/>
              <w:jc w:val="center"/>
              <w:rPr>
                <w:rFonts w:ascii="Times New Roman" w:eastAsia="Times New Roman" w:hAnsi="Times New Roman"/>
                <w:b/>
                <w:bCs/>
                <w:lang w:eastAsia="ru-RU"/>
              </w:rPr>
            </w:pPr>
            <w:r w:rsidRPr="00092180">
              <w:rPr>
                <w:rFonts w:ascii="Times New Roman" w:hAnsi="Times New Roman"/>
                <w:b/>
                <w:bCs/>
              </w:rPr>
              <w:t>Эталонный объект</w:t>
            </w:r>
          </w:p>
        </w:tc>
        <w:tc>
          <w:tcPr>
            <w:tcW w:w="155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5061803" w14:textId="77777777" w:rsidR="001D7ABB" w:rsidRPr="00092180" w:rsidRDefault="001D7ABB" w:rsidP="00EB1BDF">
            <w:pPr>
              <w:spacing w:after="0"/>
              <w:ind w:hanging="109"/>
              <w:jc w:val="center"/>
              <w:rPr>
                <w:rFonts w:ascii="Times New Roman" w:eastAsia="Times New Roman" w:hAnsi="Times New Roman"/>
                <w:b/>
                <w:bCs/>
                <w:lang w:eastAsia="ru-RU"/>
              </w:rPr>
            </w:pPr>
            <w:r w:rsidRPr="00092180">
              <w:rPr>
                <w:rFonts w:ascii="Times New Roman" w:hAnsi="Times New Roman"/>
                <w:b/>
                <w:bCs/>
              </w:rPr>
              <w:t>Аналог №1</w:t>
            </w:r>
          </w:p>
        </w:tc>
        <w:tc>
          <w:tcPr>
            <w:tcW w:w="155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5D3F9C3" w14:textId="77777777" w:rsidR="001D7ABB" w:rsidRPr="00092180" w:rsidRDefault="001D7ABB" w:rsidP="00EB1BDF">
            <w:pPr>
              <w:spacing w:after="0"/>
              <w:ind w:hanging="109"/>
              <w:jc w:val="center"/>
              <w:rPr>
                <w:rFonts w:ascii="Times New Roman" w:eastAsia="Times New Roman" w:hAnsi="Times New Roman"/>
                <w:b/>
                <w:bCs/>
                <w:lang w:eastAsia="ru-RU"/>
              </w:rPr>
            </w:pPr>
            <w:r w:rsidRPr="00092180">
              <w:rPr>
                <w:rFonts w:ascii="Times New Roman" w:hAnsi="Times New Roman"/>
                <w:b/>
                <w:bCs/>
              </w:rPr>
              <w:t>Аналог №2</w:t>
            </w:r>
          </w:p>
        </w:tc>
        <w:tc>
          <w:tcPr>
            <w:tcW w:w="141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021A367" w14:textId="77777777" w:rsidR="001D7ABB" w:rsidRPr="00092180" w:rsidRDefault="001D7ABB" w:rsidP="00EB1BDF">
            <w:pPr>
              <w:spacing w:after="0"/>
              <w:ind w:hanging="109"/>
              <w:jc w:val="center"/>
              <w:rPr>
                <w:rFonts w:ascii="Times New Roman" w:eastAsia="Times New Roman" w:hAnsi="Times New Roman"/>
                <w:b/>
                <w:bCs/>
                <w:lang w:eastAsia="ru-RU"/>
              </w:rPr>
            </w:pPr>
            <w:r w:rsidRPr="00092180">
              <w:rPr>
                <w:rFonts w:ascii="Times New Roman" w:hAnsi="Times New Roman"/>
                <w:b/>
                <w:bCs/>
              </w:rPr>
              <w:t>Аналог №3</w:t>
            </w:r>
          </w:p>
        </w:tc>
      </w:tr>
      <w:tr w:rsidR="001D7ABB" w:rsidRPr="00C0155A" w14:paraId="424BAE62" w14:textId="77777777" w:rsidTr="00D04936">
        <w:trPr>
          <w:trHeight w:val="675"/>
          <w:jc w:val="center"/>
        </w:trPr>
        <w:tc>
          <w:tcPr>
            <w:tcW w:w="3397" w:type="dxa"/>
            <w:tcBorders>
              <w:top w:val="nil"/>
              <w:left w:val="single" w:sz="4" w:space="0" w:color="auto"/>
              <w:bottom w:val="single" w:sz="4" w:space="0" w:color="auto"/>
              <w:right w:val="single" w:sz="4" w:space="0" w:color="auto"/>
            </w:tcBorders>
            <w:vAlign w:val="center"/>
          </w:tcPr>
          <w:p w14:paraId="13ED75E9" w14:textId="77777777" w:rsidR="001D7ABB" w:rsidRPr="00092180" w:rsidRDefault="001D7ABB" w:rsidP="00EB1BDF">
            <w:pPr>
              <w:spacing w:after="0"/>
              <w:jc w:val="center"/>
              <w:rPr>
                <w:rFonts w:ascii="Times New Roman" w:eastAsia="Times New Roman" w:hAnsi="Times New Roman"/>
                <w:lang w:val="en-US" w:eastAsia="ru-RU"/>
              </w:rPr>
            </w:pPr>
            <w:r w:rsidRPr="00092180">
              <w:rPr>
                <w:rFonts w:ascii="Times New Roman" w:eastAsia="Times New Roman" w:hAnsi="Times New Roman"/>
                <w:lang w:eastAsia="ru-RU"/>
              </w:rPr>
              <w:t xml:space="preserve">Значение </w:t>
            </w:r>
            <w:r w:rsidRPr="00092180">
              <w:rPr>
                <w:rFonts w:ascii="Times New Roman" w:eastAsia="Times New Roman" w:hAnsi="Times New Roman"/>
                <w:lang w:val="en-US" w:eastAsia="ru-RU"/>
              </w:rPr>
              <w:t>Y</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17D126EA" w14:textId="77777777" w:rsidR="001D7ABB" w:rsidRPr="00092180" w:rsidRDefault="001D7ABB" w:rsidP="00D54883">
            <w:pPr>
              <w:spacing w:after="0"/>
              <w:ind w:left="-107" w:right="-107"/>
              <w:jc w:val="center"/>
              <w:rPr>
                <w:rFonts w:ascii="Times New Roman" w:eastAsia="Times New Roman" w:hAnsi="Times New Roman"/>
                <w:lang w:eastAsia="ru-RU"/>
              </w:rPr>
            </w:pPr>
            <w:r w:rsidRPr="00092180">
              <w:rPr>
                <w:rFonts w:ascii="Times New Roman" w:eastAsia="Times New Roman" w:hAnsi="Times New Roman"/>
                <w:lang w:eastAsia="ru-RU"/>
              </w:rPr>
              <w:t>0,383619473</w:t>
            </w:r>
          </w:p>
        </w:tc>
        <w:tc>
          <w:tcPr>
            <w:tcW w:w="1559" w:type="dxa"/>
            <w:tcBorders>
              <w:top w:val="nil"/>
              <w:left w:val="nil"/>
              <w:bottom w:val="single" w:sz="4" w:space="0" w:color="auto"/>
              <w:right w:val="single" w:sz="4" w:space="0" w:color="auto"/>
            </w:tcBorders>
            <w:shd w:val="clear" w:color="auto" w:fill="auto"/>
            <w:vAlign w:val="center"/>
            <w:hideMark/>
          </w:tcPr>
          <w:p w14:paraId="4DCEAC7C" w14:textId="77777777" w:rsidR="001D7ABB" w:rsidRPr="00092180" w:rsidRDefault="001D7ABB" w:rsidP="00D54883">
            <w:pPr>
              <w:spacing w:after="0"/>
              <w:ind w:left="-107" w:right="-107"/>
              <w:jc w:val="center"/>
              <w:rPr>
                <w:rFonts w:ascii="Times New Roman" w:eastAsia="Times New Roman" w:hAnsi="Times New Roman"/>
                <w:lang w:eastAsia="ru-RU"/>
              </w:rPr>
            </w:pPr>
            <w:r w:rsidRPr="00092180">
              <w:rPr>
                <w:rFonts w:ascii="Times New Roman" w:eastAsia="Times New Roman" w:hAnsi="Times New Roman"/>
                <w:lang w:eastAsia="ru-RU"/>
              </w:rPr>
              <w:t>0,408069071</w:t>
            </w:r>
          </w:p>
        </w:tc>
        <w:tc>
          <w:tcPr>
            <w:tcW w:w="1559" w:type="dxa"/>
            <w:tcBorders>
              <w:top w:val="nil"/>
              <w:left w:val="nil"/>
              <w:bottom w:val="single" w:sz="4" w:space="0" w:color="auto"/>
              <w:right w:val="single" w:sz="4" w:space="0" w:color="auto"/>
            </w:tcBorders>
            <w:shd w:val="clear" w:color="auto" w:fill="auto"/>
            <w:vAlign w:val="center"/>
            <w:hideMark/>
          </w:tcPr>
          <w:p w14:paraId="0CBBE3D9" w14:textId="77777777" w:rsidR="001D7ABB" w:rsidRPr="00092180" w:rsidRDefault="001D7ABB" w:rsidP="00D54883">
            <w:pPr>
              <w:spacing w:after="0"/>
              <w:ind w:left="-107" w:right="-107"/>
              <w:jc w:val="center"/>
              <w:rPr>
                <w:rFonts w:ascii="Times New Roman" w:eastAsia="Times New Roman" w:hAnsi="Times New Roman"/>
                <w:lang w:eastAsia="ru-RU"/>
              </w:rPr>
            </w:pPr>
            <w:r w:rsidRPr="00092180">
              <w:rPr>
                <w:rFonts w:ascii="Times New Roman" w:eastAsia="Times New Roman" w:hAnsi="Times New Roman"/>
                <w:lang w:eastAsia="ru-RU"/>
              </w:rPr>
              <w:t>0,398377799</w:t>
            </w:r>
          </w:p>
        </w:tc>
        <w:tc>
          <w:tcPr>
            <w:tcW w:w="1418" w:type="dxa"/>
            <w:tcBorders>
              <w:top w:val="nil"/>
              <w:left w:val="nil"/>
              <w:bottom w:val="single" w:sz="4" w:space="0" w:color="auto"/>
              <w:right w:val="single" w:sz="4" w:space="0" w:color="auto"/>
            </w:tcBorders>
            <w:shd w:val="clear" w:color="auto" w:fill="auto"/>
            <w:vAlign w:val="center"/>
            <w:hideMark/>
          </w:tcPr>
          <w:p w14:paraId="1F20A44C" w14:textId="77777777" w:rsidR="001D7ABB" w:rsidRPr="00092180" w:rsidRDefault="001D7ABB" w:rsidP="00D54883">
            <w:pPr>
              <w:spacing w:after="0"/>
              <w:ind w:left="-107" w:right="-107"/>
              <w:jc w:val="center"/>
              <w:rPr>
                <w:rFonts w:ascii="Times New Roman" w:eastAsia="Times New Roman" w:hAnsi="Times New Roman"/>
                <w:lang w:eastAsia="ru-RU"/>
              </w:rPr>
            </w:pPr>
            <w:r w:rsidRPr="00092180">
              <w:rPr>
                <w:rFonts w:ascii="Times New Roman" w:eastAsia="Times New Roman" w:hAnsi="Times New Roman"/>
                <w:lang w:eastAsia="ru-RU"/>
              </w:rPr>
              <w:t>0,398377799</w:t>
            </w:r>
          </w:p>
        </w:tc>
      </w:tr>
      <w:tr w:rsidR="001D7ABB" w:rsidRPr="00C0155A" w14:paraId="3583F465" w14:textId="77777777" w:rsidTr="00D04936">
        <w:trPr>
          <w:trHeight w:val="630"/>
          <w:jc w:val="center"/>
        </w:trPr>
        <w:tc>
          <w:tcPr>
            <w:tcW w:w="3397" w:type="dxa"/>
            <w:tcBorders>
              <w:top w:val="nil"/>
              <w:left w:val="single" w:sz="4" w:space="0" w:color="auto"/>
              <w:bottom w:val="single" w:sz="4" w:space="0" w:color="auto"/>
              <w:right w:val="single" w:sz="4" w:space="0" w:color="auto"/>
            </w:tcBorders>
            <w:shd w:val="clear" w:color="auto" w:fill="auto"/>
            <w:vAlign w:val="center"/>
          </w:tcPr>
          <w:p w14:paraId="6C6DB6F9" w14:textId="77777777" w:rsidR="001D7ABB" w:rsidRPr="00092180" w:rsidRDefault="001D7ABB" w:rsidP="00EB1BDF">
            <w:pPr>
              <w:spacing w:after="0"/>
              <w:jc w:val="center"/>
              <w:rPr>
                <w:rFonts w:ascii="Times New Roman" w:eastAsia="Times New Roman" w:hAnsi="Times New Roman"/>
                <w:lang w:eastAsia="ru-RU"/>
              </w:rPr>
            </w:pPr>
            <w:r w:rsidRPr="00092180">
              <w:rPr>
                <w:rFonts w:ascii="Times New Roman" w:eastAsia="Times New Roman" w:hAnsi="Times New Roman"/>
                <w:lang w:eastAsia="ru-RU"/>
              </w:rPr>
              <w:t xml:space="preserve">Коэффициент корректировки (Значение </w:t>
            </w:r>
            <w:r w:rsidRPr="00092180">
              <w:rPr>
                <w:rFonts w:ascii="Times New Roman" w:eastAsia="Times New Roman" w:hAnsi="Times New Roman"/>
                <w:lang w:val="en-US" w:eastAsia="ru-RU"/>
              </w:rPr>
              <w:t>Y</w:t>
            </w:r>
            <w:r w:rsidRPr="00092180">
              <w:rPr>
                <w:rFonts w:ascii="Times New Roman" w:eastAsia="Times New Roman" w:hAnsi="Times New Roman"/>
                <w:lang w:eastAsia="ru-RU"/>
              </w:rPr>
              <w:t xml:space="preserve"> </w:t>
            </w:r>
            <w:r w:rsidRPr="00092180">
              <w:rPr>
                <w:rFonts w:ascii="Times New Roman" w:hAnsi="Times New Roman"/>
              </w:rPr>
              <w:t>эталонного объекта /</w:t>
            </w:r>
            <w:r w:rsidRPr="00092180">
              <w:rPr>
                <w:rFonts w:ascii="Times New Roman" w:eastAsia="Times New Roman" w:hAnsi="Times New Roman"/>
                <w:lang w:eastAsia="ru-RU"/>
              </w:rPr>
              <w:t xml:space="preserve"> Значение </w:t>
            </w:r>
            <w:r w:rsidRPr="00092180">
              <w:rPr>
                <w:rFonts w:ascii="Times New Roman" w:eastAsia="Times New Roman" w:hAnsi="Times New Roman"/>
                <w:lang w:val="en-US" w:eastAsia="ru-RU"/>
              </w:rPr>
              <w:t>Y</w:t>
            </w:r>
            <w:r w:rsidRPr="00092180">
              <w:rPr>
                <w:rFonts w:ascii="Times New Roman" w:eastAsia="Times New Roman" w:hAnsi="Times New Roman"/>
                <w:lang w:eastAsia="ru-RU"/>
              </w:rPr>
              <w:t xml:space="preserve"> аналога)</w:t>
            </w:r>
          </w:p>
        </w:tc>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48115256" w14:textId="5FDBBDB6" w:rsidR="001D7ABB" w:rsidRPr="00092180" w:rsidRDefault="00A05C8F" w:rsidP="00D54883">
            <w:pPr>
              <w:spacing w:after="0"/>
              <w:ind w:left="-107" w:right="-107"/>
              <w:jc w:val="center"/>
              <w:rPr>
                <w:rFonts w:ascii="Times New Roman" w:eastAsia="Times New Roman" w:hAnsi="Times New Roman"/>
                <w:lang w:eastAsia="ru-RU"/>
              </w:rPr>
            </w:pPr>
            <w:r w:rsidRPr="00092180">
              <w:rPr>
                <w:rFonts w:ascii="Times New Roman" w:eastAsia="Times New Roman" w:hAnsi="Times New Roman"/>
                <w:lang w:eastAsia="ru-RU"/>
              </w:rPr>
              <w:t>100%</w:t>
            </w:r>
            <w:r w:rsidR="001D7ABB" w:rsidRPr="00092180">
              <w:rPr>
                <w:rFonts w:ascii="Times New Roman" w:eastAsia="Times New Roman" w:hAnsi="Times New Roman"/>
                <w:lang w:eastAsia="ru-RU"/>
              </w:rPr>
              <w:t> </w:t>
            </w:r>
          </w:p>
        </w:tc>
        <w:tc>
          <w:tcPr>
            <w:tcW w:w="1559" w:type="dxa"/>
            <w:tcBorders>
              <w:top w:val="nil"/>
              <w:left w:val="nil"/>
              <w:bottom w:val="single" w:sz="4" w:space="0" w:color="auto"/>
              <w:right w:val="single" w:sz="4" w:space="0" w:color="auto"/>
            </w:tcBorders>
            <w:shd w:val="clear" w:color="auto" w:fill="auto"/>
            <w:noWrap/>
            <w:vAlign w:val="center"/>
            <w:hideMark/>
          </w:tcPr>
          <w:p w14:paraId="5B908C06" w14:textId="77777777" w:rsidR="001D7ABB" w:rsidRPr="00092180" w:rsidRDefault="001D7ABB" w:rsidP="00D54883">
            <w:pPr>
              <w:spacing w:after="0"/>
              <w:ind w:left="-107" w:right="-107"/>
              <w:jc w:val="center"/>
              <w:rPr>
                <w:rFonts w:ascii="Times New Roman" w:eastAsia="Times New Roman" w:hAnsi="Times New Roman"/>
                <w:lang w:eastAsia="ru-RU"/>
              </w:rPr>
            </w:pPr>
            <w:r w:rsidRPr="00092180">
              <w:rPr>
                <w:rFonts w:ascii="Times New Roman" w:eastAsia="Times New Roman" w:hAnsi="Times New Roman"/>
                <w:lang w:eastAsia="ru-RU"/>
              </w:rPr>
              <w:t>94,01%</w:t>
            </w:r>
          </w:p>
        </w:tc>
        <w:tc>
          <w:tcPr>
            <w:tcW w:w="1559" w:type="dxa"/>
            <w:tcBorders>
              <w:top w:val="nil"/>
              <w:left w:val="nil"/>
              <w:bottom w:val="single" w:sz="4" w:space="0" w:color="auto"/>
              <w:right w:val="single" w:sz="4" w:space="0" w:color="auto"/>
            </w:tcBorders>
            <w:shd w:val="clear" w:color="auto" w:fill="auto"/>
            <w:noWrap/>
            <w:vAlign w:val="center"/>
            <w:hideMark/>
          </w:tcPr>
          <w:p w14:paraId="5358B9C4" w14:textId="77777777" w:rsidR="001D7ABB" w:rsidRPr="00092180" w:rsidRDefault="001D7ABB" w:rsidP="00D54883">
            <w:pPr>
              <w:spacing w:after="0"/>
              <w:ind w:left="-107" w:right="-107"/>
              <w:jc w:val="center"/>
              <w:rPr>
                <w:rFonts w:ascii="Times New Roman" w:eastAsia="Times New Roman" w:hAnsi="Times New Roman"/>
                <w:lang w:eastAsia="ru-RU"/>
              </w:rPr>
            </w:pPr>
            <w:r w:rsidRPr="00092180">
              <w:rPr>
                <w:rFonts w:ascii="Times New Roman" w:eastAsia="Times New Roman" w:hAnsi="Times New Roman"/>
                <w:lang w:eastAsia="ru-RU"/>
              </w:rPr>
              <w:t>96,30%</w:t>
            </w:r>
          </w:p>
        </w:tc>
        <w:tc>
          <w:tcPr>
            <w:tcW w:w="1418" w:type="dxa"/>
            <w:tcBorders>
              <w:top w:val="nil"/>
              <w:left w:val="nil"/>
              <w:bottom w:val="single" w:sz="4" w:space="0" w:color="auto"/>
              <w:right w:val="single" w:sz="4" w:space="0" w:color="auto"/>
            </w:tcBorders>
            <w:shd w:val="clear" w:color="auto" w:fill="auto"/>
            <w:noWrap/>
            <w:vAlign w:val="center"/>
            <w:hideMark/>
          </w:tcPr>
          <w:p w14:paraId="0DDB6A26" w14:textId="77777777" w:rsidR="001D7ABB" w:rsidRPr="00092180" w:rsidRDefault="001D7ABB" w:rsidP="00D54883">
            <w:pPr>
              <w:spacing w:after="0"/>
              <w:ind w:left="-107" w:right="-107"/>
              <w:jc w:val="center"/>
              <w:rPr>
                <w:rFonts w:ascii="Times New Roman" w:eastAsia="Times New Roman" w:hAnsi="Times New Roman"/>
                <w:lang w:eastAsia="ru-RU"/>
              </w:rPr>
            </w:pPr>
            <w:r w:rsidRPr="00092180">
              <w:rPr>
                <w:rFonts w:ascii="Times New Roman" w:eastAsia="Times New Roman" w:hAnsi="Times New Roman"/>
                <w:lang w:eastAsia="ru-RU"/>
              </w:rPr>
              <w:t>96,30%</w:t>
            </w:r>
          </w:p>
        </w:tc>
      </w:tr>
    </w:tbl>
    <w:p w14:paraId="22439033" w14:textId="77777777" w:rsidR="001D7ABB" w:rsidRDefault="001D7ABB" w:rsidP="0081109A">
      <w:pPr>
        <w:tabs>
          <w:tab w:val="left" w:pos="709"/>
        </w:tabs>
        <w:ind w:firstLine="567"/>
        <w:rPr>
          <w:rFonts w:ascii="Times New Roman" w:hAnsi="Times New Roman"/>
          <w:sz w:val="24"/>
          <w:szCs w:val="24"/>
        </w:rPr>
      </w:pPr>
    </w:p>
    <w:p w14:paraId="14FFAF46" w14:textId="77777777" w:rsidR="001D7ABB" w:rsidRPr="00A05C8F" w:rsidRDefault="001D7ABB" w:rsidP="00493C50">
      <w:pPr>
        <w:rPr>
          <w:rFonts w:ascii="Times New Roman" w:hAnsi="Times New Roman"/>
          <w:b/>
          <w:bCs/>
          <w:sz w:val="24"/>
          <w:szCs w:val="24"/>
        </w:rPr>
      </w:pPr>
      <w:bookmarkStart w:id="187" w:name="_Toc506320925"/>
      <w:r w:rsidRPr="00A05C8F">
        <w:rPr>
          <w:rFonts w:ascii="Times New Roman" w:hAnsi="Times New Roman"/>
          <w:b/>
          <w:bCs/>
          <w:sz w:val="24"/>
          <w:szCs w:val="24"/>
        </w:rPr>
        <w:t>Достоверность результата, полученного сравнительным подходом</w:t>
      </w:r>
      <w:bookmarkEnd w:id="187"/>
      <w:r w:rsidRPr="00A05C8F">
        <w:rPr>
          <w:rFonts w:ascii="Times New Roman" w:hAnsi="Times New Roman"/>
          <w:b/>
          <w:bCs/>
          <w:sz w:val="24"/>
          <w:szCs w:val="24"/>
        </w:rPr>
        <w:t xml:space="preserve">  </w:t>
      </w:r>
    </w:p>
    <w:p w14:paraId="2FF3D37E" w14:textId="77777777" w:rsidR="001D7ABB" w:rsidRPr="00A05C8F" w:rsidRDefault="001D7ABB" w:rsidP="00A05C8F">
      <w:pPr>
        <w:spacing w:after="0"/>
        <w:ind w:firstLine="567"/>
        <w:jc w:val="both"/>
        <w:rPr>
          <w:rFonts w:ascii="Times New Roman" w:eastAsia="Times New Roman" w:hAnsi="Times New Roman"/>
          <w:color w:val="000000"/>
          <w:sz w:val="24"/>
          <w:szCs w:val="24"/>
        </w:rPr>
      </w:pPr>
      <w:r w:rsidRPr="00A05C8F">
        <w:rPr>
          <w:rFonts w:ascii="Times New Roman" w:eastAsia="Times New Roman" w:hAnsi="Times New Roman"/>
          <w:color w:val="000000"/>
          <w:sz w:val="24"/>
          <w:szCs w:val="24"/>
        </w:rPr>
        <w:t>Для того, чтобы подтвердить однородность совокупности полученных значений в таблице сравнительного подхода и приемлемость полученных выборок, используемых для расчета рыночной стоимости объектов оценки, воспользуемся методами корреляционного анализа</w:t>
      </w:r>
      <w:r w:rsidRPr="00A05C8F">
        <w:rPr>
          <w:rFonts w:ascii="Times New Roman" w:eastAsia="Times New Roman" w:hAnsi="Times New Roman"/>
          <w:color w:val="000000"/>
          <w:sz w:val="24"/>
          <w:szCs w:val="24"/>
        </w:rPr>
        <w:footnoteReference w:id="16"/>
      </w:r>
      <w:r w:rsidRPr="00A05C8F">
        <w:rPr>
          <w:rFonts w:ascii="Times New Roman" w:eastAsia="Times New Roman" w:hAnsi="Times New Roman"/>
          <w:color w:val="000000"/>
          <w:sz w:val="24"/>
          <w:szCs w:val="24"/>
        </w:rPr>
        <w:t xml:space="preserve">. </w:t>
      </w:r>
    </w:p>
    <w:p w14:paraId="3805520E" w14:textId="77777777" w:rsidR="001D7ABB" w:rsidRPr="00A05C8F" w:rsidRDefault="001D7ABB" w:rsidP="00A05C8F">
      <w:pPr>
        <w:spacing w:after="0"/>
        <w:ind w:firstLine="567"/>
        <w:jc w:val="both"/>
        <w:rPr>
          <w:rFonts w:ascii="Times New Roman" w:eastAsia="Times New Roman" w:hAnsi="Times New Roman"/>
          <w:color w:val="000000"/>
          <w:sz w:val="24"/>
          <w:szCs w:val="24"/>
        </w:rPr>
      </w:pPr>
      <w:r w:rsidRPr="00A05C8F">
        <w:rPr>
          <w:rFonts w:ascii="Times New Roman" w:eastAsia="Times New Roman" w:hAnsi="Times New Roman"/>
          <w:b/>
          <w:bCs/>
          <w:color w:val="000000"/>
          <w:sz w:val="24"/>
          <w:szCs w:val="24"/>
          <w:u w:val="single"/>
        </w:rPr>
        <w:t>Математическое ожидание</w:t>
      </w:r>
      <w:r w:rsidRPr="00A05C8F">
        <w:rPr>
          <w:rFonts w:ascii="Times New Roman" w:eastAsia="Times New Roman" w:hAnsi="Times New Roman"/>
          <w:color w:val="000000"/>
          <w:sz w:val="24"/>
          <w:szCs w:val="24"/>
        </w:rPr>
        <w:t xml:space="preserve"> – понятие среднего значения случайной величины в теории вероятностей. Пусть случайная величина имеет дискретное равномерное распределение, то есть:</w:t>
      </w:r>
    </w:p>
    <w:p w14:paraId="3F29AF4A" w14:textId="77777777" w:rsidR="001D7ABB" w:rsidRPr="00A05C8F" w:rsidRDefault="001D7ABB" w:rsidP="00A05C8F">
      <w:pPr>
        <w:spacing w:after="0"/>
        <w:ind w:firstLine="567"/>
        <w:jc w:val="both"/>
        <w:rPr>
          <w:rFonts w:ascii="Times New Roman" w:eastAsia="Times New Roman" w:hAnsi="Times New Roman"/>
          <w:color w:val="000000"/>
          <w:sz w:val="24"/>
          <w:szCs w:val="24"/>
        </w:rPr>
      </w:pPr>
      <m:oMathPara>
        <m:oMath>
          <m:r>
            <w:rPr>
              <w:rFonts w:ascii="Cambria Math" w:eastAsia="Times New Roman" w:hAnsi="Cambria Math"/>
              <w:color w:val="000000"/>
              <w:sz w:val="24"/>
              <w:szCs w:val="24"/>
            </w:rPr>
            <m:t>P</m:t>
          </m:r>
          <m:d>
            <m:dPr>
              <m:ctrlPr>
                <w:rPr>
                  <w:rFonts w:ascii="Cambria Math" w:eastAsia="Times New Roman" w:hAnsi="Cambria Math"/>
                  <w:color w:val="000000"/>
                  <w:sz w:val="24"/>
                  <w:szCs w:val="24"/>
                </w:rPr>
              </m:ctrlPr>
            </m:dPr>
            <m:e>
              <m:r>
                <w:rPr>
                  <w:rFonts w:ascii="Cambria Math" w:eastAsia="Times New Roman" w:hAnsi="Cambria Math"/>
                  <w:color w:val="000000"/>
                  <w:sz w:val="24"/>
                  <w:szCs w:val="24"/>
                </w:rPr>
                <m:t>X</m:t>
              </m:r>
              <m:r>
                <m:rPr>
                  <m:sty m:val="p"/>
                </m:rPr>
                <w:rPr>
                  <w:rFonts w:ascii="Cambria Math" w:eastAsia="Times New Roman" w:hAnsi="Cambria Math"/>
                  <w:color w:val="000000"/>
                  <w:sz w:val="24"/>
                  <w:szCs w:val="24"/>
                </w:rPr>
                <m:t>=</m:t>
              </m:r>
              <m:sSub>
                <m:sSubPr>
                  <m:ctrlPr>
                    <w:rPr>
                      <w:rFonts w:ascii="Cambria Math" w:eastAsia="Times New Roman" w:hAnsi="Cambria Math"/>
                      <w:color w:val="000000"/>
                      <w:sz w:val="24"/>
                      <w:szCs w:val="24"/>
                    </w:rPr>
                  </m:ctrlPr>
                </m:sSubPr>
                <m:e>
                  <m:r>
                    <w:rPr>
                      <w:rFonts w:ascii="Cambria Math" w:eastAsia="Times New Roman" w:hAnsi="Cambria Math"/>
                      <w:color w:val="000000"/>
                      <w:sz w:val="24"/>
                      <w:szCs w:val="24"/>
                    </w:rPr>
                    <m:t>x</m:t>
                  </m:r>
                </m:e>
                <m:sub>
                  <m:r>
                    <w:rPr>
                      <w:rFonts w:ascii="Cambria Math" w:eastAsia="Times New Roman" w:hAnsi="Cambria Math"/>
                      <w:color w:val="000000"/>
                      <w:sz w:val="24"/>
                      <w:szCs w:val="24"/>
                    </w:rPr>
                    <m:t>i</m:t>
                  </m:r>
                </m:sub>
              </m:sSub>
            </m:e>
          </m:d>
          <m:r>
            <m:rPr>
              <m:sty m:val="p"/>
            </m:rPr>
            <w:rPr>
              <w:rFonts w:ascii="Cambria Math" w:eastAsia="Times New Roman" w:hAnsi="Cambria Math"/>
              <w:color w:val="000000"/>
              <w:sz w:val="24"/>
              <w:szCs w:val="24"/>
            </w:rPr>
            <m:t>=</m:t>
          </m:r>
          <m:f>
            <m:fPr>
              <m:ctrlPr>
                <w:rPr>
                  <w:rFonts w:ascii="Cambria Math" w:eastAsia="Times New Roman" w:hAnsi="Cambria Math"/>
                  <w:color w:val="000000"/>
                  <w:sz w:val="24"/>
                  <w:szCs w:val="24"/>
                </w:rPr>
              </m:ctrlPr>
            </m:fPr>
            <m:num>
              <m:r>
                <m:rPr>
                  <m:sty m:val="p"/>
                </m:rPr>
                <w:rPr>
                  <w:rFonts w:ascii="Cambria Math" w:eastAsia="Times New Roman" w:hAnsi="Cambria Math"/>
                  <w:color w:val="000000"/>
                  <w:sz w:val="24"/>
                  <w:szCs w:val="24"/>
                </w:rPr>
                <m:t>1</m:t>
              </m:r>
            </m:num>
            <m:den>
              <m:r>
                <w:rPr>
                  <w:rFonts w:ascii="Cambria Math" w:eastAsia="Times New Roman" w:hAnsi="Cambria Math"/>
                  <w:color w:val="000000"/>
                  <w:sz w:val="24"/>
                  <w:szCs w:val="24"/>
                </w:rPr>
                <m:t>n</m:t>
              </m:r>
            </m:den>
          </m:f>
          <m:r>
            <m:rPr>
              <m:sty m:val="p"/>
            </m:rPr>
            <w:rPr>
              <w:rFonts w:ascii="Cambria Math" w:eastAsia="Times New Roman" w:hAnsi="Cambria Math"/>
              <w:color w:val="000000"/>
              <w:sz w:val="24"/>
              <w:szCs w:val="24"/>
            </w:rPr>
            <m:t xml:space="preserve">, </m:t>
          </m:r>
          <m:r>
            <w:rPr>
              <w:rFonts w:ascii="Cambria Math" w:eastAsia="Times New Roman" w:hAnsi="Cambria Math"/>
              <w:color w:val="000000"/>
              <w:sz w:val="24"/>
              <w:szCs w:val="24"/>
            </w:rPr>
            <m:t>i</m:t>
          </m:r>
          <m:r>
            <m:rPr>
              <m:sty m:val="p"/>
            </m:rPr>
            <w:rPr>
              <w:rFonts w:ascii="Cambria Math" w:eastAsia="Times New Roman" w:hAnsi="Cambria Math"/>
              <w:color w:val="000000"/>
              <w:sz w:val="24"/>
              <w:szCs w:val="24"/>
            </w:rPr>
            <m:t xml:space="preserve">=1, …, </m:t>
          </m:r>
          <m:r>
            <w:rPr>
              <w:rFonts w:ascii="Cambria Math" w:eastAsia="Times New Roman" w:hAnsi="Cambria Math"/>
              <w:color w:val="000000"/>
              <w:sz w:val="24"/>
              <w:szCs w:val="24"/>
            </w:rPr>
            <m:t>n</m:t>
          </m:r>
          <m:r>
            <m:rPr>
              <m:sty m:val="p"/>
            </m:rPr>
            <w:rPr>
              <w:rFonts w:ascii="Cambria Math" w:eastAsia="Times New Roman" w:hAnsi="Cambria Math"/>
              <w:color w:val="000000"/>
              <w:sz w:val="24"/>
              <w:szCs w:val="24"/>
            </w:rPr>
            <m:t>.</m:t>
          </m:r>
        </m:oMath>
      </m:oMathPara>
    </w:p>
    <w:p w14:paraId="3D36794F" w14:textId="77777777" w:rsidR="001D7ABB" w:rsidRPr="00A05C8F" w:rsidRDefault="001D7ABB" w:rsidP="00A05C8F">
      <w:pPr>
        <w:spacing w:after="0"/>
        <w:ind w:firstLine="567"/>
        <w:jc w:val="both"/>
        <w:rPr>
          <w:rFonts w:ascii="Times New Roman" w:eastAsia="Times New Roman" w:hAnsi="Times New Roman"/>
          <w:color w:val="000000"/>
          <w:sz w:val="24"/>
          <w:szCs w:val="24"/>
        </w:rPr>
      </w:pPr>
      <w:r w:rsidRPr="00A05C8F">
        <w:rPr>
          <w:rFonts w:ascii="Times New Roman" w:eastAsia="Times New Roman" w:hAnsi="Times New Roman"/>
          <w:color w:val="000000"/>
          <w:sz w:val="24"/>
          <w:szCs w:val="24"/>
        </w:rPr>
        <w:t xml:space="preserve">Тогда ее математическое ожидание равно: </w:t>
      </w:r>
      <m:oMath>
        <m:r>
          <w:rPr>
            <w:rFonts w:ascii="Cambria Math" w:eastAsia="Times New Roman" w:hAnsi="Cambria Math"/>
            <w:color w:val="000000"/>
            <w:sz w:val="24"/>
            <w:szCs w:val="24"/>
          </w:rPr>
          <m:t>μ</m:t>
        </m:r>
        <m:r>
          <m:rPr>
            <m:sty m:val="p"/>
          </m:rPr>
          <w:rPr>
            <w:rFonts w:ascii="Cambria Math" w:eastAsia="Times New Roman" w:hAnsi="Cambria Math"/>
            <w:color w:val="000000"/>
            <w:sz w:val="24"/>
            <w:szCs w:val="24"/>
          </w:rPr>
          <m:t>=</m:t>
        </m:r>
        <m:f>
          <m:fPr>
            <m:ctrlPr>
              <w:rPr>
                <w:rFonts w:ascii="Cambria Math" w:eastAsia="Times New Roman" w:hAnsi="Cambria Math"/>
                <w:color w:val="000000"/>
                <w:sz w:val="24"/>
                <w:szCs w:val="24"/>
              </w:rPr>
            </m:ctrlPr>
          </m:fPr>
          <m:num>
            <m:r>
              <m:rPr>
                <m:sty m:val="p"/>
              </m:rPr>
              <w:rPr>
                <w:rFonts w:ascii="Cambria Math" w:eastAsia="Times New Roman" w:hAnsi="Cambria Math"/>
                <w:color w:val="000000"/>
                <w:sz w:val="24"/>
                <w:szCs w:val="24"/>
              </w:rPr>
              <m:t>1</m:t>
            </m:r>
          </m:num>
          <m:den>
            <m:r>
              <w:rPr>
                <w:rFonts w:ascii="Cambria Math" w:eastAsia="Times New Roman" w:hAnsi="Cambria Math"/>
                <w:color w:val="000000"/>
                <w:sz w:val="24"/>
                <w:szCs w:val="24"/>
              </w:rPr>
              <m:t>n</m:t>
            </m:r>
          </m:den>
        </m:f>
        <m:nary>
          <m:naryPr>
            <m:chr m:val="∑"/>
            <m:limLoc m:val="undOvr"/>
            <m:ctrlPr>
              <w:rPr>
                <w:rFonts w:ascii="Cambria Math" w:eastAsia="Times New Roman" w:hAnsi="Cambria Math"/>
                <w:color w:val="000000"/>
                <w:sz w:val="24"/>
                <w:szCs w:val="24"/>
              </w:rPr>
            </m:ctrlPr>
          </m:naryPr>
          <m:sub>
            <m:r>
              <w:rPr>
                <w:rFonts w:ascii="Cambria Math" w:eastAsia="Times New Roman" w:hAnsi="Cambria Math"/>
                <w:color w:val="000000"/>
                <w:sz w:val="24"/>
                <w:szCs w:val="24"/>
              </w:rPr>
              <m:t>i</m:t>
            </m:r>
            <m:r>
              <m:rPr>
                <m:sty m:val="p"/>
              </m:rPr>
              <w:rPr>
                <w:rFonts w:ascii="Cambria Math" w:eastAsia="Times New Roman" w:hAnsi="Cambria Math"/>
                <w:color w:val="000000"/>
                <w:sz w:val="24"/>
                <w:szCs w:val="24"/>
              </w:rPr>
              <m:t>=1</m:t>
            </m:r>
          </m:sub>
          <m:sup>
            <m:r>
              <w:rPr>
                <w:rFonts w:ascii="Cambria Math" w:eastAsia="Times New Roman" w:hAnsi="Cambria Math"/>
                <w:color w:val="000000"/>
                <w:sz w:val="24"/>
                <w:szCs w:val="24"/>
              </w:rPr>
              <m:t>n</m:t>
            </m:r>
          </m:sup>
          <m:e>
            <m:sSub>
              <m:sSubPr>
                <m:ctrlPr>
                  <w:rPr>
                    <w:rFonts w:ascii="Cambria Math" w:eastAsia="Times New Roman" w:hAnsi="Cambria Math"/>
                    <w:color w:val="000000"/>
                    <w:sz w:val="24"/>
                    <w:szCs w:val="24"/>
                  </w:rPr>
                </m:ctrlPr>
              </m:sSubPr>
              <m:e>
                <m:r>
                  <w:rPr>
                    <w:rFonts w:ascii="Cambria Math" w:eastAsia="Times New Roman" w:hAnsi="Cambria Math"/>
                    <w:color w:val="000000"/>
                    <w:sz w:val="24"/>
                    <w:szCs w:val="24"/>
                  </w:rPr>
                  <m:t>x</m:t>
                </m:r>
              </m:e>
              <m:sub>
                <m:r>
                  <w:rPr>
                    <w:rFonts w:ascii="Cambria Math" w:eastAsia="Times New Roman" w:hAnsi="Cambria Math"/>
                    <w:color w:val="000000"/>
                    <w:sz w:val="24"/>
                    <w:szCs w:val="24"/>
                  </w:rPr>
                  <m:t>i</m:t>
                </m:r>
              </m:sub>
            </m:sSub>
          </m:e>
        </m:nary>
      </m:oMath>
      <w:r w:rsidRPr="00A05C8F">
        <w:rPr>
          <w:rFonts w:ascii="Times New Roman" w:eastAsia="Times New Roman" w:hAnsi="Times New Roman"/>
          <w:color w:val="000000"/>
          <w:sz w:val="24"/>
          <w:szCs w:val="24"/>
        </w:rPr>
        <w:t>, т.е. среднему арифметическому всех принимаемых значений</w:t>
      </w:r>
    </w:p>
    <w:p w14:paraId="6DD893DA" w14:textId="1F2A1070" w:rsidR="001D7ABB" w:rsidRPr="00A05C8F" w:rsidRDefault="001D7ABB" w:rsidP="00A05C8F">
      <w:pPr>
        <w:spacing w:after="0"/>
        <w:ind w:firstLine="567"/>
        <w:jc w:val="both"/>
        <w:rPr>
          <w:rFonts w:ascii="Times New Roman" w:eastAsia="Times New Roman" w:hAnsi="Times New Roman"/>
          <w:color w:val="000000"/>
          <w:sz w:val="24"/>
          <w:szCs w:val="24"/>
        </w:rPr>
      </w:pPr>
      <w:r w:rsidRPr="00A05C8F">
        <w:rPr>
          <w:rFonts w:ascii="Times New Roman" w:eastAsia="Times New Roman" w:hAnsi="Times New Roman"/>
          <w:b/>
          <w:bCs/>
          <w:color w:val="000000"/>
          <w:sz w:val="24"/>
          <w:szCs w:val="24"/>
          <w:u w:val="single"/>
        </w:rPr>
        <w:lastRenderedPageBreak/>
        <w:t>Среднеквадратическое отклонение</w:t>
      </w:r>
      <w:r w:rsidR="00092180">
        <w:rPr>
          <w:rStyle w:val="ae"/>
          <w:rFonts w:ascii="Times New Roman" w:eastAsia="Times New Roman" w:hAnsi="Times New Roman"/>
          <w:b/>
          <w:bCs/>
          <w:color w:val="000000"/>
          <w:sz w:val="24"/>
          <w:szCs w:val="24"/>
          <w:u w:val="single"/>
        </w:rPr>
        <w:footnoteReference w:id="17"/>
      </w:r>
      <w:r w:rsidRPr="00A05C8F">
        <w:rPr>
          <w:rFonts w:ascii="Times New Roman" w:eastAsia="Times New Roman" w:hAnsi="Times New Roman"/>
          <w:color w:val="000000"/>
          <w:sz w:val="24"/>
          <w:szCs w:val="24"/>
        </w:rPr>
        <w:t xml:space="preserve"> или стандартное отклонение – в теории вероятности и статистике наиболее распространенный показатель рассеивания значений случайной величины относительно ее математического ожидания.</w:t>
      </w:r>
    </w:p>
    <w:p w14:paraId="28AD0F54" w14:textId="77777777" w:rsidR="001D7ABB" w:rsidRPr="00A05C8F" w:rsidRDefault="001D7ABB" w:rsidP="00A05C8F">
      <w:pPr>
        <w:spacing w:after="0"/>
        <w:ind w:firstLine="567"/>
        <w:jc w:val="both"/>
        <w:rPr>
          <w:rFonts w:ascii="Times New Roman" w:eastAsia="Times New Roman" w:hAnsi="Times New Roman"/>
          <w:color w:val="000000"/>
          <w:sz w:val="24"/>
          <w:szCs w:val="24"/>
        </w:rPr>
      </w:pPr>
      <w:r w:rsidRPr="00A05C8F">
        <w:rPr>
          <w:rFonts w:ascii="Times New Roman" w:eastAsia="Times New Roman" w:hAnsi="Times New Roman"/>
          <w:color w:val="000000"/>
          <w:sz w:val="24"/>
          <w:szCs w:val="24"/>
        </w:rPr>
        <w:t>Измеряется в единицах измерения самой случайной величины. Стандартное отклонение равно корню квадратному из дисперсии случайной величины. Стандартное отклонение используют при расчете стандартной ошибки среднего арифметического, при построении доверительных интервалов, при статистической проверке гипотез, при измерении линейной взаимосвязи между случайными величинами.</w:t>
      </w:r>
    </w:p>
    <w:p w14:paraId="1231CA2F" w14:textId="77777777" w:rsidR="001D7ABB" w:rsidRPr="00A05C8F" w:rsidRDefault="001D7ABB" w:rsidP="0081109A">
      <w:pPr>
        <w:tabs>
          <w:tab w:val="left" w:pos="709"/>
        </w:tabs>
        <w:ind w:firstLine="567"/>
        <w:jc w:val="both"/>
        <w:rPr>
          <w:rFonts w:ascii="Times New Roman" w:hAnsi="Times New Roman"/>
          <w:sz w:val="24"/>
          <w:szCs w:val="24"/>
          <w:lang w:val="en-US"/>
        </w:rPr>
      </w:pPr>
      <m:oMathPara>
        <m:oMath>
          <m:r>
            <w:rPr>
              <w:rFonts w:ascii="Cambria Math" w:hAnsi="Cambria Math"/>
              <w:sz w:val="24"/>
              <w:szCs w:val="24"/>
            </w:rPr>
            <m:t>σ=</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lang w:val="en-US"/>
                    </w:rPr>
                    <m:t>n</m:t>
                  </m:r>
                </m:den>
              </m:f>
              <m:nary>
                <m:naryPr>
                  <m:chr m:val="∑"/>
                  <m:limLoc m:val="undOvr"/>
                  <m:ctrlPr>
                    <w:rPr>
                      <w:rFonts w:ascii="Cambria Math" w:hAnsi="Cambria Math"/>
                      <w:i/>
                      <w:sz w:val="24"/>
                      <w:szCs w:val="24"/>
                    </w:rPr>
                  </m:ctrlPr>
                </m:naryPr>
                <m:sub>
                  <m:r>
                    <w:rPr>
                      <w:rFonts w:ascii="Cambria Math" w:hAnsi="Cambria Math"/>
                      <w:sz w:val="24"/>
                      <w:szCs w:val="24"/>
                    </w:rPr>
                    <m:t>i=1</m:t>
                  </m:r>
                </m:sub>
                <m:sup>
                  <m:r>
                    <w:rPr>
                      <w:rFonts w:ascii="Cambria Math" w:hAnsi="Cambria Math"/>
                      <w:sz w:val="24"/>
                      <w:szCs w:val="24"/>
                    </w:rPr>
                    <m:t>n</m:t>
                  </m:r>
                </m:sup>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i</m:t>
                      </m:r>
                    </m:sub>
                  </m:sSub>
                  <m:r>
                    <w:rPr>
                      <w:rFonts w:ascii="Cambria Math" w:hAnsi="Cambria Math"/>
                      <w:sz w:val="24"/>
                      <w:szCs w:val="24"/>
                    </w:rPr>
                    <m:t>-</m:t>
                  </m:r>
                  <m:sSup>
                    <m:sSupPr>
                      <m:ctrlPr>
                        <w:rPr>
                          <w:rFonts w:ascii="Cambria Math" w:hAnsi="Cambria Math"/>
                          <w:i/>
                          <w:sz w:val="24"/>
                          <w:szCs w:val="24"/>
                        </w:rPr>
                      </m:ctrlPr>
                    </m:sSupPr>
                    <m:e>
                      <m:acc>
                        <m:accPr>
                          <m:chr m:val="̅"/>
                          <m:ctrlPr>
                            <w:rPr>
                              <w:rFonts w:ascii="Cambria Math" w:hAnsi="Cambria Math"/>
                              <w:i/>
                              <w:sz w:val="24"/>
                              <w:szCs w:val="24"/>
                            </w:rPr>
                          </m:ctrlPr>
                        </m:accPr>
                        <m:e>
                          <m:r>
                            <w:rPr>
                              <w:rFonts w:ascii="Cambria Math" w:hAnsi="Cambria Math"/>
                              <w:sz w:val="24"/>
                              <w:szCs w:val="24"/>
                            </w:rPr>
                            <m:t>x</m:t>
                          </m:r>
                        </m:e>
                      </m:acc>
                      <m:r>
                        <w:rPr>
                          <w:rFonts w:ascii="Cambria Math" w:hAnsi="Cambria Math"/>
                          <w:sz w:val="24"/>
                          <w:szCs w:val="24"/>
                        </w:rPr>
                        <m:t>)</m:t>
                      </m:r>
                    </m:e>
                    <m:sup>
                      <m:r>
                        <w:rPr>
                          <w:rFonts w:ascii="Cambria Math" w:hAnsi="Cambria Math"/>
                          <w:sz w:val="24"/>
                          <w:szCs w:val="24"/>
                        </w:rPr>
                        <m:t>2</m:t>
                      </m:r>
                    </m:sup>
                  </m:sSup>
                </m:e>
              </m:nary>
            </m:e>
          </m:rad>
        </m:oMath>
      </m:oMathPara>
    </w:p>
    <w:p w14:paraId="1B261730" w14:textId="77777777" w:rsidR="001D7ABB" w:rsidRPr="00A05C8F" w:rsidRDefault="001D7ABB" w:rsidP="00A05C8F">
      <w:pPr>
        <w:spacing w:after="0"/>
        <w:ind w:firstLine="567"/>
        <w:jc w:val="both"/>
        <w:rPr>
          <w:rFonts w:ascii="Times New Roman" w:eastAsia="Times New Roman" w:hAnsi="Times New Roman"/>
          <w:color w:val="000000"/>
          <w:sz w:val="24"/>
          <w:szCs w:val="24"/>
        </w:rPr>
      </w:pPr>
      <w:r w:rsidRPr="00A05C8F">
        <w:rPr>
          <w:rFonts w:ascii="Times New Roman" w:eastAsia="Times New Roman" w:hAnsi="Times New Roman"/>
          <w:color w:val="000000"/>
          <w:sz w:val="24"/>
          <w:szCs w:val="24"/>
        </w:rPr>
        <w:t>где σ – стандартное отклонение;</w:t>
      </w:r>
    </w:p>
    <w:p w14:paraId="1F544310" w14:textId="77777777" w:rsidR="001D7ABB" w:rsidRPr="00A05C8F" w:rsidRDefault="001D7ABB" w:rsidP="00A05C8F">
      <w:pPr>
        <w:spacing w:after="0"/>
        <w:ind w:firstLine="567"/>
        <w:jc w:val="both"/>
        <w:rPr>
          <w:rFonts w:ascii="Times New Roman" w:eastAsia="Times New Roman" w:hAnsi="Times New Roman"/>
          <w:color w:val="000000"/>
          <w:sz w:val="24"/>
          <w:szCs w:val="24"/>
        </w:rPr>
      </w:pPr>
      <w:proofErr w:type="spellStart"/>
      <w:r w:rsidRPr="00A05C8F">
        <w:rPr>
          <w:rFonts w:ascii="Times New Roman" w:eastAsia="Times New Roman" w:hAnsi="Times New Roman"/>
          <w:color w:val="000000"/>
          <w:sz w:val="24"/>
          <w:szCs w:val="24"/>
        </w:rPr>
        <w:t>хi</w:t>
      </w:r>
      <w:proofErr w:type="spellEnd"/>
      <w:r w:rsidRPr="00A05C8F">
        <w:rPr>
          <w:rFonts w:ascii="Times New Roman" w:eastAsia="Times New Roman" w:hAnsi="Times New Roman"/>
          <w:color w:val="000000"/>
          <w:sz w:val="24"/>
          <w:szCs w:val="24"/>
        </w:rPr>
        <w:t xml:space="preserve"> – i-й элемент выборки;</w:t>
      </w:r>
    </w:p>
    <w:p w14:paraId="7E9D803F" w14:textId="77777777" w:rsidR="001D7ABB" w:rsidRPr="00A05C8F" w:rsidRDefault="00BB3253" w:rsidP="00A05C8F">
      <w:pPr>
        <w:spacing w:after="0"/>
        <w:ind w:firstLine="567"/>
        <w:jc w:val="both"/>
        <w:rPr>
          <w:rFonts w:ascii="Times New Roman" w:eastAsia="Times New Roman" w:hAnsi="Times New Roman"/>
          <w:color w:val="000000"/>
          <w:sz w:val="24"/>
          <w:szCs w:val="24"/>
        </w:rPr>
      </w:pPr>
      <m:oMath>
        <m:acc>
          <m:accPr>
            <m:chr m:val="̅"/>
            <m:ctrlPr>
              <w:rPr>
                <w:rFonts w:ascii="Cambria Math" w:eastAsia="Times New Roman" w:hAnsi="Cambria Math"/>
                <w:color w:val="000000"/>
                <w:sz w:val="24"/>
                <w:szCs w:val="24"/>
              </w:rPr>
            </m:ctrlPr>
          </m:accPr>
          <m:e>
            <m:r>
              <m:rPr>
                <m:sty m:val="p"/>
              </m:rPr>
              <w:rPr>
                <w:rFonts w:ascii="Cambria Math" w:eastAsia="Times New Roman" w:hAnsi="Cambria Math"/>
                <w:color w:val="000000"/>
                <w:sz w:val="24"/>
                <w:szCs w:val="24"/>
              </w:rPr>
              <m:t>х</m:t>
            </m:r>
          </m:e>
        </m:acc>
      </m:oMath>
      <w:r w:rsidR="001D7ABB" w:rsidRPr="00A05C8F">
        <w:rPr>
          <w:rFonts w:ascii="Times New Roman" w:eastAsia="Times New Roman" w:hAnsi="Times New Roman"/>
          <w:color w:val="000000"/>
          <w:sz w:val="24"/>
          <w:szCs w:val="24"/>
        </w:rPr>
        <w:t xml:space="preserve"> - среднее арифметическое выборки;</w:t>
      </w:r>
    </w:p>
    <w:p w14:paraId="7B4DDD01" w14:textId="439A6E32" w:rsidR="001D7ABB" w:rsidRDefault="001D7ABB" w:rsidP="00A05C8F">
      <w:pPr>
        <w:spacing w:after="0"/>
        <w:ind w:firstLine="567"/>
        <w:jc w:val="both"/>
        <w:rPr>
          <w:rFonts w:ascii="Times New Roman" w:eastAsia="Times New Roman" w:hAnsi="Times New Roman"/>
          <w:color w:val="000000"/>
          <w:sz w:val="24"/>
          <w:szCs w:val="24"/>
        </w:rPr>
      </w:pPr>
      <m:oMath>
        <m:r>
          <w:rPr>
            <w:rFonts w:ascii="Cambria Math" w:eastAsia="Times New Roman" w:hAnsi="Cambria Math"/>
            <w:color w:val="000000"/>
            <w:sz w:val="24"/>
            <w:szCs w:val="24"/>
          </w:rPr>
          <m:t>n</m:t>
        </m:r>
      </m:oMath>
      <w:r w:rsidRPr="00A05C8F">
        <w:rPr>
          <w:rFonts w:ascii="Times New Roman" w:eastAsia="Times New Roman" w:hAnsi="Times New Roman"/>
          <w:color w:val="000000"/>
          <w:sz w:val="24"/>
          <w:szCs w:val="24"/>
        </w:rPr>
        <w:t xml:space="preserve"> - объем выборки.</w:t>
      </w:r>
    </w:p>
    <w:p w14:paraId="16825B58" w14:textId="77777777" w:rsidR="00A05C8F" w:rsidRPr="00A05C8F" w:rsidRDefault="00A05C8F" w:rsidP="00A05C8F">
      <w:pPr>
        <w:spacing w:after="0"/>
        <w:ind w:firstLine="567"/>
        <w:jc w:val="both"/>
        <w:rPr>
          <w:rFonts w:ascii="Times New Roman" w:eastAsia="Times New Roman" w:hAnsi="Times New Roman"/>
          <w:color w:val="000000"/>
          <w:sz w:val="24"/>
          <w:szCs w:val="24"/>
        </w:rPr>
      </w:pPr>
    </w:p>
    <w:p w14:paraId="752473C2" w14:textId="07670FAA" w:rsidR="001D7ABB" w:rsidRPr="00A05C8F" w:rsidRDefault="001D7ABB" w:rsidP="00A05C8F">
      <w:pPr>
        <w:spacing w:after="0"/>
        <w:ind w:firstLine="567"/>
        <w:jc w:val="both"/>
        <w:rPr>
          <w:rFonts w:ascii="Times New Roman" w:eastAsia="Times New Roman" w:hAnsi="Times New Roman"/>
          <w:color w:val="000000"/>
          <w:sz w:val="24"/>
          <w:szCs w:val="24"/>
        </w:rPr>
      </w:pPr>
      <w:r w:rsidRPr="00A05C8F">
        <w:rPr>
          <w:rFonts w:ascii="Times New Roman" w:eastAsia="Times New Roman" w:hAnsi="Times New Roman"/>
          <w:b/>
          <w:bCs/>
          <w:color w:val="000000"/>
          <w:sz w:val="24"/>
          <w:szCs w:val="24"/>
        </w:rPr>
        <w:t>Коэффициент вариации</w:t>
      </w:r>
      <w:r w:rsidR="00AC1F39">
        <w:rPr>
          <w:rStyle w:val="ae"/>
          <w:rFonts w:ascii="Times New Roman" w:eastAsia="Times New Roman" w:hAnsi="Times New Roman"/>
          <w:b/>
          <w:bCs/>
          <w:color w:val="000000"/>
          <w:sz w:val="24"/>
          <w:szCs w:val="24"/>
        </w:rPr>
        <w:footnoteReference w:id="18"/>
      </w:r>
      <w:r w:rsidRPr="00A05C8F">
        <w:rPr>
          <w:rFonts w:ascii="Times New Roman" w:eastAsia="Times New Roman" w:hAnsi="Times New Roman"/>
          <w:color w:val="000000"/>
          <w:sz w:val="24"/>
          <w:szCs w:val="24"/>
        </w:rPr>
        <w:t xml:space="preserve"> – мера статистического разброса случайной величины; показывает, какую долю среднего значения этой величины составляет ее средний разброс.</w:t>
      </w:r>
    </w:p>
    <w:p w14:paraId="1279D82F" w14:textId="77777777" w:rsidR="001D7ABB" w:rsidRDefault="001D7ABB" w:rsidP="00A05C8F">
      <w:pPr>
        <w:spacing w:after="0"/>
        <w:ind w:firstLine="567"/>
        <w:jc w:val="both"/>
        <w:rPr>
          <w:rFonts w:ascii="Times New Roman" w:hAnsi="Times New Roman"/>
          <w:sz w:val="24"/>
          <w:szCs w:val="24"/>
        </w:rPr>
      </w:pPr>
      <w:r w:rsidRPr="00A05C8F">
        <w:rPr>
          <w:rFonts w:ascii="Times New Roman" w:eastAsia="Times New Roman" w:hAnsi="Times New Roman"/>
          <w:color w:val="000000"/>
          <w:sz w:val="24"/>
          <w:szCs w:val="24"/>
        </w:rPr>
        <w:t>Коэффициент вариации случайной величины равен отношению стандартного отклонения к математическому ожиданию</w:t>
      </w:r>
      <w:r>
        <w:rPr>
          <w:rFonts w:ascii="Times New Roman" w:hAnsi="Times New Roman"/>
          <w:sz w:val="24"/>
          <w:szCs w:val="24"/>
        </w:rPr>
        <w:t>.</w:t>
      </w:r>
    </w:p>
    <w:p w14:paraId="67673C8B" w14:textId="77777777" w:rsidR="001D7ABB" w:rsidRPr="007A1959" w:rsidRDefault="00BB3253" w:rsidP="0081109A">
      <w:pPr>
        <w:tabs>
          <w:tab w:val="left" w:pos="709"/>
        </w:tabs>
        <w:ind w:left="284" w:firstLine="567"/>
        <w:jc w:val="center"/>
        <w:rPr>
          <w:rFonts w:ascii="Times New Roman" w:hAnsi="Times New Roman"/>
          <w:sz w:val="24"/>
          <w:szCs w:val="24"/>
        </w:rPr>
      </w:pPr>
      <m:oMathPara>
        <m:oMath>
          <m:sSub>
            <m:sSubPr>
              <m:ctrlPr>
                <w:rPr>
                  <w:rFonts w:ascii="Cambria Math" w:hAnsi="Times New Roman"/>
                  <w:i/>
                  <w:sz w:val="24"/>
                  <w:szCs w:val="24"/>
                </w:rPr>
              </m:ctrlPr>
            </m:sSubPr>
            <m:e>
              <m:r>
                <w:rPr>
                  <w:rFonts w:ascii="Cambria Math" w:hAnsi="Times New Roman"/>
                  <w:sz w:val="24"/>
                  <w:szCs w:val="24"/>
                </w:rPr>
                <m:t>с</m:t>
              </m:r>
            </m:e>
            <m:sub>
              <m:r>
                <w:rPr>
                  <w:rFonts w:ascii="Cambria Math" w:hAnsi="Cambria Math"/>
                  <w:sz w:val="24"/>
                  <w:szCs w:val="24"/>
                </w:rPr>
                <m:t>ϑ</m:t>
              </m:r>
            </m:sub>
          </m:sSub>
          <m:r>
            <w:rPr>
              <w:rFonts w:ascii="Cambria Math" w:hAnsi="Times New Roman"/>
              <w:sz w:val="24"/>
              <w:szCs w:val="24"/>
            </w:rPr>
            <m:t>=</m:t>
          </m:r>
          <m:f>
            <m:fPr>
              <m:ctrlPr>
                <w:rPr>
                  <w:rFonts w:ascii="Cambria Math" w:hAnsi="Times New Roman"/>
                  <w:i/>
                  <w:sz w:val="24"/>
                  <w:szCs w:val="24"/>
                </w:rPr>
              </m:ctrlPr>
            </m:fPr>
            <m:num>
              <m:r>
                <w:rPr>
                  <w:rFonts w:ascii="Cambria Math" w:hAnsi="Cambria Math"/>
                  <w:sz w:val="24"/>
                  <w:szCs w:val="24"/>
                </w:rPr>
                <m:t>σ</m:t>
              </m:r>
            </m:num>
            <m:den>
              <m:r>
                <w:rPr>
                  <w:rFonts w:ascii="Cambria Math" w:hAnsi="Cambria Math"/>
                  <w:sz w:val="24"/>
                  <w:szCs w:val="24"/>
                </w:rPr>
                <m:t>μ</m:t>
              </m:r>
            </m:den>
          </m:f>
        </m:oMath>
      </m:oMathPara>
    </w:p>
    <w:p w14:paraId="7E8A868C" w14:textId="21F6F704" w:rsidR="001D7ABB" w:rsidRDefault="001D7ABB" w:rsidP="00707C68">
      <w:pPr>
        <w:pStyle w:val="aff7"/>
        <w:ind w:firstLine="567"/>
        <w:rPr>
          <w:sz w:val="24"/>
          <w:lang w:eastAsia="ru-RU"/>
        </w:rPr>
      </w:pPr>
      <w:r w:rsidRPr="007A1959">
        <w:rPr>
          <w:sz w:val="24"/>
          <w:lang w:eastAsia="ru-RU"/>
        </w:rPr>
        <w:t xml:space="preserve">Результаты анализа выборки (в таблице </w:t>
      </w:r>
      <w:r w:rsidR="0020039B">
        <w:rPr>
          <w:sz w:val="24"/>
          <w:lang w:eastAsia="ru-RU"/>
        </w:rPr>
        <w:t>29</w:t>
      </w:r>
      <w:r w:rsidRPr="007A1959">
        <w:rPr>
          <w:sz w:val="24"/>
          <w:lang w:eastAsia="ru-RU"/>
        </w:rPr>
        <w:t xml:space="preserve">) представлены в таблице </w:t>
      </w:r>
      <w:r w:rsidR="0020039B">
        <w:rPr>
          <w:sz w:val="24"/>
          <w:lang w:eastAsia="ru-RU"/>
        </w:rPr>
        <w:t>3</w:t>
      </w:r>
      <w:r w:rsidR="00351383">
        <w:rPr>
          <w:sz w:val="24"/>
          <w:lang w:eastAsia="ru-RU"/>
        </w:rPr>
        <w:t>0</w:t>
      </w:r>
      <w:r w:rsidRPr="007A1959">
        <w:rPr>
          <w:sz w:val="24"/>
          <w:lang w:eastAsia="ru-RU"/>
        </w:rPr>
        <w:t>.</w:t>
      </w:r>
    </w:p>
    <w:p w14:paraId="1A6F2933" w14:textId="77777777" w:rsidR="00A05C8F" w:rsidRDefault="00A05C8F" w:rsidP="00707C68">
      <w:pPr>
        <w:pStyle w:val="aff7"/>
        <w:ind w:firstLine="567"/>
        <w:rPr>
          <w:sz w:val="24"/>
          <w:lang w:eastAsia="ru-RU"/>
        </w:rPr>
      </w:pPr>
    </w:p>
    <w:p w14:paraId="235891D6" w14:textId="7035EE92" w:rsidR="001D7ABB" w:rsidRPr="00D5322E" w:rsidRDefault="001D7ABB" w:rsidP="003729C8">
      <w:pPr>
        <w:pStyle w:val="aff7"/>
        <w:rPr>
          <w:sz w:val="24"/>
        </w:rPr>
      </w:pPr>
      <w:r w:rsidRPr="00D5322E">
        <w:rPr>
          <w:sz w:val="24"/>
        </w:rPr>
        <w:t xml:space="preserve">Таблица </w:t>
      </w:r>
      <w:r w:rsidR="0020039B" w:rsidRPr="00D5322E">
        <w:rPr>
          <w:sz w:val="24"/>
        </w:rPr>
        <w:t>3</w:t>
      </w:r>
      <w:r w:rsidR="00351383" w:rsidRPr="00D5322E">
        <w:rPr>
          <w:sz w:val="24"/>
        </w:rPr>
        <w:t>0</w:t>
      </w:r>
      <w:r w:rsidRPr="00D5322E">
        <w:rPr>
          <w:sz w:val="24"/>
        </w:rPr>
        <w:t xml:space="preserve">. Результаты анализа выборки цен объектов-аналогов </w:t>
      </w:r>
    </w:p>
    <w:tbl>
      <w:tblPr>
        <w:tblW w:w="9780" w:type="dxa"/>
        <w:tblLook w:val="04A0" w:firstRow="1" w:lastRow="0" w:firstColumn="1" w:lastColumn="0" w:noHBand="0" w:noVBand="1"/>
      </w:tblPr>
      <w:tblGrid>
        <w:gridCol w:w="660"/>
        <w:gridCol w:w="1180"/>
        <w:gridCol w:w="1888"/>
        <w:gridCol w:w="1506"/>
        <w:gridCol w:w="1598"/>
        <w:gridCol w:w="1158"/>
        <w:gridCol w:w="1790"/>
      </w:tblGrid>
      <w:tr w:rsidR="003729C8" w:rsidRPr="003729C8" w14:paraId="6C6EDC4A" w14:textId="77777777" w:rsidTr="003729C8">
        <w:trPr>
          <w:trHeight w:val="970"/>
        </w:trPr>
        <w:tc>
          <w:tcPr>
            <w:tcW w:w="9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46733C9" w14:textId="77777777" w:rsidR="003729C8" w:rsidRPr="00092180" w:rsidRDefault="003729C8" w:rsidP="003729C8">
            <w:pPr>
              <w:suppressAutoHyphens w:val="0"/>
              <w:autoSpaceDN/>
              <w:spacing w:after="0"/>
              <w:jc w:val="center"/>
              <w:textAlignment w:val="auto"/>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 п/п</w:t>
            </w:r>
          </w:p>
        </w:tc>
        <w:tc>
          <w:tcPr>
            <w:tcW w:w="960" w:type="dxa"/>
            <w:tcBorders>
              <w:top w:val="single" w:sz="4" w:space="0" w:color="auto"/>
              <w:left w:val="nil"/>
              <w:bottom w:val="single" w:sz="4" w:space="0" w:color="auto"/>
              <w:right w:val="single" w:sz="4" w:space="0" w:color="auto"/>
            </w:tcBorders>
            <w:shd w:val="clear" w:color="000000" w:fill="F2F2F2"/>
            <w:vAlign w:val="center"/>
            <w:hideMark/>
          </w:tcPr>
          <w:p w14:paraId="363AAEEA" w14:textId="7A14DD5D" w:rsidR="003729C8" w:rsidRPr="00092180" w:rsidRDefault="003729C8" w:rsidP="003729C8">
            <w:pPr>
              <w:suppressAutoHyphens w:val="0"/>
              <w:autoSpaceDN/>
              <w:spacing w:after="0"/>
              <w:jc w:val="center"/>
              <w:textAlignment w:val="auto"/>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Цены объектов аналогов, руб./кв.м.</w:t>
            </w:r>
          </w:p>
        </w:tc>
        <w:tc>
          <w:tcPr>
            <w:tcW w:w="1400" w:type="dxa"/>
            <w:tcBorders>
              <w:top w:val="single" w:sz="4" w:space="0" w:color="auto"/>
              <w:left w:val="nil"/>
              <w:bottom w:val="single" w:sz="4" w:space="0" w:color="auto"/>
              <w:right w:val="single" w:sz="4" w:space="0" w:color="auto"/>
            </w:tcBorders>
            <w:shd w:val="clear" w:color="000000" w:fill="F2F2F2"/>
            <w:vAlign w:val="center"/>
            <w:hideMark/>
          </w:tcPr>
          <w:p w14:paraId="04551B75" w14:textId="77777777" w:rsidR="003729C8" w:rsidRPr="00092180" w:rsidRDefault="003729C8" w:rsidP="003729C8">
            <w:pPr>
              <w:suppressAutoHyphens w:val="0"/>
              <w:autoSpaceDN/>
              <w:spacing w:after="0"/>
              <w:jc w:val="center"/>
              <w:textAlignment w:val="auto"/>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Математическое ожидание (среднее значение), µ</w:t>
            </w:r>
          </w:p>
        </w:tc>
        <w:tc>
          <w:tcPr>
            <w:tcW w:w="1240" w:type="dxa"/>
            <w:tcBorders>
              <w:top w:val="single" w:sz="4" w:space="0" w:color="auto"/>
              <w:left w:val="nil"/>
              <w:bottom w:val="single" w:sz="4" w:space="0" w:color="auto"/>
              <w:right w:val="single" w:sz="4" w:space="0" w:color="auto"/>
            </w:tcBorders>
            <w:shd w:val="clear" w:color="000000" w:fill="F2F2F2"/>
            <w:vAlign w:val="center"/>
            <w:hideMark/>
          </w:tcPr>
          <w:p w14:paraId="500AFFD1" w14:textId="77777777" w:rsidR="003729C8" w:rsidRPr="003729C8" w:rsidRDefault="003729C8" w:rsidP="003729C8">
            <w:pPr>
              <w:suppressAutoHyphens w:val="0"/>
              <w:autoSpaceDN/>
              <w:spacing w:after="0"/>
              <w:jc w:val="center"/>
              <w:textAlignment w:val="auto"/>
              <w:rPr>
                <w:rFonts w:ascii="Times New Roman" w:eastAsia="Times New Roman" w:hAnsi="Times New Roman"/>
                <w:b/>
                <w:bCs/>
                <w:color w:val="000000"/>
                <w:lang w:eastAsia="ru-RU"/>
              </w:rPr>
            </w:pPr>
            <w:r w:rsidRPr="003729C8">
              <w:rPr>
                <w:rFonts w:ascii="Times New Roman" w:eastAsia="Times New Roman" w:hAnsi="Times New Roman"/>
                <w:b/>
                <w:bCs/>
                <w:color w:val="000000"/>
                <w:lang w:eastAsia="ru-RU"/>
              </w:rPr>
              <w:t>Стандартное отклонение, σ</w:t>
            </w:r>
          </w:p>
        </w:tc>
        <w:tc>
          <w:tcPr>
            <w:tcW w:w="1380" w:type="dxa"/>
            <w:tcBorders>
              <w:top w:val="single" w:sz="4" w:space="0" w:color="auto"/>
              <w:left w:val="nil"/>
              <w:bottom w:val="single" w:sz="4" w:space="0" w:color="auto"/>
              <w:right w:val="single" w:sz="4" w:space="0" w:color="auto"/>
            </w:tcBorders>
            <w:shd w:val="clear" w:color="000000" w:fill="F2F2F2"/>
            <w:vAlign w:val="center"/>
            <w:hideMark/>
          </w:tcPr>
          <w:p w14:paraId="5104C420" w14:textId="77777777" w:rsidR="003729C8" w:rsidRPr="003729C8" w:rsidRDefault="003729C8" w:rsidP="003729C8">
            <w:pPr>
              <w:suppressAutoHyphens w:val="0"/>
              <w:autoSpaceDN/>
              <w:spacing w:after="0"/>
              <w:jc w:val="center"/>
              <w:textAlignment w:val="auto"/>
              <w:rPr>
                <w:rFonts w:ascii="Times New Roman" w:eastAsia="Times New Roman" w:hAnsi="Times New Roman"/>
                <w:b/>
                <w:bCs/>
                <w:color w:val="000000"/>
                <w:lang w:eastAsia="ru-RU"/>
              </w:rPr>
            </w:pPr>
            <w:r w:rsidRPr="003729C8">
              <w:rPr>
                <w:rFonts w:ascii="Times New Roman" w:eastAsia="Times New Roman" w:hAnsi="Times New Roman"/>
                <w:b/>
                <w:bCs/>
                <w:color w:val="000000"/>
                <w:lang w:eastAsia="ru-RU"/>
              </w:rPr>
              <w:t xml:space="preserve">Коэффициент вариации для данной выборки, </w:t>
            </w:r>
            <w:proofErr w:type="spellStart"/>
            <w:r w:rsidRPr="003729C8">
              <w:rPr>
                <w:rFonts w:ascii="Times New Roman" w:eastAsia="Times New Roman" w:hAnsi="Times New Roman"/>
                <w:b/>
                <w:bCs/>
                <w:color w:val="000000"/>
                <w:lang w:eastAsia="ru-RU"/>
              </w:rPr>
              <w:t>Сϑ</w:t>
            </w:r>
            <w:proofErr w:type="spellEnd"/>
          </w:p>
        </w:tc>
        <w:tc>
          <w:tcPr>
            <w:tcW w:w="3840" w:type="dxa"/>
            <w:gridSpan w:val="2"/>
            <w:tcBorders>
              <w:top w:val="single" w:sz="4" w:space="0" w:color="auto"/>
              <w:left w:val="nil"/>
              <w:bottom w:val="single" w:sz="4" w:space="0" w:color="auto"/>
              <w:right w:val="single" w:sz="4" w:space="0" w:color="auto"/>
            </w:tcBorders>
            <w:shd w:val="clear" w:color="000000" w:fill="F2F2F2"/>
            <w:vAlign w:val="center"/>
            <w:hideMark/>
          </w:tcPr>
          <w:p w14:paraId="3EE4D93D" w14:textId="77777777" w:rsidR="003729C8" w:rsidRPr="003729C8" w:rsidRDefault="003729C8" w:rsidP="003729C8">
            <w:pPr>
              <w:suppressAutoHyphens w:val="0"/>
              <w:autoSpaceDN/>
              <w:spacing w:after="0"/>
              <w:jc w:val="center"/>
              <w:textAlignment w:val="auto"/>
              <w:rPr>
                <w:rFonts w:ascii="Times New Roman" w:eastAsia="Times New Roman" w:hAnsi="Times New Roman"/>
                <w:b/>
                <w:bCs/>
                <w:color w:val="000000"/>
                <w:lang w:eastAsia="ru-RU"/>
              </w:rPr>
            </w:pPr>
            <w:r w:rsidRPr="003729C8">
              <w:rPr>
                <w:rFonts w:ascii="Times New Roman" w:eastAsia="Times New Roman" w:hAnsi="Times New Roman"/>
                <w:b/>
                <w:bCs/>
                <w:color w:val="000000"/>
                <w:lang w:eastAsia="ru-RU"/>
              </w:rPr>
              <w:t>Нормативное значение коэффициента вариации</w:t>
            </w:r>
          </w:p>
        </w:tc>
      </w:tr>
      <w:tr w:rsidR="003729C8" w:rsidRPr="003729C8" w14:paraId="08548993" w14:textId="77777777" w:rsidTr="003729C8">
        <w:trPr>
          <w:trHeight w:val="460"/>
        </w:trPr>
        <w:tc>
          <w:tcPr>
            <w:tcW w:w="960" w:type="dxa"/>
            <w:tcBorders>
              <w:top w:val="nil"/>
              <w:left w:val="single" w:sz="4" w:space="0" w:color="auto"/>
              <w:bottom w:val="single" w:sz="4" w:space="0" w:color="auto"/>
              <w:right w:val="single" w:sz="4" w:space="0" w:color="auto"/>
            </w:tcBorders>
            <w:shd w:val="clear" w:color="000000" w:fill="FFFFFF"/>
            <w:vAlign w:val="center"/>
            <w:hideMark/>
          </w:tcPr>
          <w:p w14:paraId="7405E8A2"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1</w:t>
            </w:r>
          </w:p>
        </w:tc>
        <w:tc>
          <w:tcPr>
            <w:tcW w:w="960" w:type="dxa"/>
            <w:tcBorders>
              <w:top w:val="nil"/>
              <w:left w:val="nil"/>
              <w:bottom w:val="single" w:sz="4" w:space="0" w:color="auto"/>
              <w:right w:val="single" w:sz="4" w:space="0" w:color="auto"/>
            </w:tcBorders>
            <w:shd w:val="clear" w:color="auto" w:fill="auto"/>
            <w:vAlign w:val="center"/>
            <w:hideMark/>
          </w:tcPr>
          <w:p w14:paraId="21BA8278"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2,86</w:t>
            </w:r>
          </w:p>
        </w:tc>
        <w:tc>
          <w:tcPr>
            <w:tcW w:w="14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B2BF390"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3</w:t>
            </w:r>
          </w:p>
        </w:tc>
        <w:tc>
          <w:tcPr>
            <w:tcW w:w="124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02B971B"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1</w:t>
            </w:r>
          </w:p>
        </w:tc>
        <w:tc>
          <w:tcPr>
            <w:tcW w:w="138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350BEB4"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23,62%</w:t>
            </w:r>
          </w:p>
        </w:tc>
        <w:tc>
          <w:tcPr>
            <w:tcW w:w="1920" w:type="dxa"/>
            <w:tcBorders>
              <w:top w:val="nil"/>
              <w:left w:val="nil"/>
              <w:bottom w:val="single" w:sz="4" w:space="0" w:color="auto"/>
              <w:right w:val="single" w:sz="4" w:space="0" w:color="auto"/>
            </w:tcBorders>
            <w:shd w:val="clear" w:color="auto" w:fill="auto"/>
            <w:vAlign w:val="center"/>
            <w:hideMark/>
          </w:tcPr>
          <w:p w14:paraId="1BB0B557"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от 0 до 17%</w:t>
            </w:r>
          </w:p>
        </w:tc>
        <w:tc>
          <w:tcPr>
            <w:tcW w:w="1920" w:type="dxa"/>
            <w:tcBorders>
              <w:top w:val="nil"/>
              <w:left w:val="nil"/>
              <w:bottom w:val="single" w:sz="4" w:space="0" w:color="auto"/>
              <w:right w:val="single" w:sz="4" w:space="0" w:color="auto"/>
            </w:tcBorders>
            <w:shd w:val="clear" w:color="auto" w:fill="auto"/>
            <w:vAlign w:val="center"/>
            <w:hideMark/>
          </w:tcPr>
          <w:p w14:paraId="65299C0D"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высокая степень однородности</w:t>
            </w:r>
          </w:p>
        </w:tc>
      </w:tr>
      <w:tr w:rsidR="003729C8" w:rsidRPr="003729C8" w14:paraId="6553DB18" w14:textId="77777777" w:rsidTr="003729C8">
        <w:trPr>
          <w:trHeight w:val="460"/>
        </w:trPr>
        <w:tc>
          <w:tcPr>
            <w:tcW w:w="960" w:type="dxa"/>
            <w:tcBorders>
              <w:top w:val="nil"/>
              <w:left w:val="single" w:sz="4" w:space="0" w:color="auto"/>
              <w:bottom w:val="single" w:sz="4" w:space="0" w:color="auto"/>
              <w:right w:val="single" w:sz="4" w:space="0" w:color="auto"/>
            </w:tcBorders>
            <w:shd w:val="clear" w:color="000000" w:fill="FFFFFF"/>
            <w:vAlign w:val="center"/>
            <w:hideMark/>
          </w:tcPr>
          <w:p w14:paraId="2E2E80A1"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2</w:t>
            </w:r>
          </w:p>
        </w:tc>
        <w:tc>
          <w:tcPr>
            <w:tcW w:w="960" w:type="dxa"/>
            <w:tcBorders>
              <w:top w:val="nil"/>
              <w:left w:val="nil"/>
              <w:bottom w:val="single" w:sz="4" w:space="0" w:color="auto"/>
              <w:right w:val="single" w:sz="4" w:space="0" w:color="auto"/>
            </w:tcBorders>
            <w:shd w:val="clear" w:color="auto" w:fill="auto"/>
            <w:vAlign w:val="center"/>
            <w:hideMark/>
          </w:tcPr>
          <w:p w14:paraId="49096B1E"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2,42</w:t>
            </w:r>
          </w:p>
        </w:tc>
        <w:tc>
          <w:tcPr>
            <w:tcW w:w="1400" w:type="dxa"/>
            <w:vMerge/>
            <w:tcBorders>
              <w:top w:val="nil"/>
              <w:left w:val="single" w:sz="4" w:space="0" w:color="auto"/>
              <w:bottom w:val="single" w:sz="4" w:space="0" w:color="000000"/>
              <w:right w:val="single" w:sz="4" w:space="0" w:color="auto"/>
            </w:tcBorders>
            <w:vAlign w:val="center"/>
            <w:hideMark/>
          </w:tcPr>
          <w:p w14:paraId="095F3472" w14:textId="77777777" w:rsidR="003729C8" w:rsidRPr="003729C8" w:rsidRDefault="003729C8" w:rsidP="003729C8">
            <w:pPr>
              <w:suppressAutoHyphens w:val="0"/>
              <w:autoSpaceDN/>
              <w:spacing w:after="0"/>
              <w:textAlignment w:val="auto"/>
              <w:rPr>
                <w:rFonts w:ascii="Times New Roman" w:eastAsia="Times New Roman" w:hAnsi="Times New Roman"/>
                <w:color w:val="000000"/>
                <w:lang w:eastAsia="ru-RU"/>
              </w:rPr>
            </w:pPr>
          </w:p>
        </w:tc>
        <w:tc>
          <w:tcPr>
            <w:tcW w:w="1240" w:type="dxa"/>
            <w:vMerge/>
            <w:tcBorders>
              <w:top w:val="nil"/>
              <w:left w:val="single" w:sz="4" w:space="0" w:color="auto"/>
              <w:bottom w:val="single" w:sz="4" w:space="0" w:color="000000"/>
              <w:right w:val="single" w:sz="4" w:space="0" w:color="auto"/>
            </w:tcBorders>
            <w:vAlign w:val="center"/>
            <w:hideMark/>
          </w:tcPr>
          <w:p w14:paraId="246BA506" w14:textId="77777777" w:rsidR="003729C8" w:rsidRPr="003729C8" w:rsidRDefault="003729C8" w:rsidP="003729C8">
            <w:pPr>
              <w:suppressAutoHyphens w:val="0"/>
              <w:autoSpaceDN/>
              <w:spacing w:after="0"/>
              <w:textAlignment w:val="auto"/>
              <w:rPr>
                <w:rFonts w:ascii="Times New Roman" w:eastAsia="Times New Roman" w:hAnsi="Times New Roman"/>
                <w:color w:val="000000"/>
                <w:lang w:eastAsia="ru-RU"/>
              </w:rPr>
            </w:pPr>
          </w:p>
        </w:tc>
        <w:tc>
          <w:tcPr>
            <w:tcW w:w="1380" w:type="dxa"/>
            <w:vMerge/>
            <w:tcBorders>
              <w:top w:val="nil"/>
              <w:left w:val="single" w:sz="4" w:space="0" w:color="auto"/>
              <w:bottom w:val="single" w:sz="4" w:space="0" w:color="000000"/>
              <w:right w:val="single" w:sz="4" w:space="0" w:color="auto"/>
            </w:tcBorders>
            <w:vAlign w:val="center"/>
            <w:hideMark/>
          </w:tcPr>
          <w:p w14:paraId="50A6A614" w14:textId="77777777" w:rsidR="003729C8" w:rsidRPr="003729C8" w:rsidRDefault="003729C8" w:rsidP="003729C8">
            <w:pPr>
              <w:suppressAutoHyphens w:val="0"/>
              <w:autoSpaceDN/>
              <w:spacing w:after="0"/>
              <w:textAlignment w:val="auto"/>
              <w:rPr>
                <w:rFonts w:ascii="Times New Roman" w:eastAsia="Times New Roman" w:hAnsi="Times New Roman"/>
                <w:color w:val="000000"/>
                <w:lang w:eastAsia="ru-RU"/>
              </w:rPr>
            </w:pPr>
          </w:p>
        </w:tc>
        <w:tc>
          <w:tcPr>
            <w:tcW w:w="1920" w:type="dxa"/>
            <w:tcBorders>
              <w:top w:val="nil"/>
              <w:left w:val="nil"/>
              <w:bottom w:val="single" w:sz="4" w:space="0" w:color="auto"/>
              <w:right w:val="single" w:sz="4" w:space="0" w:color="auto"/>
            </w:tcBorders>
            <w:shd w:val="clear" w:color="000000" w:fill="D9D9D9"/>
            <w:vAlign w:val="center"/>
            <w:hideMark/>
          </w:tcPr>
          <w:p w14:paraId="243E315F"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от 17 до 33%</w:t>
            </w:r>
          </w:p>
        </w:tc>
        <w:tc>
          <w:tcPr>
            <w:tcW w:w="1920" w:type="dxa"/>
            <w:tcBorders>
              <w:top w:val="nil"/>
              <w:left w:val="nil"/>
              <w:bottom w:val="single" w:sz="4" w:space="0" w:color="auto"/>
              <w:right w:val="single" w:sz="4" w:space="0" w:color="auto"/>
            </w:tcBorders>
            <w:shd w:val="clear" w:color="000000" w:fill="D9D9D9"/>
            <w:vAlign w:val="center"/>
            <w:hideMark/>
          </w:tcPr>
          <w:p w14:paraId="00F8D6C4"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достаточная степень однородности</w:t>
            </w:r>
          </w:p>
        </w:tc>
      </w:tr>
      <w:tr w:rsidR="003729C8" w:rsidRPr="003729C8" w14:paraId="48296F62" w14:textId="77777777" w:rsidTr="003729C8">
        <w:trPr>
          <w:trHeight w:val="390"/>
        </w:trPr>
        <w:tc>
          <w:tcPr>
            <w:tcW w:w="960" w:type="dxa"/>
            <w:tcBorders>
              <w:top w:val="nil"/>
              <w:left w:val="single" w:sz="4" w:space="0" w:color="auto"/>
              <w:bottom w:val="single" w:sz="4" w:space="0" w:color="auto"/>
              <w:right w:val="single" w:sz="4" w:space="0" w:color="auto"/>
            </w:tcBorders>
            <w:shd w:val="clear" w:color="000000" w:fill="FFFFFF"/>
            <w:vAlign w:val="center"/>
            <w:hideMark/>
          </w:tcPr>
          <w:p w14:paraId="5D0902E8"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3</w:t>
            </w:r>
          </w:p>
        </w:tc>
        <w:tc>
          <w:tcPr>
            <w:tcW w:w="960" w:type="dxa"/>
            <w:tcBorders>
              <w:top w:val="nil"/>
              <w:left w:val="nil"/>
              <w:bottom w:val="single" w:sz="4" w:space="0" w:color="auto"/>
              <w:right w:val="single" w:sz="4" w:space="0" w:color="auto"/>
            </w:tcBorders>
            <w:shd w:val="clear" w:color="auto" w:fill="auto"/>
            <w:vAlign w:val="center"/>
            <w:hideMark/>
          </w:tcPr>
          <w:p w14:paraId="3DC165C2"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4,17</w:t>
            </w:r>
          </w:p>
        </w:tc>
        <w:tc>
          <w:tcPr>
            <w:tcW w:w="1400" w:type="dxa"/>
            <w:vMerge/>
            <w:tcBorders>
              <w:top w:val="nil"/>
              <w:left w:val="single" w:sz="4" w:space="0" w:color="auto"/>
              <w:bottom w:val="single" w:sz="4" w:space="0" w:color="000000"/>
              <w:right w:val="single" w:sz="4" w:space="0" w:color="auto"/>
            </w:tcBorders>
            <w:vAlign w:val="center"/>
            <w:hideMark/>
          </w:tcPr>
          <w:p w14:paraId="3F699766" w14:textId="77777777" w:rsidR="003729C8" w:rsidRPr="003729C8" w:rsidRDefault="003729C8" w:rsidP="003729C8">
            <w:pPr>
              <w:suppressAutoHyphens w:val="0"/>
              <w:autoSpaceDN/>
              <w:spacing w:after="0"/>
              <w:textAlignment w:val="auto"/>
              <w:rPr>
                <w:rFonts w:ascii="Times New Roman" w:eastAsia="Times New Roman" w:hAnsi="Times New Roman"/>
                <w:color w:val="000000"/>
                <w:lang w:eastAsia="ru-RU"/>
              </w:rPr>
            </w:pPr>
          </w:p>
        </w:tc>
        <w:tc>
          <w:tcPr>
            <w:tcW w:w="1240" w:type="dxa"/>
            <w:vMerge/>
            <w:tcBorders>
              <w:top w:val="nil"/>
              <w:left w:val="single" w:sz="4" w:space="0" w:color="auto"/>
              <w:bottom w:val="single" w:sz="4" w:space="0" w:color="000000"/>
              <w:right w:val="single" w:sz="4" w:space="0" w:color="auto"/>
            </w:tcBorders>
            <w:vAlign w:val="center"/>
            <w:hideMark/>
          </w:tcPr>
          <w:p w14:paraId="50E1E850" w14:textId="77777777" w:rsidR="003729C8" w:rsidRPr="003729C8" w:rsidRDefault="003729C8" w:rsidP="003729C8">
            <w:pPr>
              <w:suppressAutoHyphens w:val="0"/>
              <w:autoSpaceDN/>
              <w:spacing w:after="0"/>
              <w:textAlignment w:val="auto"/>
              <w:rPr>
                <w:rFonts w:ascii="Times New Roman" w:eastAsia="Times New Roman" w:hAnsi="Times New Roman"/>
                <w:color w:val="000000"/>
                <w:lang w:eastAsia="ru-RU"/>
              </w:rPr>
            </w:pPr>
          </w:p>
        </w:tc>
        <w:tc>
          <w:tcPr>
            <w:tcW w:w="1380" w:type="dxa"/>
            <w:vMerge/>
            <w:tcBorders>
              <w:top w:val="nil"/>
              <w:left w:val="single" w:sz="4" w:space="0" w:color="auto"/>
              <w:bottom w:val="single" w:sz="4" w:space="0" w:color="000000"/>
              <w:right w:val="single" w:sz="4" w:space="0" w:color="auto"/>
            </w:tcBorders>
            <w:vAlign w:val="center"/>
            <w:hideMark/>
          </w:tcPr>
          <w:p w14:paraId="059A311D" w14:textId="77777777" w:rsidR="003729C8" w:rsidRPr="003729C8" w:rsidRDefault="003729C8" w:rsidP="003729C8">
            <w:pPr>
              <w:suppressAutoHyphens w:val="0"/>
              <w:autoSpaceDN/>
              <w:spacing w:after="0"/>
              <w:textAlignment w:val="auto"/>
              <w:rPr>
                <w:rFonts w:ascii="Times New Roman" w:eastAsia="Times New Roman" w:hAnsi="Times New Roman"/>
                <w:color w:val="000000"/>
                <w:lang w:eastAsia="ru-RU"/>
              </w:rPr>
            </w:pPr>
          </w:p>
        </w:tc>
        <w:tc>
          <w:tcPr>
            <w:tcW w:w="1920" w:type="dxa"/>
            <w:tcBorders>
              <w:top w:val="nil"/>
              <w:left w:val="nil"/>
              <w:bottom w:val="single" w:sz="4" w:space="0" w:color="auto"/>
              <w:right w:val="single" w:sz="4" w:space="0" w:color="auto"/>
            </w:tcBorders>
            <w:shd w:val="clear" w:color="000000" w:fill="FFFFFF"/>
            <w:vAlign w:val="center"/>
            <w:hideMark/>
          </w:tcPr>
          <w:p w14:paraId="075AD62B"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свыше 33%</w:t>
            </w:r>
          </w:p>
        </w:tc>
        <w:tc>
          <w:tcPr>
            <w:tcW w:w="1920" w:type="dxa"/>
            <w:tcBorders>
              <w:top w:val="nil"/>
              <w:left w:val="nil"/>
              <w:bottom w:val="single" w:sz="4" w:space="0" w:color="auto"/>
              <w:right w:val="single" w:sz="4" w:space="0" w:color="auto"/>
            </w:tcBorders>
            <w:shd w:val="clear" w:color="000000" w:fill="FFFFFF"/>
            <w:vAlign w:val="center"/>
            <w:hideMark/>
          </w:tcPr>
          <w:p w14:paraId="42D6DEAD" w14:textId="77777777" w:rsidR="003729C8" w:rsidRPr="003729C8" w:rsidRDefault="003729C8" w:rsidP="003729C8">
            <w:pPr>
              <w:suppressAutoHyphens w:val="0"/>
              <w:autoSpaceDN/>
              <w:spacing w:after="0"/>
              <w:jc w:val="center"/>
              <w:textAlignment w:val="auto"/>
              <w:rPr>
                <w:rFonts w:ascii="Times New Roman" w:eastAsia="Times New Roman" w:hAnsi="Times New Roman"/>
                <w:color w:val="000000"/>
                <w:lang w:eastAsia="ru-RU"/>
              </w:rPr>
            </w:pPr>
            <w:r w:rsidRPr="003729C8">
              <w:rPr>
                <w:rFonts w:ascii="Times New Roman" w:eastAsia="Times New Roman" w:hAnsi="Times New Roman"/>
                <w:color w:val="000000"/>
                <w:lang w:eastAsia="ru-RU"/>
              </w:rPr>
              <w:t>неоднородность</w:t>
            </w:r>
          </w:p>
        </w:tc>
      </w:tr>
    </w:tbl>
    <w:p w14:paraId="17DF84A7" w14:textId="2BAF0805" w:rsidR="001D7ABB" w:rsidRPr="007A1959" w:rsidRDefault="001D7ABB" w:rsidP="003729C8">
      <w:pPr>
        <w:tabs>
          <w:tab w:val="left" w:pos="709"/>
        </w:tabs>
        <w:ind w:firstLine="567"/>
        <w:rPr>
          <w:rFonts w:ascii="Times New Roman" w:hAnsi="Times New Roman"/>
          <w:sz w:val="24"/>
          <w:szCs w:val="24"/>
        </w:rPr>
      </w:pPr>
    </w:p>
    <w:p w14:paraId="74F0C033" w14:textId="7651EFF4" w:rsidR="001D7ABB" w:rsidRPr="007A1959" w:rsidRDefault="001D7ABB" w:rsidP="0081109A">
      <w:pPr>
        <w:spacing w:after="0"/>
        <w:ind w:firstLine="567"/>
        <w:jc w:val="both"/>
        <w:rPr>
          <w:rFonts w:ascii="Times New Roman" w:hAnsi="Times New Roman"/>
          <w:sz w:val="24"/>
          <w:szCs w:val="24"/>
        </w:rPr>
      </w:pPr>
      <w:r w:rsidRPr="007A1959">
        <w:rPr>
          <w:rFonts w:ascii="Times New Roman" w:hAnsi="Times New Roman"/>
          <w:sz w:val="24"/>
          <w:szCs w:val="24"/>
        </w:rPr>
        <w:tab/>
        <w:t>Так как рассчитанное значение коэффициента вариации равно 2</w:t>
      </w:r>
      <w:r>
        <w:rPr>
          <w:rFonts w:ascii="Times New Roman" w:hAnsi="Times New Roman"/>
          <w:sz w:val="24"/>
          <w:szCs w:val="24"/>
        </w:rPr>
        <w:t>3</w:t>
      </w:r>
      <w:r w:rsidRPr="007A1959">
        <w:rPr>
          <w:rFonts w:ascii="Times New Roman" w:hAnsi="Times New Roman"/>
          <w:sz w:val="24"/>
          <w:szCs w:val="24"/>
        </w:rPr>
        <w:t>,</w:t>
      </w:r>
      <w:r>
        <w:rPr>
          <w:rFonts w:ascii="Times New Roman" w:hAnsi="Times New Roman"/>
          <w:sz w:val="24"/>
          <w:szCs w:val="24"/>
        </w:rPr>
        <w:t>62</w:t>
      </w:r>
      <w:r w:rsidRPr="007A1959">
        <w:rPr>
          <w:rFonts w:ascii="Times New Roman" w:hAnsi="Times New Roman"/>
          <w:sz w:val="24"/>
          <w:szCs w:val="24"/>
        </w:rPr>
        <w:t xml:space="preserve">%, можно утверждать, что выборка объектов для расчета рыночной стоимости объекта оценки имеет достаточную степень однородности. Результаты расчета кадастровой стоимости объектов оценки представлены в Приложении </w:t>
      </w:r>
      <w:r w:rsidR="00F02A2B">
        <w:rPr>
          <w:rFonts w:ascii="Times New Roman" w:hAnsi="Times New Roman"/>
          <w:sz w:val="24"/>
          <w:szCs w:val="24"/>
        </w:rPr>
        <w:t>3.</w:t>
      </w:r>
    </w:p>
    <w:p w14:paraId="530A53F2" w14:textId="77777777" w:rsidR="001D7ABB" w:rsidRPr="007A1959" w:rsidRDefault="001D7ABB" w:rsidP="0081109A">
      <w:pPr>
        <w:widowControl w:val="0"/>
        <w:spacing w:after="0"/>
        <w:ind w:left="851" w:firstLine="567"/>
        <w:jc w:val="both"/>
        <w:rPr>
          <w:rFonts w:ascii="Times New Roman" w:hAnsi="Times New Roman"/>
          <w:bCs/>
          <w:iCs/>
          <w:sz w:val="24"/>
          <w:szCs w:val="24"/>
          <w:lang w:eastAsia="ru-RU"/>
        </w:rPr>
      </w:pPr>
    </w:p>
    <w:p w14:paraId="4E4348A6" w14:textId="0E8D7800" w:rsidR="001D7ABB" w:rsidRPr="006C0857" w:rsidRDefault="001D7ABB" w:rsidP="00AE16D8">
      <w:pPr>
        <w:pStyle w:val="20"/>
        <w:numPr>
          <w:ilvl w:val="2"/>
          <w:numId w:val="57"/>
        </w:numPr>
        <w:spacing w:after="240"/>
        <w:ind w:left="0" w:firstLine="0"/>
        <w:jc w:val="both"/>
      </w:pPr>
      <w:bookmarkStart w:id="188" w:name="_Toc77381895"/>
      <w:r w:rsidRPr="006C0857">
        <w:lastRenderedPageBreak/>
        <w:t xml:space="preserve">Обоснование выбора подходов и методов, использованных для определения кадастровой стоимости </w:t>
      </w:r>
      <w:r w:rsidR="00684B9D">
        <w:t>объектов, относящихся к сегменту</w:t>
      </w:r>
      <w:r w:rsidR="009F1889">
        <w:t xml:space="preserve"> </w:t>
      </w:r>
      <w:r w:rsidRPr="006C0857">
        <w:t xml:space="preserve">3 </w:t>
      </w:r>
      <w:r w:rsidR="00452ED0">
        <w:t>«</w:t>
      </w:r>
      <w:r w:rsidRPr="006C0857">
        <w:t xml:space="preserve">Общественное </w:t>
      </w:r>
      <w:r w:rsidRPr="009B5B71">
        <w:t>использование</w:t>
      </w:r>
      <w:r w:rsidR="00452ED0" w:rsidRPr="009B5B71">
        <w:t>»</w:t>
      </w:r>
      <w:bookmarkEnd w:id="188"/>
    </w:p>
    <w:p w14:paraId="0646EB10" w14:textId="54754CE7" w:rsidR="001D7ABB" w:rsidRDefault="001D7ABB" w:rsidP="0081109A">
      <w:pPr>
        <w:ind w:firstLine="567"/>
        <w:jc w:val="both"/>
        <w:rPr>
          <w:rFonts w:ascii="Times New Roman" w:hAnsi="Times New Roman"/>
          <w:sz w:val="24"/>
          <w:szCs w:val="24"/>
        </w:rPr>
      </w:pPr>
      <w:r w:rsidRPr="00351383">
        <w:rPr>
          <w:rFonts w:ascii="Times New Roman" w:hAnsi="Times New Roman"/>
          <w:sz w:val="24"/>
          <w:szCs w:val="24"/>
        </w:rPr>
        <w:t xml:space="preserve">Рынок сегмента 3 отсутствует. Кадастровая стоимость земельных участков указанного сегмента принята равной минимальному значению УПКС сегмента 13, </w:t>
      </w:r>
      <w:r w:rsidR="007924D4">
        <w:rPr>
          <w:rFonts w:ascii="Times New Roman" w:hAnsi="Times New Roman"/>
          <w:sz w:val="24"/>
          <w:szCs w:val="24"/>
        </w:rPr>
        <w:t>скорректирова</w:t>
      </w:r>
      <w:r w:rsidRPr="00351383">
        <w:rPr>
          <w:rFonts w:ascii="Times New Roman" w:hAnsi="Times New Roman"/>
          <w:sz w:val="24"/>
          <w:szCs w:val="24"/>
        </w:rPr>
        <w:t xml:space="preserve">нному </w:t>
      </w:r>
      <w:r w:rsidR="007924D4">
        <w:rPr>
          <w:rFonts w:ascii="Times New Roman" w:hAnsi="Times New Roman"/>
          <w:sz w:val="24"/>
          <w:szCs w:val="24"/>
        </w:rPr>
        <w:t xml:space="preserve">на различие в </w:t>
      </w:r>
      <w:r w:rsidRPr="00351383">
        <w:rPr>
          <w:rFonts w:ascii="Times New Roman" w:hAnsi="Times New Roman"/>
          <w:sz w:val="24"/>
          <w:szCs w:val="24"/>
        </w:rPr>
        <w:t xml:space="preserve">площади. Корректировка на площадь (фактор масштаба) взята из Справочника </w:t>
      </w:r>
      <w:r w:rsidRPr="007924D4">
        <w:rPr>
          <w:rFonts w:ascii="Times New Roman" w:hAnsi="Times New Roman"/>
          <w:sz w:val="24"/>
          <w:szCs w:val="24"/>
        </w:rPr>
        <w:t>оценщика</w:t>
      </w:r>
      <w:r w:rsidRPr="007924D4">
        <w:rPr>
          <w:rStyle w:val="ae"/>
          <w:rFonts w:ascii="Times New Roman" w:hAnsi="Times New Roman"/>
          <w:sz w:val="24"/>
          <w:szCs w:val="24"/>
        </w:rPr>
        <w:footnoteReference w:id="19"/>
      </w:r>
      <w:r w:rsidRPr="007924D4">
        <w:rPr>
          <w:rFonts w:ascii="Times New Roman" w:hAnsi="Times New Roman"/>
          <w:sz w:val="24"/>
          <w:szCs w:val="24"/>
        </w:rPr>
        <w:t>.</w:t>
      </w:r>
      <w:r w:rsidR="00351383" w:rsidRPr="007924D4">
        <w:rPr>
          <w:rFonts w:ascii="Times New Roman" w:hAnsi="Times New Roman"/>
          <w:sz w:val="24"/>
          <w:szCs w:val="24"/>
        </w:rPr>
        <w:t xml:space="preserve"> </w:t>
      </w:r>
      <w:r w:rsidR="007924D4">
        <w:rPr>
          <w:rFonts w:ascii="Times New Roman" w:hAnsi="Times New Roman"/>
          <w:sz w:val="24"/>
          <w:szCs w:val="24"/>
        </w:rPr>
        <w:t>Расчет выполнен в ПК АСОН.</w:t>
      </w:r>
    </w:p>
    <w:p w14:paraId="742D2D16" w14:textId="77777777" w:rsidR="00351383" w:rsidRPr="00351383" w:rsidRDefault="00351383" w:rsidP="00351383">
      <w:pPr>
        <w:widowControl w:val="0"/>
        <w:spacing w:after="0"/>
        <w:ind w:left="851" w:firstLine="567"/>
        <w:jc w:val="both"/>
        <w:rPr>
          <w:rFonts w:ascii="Times New Roman" w:hAnsi="Times New Roman"/>
          <w:sz w:val="24"/>
          <w:szCs w:val="24"/>
        </w:rPr>
      </w:pPr>
    </w:p>
    <w:p w14:paraId="4DC7A5EA" w14:textId="4891B8C5" w:rsidR="001D7ABB" w:rsidRPr="007A1959" w:rsidRDefault="001D7ABB" w:rsidP="00AE16D8">
      <w:pPr>
        <w:pStyle w:val="20"/>
        <w:numPr>
          <w:ilvl w:val="2"/>
          <w:numId w:val="57"/>
        </w:numPr>
        <w:spacing w:after="240"/>
        <w:ind w:left="0" w:firstLine="0"/>
        <w:jc w:val="both"/>
      </w:pPr>
      <w:bookmarkStart w:id="189" w:name="_Toc77381896"/>
      <w:r w:rsidRPr="007A1959">
        <w:t xml:space="preserve">Обоснование выбора подходов и методов, использованных для определения кадастровой стоимости </w:t>
      </w:r>
      <w:r w:rsidR="00684B9D">
        <w:t xml:space="preserve">объектов, относящихся к сегменту </w:t>
      </w:r>
      <w:r w:rsidRPr="007A1959">
        <w:t>4</w:t>
      </w:r>
      <w:r w:rsidR="00452ED0">
        <w:t xml:space="preserve"> «</w:t>
      </w:r>
      <w:r w:rsidRPr="000A48AE">
        <w:t>Предпринимательство</w:t>
      </w:r>
      <w:r w:rsidR="00452ED0" w:rsidRPr="00374FD6">
        <w:t>»</w:t>
      </w:r>
      <w:bookmarkEnd w:id="189"/>
    </w:p>
    <w:p w14:paraId="7F34D673" w14:textId="77777777" w:rsidR="001D7ABB" w:rsidRPr="007A1959" w:rsidRDefault="001D7ABB" w:rsidP="0081109A">
      <w:pPr>
        <w:pStyle w:val="56"/>
        <w:ind w:firstLine="567"/>
        <w:rPr>
          <w:rFonts w:cs="Times New Roman"/>
          <w:color w:val="auto"/>
        </w:rPr>
      </w:pPr>
      <w:r w:rsidRPr="007A1959">
        <w:rPr>
          <w:rFonts w:cs="Times New Roman"/>
          <w:color w:val="auto"/>
        </w:rPr>
        <w:t>Для определения кадастровой стоимости земельных участков, отнесенных к 4 сегменту, согласно Приложению №6 Методических указаний, применяются 2 подхода: сравнительный и доходный.</w:t>
      </w:r>
    </w:p>
    <w:p w14:paraId="2913EED1" w14:textId="77777777" w:rsidR="001D7ABB" w:rsidRPr="007A1959" w:rsidRDefault="001D7ABB" w:rsidP="0081109A">
      <w:pPr>
        <w:widowControl w:val="0"/>
        <w:spacing w:after="0"/>
        <w:ind w:firstLine="567"/>
        <w:jc w:val="both"/>
        <w:rPr>
          <w:rFonts w:ascii="Times New Roman" w:eastAsia="Times New Roman" w:hAnsi="Times New Roman"/>
          <w:sz w:val="24"/>
          <w:szCs w:val="24"/>
          <w:lang w:eastAsia="ru-RU"/>
        </w:rPr>
      </w:pPr>
      <w:r w:rsidRPr="007A1959">
        <w:rPr>
          <w:rFonts w:ascii="Times New Roman" w:hAnsi="Times New Roman"/>
          <w:sz w:val="24"/>
          <w:szCs w:val="24"/>
          <w:lang w:eastAsia="ru-RU"/>
        </w:rPr>
        <w:tab/>
      </w:r>
      <w:r w:rsidRPr="0087101E">
        <w:rPr>
          <w:rFonts w:ascii="Times New Roman" w:hAnsi="Times New Roman"/>
          <w:sz w:val="24"/>
          <w:szCs w:val="24"/>
          <w:lang w:eastAsia="ru-RU"/>
        </w:rPr>
        <w:t xml:space="preserve">Расчет стоимости объектов оценки доходным подходом не предоставляется возможным по следующим основаниям. Так как рынок сдачи в аренду земельных участков для строительства коммерческих объектов не развит, у оценщика отсутствуют необходимые сведения для </w:t>
      </w:r>
      <w:r w:rsidRPr="0087101E">
        <w:rPr>
          <w:rFonts w:ascii="Times New Roman" w:eastAsia="Times New Roman" w:hAnsi="Times New Roman"/>
          <w:sz w:val="24"/>
          <w:szCs w:val="24"/>
          <w:lang w:eastAsia="ru-RU"/>
        </w:rPr>
        <w:t>расчета дохода от сдачи земельных участков в аренду. Расчет дохода от ведения хозяйственной деятельности также невозможен, так как точное разграничение денежных доходов от объектов капитального строительства и земельного участка без технической документации невозможно.</w:t>
      </w:r>
    </w:p>
    <w:p w14:paraId="7CBD9745" w14:textId="77777777" w:rsidR="001D7ABB" w:rsidRPr="007A1959" w:rsidRDefault="001D7ABB" w:rsidP="0081109A">
      <w:pPr>
        <w:spacing w:after="0"/>
        <w:ind w:firstLine="567"/>
        <w:jc w:val="both"/>
        <w:rPr>
          <w:rFonts w:ascii="Times New Roman" w:hAnsi="Times New Roman"/>
          <w:sz w:val="24"/>
          <w:szCs w:val="24"/>
        </w:rPr>
      </w:pPr>
      <w:r w:rsidRPr="007A1959">
        <w:rPr>
          <w:rFonts w:ascii="Times New Roman" w:hAnsi="Times New Roman"/>
          <w:sz w:val="24"/>
          <w:szCs w:val="24"/>
        </w:rPr>
        <w:t>Сравнительный подход используется при наличии достоверной и доступной информации о ценах предложений (ценах сделок) на сходные с объектом оценки объекты недвижимости. Проведенный анализ рынка показал, что количество представленных предложений недостаточно для построения статистической модели, в связи с чем расчет был проведен методом типового (эталонного) объекта под объекты торговли из земель населенных пунктов.</w:t>
      </w:r>
    </w:p>
    <w:p w14:paraId="10613FFC" w14:textId="10659EC1" w:rsidR="001D7ABB" w:rsidRDefault="001D7ABB" w:rsidP="0081109A">
      <w:pPr>
        <w:pStyle w:val="aff7"/>
        <w:ind w:firstLine="567"/>
        <w:rPr>
          <w:sz w:val="24"/>
          <w:lang w:eastAsia="ru-RU"/>
        </w:rPr>
      </w:pPr>
      <w:r w:rsidRPr="00D7387A">
        <w:rPr>
          <w:sz w:val="24"/>
          <w:lang w:eastAsia="ru-RU"/>
        </w:rPr>
        <w:t xml:space="preserve">Для дальнейших расчетов относительно оцениваемых земельных участков сегмента 4 выполнена группировка, которая </w:t>
      </w:r>
      <w:r w:rsidRPr="00D7387A">
        <w:rPr>
          <w:sz w:val="24"/>
        </w:rPr>
        <w:t xml:space="preserve">представлена в таблице </w:t>
      </w:r>
      <w:r w:rsidR="0020039B">
        <w:rPr>
          <w:sz w:val="24"/>
        </w:rPr>
        <w:t>3</w:t>
      </w:r>
      <w:r w:rsidR="00351383">
        <w:rPr>
          <w:sz w:val="24"/>
        </w:rPr>
        <w:t>1</w:t>
      </w:r>
      <w:r w:rsidRPr="00D7387A">
        <w:rPr>
          <w:sz w:val="24"/>
          <w:lang w:eastAsia="ru-RU"/>
        </w:rPr>
        <w:t>.</w:t>
      </w:r>
    </w:p>
    <w:p w14:paraId="2587FCF9" w14:textId="6D00B266" w:rsidR="001835BF" w:rsidRDefault="001835BF" w:rsidP="0081109A">
      <w:pPr>
        <w:pStyle w:val="aff7"/>
        <w:ind w:firstLine="567"/>
        <w:rPr>
          <w:sz w:val="24"/>
          <w:lang w:eastAsia="ru-RU"/>
        </w:rPr>
      </w:pPr>
    </w:p>
    <w:p w14:paraId="231867C9" w14:textId="675DF6F9" w:rsidR="001D7ABB" w:rsidRDefault="001D7ABB" w:rsidP="00707C68">
      <w:pPr>
        <w:pStyle w:val="aff7"/>
        <w:rPr>
          <w:sz w:val="24"/>
        </w:rPr>
      </w:pPr>
      <w:r w:rsidRPr="007A1959">
        <w:rPr>
          <w:sz w:val="24"/>
        </w:rPr>
        <w:t xml:space="preserve">Таблица </w:t>
      </w:r>
      <w:r w:rsidR="0020039B">
        <w:rPr>
          <w:sz w:val="24"/>
        </w:rPr>
        <w:t>3</w:t>
      </w:r>
      <w:r w:rsidR="00351383">
        <w:rPr>
          <w:sz w:val="24"/>
        </w:rPr>
        <w:t>1</w:t>
      </w:r>
      <w:r w:rsidRPr="007A1959">
        <w:rPr>
          <w:sz w:val="24"/>
        </w:rPr>
        <w:t>. Группировка объектов оценки сегмента «Предпринимательство»</w:t>
      </w:r>
    </w:p>
    <w:tbl>
      <w:tblPr>
        <w:tblStyle w:val="af0"/>
        <w:tblW w:w="0" w:type="auto"/>
        <w:jc w:val="center"/>
        <w:tblLook w:val="04A0" w:firstRow="1" w:lastRow="0" w:firstColumn="1" w:lastColumn="0" w:noHBand="0" w:noVBand="1"/>
      </w:tblPr>
      <w:tblGrid>
        <w:gridCol w:w="2547"/>
        <w:gridCol w:w="2268"/>
        <w:gridCol w:w="4942"/>
      </w:tblGrid>
      <w:tr w:rsidR="001D7ABB" w:rsidRPr="007A1959" w14:paraId="2A7F5EF6" w14:textId="77777777" w:rsidTr="00D22F09">
        <w:trPr>
          <w:jc w:val="center"/>
        </w:trPr>
        <w:tc>
          <w:tcPr>
            <w:tcW w:w="2547" w:type="dxa"/>
            <w:shd w:val="clear" w:color="auto" w:fill="F2F2F2" w:themeFill="background1" w:themeFillShade="F2"/>
            <w:vAlign w:val="center"/>
          </w:tcPr>
          <w:p w14:paraId="41A070B4" w14:textId="77777777" w:rsidR="001D7ABB" w:rsidRPr="009F5608" w:rsidRDefault="001D7ABB" w:rsidP="00351383">
            <w:pPr>
              <w:pStyle w:val="aff7"/>
              <w:rPr>
                <w:b/>
                <w:bCs/>
                <w:sz w:val="22"/>
                <w:szCs w:val="22"/>
                <w:lang w:eastAsia="ru-RU"/>
              </w:rPr>
            </w:pPr>
            <w:r w:rsidRPr="009F5608">
              <w:rPr>
                <w:b/>
                <w:bCs/>
                <w:sz w:val="22"/>
                <w:szCs w:val="22"/>
                <w:lang w:eastAsia="ru-RU"/>
              </w:rPr>
              <w:t xml:space="preserve">Группировка   </w:t>
            </w:r>
          </w:p>
          <w:p w14:paraId="4310816E" w14:textId="7A4EAE48" w:rsidR="001D7ABB" w:rsidRPr="009F5608" w:rsidRDefault="001D7ABB" w:rsidP="00351383">
            <w:pPr>
              <w:pStyle w:val="aff7"/>
              <w:rPr>
                <w:b/>
                <w:bCs/>
                <w:sz w:val="22"/>
                <w:szCs w:val="22"/>
                <w:lang w:eastAsia="ru-RU"/>
              </w:rPr>
            </w:pPr>
            <w:r w:rsidRPr="009F5608">
              <w:rPr>
                <w:b/>
                <w:bCs/>
                <w:sz w:val="22"/>
                <w:szCs w:val="22"/>
                <w:lang w:eastAsia="ru-RU"/>
              </w:rPr>
              <w:t xml:space="preserve"> 1 уровень</w:t>
            </w:r>
          </w:p>
        </w:tc>
        <w:tc>
          <w:tcPr>
            <w:tcW w:w="2268" w:type="dxa"/>
            <w:shd w:val="clear" w:color="auto" w:fill="F2F2F2" w:themeFill="background1" w:themeFillShade="F2"/>
            <w:vAlign w:val="center"/>
          </w:tcPr>
          <w:p w14:paraId="6B424335" w14:textId="77777777" w:rsidR="001D7ABB" w:rsidRPr="009F5608" w:rsidRDefault="001D7ABB" w:rsidP="00351383">
            <w:pPr>
              <w:pStyle w:val="aff7"/>
              <w:rPr>
                <w:b/>
                <w:bCs/>
                <w:sz w:val="22"/>
                <w:szCs w:val="22"/>
                <w:lang w:eastAsia="ru-RU"/>
              </w:rPr>
            </w:pPr>
            <w:r w:rsidRPr="009F5608">
              <w:rPr>
                <w:b/>
                <w:bCs/>
                <w:sz w:val="22"/>
                <w:szCs w:val="22"/>
                <w:lang w:eastAsia="ru-RU"/>
              </w:rPr>
              <w:t>Коды расчета видов использования</w:t>
            </w:r>
          </w:p>
        </w:tc>
        <w:tc>
          <w:tcPr>
            <w:tcW w:w="4942" w:type="dxa"/>
            <w:shd w:val="clear" w:color="auto" w:fill="F2F2F2" w:themeFill="background1" w:themeFillShade="F2"/>
            <w:vAlign w:val="center"/>
          </w:tcPr>
          <w:p w14:paraId="681937D2" w14:textId="77777777" w:rsidR="001D7ABB" w:rsidRPr="009F5608" w:rsidRDefault="001D7ABB" w:rsidP="00351383">
            <w:pPr>
              <w:pStyle w:val="aff7"/>
              <w:rPr>
                <w:b/>
                <w:bCs/>
                <w:sz w:val="22"/>
                <w:szCs w:val="22"/>
                <w:lang w:eastAsia="ru-RU"/>
              </w:rPr>
            </w:pPr>
            <w:r w:rsidRPr="009F5608">
              <w:rPr>
                <w:b/>
                <w:bCs/>
                <w:sz w:val="22"/>
                <w:szCs w:val="22"/>
                <w:lang w:eastAsia="ru-RU"/>
              </w:rPr>
              <w:t>Метод определения кадастровой стоимости</w:t>
            </w:r>
          </w:p>
        </w:tc>
      </w:tr>
      <w:tr w:rsidR="001D7ABB" w:rsidRPr="007A1959" w14:paraId="0075A756" w14:textId="77777777" w:rsidTr="00351383">
        <w:trPr>
          <w:trHeight w:val="703"/>
          <w:jc w:val="center"/>
        </w:trPr>
        <w:tc>
          <w:tcPr>
            <w:tcW w:w="2547" w:type="dxa"/>
            <w:tcBorders>
              <w:bottom w:val="single" w:sz="4" w:space="0" w:color="auto"/>
            </w:tcBorders>
            <w:vAlign w:val="center"/>
          </w:tcPr>
          <w:p w14:paraId="736ADDE1" w14:textId="77777777" w:rsidR="001D7ABB" w:rsidRPr="009F5608" w:rsidRDefault="001D7ABB" w:rsidP="00351383">
            <w:pPr>
              <w:pStyle w:val="aff7"/>
              <w:rPr>
                <w:sz w:val="22"/>
                <w:szCs w:val="22"/>
                <w:lang w:eastAsia="ru-RU"/>
              </w:rPr>
            </w:pPr>
            <w:r w:rsidRPr="009F5608">
              <w:rPr>
                <w:sz w:val="22"/>
                <w:szCs w:val="22"/>
                <w:lang w:eastAsia="ru-RU"/>
              </w:rPr>
              <w:t>Местоположение установлено</w:t>
            </w:r>
          </w:p>
        </w:tc>
        <w:tc>
          <w:tcPr>
            <w:tcW w:w="2268" w:type="dxa"/>
            <w:vMerge w:val="restart"/>
            <w:tcBorders>
              <w:bottom w:val="single" w:sz="4" w:space="0" w:color="auto"/>
            </w:tcBorders>
            <w:vAlign w:val="center"/>
          </w:tcPr>
          <w:p w14:paraId="65CEEAC3" w14:textId="77777777" w:rsidR="001D7ABB" w:rsidRPr="009F5608" w:rsidRDefault="001D7ABB" w:rsidP="007C53DF">
            <w:pPr>
              <w:pStyle w:val="aff7"/>
              <w:jc w:val="center"/>
              <w:rPr>
                <w:sz w:val="22"/>
                <w:szCs w:val="22"/>
                <w:lang w:eastAsia="ru-RU"/>
              </w:rPr>
            </w:pPr>
            <w:r w:rsidRPr="009F5608">
              <w:rPr>
                <w:sz w:val="22"/>
                <w:szCs w:val="22"/>
                <w:lang w:eastAsia="ru-RU"/>
              </w:rPr>
              <w:t>04:040, 04:060</w:t>
            </w:r>
          </w:p>
        </w:tc>
        <w:tc>
          <w:tcPr>
            <w:tcW w:w="4942" w:type="dxa"/>
            <w:vAlign w:val="center"/>
          </w:tcPr>
          <w:p w14:paraId="4E111594" w14:textId="77777777" w:rsidR="001D7ABB" w:rsidRPr="009F5608" w:rsidRDefault="001D7ABB" w:rsidP="00351383">
            <w:pPr>
              <w:pStyle w:val="aff7"/>
              <w:rPr>
                <w:sz w:val="22"/>
                <w:szCs w:val="22"/>
              </w:rPr>
            </w:pPr>
            <w:r w:rsidRPr="009F5608">
              <w:rPr>
                <w:sz w:val="22"/>
                <w:szCs w:val="22"/>
              </w:rPr>
              <w:t>Расчет осуществляется методом типового (эталонного) объекта с использованием метода сравнения продаж</w:t>
            </w:r>
          </w:p>
        </w:tc>
      </w:tr>
      <w:tr w:rsidR="001D7ABB" w:rsidRPr="007A1959" w14:paraId="5122D12E" w14:textId="77777777" w:rsidTr="00351383">
        <w:trPr>
          <w:trHeight w:val="848"/>
          <w:jc w:val="center"/>
        </w:trPr>
        <w:tc>
          <w:tcPr>
            <w:tcW w:w="2547" w:type="dxa"/>
            <w:tcBorders>
              <w:bottom w:val="single" w:sz="4" w:space="0" w:color="auto"/>
            </w:tcBorders>
            <w:vAlign w:val="center"/>
          </w:tcPr>
          <w:p w14:paraId="3CA1362E" w14:textId="77777777" w:rsidR="001D7ABB" w:rsidRPr="009F5608" w:rsidRDefault="001D7ABB" w:rsidP="00351383">
            <w:pPr>
              <w:pStyle w:val="aff7"/>
              <w:rPr>
                <w:sz w:val="22"/>
                <w:szCs w:val="22"/>
                <w:lang w:eastAsia="ru-RU"/>
              </w:rPr>
            </w:pPr>
            <w:r w:rsidRPr="009F5608">
              <w:rPr>
                <w:sz w:val="22"/>
                <w:szCs w:val="22"/>
                <w:lang w:eastAsia="ru-RU"/>
              </w:rPr>
              <w:t>Местоположение не установлено</w:t>
            </w:r>
          </w:p>
        </w:tc>
        <w:tc>
          <w:tcPr>
            <w:tcW w:w="2268" w:type="dxa"/>
            <w:vMerge/>
            <w:tcBorders>
              <w:bottom w:val="single" w:sz="4" w:space="0" w:color="auto"/>
            </w:tcBorders>
            <w:vAlign w:val="center"/>
          </w:tcPr>
          <w:p w14:paraId="0FA85570" w14:textId="77777777" w:rsidR="001D7ABB" w:rsidRPr="009F5608" w:rsidRDefault="001D7ABB" w:rsidP="0081109A">
            <w:pPr>
              <w:pStyle w:val="aff7"/>
              <w:ind w:firstLine="567"/>
              <w:jc w:val="center"/>
              <w:rPr>
                <w:sz w:val="22"/>
                <w:szCs w:val="22"/>
                <w:lang w:eastAsia="ru-RU"/>
              </w:rPr>
            </w:pPr>
          </w:p>
        </w:tc>
        <w:tc>
          <w:tcPr>
            <w:tcW w:w="4942" w:type="dxa"/>
            <w:tcBorders>
              <w:bottom w:val="single" w:sz="4" w:space="0" w:color="auto"/>
            </w:tcBorders>
            <w:vAlign w:val="center"/>
          </w:tcPr>
          <w:p w14:paraId="47E256A5" w14:textId="7D769EAC" w:rsidR="001D7ABB" w:rsidRPr="009F5608" w:rsidRDefault="001D7ABB" w:rsidP="00351383">
            <w:pPr>
              <w:pStyle w:val="aff7"/>
              <w:rPr>
                <w:sz w:val="22"/>
                <w:szCs w:val="22"/>
                <w:lang w:eastAsia="ru-RU"/>
              </w:rPr>
            </w:pPr>
            <w:r w:rsidRPr="009F5608">
              <w:rPr>
                <w:sz w:val="22"/>
                <w:szCs w:val="22"/>
                <w:lang w:eastAsia="ru-RU"/>
              </w:rPr>
              <w:t>Расчет осуществляется с использованием средне</w:t>
            </w:r>
            <w:r w:rsidR="00B16F9D">
              <w:rPr>
                <w:sz w:val="22"/>
                <w:szCs w:val="22"/>
                <w:lang w:eastAsia="ru-RU"/>
              </w:rPr>
              <w:t>арифметических</w:t>
            </w:r>
            <w:r w:rsidRPr="009F5608">
              <w:rPr>
                <w:sz w:val="22"/>
                <w:szCs w:val="22"/>
                <w:lang w:eastAsia="ru-RU"/>
              </w:rPr>
              <w:t xml:space="preserve"> значений УПКС от </w:t>
            </w:r>
            <w:r w:rsidR="00AD007F">
              <w:rPr>
                <w:sz w:val="22"/>
                <w:szCs w:val="22"/>
                <w:lang w:eastAsia="ru-RU"/>
              </w:rPr>
              <w:t>4 сегмента</w:t>
            </w:r>
            <w:r w:rsidRPr="009F5608">
              <w:rPr>
                <w:sz w:val="22"/>
                <w:szCs w:val="22"/>
                <w:lang w:eastAsia="ru-RU"/>
              </w:rPr>
              <w:t xml:space="preserve"> «Местоположение установлено»</w:t>
            </w:r>
          </w:p>
        </w:tc>
      </w:tr>
    </w:tbl>
    <w:p w14:paraId="3FBFB85D" w14:textId="77777777" w:rsidR="001D7ABB" w:rsidRPr="007A1959" w:rsidRDefault="001D7ABB" w:rsidP="0081109A">
      <w:pPr>
        <w:widowControl w:val="0"/>
        <w:spacing w:after="0"/>
        <w:ind w:firstLine="567"/>
        <w:jc w:val="both"/>
        <w:rPr>
          <w:rFonts w:ascii="Times New Roman" w:hAnsi="Times New Roman"/>
          <w:sz w:val="24"/>
          <w:szCs w:val="24"/>
          <w:lang w:eastAsia="ru-RU"/>
        </w:rPr>
      </w:pPr>
    </w:p>
    <w:p w14:paraId="4D3512E2" w14:textId="79861C02" w:rsidR="001D7ABB" w:rsidRPr="000A48AE" w:rsidRDefault="001D7ABB" w:rsidP="00B94162">
      <w:pPr>
        <w:pStyle w:val="20"/>
        <w:numPr>
          <w:ilvl w:val="3"/>
          <w:numId w:val="57"/>
        </w:numPr>
        <w:spacing w:after="240"/>
        <w:ind w:left="0" w:hanging="11"/>
        <w:jc w:val="both"/>
      </w:pPr>
      <w:bookmarkStart w:id="190" w:name="_Toc77381897"/>
      <w:bookmarkStart w:id="191" w:name="_Hlk75876368"/>
      <w:r w:rsidRPr="000A48AE">
        <w:t>Расчет кадастровой стоимости земельных участков группы</w:t>
      </w:r>
      <w:r w:rsidRPr="007A1959">
        <w:t xml:space="preserve"> </w:t>
      </w:r>
      <w:r w:rsidR="00452ED0">
        <w:t>«</w:t>
      </w:r>
      <w:r w:rsidRPr="007A1959">
        <w:t>Предпринимательство (</w:t>
      </w:r>
      <w:r w:rsidRPr="00C0155A">
        <w:t>местоположение установлено)</w:t>
      </w:r>
      <w:r w:rsidR="00452ED0" w:rsidRPr="00C0155A">
        <w:t>»</w:t>
      </w:r>
      <w:bookmarkEnd w:id="190"/>
    </w:p>
    <w:bookmarkEnd w:id="191"/>
    <w:p w14:paraId="2764F3E9" w14:textId="13DBB971" w:rsidR="001D7ABB" w:rsidRDefault="001D7ABB" w:rsidP="00E5295E">
      <w:pPr>
        <w:pStyle w:val="affff3"/>
      </w:pPr>
      <w:r w:rsidRPr="007A1959">
        <w:t xml:space="preserve">Расчет стоимости эталонного объекта представлен в таблице </w:t>
      </w:r>
      <w:r w:rsidR="0020039B">
        <w:t>3</w:t>
      </w:r>
      <w:r w:rsidR="00351383">
        <w:t>2</w:t>
      </w:r>
      <w:r w:rsidRPr="007A1959">
        <w:t>.</w:t>
      </w:r>
    </w:p>
    <w:p w14:paraId="6F65F306" w14:textId="35291841" w:rsidR="00D438AF" w:rsidRDefault="00D438AF" w:rsidP="00E5295E">
      <w:pPr>
        <w:pStyle w:val="affff3"/>
      </w:pPr>
    </w:p>
    <w:p w14:paraId="04943ED2" w14:textId="463AC386" w:rsidR="00D438AF" w:rsidRDefault="00D438AF" w:rsidP="00E5295E">
      <w:pPr>
        <w:pStyle w:val="affff3"/>
      </w:pPr>
    </w:p>
    <w:p w14:paraId="576BBF39" w14:textId="77777777" w:rsidR="00D438AF" w:rsidRDefault="00D438AF" w:rsidP="00E5295E">
      <w:pPr>
        <w:pStyle w:val="affff3"/>
      </w:pPr>
    </w:p>
    <w:p w14:paraId="364D77E6" w14:textId="77777777" w:rsidR="003729C8" w:rsidRDefault="003729C8" w:rsidP="00D86FFB">
      <w:pPr>
        <w:pStyle w:val="aff7"/>
        <w:rPr>
          <w:rFonts w:eastAsia="Times New Roman"/>
          <w:spacing w:val="-5"/>
          <w:sz w:val="24"/>
          <w:lang w:eastAsia="ru-RU"/>
        </w:rPr>
      </w:pPr>
    </w:p>
    <w:p w14:paraId="540AB36D" w14:textId="0AFD6662" w:rsidR="001D7ABB" w:rsidRDefault="001D7ABB" w:rsidP="00D86FFB">
      <w:pPr>
        <w:pStyle w:val="aff7"/>
        <w:rPr>
          <w:bCs/>
          <w:sz w:val="24"/>
          <w:lang w:eastAsia="ru-RU"/>
        </w:rPr>
      </w:pPr>
      <w:r w:rsidRPr="007A1959">
        <w:rPr>
          <w:rFonts w:eastAsia="Times New Roman"/>
          <w:spacing w:val="-5"/>
          <w:sz w:val="24"/>
          <w:lang w:eastAsia="ru-RU"/>
        </w:rPr>
        <w:lastRenderedPageBreak/>
        <w:t xml:space="preserve">Таблица </w:t>
      </w:r>
      <w:r w:rsidR="0020039B">
        <w:rPr>
          <w:rFonts w:eastAsia="Times New Roman"/>
          <w:spacing w:val="-5"/>
          <w:sz w:val="24"/>
          <w:lang w:eastAsia="ru-RU"/>
        </w:rPr>
        <w:t>3</w:t>
      </w:r>
      <w:r w:rsidR="00351383">
        <w:rPr>
          <w:rFonts w:eastAsia="Times New Roman"/>
          <w:spacing w:val="-5"/>
          <w:sz w:val="24"/>
          <w:lang w:eastAsia="ru-RU"/>
        </w:rPr>
        <w:t>2</w:t>
      </w:r>
      <w:r w:rsidRPr="007A1959">
        <w:rPr>
          <w:rFonts w:eastAsia="Times New Roman"/>
          <w:spacing w:val="-5"/>
          <w:sz w:val="24"/>
          <w:lang w:eastAsia="ru-RU"/>
        </w:rPr>
        <w:t xml:space="preserve">. Расчет стоимости эталонного объекта для </w:t>
      </w:r>
      <w:r w:rsidRPr="007A1959">
        <w:rPr>
          <w:bCs/>
          <w:sz w:val="24"/>
          <w:lang w:eastAsia="ru-RU"/>
        </w:rPr>
        <w:t>земельных участков группы «Предпринимательство (местоположение установлено)»</w:t>
      </w:r>
    </w:p>
    <w:tbl>
      <w:tblPr>
        <w:tblW w:w="9918" w:type="dxa"/>
        <w:tblLayout w:type="fixed"/>
        <w:tblLook w:val="04A0" w:firstRow="1" w:lastRow="0" w:firstColumn="1" w:lastColumn="0" w:noHBand="0" w:noVBand="1"/>
      </w:tblPr>
      <w:tblGrid>
        <w:gridCol w:w="2689"/>
        <w:gridCol w:w="1984"/>
        <w:gridCol w:w="1843"/>
        <w:gridCol w:w="1701"/>
        <w:gridCol w:w="1701"/>
      </w:tblGrid>
      <w:tr w:rsidR="00030E81" w:rsidRPr="009B5B71" w14:paraId="710DE541" w14:textId="77777777" w:rsidTr="00030E81">
        <w:trPr>
          <w:trHeight w:val="720"/>
          <w:tblHeader/>
        </w:trPr>
        <w:tc>
          <w:tcPr>
            <w:tcW w:w="2689"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2B29A23" w14:textId="77777777" w:rsidR="00030E81" w:rsidRPr="00030E81" w:rsidRDefault="00030E81" w:rsidP="00030E81">
            <w:pPr>
              <w:suppressAutoHyphens w:val="0"/>
              <w:autoSpaceDN/>
              <w:spacing w:after="0"/>
              <w:jc w:val="center"/>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Элементы сравнения</w:t>
            </w:r>
          </w:p>
        </w:tc>
        <w:tc>
          <w:tcPr>
            <w:tcW w:w="1984" w:type="dxa"/>
            <w:tcBorders>
              <w:top w:val="single" w:sz="4" w:space="0" w:color="auto"/>
              <w:left w:val="nil"/>
              <w:bottom w:val="single" w:sz="4" w:space="0" w:color="auto"/>
              <w:right w:val="single" w:sz="4" w:space="0" w:color="auto"/>
            </w:tcBorders>
            <w:shd w:val="clear" w:color="000000" w:fill="F2F2F2"/>
            <w:vAlign w:val="center"/>
            <w:hideMark/>
          </w:tcPr>
          <w:p w14:paraId="68CFFC77" w14:textId="77777777" w:rsidR="00030E81" w:rsidRPr="00030E81" w:rsidRDefault="00030E81" w:rsidP="00030E81">
            <w:pPr>
              <w:suppressAutoHyphens w:val="0"/>
              <w:autoSpaceDN/>
              <w:spacing w:after="0"/>
              <w:jc w:val="center"/>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Гипотетический эталонный объект</w:t>
            </w:r>
          </w:p>
        </w:tc>
        <w:tc>
          <w:tcPr>
            <w:tcW w:w="1843" w:type="dxa"/>
            <w:tcBorders>
              <w:top w:val="single" w:sz="4" w:space="0" w:color="auto"/>
              <w:left w:val="nil"/>
              <w:bottom w:val="nil"/>
              <w:right w:val="single" w:sz="4" w:space="0" w:color="auto"/>
            </w:tcBorders>
            <w:shd w:val="clear" w:color="000000" w:fill="F2F2F2"/>
            <w:vAlign w:val="center"/>
            <w:hideMark/>
          </w:tcPr>
          <w:p w14:paraId="0E155393" w14:textId="77777777" w:rsidR="00030E81" w:rsidRPr="00030E81" w:rsidRDefault="00030E81" w:rsidP="00030E81">
            <w:pPr>
              <w:suppressAutoHyphens w:val="0"/>
              <w:autoSpaceDN/>
              <w:spacing w:after="0"/>
              <w:jc w:val="center"/>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Аналог №1</w:t>
            </w:r>
          </w:p>
        </w:tc>
        <w:tc>
          <w:tcPr>
            <w:tcW w:w="1701" w:type="dxa"/>
            <w:tcBorders>
              <w:top w:val="single" w:sz="4" w:space="0" w:color="auto"/>
              <w:left w:val="nil"/>
              <w:bottom w:val="nil"/>
              <w:right w:val="single" w:sz="4" w:space="0" w:color="auto"/>
            </w:tcBorders>
            <w:shd w:val="clear" w:color="000000" w:fill="F2F2F2"/>
            <w:vAlign w:val="center"/>
            <w:hideMark/>
          </w:tcPr>
          <w:p w14:paraId="6333E8EB" w14:textId="77777777" w:rsidR="00030E81" w:rsidRPr="00030E81" w:rsidRDefault="00030E81" w:rsidP="00030E81">
            <w:pPr>
              <w:suppressAutoHyphens w:val="0"/>
              <w:autoSpaceDN/>
              <w:spacing w:after="0"/>
              <w:jc w:val="center"/>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Аналог №2</w:t>
            </w:r>
          </w:p>
        </w:tc>
        <w:tc>
          <w:tcPr>
            <w:tcW w:w="1701" w:type="dxa"/>
            <w:tcBorders>
              <w:top w:val="single" w:sz="4" w:space="0" w:color="auto"/>
              <w:left w:val="nil"/>
              <w:bottom w:val="nil"/>
              <w:right w:val="single" w:sz="4" w:space="0" w:color="auto"/>
            </w:tcBorders>
            <w:shd w:val="clear" w:color="000000" w:fill="F2F2F2"/>
            <w:vAlign w:val="center"/>
            <w:hideMark/>
          </w:tcPr>
          <w:p w14:paraId="597B7A41" w14:textId="77777777" w:rsidR="00030E81" w:rsidRPr="00030E81" w:rsidRDefault="00030E81" w:rsidP="00030E81">
            <w:pPr>
              <w:suppressAutoHyphens w:val="0"/>
              <w:autoSpaceDN/>
              <w:spacing w:after="0"/>
              <w:jc w:val="center"/>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Аналог №3</w:t>
            </w:r>
          </w:p>
        </w:tc>
      </w:tr>
      <w:tr w:rsidR="00030E81" w:rsidRPr="009B5B71" w14:paraId="5DD8BAA9" w14:textId="77777777" w:rsidTr="00030E81">
        <w:trPr>
          <w:trHeight w:val="1875"/>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3D20E00E" w14:textId="77777777"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 xml:space="preserve">Местоположение </w:t>
            </w:r>
          </w:p>
        </w:tc>
        <w:tc>
          <w:tcPr>
            <w:tcW w:w="1984" w:type="dxa"/>
            <w:tcBorders>
              <w:top w:val="nil"/>
              <w:left w:val="nil"/>
              <w:bottom w:val="single" w:sz="4" w:space="0" w:color="auto"/>
              <w:right w:val="single" w:sz="4" w:space="0" w:color="auto"/>
            </w:tcBorders>
            <w:shd w:val="clear" w:color="auto" w:fill="auto"/>
            <w:vAlign w:val="center"/>
            <w:hideMark/>
          </w:tcPr>
          <w:p w14:paraId="3140533A"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Республика Мордовия, Темниковский район, п. Пушта, Промзона № 1 территория, 1</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BC59F41"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 xml:space="preserve">Республика Мордовия, Лямбирский район, </w:t>
            </w:r>
            <w:proofErr w:type="spellStart"/>
            <w:r w:rsidRPr="00030E81">
              <w:rPr>
                <w:rFonts w:ascii="Times New Roman" w:eastAsia="Times New Roman" w:hAnsi="Times New Roman"/>
                <w:lang w:eastAsia="ru-RU"/>
              </w:rPr>
              <w:t>с.Лямбирь</w:t>
            </w:r>
            <w:proofErr w:type="spellEnd"/>
            <w:r w:rsidRPr="00030E81">
              <w:rPr>
                <w:rFonts w:ascii="Times New Roman" w:eastAsia="Times New Roman" w:hAnsi="Times New Roman"/>
                <w:lang w:eastAsia="ru-RU"/>
              </w:rPr>
              <w:t xml:space="preserve">, </w:t>
            </w:r>
            <w:proofErr w:type="spellStart"/>
            <w:r w:rsidRPr="00030E81">
              <w:rPr>
                <w:rFonts w:ascii="Times New Roman" w:eastAsia="Times New Roman" w:hAnsi="Times New Roman"/>
                <w:lang w:eastAsia="ru-RU"/>
              </w:rPr>
              <w:t>ул.Энергетиков</w:t>
            </w:r>
            <w:proofErr w:type="spellEnd"/>
            <w:r w:rsidRPr="00030E81">
              <w:rPr>
                <w:rFonts w:ascii="Times New Roman" w:eastAsia="Times New Roman" w:hAnsi="Times New Roman"/>
                <w:lang w:eastAsia="ru-RU"/>
              </w:rPr>
              <w:t xml:space="preserve">. д.1 </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14:paraId="377B4985"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Республика Мордовия, г. Рузаевка, ул. Терешковой</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FC0430B"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Республика Мордовия, Ковылкинский р-н, Ковылкино, ул. Урицкого,75а</w:t>
            </w:r>
          </w:p>
        </w:tc>
      </w:tr>
      <w:tr w:rsidR="00030E81" w:rsidRPr="009B5B71" w14:paraId="6341A911" w14:textId="77777777" w:rsidTr="00030E81">
        <w:trPr>
          <w:trHeight w:val="39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5E7DD20A" w14:textId="77777777"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Кадастровый номер</w:t>
            </w:r>
          </w:p>
        </w:tc>
        <w:tc>
          <w:tcPr>
            <w:tcW w:w="1984" w:type="dxa"/>
            <w:tcBorders>
              <w:top w:val="nil"/>
              <w:left w:val="nil"/>
              <w:bottom w:val="single" w:sz="4" w:space="0" w:color="auto"/>
              <w:right w:val="single" w:sz="4" w:space="0" w:color="auto"/>
            </w:tcBorders>
            <w:shd w:val="clear" w:color="auto" w:fill="auto"/>
            <w:vAlign w:val="center"/>
            <w:hideMark/>
          </w:tcPr>
          <w:p w14:paraId="1BEFB203"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13:19:0532001:50</w:t>
            </w:r>
          </w:p>
        </w:tc>
        <w:tc>
          <w:tcPr>
            <w:tcW w:w="1843" w:type="dxa"/>
            <w:tcBorders>
              <w:top w:val="nil"/>
              <w:left w:val="nil"/>
              <w:bottom w:val="single" w:sz="4" w:space="0" w:color="auto"/>
              <w:right w:val="single" w:sz="4" w:space="0" w:color="auto"/>
            </w:tcBorders>
            <w:shd w:val="clear" w:color="auto" w:fill="auto"/>
            <w:vAlign w:val="center"/>
            <w:hideMark/>
          </w:tcPr>
          <w:p w14:paraId="558CD18A"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13:15:0111005:3473</w:t>
            </w:r>
          </w:p>
        </w:tc>
        <w:tc>
          <w:tcPr>
            <w:tcW w:w="1701" w:type="dxa"/>
            <w:tcBorders>
              <w:top w:val="nil"/>
              <w:left w:val="nil"/>
              <w:bottom w:val="single" w:sz="4" w:space="0" w:color="auto"/>
              <w:right w:val="single" w:sz="4" w:space="0" w:color="auto"/>
            </w:tcBorders>
            <w:shd w:val="clear" w:color="000000" w:fill="FFFFFF"/>
            <w:vAlign w:val="center"/>
            <w:hideMark/>
          </w:tcPr>
          <w:p w14:paraId="164F7AAB"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13:25:0103033:13</w:t>
            </w:r>
          </w:p>
        </w:tc>
        <w:tc>
          <w:tcPr>
            <w:tcW w:w="1701" w:type="dxa"/>
            <w:tcBorders>
              <w:top w:val="nil"/>
              <w:left w:val="nil"/>
              <w:bottom w:val="nil"/>
              <w:right w:val="single" w:sz="4" w:space="0" w:color="auto"/>
            </w:tcBorders>
            <w:shd w:val="clear" w:color="auto" w:fill="auto"/>
            <w:noWrap/>
            <w:vAlign w:val="center"/>
            <w:hideMark/>
          </w:tcPr>
          <w:p w14:paraId="0221BC4E"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13:24:0105016:134</w:t>
            </w:r>
          </w:p>
        </w:tc>
      </w:tr>
      <w:tr w:rsidR="00030E81" w:rsidRPr="009B5B71" w14:paraId="00BCEBF1" w14:textId="77777777" w:rsidTr="00030E81">
        <w:trPr>
          <w:trHeight w:val="77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68FFDBE0" w14:textId="77777777"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Категория земель</w:t>
            </w:r>
          </w:p>
        </w:tc>
        <w:tc>
          <w:tcPr>
            <w:tcW w:w="1984" w:type="dxa"/>
            <w:tcBorders>
              <w:top w:val="nil"/>
              <w:left w:val="nil"/>
              <w:bottom w:val="single" w:sz="4" w:space="0" w:color="auto"/>
              <w:right w:val="single" w:sz="4" w:space="0" w:color="auto"/>
            </w:tcBorders>
            <w:shd w:val="clear" w:color="auto" w:fill="auto"/>
            <w:vAlign w:val="center"/>
            <w:hideMark/>
          </w:tcPr>
          <w:p w14:paraId="3AA30408"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Земли промышленности</w:t>
            </w:r>
          </w:p>
        </w:tc>
        <w:tc>
          <w:tcPr>
            <w:tcW w:w="1843" w:type="dxa"/>
            <w:tcBorders>
              <w:top w:val="nil"/>
              <w:left w:val="nil"/>
              <w:bottom w:val="single" w:sz="4" w:space="0" w:color="auto"/>
              <w:right w:val="single" w:sz="4" w:space="0" w:color="auto"/>
            </w:tcBorders>
            <w:shd w:val="clear" w:color="auto" w:fill="auto"/>
            <w:vAlign w:val="center"/>
            <w:hideMark/>
          </w:tcPr>
          <w:p w14:paraId="1ADE70B7"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Земли населенных пунктов</w:t>
            </w:r>
          </w:p>
        </w:tc>
        <w:tc>
          <w:tcPr>
            <w:tcW w:w="1701" w:type="dxa"/>
            <w:tcBorders>
              <w:top w:val="nil"/>
              <w:left w:val="nil"/>
              <w:bottom w:val="single" w:sz="4" w:space="0" w:color="auto"/>
              <w:right w:val="single" w:sz="4" w:space="0" w:color="auto"/>
            </w:tcBorders>
            <w:shd w:val="clear" w:color="auto" w:fill="auto"/>
            <w:vAlign w:val="center"/>
            <w:hideMark/>
          </w:tcPr>
          <w:p w14:paraId="6296CCBC"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Земли населенных пунктов</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E39213C"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Земли населенных пунктов</w:t>
            </w:r>
          </w:p>
        </w:tc>
      </w:tr>
      <w:tr w:rsidR="00030E81" w:rsidRPr="009B5B71" w14:paraId="06889B60" w14:textId="77777777" w:rsidTr="00030E81">
        <w:trPr>
          <w:trHeight w:val="116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6AB43AAA" w14:textId="77777777"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Вид разрешенного использования</w:t>
            </w:r>
          </w:p>
        </w:tc>
        <w:tc>
          <w:tcPr>
            <w:tcW w:w="1984" w:type="dxa"/>
            <w:tcBorders>
              <w:top w:val="nil"/>
              <w:left w:val="nil"/>
              <w:bottom w:val="single" w:sz="4" w:space="0" w:color="auto"/>
              <w:right w:val="single" w:sz="4" w:space="0" w:color="auto"/>
            </w:tcBorders>
            <w:shd w:val="clear" w:color="auto" w:fill="auto"/>
            <w:vAlign w:val="center"/>
            <w:hideMark/>
          </w:tcPr>
          <w:p w14:paraId="1F3B7BDB"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Для строительства здания магазина</w:t>
            </w:r>
          </w:p>
        </w:tc>
        <w:tc>
          <w:tcPr>
            <w:tcW w:w="1843" w:type="dxa"/>
            <w:tcBorders>
              <w:top w:val="nil"/>
              <w:left w:val="nil"/>
              <w:bottom w:val="single" w:sz="4" w:space="0" w:color="auto"/>
              <w:right w:val="single" w:sz="4" w:space="0" w:color="auto"/>
            </w:tcBorders>
            <w:shd w:val="clear" w:color="auto" w:fill="auto"/>
            <w:vAlign w:val="center"/>
            <w:hideMark/>
          </w:tcPr>
          <w:p w14:paraId="480B354F"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Под объекты торговли</w:t>
            </w:r>
          </w:p>
        </w:tc>
        <w:tc>
          <w:tcPr>
            <w:tcW w:w="1701" w:type="dxa"/>
            <w:tcBorders>
              <w:top w:val="nil"/>
              <w:left w:val="nil"/>
              <w:bottom w:val="single" w:sz="4" w:space="0" w:color="auto"/>
              <w:right w:val="single" w:sz="4" w:space="0" w:color="auto"/>
            </w:tcBorders>
            <w:shd w:val="clear" w:color="auto" w:fill="auto"/>
            <w:vAlign w:val="center"/>
            <w:hideMark/>
          </w:tcPr>
          <w:p w14:paraId="7108ECBD" w14:textId="05A0AD55"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Для размещения объекта торговли,</w:t>
            </w:r>
            <w:r w:rsidR="009E27CC">
              <w:rPr>
                <w:rFonts w:ascii="Times New Roman" w:eastAsia="Times New Roman" w:hAnsi="Times New Roman"/>
                <w:color w:val="000000"/>
                <w:lang w:eastAsia="ru-RU"/>
              </w:rPr>
              <w:t xml:space="preserve"> </w:t>
            </w:r>
            <w:r w:rsidRPr="00030E81">
              <w:rPr>
                <w:rFonts w:ascii="Times New Roman" w:eastAsia="Times New Roman" w:hAnsi="Times New Roman"/>
                <w:color w:val="000000"/>
                <w:lang w:eastAsia="ru-RU"/>
              </w:rPr>
              <w:t>общественного питания и бытового обслуживания</w:t>
            </w:r>
          </w:p>
        </w:tc>
        <w:tc>
          <w:tcPr>
            <w:tcW w:w="1701" w:type="dxa"/>
            <w:tcBorders>
              <w:top w:val="nil"/>
              <w:left w:val="nil"/>
              <w:bottom w:val="single" w:sz="4" w:space="0" w:color="auto"/>
              <w:right w:val="single" w:sz="4" w:space="0" w:color="auto"/>
            </w:tcBorders>
            <w:shd w:val="clear" w:color="auto" w:fill="auto"/>
            <w:vAlign w:val="center"/>
            <w:hideMark/>
          </w:tcPr>
          <w:p w14:paraId="7E6F1514"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 xml:space="preserve">Для размещения объекта торговли </w:t>
            </w:r>
          </w:p>
        </w:tc>
      </w:tr>
      <w:tr w:rsidR="00030E81" w:rsidRPr="009B5B71" w14:paraId="66C76C5E" w14:textId="77777777" w:rsidTr="00030E81">
        <w:trPr>
          <w:trHeight w:val="28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1BD7623" w14:textId="77777777"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Дата предложения</w:t>
            </w:r>
          </w:p>
        </w:tc>
        <w:tc>
          <w:tcPr>
            <w:tcW w:w="1984" w:type="dxa"/>
            <w:tcBorders>
              <w:top w:val="nil"/>
              <w:left w:val="nil"/>
              <w:bottom w:val="single" w:sz="4" w:space="0" w:color="auto"/>
              <w:right w:val="single" w:sz="4" w:space="0" w:color="auto"/>
            </w:tcBorders>
            <w:shd w:val="clear" w:color="auto" w:fill="auto"/>
            <w:vAlign w:val="center"/>
            <w:hideMark/>
          </w:tcPr>
          <w:p w14:paraId="1C69E267"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251F3A0C"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23.06.20</w:t>
            </w:r>
          </w:p>
        </w:tc>
        <w:tc>
          <w:tcPr>
            <w:tcW w:w="1701" w:type="dxa"/>
            <w:tcBorders>
              <w:top w:val="nil"/>
              <w:left w:val="nil"/>
              <w:bottom w:val="single" w:sz="4" w:space="0" w:color="auto"/>
              <w:right w:val="single" w:sz="4" w:space="0" w:color="auto"/>
            </w:tcBorders>
            <w:shd w:val="clear" w:color="auto" w:fill="auto"/>
            <w:vAlign w:val="center"/>
            <w:hideMark/>
          </w:tcPr>
          <w:p w14:paraId="3A02B3C7"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01.08.20</w:t>
            </w:r>
          </w:p>
        </w:tc>
        <w:tc>
          <w:tcPr>
            <w:tcW w:w="1701" w:type="dxa"/>
            <w:tcBorders>
              <w:top w:val="nil"/>
              <w:left w:val="nil"/>
              <w:bottom w:val="single" w:sz="4" w:space="0" w:color="auto"/>
              <w:right w:val="single" w:sz="4" w:space="0" w:color="auto"/>
            </w:tcBorders>
            <w:shd w:val="clear" w:color="auto" w:fill="auto"/>
            <w:vAlign w:val="center"/>
            <w:hideMark/>
          </w:tcPr>
          <w:p w14:paraId="14B7B5D5"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28.12.2020</w:t>
            </w:r>
          </w:p>
        </w:tc>
      </w:tr>
      <w:tr w:rsidR="00030E81" w:rsidRPr="009B5B71" w14:paraId="3CC41851" w14:textId="77777777" w:rsidTr="00030E81">
        <w:trPr>
          <w:trHeight w:val="59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0B9530A3" w14:textId="77777777"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Имущественные права</w:t>
            </w:r>
          </w:p>
        </w:tc>
        <w:tc>
          <w:tcPr>
            <w:tcW w:w="1984" w:type="dxa"/>
            <w:tcBorders>
              <w:top w:val="nil"/>
              <w:left w:val="nil"/>
              <w:bottom w:val="single" w:sz="4" w:space="0" w:color="auto"/>
              <w:right w:val="single" w:sz="4" w:space="0" w:color="auto"/>
            </w:tcBorders>
            <w:shd w:val="clear" w:color="auto" w:fill="auto"/>
            <w:vAlign w:val="center"/>
            <w:hideMark/>
          </w:tcPr>
          <w:p w14:paraId="75779290"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073E84BE"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Частная собственность</w:t>
            </w:r>
          </w:p>
        </w:tc>
        <w:tc>
          <w:tcPr>
            <w:tcW w:w="1701" w:type="dxa"/>
            <w:tcBorders>
              <w:top w:val="nil"/>
              <w:left w:val="nil"/>
              <w:bottom w:val="single" w:sz="4" w:space="0" w:color="auto"/>
              <w:right w:val="single" w:sz="4" w:space="0" w:color="auto"/>
            </w:tcBorders>
            <w:shd w:val="clear" w:color="auto" w:fill="auto"/>
            <w:vAlign w:val="center"/>
            <w:hideMark/>
          </w:tcPr>
          <w:p w14:paraId="04772C31"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Частная собственность</w:t>
            </w:r>
          </w:p>
        </w:tc>
        <w:tc>
          <w:tcPr>
            <w:tcW w:w="1701" w:type="dxa"/>
            <w:tcBorders>
              <w:top w:val="nil"/>
              <w:left w:val="nil"/>
              <w:bottom w:val="single" w:sz="4" w:space="0" w:color="auto"/>
              <w:right w:val="single" w:sz="4" w:space="0" w:color="auto"/>
            </w:tcBorders>
            <w:shd w:val="clear" w:color="auto" w:fill="auto"/>
            <w:vAlign w:val="center"/>
            <w:hideMark/>
          </w:tcPr>
          <w:p w14:paraId="6AE70BFF"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Частная собственность</w:t>
            </w:r>
          </w:p>
        </w:tc>
      </w:tr>
      <w:tr w:rsidR="00030E81" w:rsidRPr="009B5B71" w14:paraId="2DE4804B" w14:textId="77777777" w:rsidTr="00030E81">
        <w:trPr>
          <w:trHeight w:val="433"/>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9E5BDCE" w14:textId="0B7FEC33"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 xml:space="preserve">Наличие инженерных </w:t>
            </w:r>
            <w:r w:rsidR="00374FD6" w:rsidRPr="00030E81">
              <w:rPr>
                <w:rFonts w:ascii="Times New Roman" w:eastAsia="Times New Roman" w:hAnsi="Times New Roman"/>
                <w:lang w:eastAsia="ru-RU"/>
              </w:rPr>
              <w:t>коммуникаций</w:t>
            </w:r>
          </w:p>
        </w:tc>
        <w:tc>
          <w:tcPr>
            <w:tcW w:w="1984" w:type="dxa"/>
            <w:tcBorders>
              <w:top w:val="nil"/>
              <w:left w:val="nil"/>
              <w:bottom w:val="single" w:sz="4" w:space="0" w:color="auto"/>
              <w:right w:val="single" w:sz="4" w:space="0" w:color="auto"/>
            </w:tcBorders>
            <w:shd w:val="clear" w:color="000000" w:fill="FFFFFF"/>
            <w:vAlign w:val="center"/>
            <w:hideMark/>
          </w:tcPr>
          <w:p w14:paraId="0DAF74A3"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есть</w:t>
            </w:r>
          </w:p>
        </w:tc>
        <w:tc>
          <w:tcPr>
            <w:tcW w:w="1843" w:type="dxa"/>
            <w:tcBorders>
              <w:top w:val="nil"/>
              <w:left w:val="nil"/>
              <w:bottom w:val="single" w:sz="4" w:space="0" w:color="auto"/>
              <w:right w:val="single" w:sz="4" w:space="0" w:color="auto"/>
            </w:tcBorders>
            <w:shd w:val="clear" w:color="000000" w:fill="FFFFFF"/>
            <w:vAlign w:val="center"/>
            <w:hideMark/>
          </w:tcPr>
          <w:p w14:paraId="1F1A3ACD"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есть</w:t>
            </w:r>
          </w:p>
        </w:tc>
        <w:tc>
          <w:tcPr>
            <w:tcW w:w="1701" w:type="dxa"/>
            <w:tcBorders>
              <w:top w:val="nil"/>
              <w:left w:val="nil"/>
              <w:bottom w:val="single" w:sz="4" w:space="0" w:color="auto"/>
              <w:right w:val="single" w:sz="4" w:space="0" w:color="auto"/>
            </w:tcBorders>
            <w:shd w:val="clear" w:color="000000" w:fill="FFFFFF"/>
            <w:vAlign w:val="center"/>
            <w:hideMark/>
          </w:tcPr>
          <w:p w14:paraId="4C4E9D0B" w14:textId="002655B9"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свет,</w:t>
            </w:r>
            <w:r w:rsidR="009E27CC">
              <w:rPr>
                <w:rFonts w:ascii="Times New Roman" w:eastAsia="Times New Roman" w:hAnsi="Times New Roman"/>
                <w:lang w:eastAsia="ru-RU"/>
              </w:rPr>
              <w:t xml:space="preserve"> </w:t>
            </w:r>
            <w:r w:rsidRPr="00030E81">
              <w:rPr>
                <w:rFonts w:ascii="Times New Roman" w:eastAsia="Times New Roman" w:hAnsi="Times New Roman"/>
                <w:lang w:eastAsia="ru-RU"/>
              </w:rPr>
              <w:t>газ</w:t>
            </w:r>
          </w:p>
        </w:tc>
        <w:tc>
          <w:tcPr>
            <w:tcW w:w="1701" w:type="dxa"/>
            <w:tcBorders>
              <w:top w:val="nil"/>
              <w:left w:val="nil"/>
              <w:bottom w:val="single" w:sz="4" w:space="0" w:color="auto"/>
              <w:right w:val="single" w:sz="4" w:space="0" w:color="auto"/>
            </w:tcBorders>
            <w:shd w:val="clear" w:color="000000" w:fill="FFFFFF"/>
            <w:vAlign w:val="center"/>
            <w:hideMark/>
          </w:tcPr>
          <w:p w14:paraId="7EEB8F47"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все коммуникации</w:t>
            </w:r>
          </w:p>
        </w:tc>
      </w:tr>
      <w:tr w:rsidR="00030E81" w:rsidRPr="009B5B71" w14:paraId="5AC0886C" w14:textId="77777777" w:rsidTr="00030E81">
        <w:trPr>
          <w:trHeight w:val="28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321A8D7F" w14:textId="77777777"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Наличие дороги с твердым покрытием</w:t>
            </w:r>
          </w:p>
        </w:tc>
        <w:tc>
          <w:tcPr>
            <w:tcW w:w="1984" w:type="dxa"/>
            <w:tcBorders>
              <w:top w:val="nil"/>
              <w:left w:val="nil"/>
              <w:bottom w:val="single" w:sz="4" w:space="0" w:color="auto"/>
              <w:right w:val="single" w:sz="4" w:space="0" w:color="auto"/>
            </w:tcBorders>
            <w:shd w:val="clear" w:color="auto" w:fill="auto"/>
            <w:vAlign w:val="center"/>
            <w:hideMark/>
          </w:tcPr>
          <w:p w14:paraId="3FB30938"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асфальт</w:t>
            </w:r>
          </w:p>
        </w:tc>
        <w:tc>
          <w:tcPr>
            <w:tcW w:w="1843" w:type="dxa"/>
            <w:tcBorders>
              <w:top w:val="nil"/>
              <w:left w:val="nil"/>
              <w:bottom w:val="single" w:sz="4" w:space="0" w:color="auto"/>
              <w:right w:val="single" w:sz="4" w:space="0" w:color="auto"/>
            </w:tcBorders>
            <w:shd w:val="clear" w:color="auto" w:fill="auto"/>
            <w:vAlign w:val="center"/>
            <w:hideMark/>
          </w:tcPr>
          <w:p w14:paraId="52757924"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асфальт</w:t>
            </w:r>
          </w:p>
        </w:tc>
        <w:tc>
          <w:tcPr>
            <w:tcW w:w="1701" w:type="dxa"/>
            <w:tcBorders>
              <w:top w:val="nil"/>
              <w:left w:val="nil"/>
              <w:bottom w:val="single" w:sz="4" w:space="0" w:color="auto"/>
              <w:right w:val="single" w:sz="4" w:space="0" w:color="auto"/>
            </w:tcBorders>
            <w:shd w:val="clear" w:color="auto" w:fill="auto"/>
            <w:vAlign w:val="center"/>
            <w:hideMark/>
          </w:tcPr>
          <w:p w14:paraId="7FB54512"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асфальт</w:t>
            </w:r>
          </w:p>
        </w:tc>
        <w:tc>
          <w:tcPr>
            <w:tcW w:w="1701" w:type="dxa"/>
            <w:tcBorders>
              <w:top w:val="nil"/>
              <w:left w:val="nil"/>
              <w:bottom w:val="single" w:sz="4" w:space="0" w:color="auto"/>
              <w:right w:val="single" w:sz="4" w:space="0" w:color="auto"/>
            </w:tcBorders>
            <w:shd w:val="clear" w:color="auto" w:fill="auto"/>
            <w:vAlign w:val="center"/>
            <w:hideMark/>
          </w:tcPr>
          <w:p w14:paraId="6827D26D"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асфальт</w:t>
            </w:r>
          </w:p>
        </w:tc>
      </w:tr>
      <w:tr w:rsidR="00030E81" w:rsidRPr="009B5B71" w14:paraId="6AB00312" w14:textId="77777777" w:rsidTr="00030E81">
        <w:trPr>
          <w:trHeight w:val="28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273E757F" w14:textId="77777777"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Условия продажи</w:t>
            </w:r>
          </w:p>
        </w:tc>
        <w:tc>
          <w:tcPr>
            <w:tcW w:w="1984" w:type="dxa"/>
            <w:tcBorders>
              <w:top w:val="nil"/>
              <w:left w:val="nil"/>
              <w:bottom w:val="single" w:sz="4" w:space="0" w:color="auto"/>
              <w:right w:val="single" w:sz="4" w:space="0" w:color="auto"/>
            </w:tcBorders>
            <w:shd w:val="clear" w:color="auto" w:fill="auto"/>
            <w:vAlign w:val="center"/>
            <w:hideMark/>
          </w:tcPr>
          <w:p w14:paraId="222E4FF2"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65BDC357"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Рыночные</w:t>
            </w:r>
          </w:p>
        </w:tc>
        <w:tc>
          <w:tcPr>
            <w:tcW w:w="1701" w:type="dxa"/>
            <w:tcBorders>
              <w:top w:val="nil"/>
              <w:left w:val="nil"/>
              <w:bottom w:val="single" w:sz="4" w:space="0" w:color="auto"/>
              <w:right w:val="single" w:sz="4" w:space="0" w:color="auto"/>
            </w:tcBorders>
            <w:shd w:val="clear" w:color="auto" w:fill="auto"/>
            <w:vAlign w:val="center"/>
            <w:hideMark/>
          </w:tcPr>
          <w:p w14:paraId="3BFBC4EF"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Рыночные</w:t>
            </w:r>
          </w:p>
        </w:tc>
        <w:tc>
          <w:tcPr>
            <w:tcW w:w="1701" w:type="dxa"/>
            <w:tcBorders>
              <w:top w:val="nil"/>
              <w:left w:val="nil"/>
              <w:bottom w:val="single" w:sz="4" w:space="0" w:color="auto"/>
              <w:right w:val="single" w:sz="4" w:space="0" w:color="auto"/>
            </w:tcBorders>
            <w:shd w:val="clear" w:color="auto" w:fill="auto"/>
            <w:vAlign w:val="center"/>
            <w:hideMark/>
          </w:tcPr>
          <w:p w14:paraId="44BEE6FB"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Рыночные</w:t>
            </w:r>
          </w:p>
        </w:tc>
      </w:tr>
      <w:tr w:rsidR="00030E81" w:rsidRPr="009B5B71" w14:paraId="02673206" w14:textId="77777777" w:rsidTr="00030E81">
        <w:trPr>
          <w:trHeight w:val="643"/>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7D72CC36" w14:textId="59B34464"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Общая площадь земельного участка, кв.</w:t>
            </w:r>
            <w:r w:rsidR="009E27CC">
              <w:rPr>
                <w:rFonts w:ascii="Times New Roman" w:eastAsia="Times New Roman" w:hAnsi="Times New Roman"/>
                <w:lang w:eastAsia="ru-RU"/>
              </w:rPr>
              <w:t xml:space="preserve"> </w:t>
            </w:r>
            <w:r w:rsidRPr="00030E81">
              <w:rPr>
                <w:rFonts w:ascii="Times New Roman" w:eastAsia="Times New Roman" w:hAnsi="Times New Roman"/>
                <w:lang w:eastAsia="ru-RU"/>
              </w:rPr>
              <w:t>м.</w:t>
            </w:r>
          </w:p>
        </w:tc>
        <w:tc>
          <w:tcPr>
            <w:tcW w:w="1984" w:type="dxa"/>
            <w:tcBorders>
              <w:top w:val="nil"/>
              <w:left w:val="nil"/>
              <w:bottom w:val="single" w:sz="4" w:space="0" w:color="auto"/>
              <w:right w:val="single" w:sz="4" w:space="0" w:color="auto"/>
            </w:tcBorders>
            <w:shd w:val="clear" w:color="auto" w:fill="auto"/>
            <w:vAlign w:val="center"/>
            <w:hideMark/>
          </w:tcPr>
          <w:p w14:paraId="38112B6E"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1 691</w:t>
            </w:r>
          </w:p>
        </w:tc>
        <w:tc>
          <w:tcPr>
            <w:tcW w:w="1843" w:type="dxa"/>
            <w:tcBorders>
              <w:top w:val="nil"/>
              <w:left w:val="nil"/>
              <w:bottom w:val="single" w:sz="4" w:space="0" w:color="auto"/>
              <w:right w:val="single" w:sz="4" w:space="0" w:color="auto"/>
            </w:tcBorders>
            <w:shd w:val="clear" w:color="auto" w:fill="auto"/>
            <w:vAlign w:val="center"/>
            <w:hideMark/>
          </w:tcPr>
          <w:p w14:paraId="05BBDF86"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1500</w:t>
            </w:r>
          </w:p>
        </w:tc>
        <w:tc>
          <w:tcPr>
            <w:tcW w:w="1701" w:type="dxa"/>
            <w:tcBorders>
              <w:top w:val="nil"/>
              <w:left w:val="nil"/>
              <w:bottom w:val="single" w:sz="4" w:space="0" w:color="auto"/>
              <w:right w:val="single" w:sz="4" w:space="0" w:color="auto"/>
            </w:tcBorders>
            <w:shd w:val="clear" w:color="auto" w:fill="auto"/>
            <w:vAlign w:val="center"/>
            <w:hideMark/>
          </w:tcPr>
          <w:p w14:paraId="137AD2E0"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2300</w:t>
            </w:r>
          </w:p>
        </w:tc>
        <w:tc>
          <w:tcPr>
            <w:tcW w:w="1701" w:type="dxa"/>
            <w:tcBorders>
              <w:top w:val="nil"/>
              <w:left w:val="nil"/>
              <w:bottom w:val="nil"/>
              <w:right w:val="single" w:sz="4" w:space="0" w:color="auto"/>
            </w:tcBorders>
            <w:shd w:val="clear" w:color="auto" w:fill="auto"/>
            <w:noWrap/>
            <w:vAlign w:val="center"/>
            <w:hideMark/>
          </w:tcPr>
          <w:p w14:paraId="69F8A1E1"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lang w:eastAsia="ru-RU"/>
              </w:rPr>
            </w:pPr>
            <w:r w:rsidRPr="00030E81">
              <w:rPr>
                <w:rFonts w:ascii="Times New Roman" w:eastAsia="Times New Roman" w:hAnsi="Times New Roman"/>
                <w:color w:val="000000"/>
                <w:lang w:eastAsia="ru-RU"/>
              </w:rPr>
              <w:t>650</w:t>
            </w:r>
          </w:p>
        </w:tc>
      </w:tr>
      <w:tr w:rsidR="00030E81" w:rsidRPr="009B5B71" w14:paraId="047DCBE1" w14:textId="77777777" w:rsidTr="00030E81">
        <w:trPr>
          <w:trHeight w:val="33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BF6B844" w14:textId="77777777"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Цена предложения руб.</w:t>
            </w:r>
          </w:p>
        </w:tc>
        <w:tc>
          <w:tcPr>
            <w:tcW w:w="1984" w:type="dxa"/>
            <w:tcBorders>
              <w:top w:val="nil"/>
              <w:left w:val="nil"/>
              <w:bottom w:val="single" w:sz="4" w:space="0" w:color="auto"/>
              <w:right w:val="single" w:sz="4" w:space="0" w:color="auto"/>
            </w:tcBorders>
            <w:shd w:val="clear" w:color="auto" w:fill="auto"/>
            <w:vAlign w:val="center"/>
            <w:hideMark/>
          </w:tcPr>
          <w:p w14:paraId="5307E95D"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71906B66"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2 000 000</w:t>
            </w:r>
          </w:p>
        </w:tc>
        <w:tc>
          <w:tcPr>
            <w:tcW w:w="1701" w:type="dxa"/>
            <w:tcBorders>
              <w:top w:val="nil"/>
              <w:left w:val="nil"/>
              <w:bottom w:val="single" w:sz="4" w:space="0" w:color="auto"/>
              <w:right w:val="single" w:sz="4" w:space="0" w:color="auto"/>
            </w:tcBorders>
            <w:shd w:val="clear" w:color="auto" w:fill="auto"/>
            <w:vAlign w:val="center"/>
            <w:hideMark/>
          </w:tcPr>
          <w:p w14:paraId="4C75275C"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3 500 000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573BF46"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1 100 000</w:t>
            </w:r>
          </w:p>
        </w:tc>
      </w:tr>
      <w:tr w:rsidR="00030E81" w:rsidRPr="009B5B71" w14:paraId="015D6D07" w14:textId="77777777" w:rsidTr="00030E81">
        <w:trPr>
          <w:trHeight w:val="345"/>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69033C58" w14:textId="4D539449"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Цена предложения руб./кв.</w:t>
            </w:r>
            <w:r w:rsidR="009E27CC">
              <w:rPr>
                <w:rFonts w:ascii="Times New Roman" w:eastAsia="Times New Roman" w:hAnsi="Times New Roman"/>
                <w:lang w:eastAsia="ru-RU"/>
              </w:rPr>
              <w:t xml:space="preserve"> </w:t>
            </w:r>
            <w:r w:rsidRPr="00030E81">
              <w:rPr>
                <w:rFonts w:ascii="Times New Roman" w:eastAsia="Times New Roman" w:hAnsi="Times New Roman"/>
                <w:lang w:eastAsia="ru-RU"/>
              </w:rPr>
              <w:t>м.</w:t>
            </w:r>
          </w:p>
        </w:tc>
        <w:tc>
          <w:tcPr>
            <w:tcW w:w="1984" w:type="dxa"/>
            <w:tcBorders>
              <w:top w:val="nil"/>
              <w:left w:val="nil"/>
              <w:bottom w:val="single" w:sz="4" w:space="0" w:color="auto"/>
              <w:right w:val="single" w:sz="4" w:space="0" w:color="auto"/>
            </w:tcBorders>
            <w:shd w:val="clear" w:color="auto" w:fill="auto"/>
            <w:vAlign w:val="center"/>
            <w:hideMark/>
          </w:tcPr>
          <w:p w14:paraId="3C2EF25B"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000000" w:fill="FFFFFF"/>
            <w:vAlign w:val="center"/>
            <w:hideMark/>
          </w:tcPr>
          <w:p w14:paraId="70146698"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1 333,33</w:t>
            </w:r>
          </w:p>
        </w:tc>
        <w:tc>
          <w:tcPr>
            <w:tcW w:w="1701" w:type="dxa"/>
            <w:tcBorders>
              <w:top w:val="nil"/>
              <w:left w:val="nil"/>
              <w:bottom w:val="single" w:sz="4" w:space="0" w:color="auto"/>
              <w:right w:val="single" w:sz="4" w:space="0" w:color="auto"/>
            </w:tcBorders>
            <w:shd w:val="clear" w:color="000000" w:fill="FFFFFF"/>
            <w:vAlign w:val="center"/>
            <w:hideMark/>
          </w:tcPr>
          <w:p w14:paraId="59B0D7BE"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1 521,74</w:t>
            </w:r>
          </w:p>
        </w:tc>
        <w:tc>
          <w:tcPr>
            <w:tcW w:w="1701" w:type="dxa"/>
            <w:tcBorders>
              <w:top w:val="nil"/>
              <w:left w:val="nil"/>
              <w:bottom w:val="single" w:sz="4" w:space="0" w:color="auto"/>
              <w:right w:val="single" w:sz="4" w:space="0" w:color="auto"/>
            </w:tcBorders>
            <w:shd w:val="clear" w:color="000000" w:fill="FFFFFF"/>
            <w:vAlign w:val="center"/>
            <w:hideMark/>
          </w:tcPr>
          <w:p w14:paraId="70517E0B"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1 692,31</w:t>
            </w:r>
          </w:p>
        </w:tc>
      </w:tr>
      <w:tr w:rsidR="00030E81" w:rsidRPr="000A039C" w14:paraId="66F9CFB4" w14:textId="77777777" w:rsidTr="00030E81">
        <w:trPr>
          <w:trHeight w:val="168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782C50EC" w14:textId="77777777"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Источник информации</w:t>
            </w:r>
          </w:p>
        </w:tc>
        <w:tc>
          <w:tcPr>
            <w:tcW w:w="1984" w:type="dxa"/>
            <w:tcBorders>
              <w:top w:val="nil"/>
              <w:left w:val="nil"/>
              <w:bottom w:val="single" w:sz="4" w:space="0" w:color="auto"/>
              <w:right w:val="single" w:sz="4" w:space="0" w:color="auto"/>
            </w:tcBorders>
            <w:shd w:val="clear" w:color="auto" w:fill="auto"/>
            <w:vAlign w:val="center"/>
            <w:hideMark/>
          </w:tcPr>
          <w:p w14:paraId="57297475"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hideMark/>
          </w:tcPr>
          <w:p w14:paraId="6C658225"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u w:val="single"/>
                <w:lang w:val="en-US" w:eastAsia="ru-RU"/>
              </w:rPr>
            </w:pPr>
            <w:r w:rsidRPr="00030E81">
              <w:rPr>
                <w:rFonts w:ascii="Times New Roman" w:eastAsia="Times New Roman" w:hAnsi="Times New Roman"/>
                <w:color w:val="000000"/>
                <w:u w:val="single"/>
                <w:lang w:val="en-US" w:eastAsia="ru-RU"/>
              </w:rPr>
              <w:t>ttps://saransk.cian.ru/sale/commercial/221969212/</w:t>
            </w:r>
          </w:p>
        </w:tc>
        <w:tc>
          <w:tcPr>
            <w:tcW w:w="1701" w:type="dxa"/>
            <w:tcBorders>
              <w:top w:val="nil"/>
              <w:left w:val="nil"/>
              <w:bottom w:val="single" w:sz="4" w:space="0" w:color="auto"/>
              <w:right w:val="single" w:sz="4" w:space="0" w:color="auto"/>
            </w:tcBorders>
            <w:shd w:val="clear" w:color="auto" w:fill="auto"/>
            <w:hideMark/>
          </w:tcPr>
          <w:p w14:paraId="0D3EB6E3"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u w:val="single"/>
                <w:lang w:val="en-US" w:eastAsia="ru-RU"/>
              </w:rPr>
            </w:pPr>
            <w:r w:rsidRPr="00030E81">
              <w:rPr>
                <w:rFonts w:ascii="Times New Roman" w:eastAsia="Times New Roman" w:hAnsi="Times New Roman"/>
                <w:color w:val="000000"/>
                <w:u w:val="single"/>
                <w:lang w:val="en-US" w:eastAsia="ru-RU"/>
              </w:rPr>
              <w:t>https://www.avito.ru/ruzaevka/zemelnye_uchastki/uchastok_23_sot._promnaznacheniya_1494881791</w:t>
            </w:r>
          </w:p>
        </w:tc>
        <w:tc>
          <w:tcPr>
            <w:tcW w:w="1701" w:type="dxa"/>
            <w:tcBorders>
              <w:top w:val="nil"/>
              <w:left w:val="nil"/>
              <w:bottom w:val="single" w:sz="4" w:space="0" w:color="auto"/>
              <w:right w:val="single" w:sz="4" w:space="0" w:color="auto"/>
            </w:tcBorders>
            <w:shd w:val="clear" w:color="auto" w:fill="auto"/>
            <w:hideMark/>
          </w:tcPr>
          <w:p w14:paraId="39FAD63E" w14:textId="77777777" w:rsidR="00030E81" w:rsidRPr="00030E81" w:rsidRDefault="00030E81" w:rsidP="00030E81">
            <w:pPr>
              <w:suppressAutoHyphens w:val="0"/>
              <w:autoSpaceDN/>
              <w:spacing w:after="0"/>
              <w:jc w:val="center"/>
              <w:textAlignment w:val="auto"/>
              <w:rPr>
                <w:rFonts w:ascii="Times New Roman" w:eastAsia="Times New Roman" w:hAnsi="Times New Roman"/>
                <w:color w:val="000000"/>
                <w:u w:val="single"/>
                <w:lang w:val="en-US" w:eastAsia="ru-RU"/>
              </w:rPr>
            </w:pPr>
            <w:r w:rsidRPr="00030E81">
              <w:rPr>
                <w:rFonts w:ascii="Times New Roman" w:eastAsia="Times New Roman" w:hAnsi="Times New Roman"/>
                <w:color w:val="000000"/>
                <w:u w:val="single"/>
                <w:lang w:val="en-US" w:eastAsia="ru-RU"/>
              </w:rPr>
              <w:t>https://www.avito.ru/kovylkino/zemelnye_uchastki/uchastok_6.5_sot._promnaznacheniya_1797580112</w:t>
            </w:r>
          </w:p>
        </w:tc>
      </w:tr>
      <w:tr w:rsidR="00030E81" w:rsidRPr="00030E81" w14:paraId="1E0BF21F" w14:textId="77777777" w:rsidTr="00030E81">
        <w:trPr>
          <w:trHeight w:val="283"/>
        </w:trPr>
        <w:tc>
          <w:tcPr>
            <w:tcW w:w="9918"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18A21BA9" w14:textId="77777777" w:rsidR="00030E81" w:rsidRPr="00030E81" w:rsidRDefault="00030E81" w:rsidP="00030E81">
            <w:pPr>
              <w:suppressAutoHyphens w:val="0"/>
              <w:autoSpaceDN/>
              <w:spacing w:after="0"/>
              <w:jc w:val="center"/>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Внесение корректировок</w:t>
            </w:r>
          </w:p>
        </w:tc>
      </w:tr>
      <w:tr w:rsidR="00030E81" w:rsidRPr="009B5B71" w14:paraId="39707F25" w14:textId="77777777" w:rsidTr="00030E81">
        <w:trPr>
          <w:trHeight w:val="51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B544CED" w14:textId="70BC1580" w:rsidR="00030E81" w:rsidRPr="00030E81" w:rsidRDefault="00030E81" w:rsidP="00030E81">
            <w:pPr>
              <w:suppressAutoHyphens w:val="0"/>
              <w:autoSpaceDN/>
              <w:spacing w:after="0"/>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Попра</w:t>
            </w:r>
            <w:r w:rsidR="00374FD6">
              <w:rPr>
                <w:rFonts w:ascii="Times New Roman" w:eastAsia="Times New Roman" w:hAnsi="Times New Roman"/>
                <w:b/>
                <w:bCs/>
                <w:lang w:eastAsia="ru-RU"/>
              </w:rPr>
              <w:t>в</w:t>
            </w:r>
            <w:r w:rsidRPr="00030E81">
              <w:rPr>
                <w:rFonts w:ascii="Times New Roman" w:eastAsia="Times New Roman" w:hAnsi="Times New Roman"/>
                <w:b/>
                <w:bCs/>
                <w:lang w:eastAsia="ru-RU"/>
              </w:rPr>
              <w:t>ка на торг,</w:t>
            </w:r>
            <w:r w:rsidR="007F4680">
              <w:rPr>
                <w:rFonts w:ascii="Times New Roman" w:eastAsia="Times New Roman" w:hAnsi="Times New Roman"/>
                <w:b/>
                <w:bCs/>
                <w:lang w:eastAsia="ru-RU"/>
              </w:rPr>
              <w:t xml:space="preserve"> </w:t>
            </w:r>
            <w:r w:rsidRPr="00030E81">
              <w:rPr>
                <w:rFonts w:ascii="Times New Roman" w:eastAsia="Times New Roman" w:hAnsi="Times New Roman"/>
                <w:b/>
                <w:bCs/>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14:paraId="7C180CBE"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CCCCFF" w:fill="D9D9D9"/>
            <w:vAlign w:val="center"/>
            <w:hideMark/>
          </w:tcPr>
          <w:p w14:paraId="41ADBD66"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84,0%</w:t>
            </w:r>
          </w:p>
        </w:tc>
        <w:tc>
          <w:tcPr>
            <w:tcW w:w="1701" w:type="dxa"/>
            <w:tcBorders>
              <w:top w:val="nil"/>
              <w:left w:val="nil"/>
              <w:bottom w:val="single" w:sz="4" w:space="0" w:color="auto"/>
              <w:right w:val="single" w:sz="4" w:space="0" w:color="auto"/>
            </w:tcBorders>
            <w:shd w:val="clear" w:color="CCCCFF" w:fill="D9D9D9"/>
            <w:vAlign w:val="center"/>
            <w:hideMark/>
          </w:tcPr>
          <w:p w14:paraId="4147CCF1"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84,0%</w:t>
            </w:r>
          </w:p>
        </w:tc>
        <w:tc>
          <w:tcPr>
            <w:tcW w:w="1701" w:type="dxa"/>
            <w:tcBorders>
              <w:top w:val="nil"/>
              <w:left w:val="nil"/>
              <w:bottom w:val="single" w:sz="4" w:space="0" w:color="auto"/>
              <w:right w:val="single" w:sz="4" w:space="0" w:color="auto"/>
            </w:tcBorders>
            <w:shd w:val="clear" w:color="CCCCFF" w:fill="D9D9D9"/>
            <w:vAlign w:val="center"/>
            <w:hideMark/>
          </w:tcPr>
          <w:p w14:paraId="7A8E200D"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84,0%</w:t>
            </w:r>
          </w:p>
        </w:tc>
      </w:tr>
      <w:tr w:rsidR="00030E81" w:rsidRPr="009B5B71" w14:paraId="4B530B85" w14:textId="77777777" w:rsidTr="00030E81">
        <w:trPr>
          <w:trHeight w:val="63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2BCA81FD" w14:textId="1A6C8239"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Скорректированная стоимость после внесения поправок, руб./кв.</w:t>
            </w:r>
            <w:r w:rsidR="009E27CC">
              <w:rPr>
                <w:rFonts w:ascii="Times New Roman" w:eastAsia="Times New Roman" w:hAnsi="Times New Roman"/>
                <w:lang w:eastAsia="ru-RU"/>
              </w:rPr>
              <w:t xml:space="preserve"> </w:t>
            </w:r>
            <w:r w:rsidRPr="00030E81">
              <w:rPr>
                <w:rFonts w:ascii="Times New Roman" w:eastAsia="Times New Roman" w:hAnsi="Times New Roman"/>
                <w:lang w:eastAsia="ru-RU"/>
              </w:rPr>
              <w:t>м.</w:t>
            </w:r>
          </w:p>
        </w:tc>
        <w:tc>
          <w:tcPr>
            <w:tcW w:w="1984" w:type="dxa"/>
            <w:tcBorders>
              <w:top w:val="nil"/>
              <w:left w:val="nil"/>
              <w:bottom w:val="single" w:sz="4" w:space="0" w:color="auto"/>
              <w:right w:val="single" w:sz="4" w:space="0" w:color="auto"/>
            </w:tcBorders>
            <w:shd w:val="clear" w:color="auto" w:fill="auto"/>
            <w:vAlign w:val="center"/>
            <w:hideMark/>
          </w:tcPr>
          <w:p w14:paraId="12E98EB2"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000000" w:fill="FFFFFF"/>
            <w:vAlign w:val="center"/>
            <w:hideMark/>
          </w:tcPr>
          <w:p w14:paraId="2513F697"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1 120,00</w:t>
            </w:r>
          </w:p>
        </w:tc>
        <w:tc>
          <w:tcPr>
            <w:tcW w:w="1701" w:type="dxa"/>
            <w:tcBorders>
              <w:top w:val="nil"/>
              <w:left w:val="nil"/>
              <w:bottom w:val="single" w:sz="4" w:space="0" w:color="auto"/>
              <w:right w:val="single" w:sz="4" w:space="0" w:color="auto"/>
            </w:tcBorders>
            <w:shd w:val="clear" w:color="000000" w:fill="FFFFFF"/>
            <w:vAlign w:val="center"/>
            <w:hideMark/>
          </w:tcPr>
          <w:p w14:paraId="09E7D3FA"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1 278,26</w:t>
            </w:r>
          </w:p>
        </w:tc>
        <w:tc>
          <w:tcPr>
            <w:tcW w:w="1701" w:type="dxa"/>
            <w:tcBorders>
              <w:top w:val="nil"/>
              <w:left w:val="nil"/>
              <w:bottom w:val="single" w:sz="4" w:space="0" w:color="auto"/>
              <w:right w:val="single" w:sz="4" w:space="0" w:color="auto"/>
            </w:tcBorders>
            <w:shd w:val="clear" w:color="000000" w:fill="FFFFFF"/>
            <w:vAlign w:val="center"/>
            <w:hideMark/>
          </w:tcPr>
          <w:p w14:paraId="1DBBDE7C"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1 421,54</w:t>
            </w:r>
          </w:p>
        </w:tc>
      </w:tr>
      <w:tr w:rsidR="00030E81" w:rsidRPr="009B5B71" w14:paraId="1AFEF8DF" w14:textId="77777777" w:rsidTr="00D10AF1">
        <w:trPr>
          <w:trHeight w:val="51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BEDCA4D" w14:textId="0474ED4C" w:rsidR="00030E81" w:rsidRPr="00030E81" w:rsidRDefault="00030E81" w:rsidP="00030E81">
            <w:pPr>
              <w:suppressAutoHyphens w:val="0"/>
              <w:autoSpaceDN/>
              <w:spacing w:after="0"/>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Поправка на площадь, %</w:t>
            </w:r>
          </w:p>
        </w:tc>
        <w:tc>
          <w:tcPr>
            <w:tcW w:w="1984" w:type="dxa"/>
            <w:tcBorders>
              <w:top w:val="nil"/>
              <w:left w:val="nil"/>
              <w:bottom w:val="single" w:sz="4" w:space="0" w:color="auto"/>
              <w:right w:val="single" w:sz="4" w:space="0" w:color="auto"/>
            </w:tcBorders>
            <w:shd w:val="clear" w:color="auto" w:fill="auto"/>
            <w:vAlign w:val="center"/>
            <w:hideMark/>
          </w:tcPr>
          <w:p w14:paraId="7C76D5C5"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000000" w:fill="D9D9D9"/>
            <w:vAlign w:val="center"/>
            <w:hideMark/>
          </w:tcPr>
          <w:p w14:paraId="75F3D2AF"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100,00%</w:t>
            </w:r>
          </w:p>
        </w:tc>
        <w:tc>
          <w:tcPr>
            <w:tcW w:w="1701" w:type="dxa"/>
            <w:tcBorders>
              <w:top w:val="nil"/>
              <w:left w:val="nil"/>
              <w:bottom w:val="single" w:sz="4" w:space="0" w:color="auto"/>
              <w:right w:val="single" w:sz="4" w:space="0" w:color="auto"/>
            </w:tcBorders>
            <w:shd w:val="clear" w:color="000000" w:fill="D9D9D9"/>
            <w:vAlign w:val="center"/>
            <w:hideMark/>
          </w:tcPr>
          <w:p w14:paraId="25E687F9"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100,00%</w:t>
            </w:r>
          </w:p>
        </w:tc>
        <w:tc>
          <w:tcPr>
            <w:tcW w:w="1701" w:type="dxa"/>
            <w:tcBorders>
              <w:top w:val="nil"/>
              <w:left w:val="nil"/>
              <w:bottom w:val="single" w:sz="4" w:space="0" w:color="auto"/>
              <w:right w:val="single" w:sz="4" w:space="0" w:color="auto"/>
            </w:tcBorders>
            <w:shd w:val="clear" w:color="000000" w:fill="D9D9D9"/>
            <w:vAlign w:val="center"/>
            <w:hideMark/>
          </w:tcPr>
          <w:p w14:paraId="17FB33CD"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87,00%</w:t>
            </w:r>
          </w:p>
        </w:tc>
      </w:tr>
      <w:tr w:rsidR="00030E81" w:rsidRPr="009B5B71" w14:paraId="4BC47E2E" w14:textId="77777777" w:rsidTr="00D10AF1">
        <w:trPr>
          <w:trHeight w:val="63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29E3BBC" w14:textId="390D228D"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lastRenderedPageBreak/>
              <w:t>Скорректированная стоимость после внесения поправок, руб./кв.</w:t>
            </w:r>
            <w:r w:rsidR="009E27CC">
              <w:rPr>
                <w:rFonts w:ascii="Times New Roman" w:eastAsia="Times New Roman" w:hAnsi="Times New Roman"/>
                <w:lang w:eastAsia="ru-RU"/>
              </w:rPr>
              <w:t xml:space="preserve"> </w:t>
            </w:r>
            <w:r w:rsidRPr="00030E81">
              <w:rPr>
                <w:rFonts w:ascii="Times New Roman" w:eastAsia="Times New Roman" w:hAnsi="Times New Roman"/>
                <w:lang w:eastAsia="ru-RU"/>
              </w:rPr>
              <w:t>м.</w:t>
            </w:r>
          </w:p>
        </w:tc>
        <w:tc>
          <w:tcPr>
            <w:tcW w:w="1984" w:type="dxa"/>
            <w:tcBorders>
              <w:top w:val="nil"/>
              <w:left w:val="nil"/>
              <w:bottom w:val="single" w:sz="4" w:space="0" w:color="auto"/>
              <w:right w:val="single" w:sz="4" w:space="0" w:color="auto"/>
            </w:tcBorders>
            <w:shd w:val="clear" w:color="auto" w:fill="auto"/>
            <w:vAlign w:val="center"/>
            <w:hideMark/>
          </w:tcPr>
          <w:p w14:paraId="4B666207"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1CB925E"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1 120,00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BAE23C"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1 278,26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85F994"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1 236,74</w:t>
            </w:r>
          </w:p>
        </w:tc>
      </w:tr>
      <w:tr w:rsidR="00030E81" w:rsidRPr="009B5B71" w14:paraId="7EC25083" w14:textId="77777777" w:rsidTr="00D10AF1">
        <w:trPr>
          <w:trHeight w:val="39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C297544" w14:textId="77777777" w:rsidR="00030E81" w:rsidRPr="00030E81" w:rsidRDefault="00030E81" w:rsidP="00030E81">
            <w:pPr>
              <w:suppressAutoHyphens w:val="0"/>
              <w:autoSpaceDN/>
              <w:spacing w:after="0"/>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Поправка на местоположение, %</w:t>
            </w:r>
          </w:p>
        </w:tc>
        <w:tc>
          <w:tcPr>
            <w:tcW w:w="1984" w:type="dxa"/>
            <w:tcBorders>
              <w:top w:val="nil"/>
              <w:left w:val="nil"/>
              <w:bottom w:val="single" w:sz="4" w:space="0" w:color="auto"/>
              <w:right w:val="single" w:sz="4" w:space="0" w:color="auto"/>
            </w:tcBorders>
            <w:shd w:val="clear" w:color="auto" w:fill="auto"/>
            <w:vAlign w:val="center"/>
            <w:hideMark/>
          </w:tcPr>
          <w:p w14:paraId="6D848146"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single" w:sz="4" w:space="0" w:color="auto"/>
              <w:left w:val="nil"/>
              <w:bottom w:val="single" w:sz="4" w:space="0" w:color="auto"/>
              <w:right w:val="single" w:sz="4" w:space="0" w:color="auto"/>
            </w:tcBorders>
            <w:shd w:val="clear" w:color="000000" w:fill="D9D9D9"/>
            <w:vAlign w:val="center"/>
            <w:hideMark/>
          </w:tcPr>
          <w:p w14:paraId="0F6056E4"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69,00%</w:t>
            </w:r>
          </w:p>
        </w:tc>
        <w:tc>
          <w:tcPr>
            <w:tcW w:w="1701" w:type="dxa"/>
            <w:tcBorders>
              <w:top w:val="single" w:sz="4" w:space="0" w:color="auto"/>
              <w:left w:val="nil"/>
              <w:bottom w:val="single" w:sz="4" w:space="0" w:color="auto"/>
              <w:right w:val="single" w:sz="4" w:space="0" w:color="auto"/>
            </w:tcBorders>
            <w:shd w:val="clear" w:color="000000" w:fill="D9D9D9"/>
            <w:vAlign w:val="center"/>
            <w:hideMark/>
          </w:tcPr>
          <w:p w14:paraId="7DF21110"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62,00%</w:t>
            </w:r>
          </w:p>
        </w:tc>
        <w:tc>
          <w:tcPr>
            <w:tcW w:w="1701" w:type="dxa"/>
            <w:tcBorders>
              <w:top w:val="single" w:sz="4" w:space="0" w:color="auto"/>
              <w:left w:val="nil"/>
              <w:bottom w:val="single" w:sz="4" w:space="0" w:color="auto"/>
              <w:right w:val="single" w:sz="4" w:space="0" w:color="auto"/>
            </w:tcBorders>
            <w:shd w:val="clear" w:color="CCCCFF" w:fill="D9D9D9"/>
            <w:vAlign w:val="center"/>
            <w:hideMark/>
          </w:tcPr>
          <w:p w14:paraId="4A858168"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69,00%</w:t>
            </w:r>
          </w:p>
        </w:tc>
      </w:tr>
      <w:tr w:rsidR="00030E81" w:rsidRPr="009B5B71" w14:paraId="6CB424A2" w14:textId="77777777" w:rsidTr="00030E81">
        <w:trPr>
          <w:trHeight w:val="735"/>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7F97BAB4" w14:textId="47F3422E"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Скорректированная стоимость после внесения поправок, руб./кв.</w:t>
            </w:r>
            <w:r w:rsidR="009E27CC">
              <w:rPr>
                <w:rFonts w:ascii="Times New Roman" w:eastAsia="Times New Roman" w:hAnsi="Times New Roman"/>
                <w:lang w:eastAsia="ru-RU"/>
              </w:rPr>
              <w:t xml:space="preserve"> </w:t>
            </w:r>
            <w:r w:rsidRPr="00030E81">
              <w:rPr>
                <w:rFonts w:ascii="Times New Roman" w:eastAsia="Times New Roman" w:hAnsi="Times New Roman"/>
                <w:lang w:eastAsia="ru-RU"/>
              </w:rPr>
              <w:t>м.</w:t>
            </w:r>
          </w:p>
        </w:tc>
        <w:tc>
          <w:tcPr>
            <w:tcW w:w="1984" w:type="dxa"/>
            <w:tcBorders>
              <w:top w:val="nil"/>
              <w:left w:val="nil"/>
              <w:bottom w:val="single" w:sz="4" w:space="0" w:color="auto"/>
              <w:right w:val="single" w:sz="4" w:space="0" w:color="auto"/>
            </w:tcBorders>
            <w:shd w:val="clear" w:color="auto" w:fill="auto"/>
            <w:vAlign w:val="center"/>
            <w:hideMark/>
          </w:tcPr>
          <w:p w14:paraId="7AE29B2D"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000000" w:fill="FFFFFF"/>
            <w:vAlign w:val="center"/>
            <w:hideMark/>
          </w:tcPr>
          <w:p w14:paraId="6267FD10"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772,80</w:t>
            </w:r>
          </w:p>
        </w:tc>
        <w:tc>
          <w:tcPr>
            <w:tcW w:w="1701" w:type="dxa"/>
            <w:tcBorders>
              <w:top w:val="nil"/>
              <w:left w:val="nil"/>
              <w:bottom w:val="single" w:sz="4" w:space="0" w:color="auto"/>
              <w:right w:val="single" w:sz="4" w:space="0" w:color="auto"/>
            </w:tcBorders>
            <w:shd w:val="clear" w:color="000000" w:fill="FFFFFF"/>
            <w:vAlign w:val="center"/>
            <w:hideMark/>
          </w:tcPr>
          <w:p w14:paraId="4A64486C"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792,52</w:t>
            </w:r>
          </w:p>
        </w:tc>
        <w:tc>
          <w:tcPr>
            <w:tcW w:w="1701" w:type="dxa"/>
            <w:tcBorders>
              <w:top w:val="nil"/>
              <w:left w:val="nil"/>
              <w:bottom w:val="single" w:sz="4" w:space="0" w:color="auto"/>
              <w:right w:val="single" w:sz="4" w:space="0" w:color="auto"/>
            </w:tcBorders>
            <w:shd w:val="clear" w:color="000000" w:fill="FFFFFF"/>
            <w:vAlign w:val="center"/>
            <w:hideMark/>
          </w:tcPr>
          <w:p w14:paraId="043B2982"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853,35</w:t>
            </w:r>
          </w:p>
        </w:tc>
      </w:tr>
      <w:tr w:rsidR="00030E81" w:rsidRPr="009B5B71" w14:paraId="6E40D7BA" w14:textId="77777777" w:rsidTr="00030E81">
        <w:trPr>
          <w:trHeight w:val="69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55EE54D5" w14:textId="77777777" w:rsidR="00030E81" w:rsidRPr="00030E81" w:rsidRDefault="00030E81" w:rsidP="00030E81">
            <w:pPr>
              <w:suppressAutoHyphens w:val="0"/>
              <w:autoSpaceDN/>
              <w:spacing w:after="0"/>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Поправка на местоположение в пределах города, %</w:t>
            </w:r>
          </w:p>
        </w:tc>
        <w:tc>
          <w:tcPr>
            <w:tcW w:w="1984" w:type="dxa"/>
            <w:tcBorders>
              <w:top w:val="nil"/>
              <w:left w:val="nil"/>
              <w:bottom w:val="single" w:sz="4" w:space="0" w:color="auto"/>
              <w:right w:val="single" w:sz="4" w:space="0" w:color="auto"/>
            </w:tcBorders>
            <w:shd w:val="clear" w:color="auto" w:fill="auto"/>
            <w:vAlign w:val="center"/>
            <w:hideMark/>
          </w:tcPr>
          <w:p w14:paraId="3339647E"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000000" w:fill="D9D9D9"/>
            <w:vAlign w:val="center"/>
            <w:hideMark/>
          </w:tcPr>
          <w:p w14:paraId="3BD10BF1"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76,14%</w:t>
            </w:r>
          </w:p>
        </w:tc>
        <w:tc>
          <w:tcPr>
            <w:tcW w:w="1701" w:type="dxa"/>
            <w:tcBorders>
              <w:top w:val="nil"/>
              <w:left w:val="nil"/>
              <w:bottom w:val="single" w:sz="4" w:space="0" w:color="auto"/>
              <w:right w:val="single" w:sz="4" w:space="0" w:color="auto"/>
            </w:tcBorders>
            <w:shd w:val="clear" w:color="000000" w:fill="D9D9D9"/>
            <w:vAlign w:val="center"/>
            <w:hideMark/>
          </w:tcPr>
          <w:p w14:paraId="5DC3F20B"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76,14%</w:t>
            </w:r>
          </w:p>
        </w:tc>
        <w:tc>
          <w:tcPr>
            <w:tcW w:w="1701" w:type="dxa"/>
            <w:tcBorders>
              <w:top w:val="nil"/>
              <w:left w:val="nil"/>
              <w:bottom w:val="single" w:sz="4" w:space="0" w:color="auto"/>
              <w:right w:val="single" w:sz="4" w:space="0" w:color="auto"/>
            </w:tcBorders>
            <w:shd w:val="clear" w:color="000000" w:fill="D9D9D9"/>
            <w:vAlign w:val="center"/>
            <w:hideMark/>
          </w:tcPr>
          <w:p w14:paraId="41297380"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76,14%</w:t>
            </w:r>
          </w:p>
        </w:tc>
      </w:tr>
      <w:tr w:rsidR="00030E81" w:rsidRPr="009B5B71" w14:paraId="0B26B7C8" w14:textId="77777777" w:rsidTr="00030E81">
        <w:trPr>
          <w:trHeight w:val="735"/>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8A0FFCB" w14:textId="5A3EB913"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Скорректированная стоимость после внесения поправок, руб./кв.</w:t>
            </w:r>
            <w:r w:rsidR="009E27CC">
              <w:rPr>
                <w:rFonts w:ascii="Times New Roman" w:eastAsia="Times New Roman" w:hAnsi="Times New Roman"/>
                <w:lang w:eastAsia="ru-RU"/>
              </w:rPr>
              <w:t xml:space="preserve"> </w:t>
            </w:r>
            <w:r w:rsidRPr="00030E81">
              <w:rPr>
                <w:rFonts w:ascii="Times New Roman" w:eastAsia="Times New Roman" w:hAnsi="Times New Roman"/>
                <w:lang w:eastAsia="ru-RU"/>
              </w:rPr>
              <w:t>м.</w:t>
            </w:r>
          </w:p>
        </w:tc>
        <w:tc>
          <w:tcPr>
            <w:tcW w:w="1984" w:type="dxa"/>
            <w:tcBorders>
              <w:top w:val="nil"/>
              <w:left w:val="nil"/>
              <w:bottom w:val="single" w:sz="4" w:space="0" w:color="auto"/>
              <w:right w:val="single" w:sz="4" w:space="0" w:color="auto"/>
            </w:tcBorders>
            <w:shd w:val="clear" w:color="auto" w:fill="auto"/>
            <w:vAlign w:val="center"/>
            <w:hideMark/>
          </w:tcPr>
          <w:p w14:paraId="6381E716"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000000" w:fill="FFFFFF"/>
            <w:vAlign w:val="center"/>
            <w:hideMark/>
          </w:tcPr>
          <w:p w14:paraId="098B16C1"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588,41</w:t>
            </w:r>
          </w:p>
        </w:tc>
        <w:tc>
          <w:tcPr>
            <w:tcW w:w="1701" w:type="dxa"/>
            <w:tcBorders>
              <w:top w:val="nil"/>
              <w:left w:val="nil"/>
              <w:bottom w:val="single" w:sz="4" w:space="0" w:color="auto"/>
              <w:right w:val="single" w:sz="4" w:space="0" w:color="auto"/>
            </w:tcBorders>
            <w:shd w:val="clear" w:color="000000" w:fill="FFFFFF"/>
            <w:vAlign w:val="center"/>
            <w:hideMark/>
          </w:tcPr>
          <w:p w14:paraId="37F4A2D6"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603,42</w:t>
            </w:r>
          </w:p>
        </w:tc>
        <w:tc>
          <w:tcPr>
            <w:tcW w:w="1701" w:type="dxa"/>
            <w:tcBorders>
              <w:top w:val="nil"/>
              <w:left w:val="nil"/>
              <w:bottom w:val="single" w:sz="4" w:space="0" w:color="auto"/>
              <w:right w:val="single" w:sz="4" w:space="0" w:color="auto"/>
            </w:tcBorders>
            <w:shd w:val="clear" w:color="000000" w:fill="FFFFFF"/>
            <w:vAlign w:val="center"/>
            <w:hideMark/>
          </w:tcPr>
          <w:p w14:paraId="3F17B27A"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649,74</w:t>
            </w:r>
          </w:p>
        </w:tc>
      </w:tr>
      <w:tr w:rsidR="00030E81" w:rsidRPr="009B5B71" w14:paraId="3FBF1E3D" w14:textId="77777777" w:rsidTr="00030E81">
        <w:trPr>
          <w:trHeight w:val="645"/>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676535BE" w14:textId="77777777" w:rsidR="00030E81" w:rsidRPr="00030E81" w:rsidRDefault="00030E81" w:rsidP="00030E81">
            <w:pPr>
              <w:suppressAutoHyphens w:val="0"/>
              <w:autoSpaceDN/>
              <w:spacing w:after="0"/>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Поправка на наличие/отсутствие водоснабжения</w:t>
            </w:r>
          </w:p>
        </w:tc>
        <w:tc>
          <w:tcPr>
            <w:tcW w:w="1984" w:type="dxa"/>
            <w:tcBorders>
              <w:top w:val="nil"/>
              <w:left w:val="nil"/>
              <w:bottom w:val="single" w:sz="4" w:space="0" w:color="auto"/>
              <w:right w:val="single" w:sz="4" w:space="0" w:color="auto"/>
            </w:tcBorders>
            <w:shd w:val="clear" w:color="auto" w:fill="auto"/>
            <w:vAlign w:val="center"/>
            <w:hideMark/>
          </w:tcPr>
          <w:p w14:paraId="30CB9BCE"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000000" w:fill="D9D9D9"/>
            <w:vAlign w:val="center"/>
            <w:hideMark/>
          </w:tcPr>
          <w:p w14:paraId="0E250940"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100,00%</w:t>
            </w:r>
          </w:p>
        </w:tc>
        <w:tc>
          <w:tcPr>
            <w:tcW w:w="1701" w:type="dxa"/>
            <w:tcBorders>
              <w:top w:val="nil"/>
              <w:left w:val="nil"/>
              <w:bottom w:val="single" w:sz="4" w:space="0" w:color="auto"/>
              <w:right w:val="single" w:sz="4" w:space="0" w:color="auto"/>
            </w:tcBorders>
            <w:shd w:val="clear" w:color="000000" w:fill="D9D9D9"/>
            <w:vAlign w:val="center"/>
            <w:hideMark/>
          </w:tcPr>
          <w:p w14:paraId="3DE0A6CE"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118,00%</w:t>
            </w:r>
          </w:p>
        </w:tc>
        <w:tc>
          <w:tcPr>
            <w:tcW w:w="1701" w:type="dxa"/>
            <w:tcBorders>
              <w:top w:val="nil"/>
              <w:left w:val="nil"/>
              <w:bottom w:val="single" w:sz="4" w:space="0" w:color="auto"/>
              <w:right w:val="single" w:sz="4" w:space="0" w:color="auto"/>
            </w:tcBorders>
            <w:shd w:val="clear" w:color="000000" w:fill="D9D9D9"/>
            <w:vAlign w:val="center"/>
            <w:hideMark/>
          </w:tcPr>
          <w:p w14:paraId="6E6BFC68"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100,00%</w:t>
            </w:r>
          </w:p>
        </w:tc>
      </w:tr>
      <w:tr w:rsidR="00030E81" w:rsidRPr="009B5B71" w14:paraId="675ED509" w14:textId="77777777" w:rsidTr="00030E81">
        <w:trPr>
          <w:trHeight w:val="705"/>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21F7D8C3" w14:textId="334EE9FE" w:rsidR="00030E81" w:rsidRPr="00030E81" w:rsidRDefault="00030E81" w:rsidP="00030E81">
            <w:pPr>
              <w:suppressAutoHyphens w:val="0"/>
              <w:autoSpaceDN/>
              <w:spacing w:after="0"/>
              <w:textAlignment w:val="auto"/>
              <w:rPr>
                <w:rFonts w:ascii="Times New Roman" w:eastAsia="Times New Roman" w:hAnsi="Times New Roman"/>
                <w:lang w:eastAsia="ru-RU"/>
              </w:rPr>
            </w:pPr>
            <w:r w:rsidRPr="00030E81">
              <w:rPr>
                <w:rFonts w:ascii="Times New Roman" w:eastAsia="Times New Roman" w:hAnsi="Times New Roman"/>
                <w:lang w:eastAsia="ru-RU"/>
              </w:rPr>
              <w:t>Скорректированная стоимость после внесения поправок, руб./кв.</w:t>
            </w:r>
            <w:r w:rsidR="009E27CC">
              <w:rPr>
                <w:rFonts w:ascii="Times New Roman" w:eastAsia="Times New Roman" w:hAnsi="Times New Roman"/>
                <w:lang w:eastAsia="ru-RU"/>
              </w:rPr>
              <w:t xml:space="preserve"> </w:t>
            </w:r>
            <w:r w:rsidRPr="00030E81">
              <w:rPr>
                <w:rFonts w:ascii="Times New Roman" w:eastAsia="Times New Roman" w:hAnsi="Times New Roman"/>
                <w:lang w:eastAsia="ru-RU"/>
              </w:rPr>
              <w:t>м.</w:t>
            </w:r>
          </w:p>
        </w:tc>
        <w:tc>
          <w:tcPr>
            <w:tcW w:w="1984" w:type="dxa"/>
            <w:tcBorders>
              <w:top w:val="nil"/>
              <w:left w:val="nil"/>
              <w:bottom w:val="single" w:sz="4" w:space="0" w:color="auto"/>
              <w:right w:val="single" w:sz="4" w:space="0" w:color="auto"/>
            </w:tcBorders>
            <w:shd w:val="clear" w:color="auto" w:fill="auto"/>
            <w:vAlign w:val="center"/>
            <w:hideMark/>
          </w:tcPr>
          <w:p w14:paraId="3C437912"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000000" w:fill="FFFFFF"/>
            <w:vAlign w:val="center"/>
            <w:hideMark/>
          </w:tcPr>
          <w:p w14:paraId="03888547"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588,41</w:t>
            </w:r>
          </w:p>
        </w:tc>
        <w:tc>
          <w:tcPr>
            <w:tcW w:w="1701" w:type="dxa"/>
            <w:tcBorders>
              <w:top w:val="nil"/>
              <w:left w:val="nil"/>
              <w:bottom w:val="single" w:sz="4" w:space="0" w:color="auto"/>
              <w:right w:val="single" w:sz="4" w:space="0" w:color="auto"/>
            </w:tcBorders>
            <w:shd w:val="clear" w:color="000000" w:fill="FFFFFF"/>
            <w:vAlign w:val="center"/>
            <w:hideMark/>
          </w:tcPr>
          <w:p w14:paraId="276DB130"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712,04</w:t>
            </w:r>
          </w:p>
        </w:tc>
        <w:tc>
          <w:tcPr>
            <w:tcW w:w="1701" w:type="dxa"/>
            <w:tcBorders>
              <w:top w:val="nil"/>
              <w:left w:val="nil"/>
              <w:bottom w:val="single" w:sz="4" w:space="0" w:color="auto"/>
              <w:right w:val="single" w:sz="4" w:space="0" w:color="auto"/>
            </w:tcBorders>
            <w:shd w:val="clear" w:color="000000" w:fill="FFFFFF"/>
            <w:vAlign w:val="center"/>
            <w:hideMark/>
          </w:tcPr>
          <w:p w14:paraId="36334159"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649,74</w:t>
            </w:r>
          </w:p>
        </w:tc>
      </w:tr>
      <w:tr w:rsidR="00030E81" w:rsidRPr="009B5B71" w14:paraId="6E27A1C2" w14:textId="77777777" w:rsidTr="00030E81">
        <w:trPr>
          <w:trHeight w:val="703"/>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3C1FB514" w14:textId="77777777" w:rsidR="00030E81" w:rsidRPr="00030E81" w:rsidRDefault="00030E81" w:rsidP="00030E81">
            <w:pPr>
              <w:suppressAutoHyphens w:val="0"/>
              <w:autoSpaceDN/>
              <w:spacing w:after="0"/>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Абсолютная величина валовой корректировки, %</w:t>
            </w:r>
          </w:p>
        </w:tc>
        <w:tc>
          <w:tcPr>
            <w:tcW w:w="1984" w:type="dxa"/>
            <w:tcBorders>
              <w:top w:val="nil"/>
              <w:left w:val="nil"/>
              <w:bottom w:val="single" w:sz="4" w:space="0" w:color="auto"/>
              <w:right w:val="single" w:sz="4" w:space="0" w:color="auto"/>
            </w:tcBorders>
            <w:shd w:val="clear" w:color="auto" w:fill="auto"/>
            <w:vAlign w:val="center"/>
            <w:hideMark/>
          </w:tcPr>
          <w:p w14:paraId="27728EF1"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70E282BF"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188,2%</w:t>
            </w:r>
          </w:p>
        </w:tc>
        <w:tc>
          <w:tcPr>
            <w:tcW w:w="1701" w:type="dxa"/>
            <w:tcBorders>
              <w:top w:val="nil"/>
              <w:left w:val="nil"/>
              <w:bottom w:val="single" w:sz="4" w:space="0" w:color="auto"/>
              <w:right w:val="single" w:sz="4" w:space="0" w:color="auto"/>
            </w:tcBorders>
            <w:shd w:val="clear" w:color="auto" w:fill="auto"/>
            <w:vAlign w:val="center"/>
            <w:hideMark/>
          </w:tcPr>
          <w:p w14:paraId="3CBED95D"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234,0%</w:t>
            </w:r>
          </w:p>
        </w:tc>
        <w:tc>
          <w:tcPr>
            <w:tcW w:w="1701" w:type="dxa"/>
            <w:tcBorders>
              <w:top w:val="nil"/>
              <w:left w:val="nil"/>
              <w:bottom w:val="single" w:sz="4" w:space="0" w:color="auto"/>
              <w:right w:val="single" w:sz="4" w:space="0" w:color="auto"/>
            </w:tcBorders>
            <w:shd w:val="clear" w:color="auto" w:fill="auto"/>
            <w:vAlign w:val="center"/>
            <w:hideMark/>
          </w:tcPr>
          <w:p w14:paraId="00A5A7EB"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188,2%</w:t>
            </w:r>
          </w:p>
        </w:tc>
      </w:tr>
      <w:tr w:rsidR="00030E81" w:rsidRPr="009B5B71" w14:paraId="71AC375E" w14:textId="77777777" w:rsidTr="00030E81">
        <w:trPr>
          <w:trHeight w:val="30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017582F2" w14:textId="77777777" w:rsidR="00030E81" w:rsidRPr="00030E81" w:rsidRDefault="00030E81" w:rsidP="00030E81">
            <w:pPr>
              <w:suppressAutoHyphens w:val="0"/>
              <w:autoSpaceDN/>
              <w:spacing w:after="0"/>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Вес аналога</w:t>
            </w:r>
          </w:p>
        </w:tc>
        <w:tc>
          <w:tcPr>
            <w:tcW w:w="1984" w:type="dxa"/>
            <w:tcBorders>
              <w:top w:val="nil"/>
              <w:left w:val="nil"/>
              <w:bottom w:val="single" w:sz="4" w:space="0" w:color="auto"/>
              <w:right w:val="single" w:sz="4" w:space="0" w:color="auto"/>
            </w:tcBorders>
            <w:shd w:val="clear" w:color="auto" w:fill="auto"/>
            <w:vAlign w:val="center"/>
            <w:hideMark/>
          </w:tcPr>
          <w:p w14:paraId="142D397C"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26030D09"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0,69</w:t>
            </w:r>
          </w:p>
        </w:tc>
        <w:tc>
          <w:tcPr>
            <w:tcW w:w="1701" w:type="dxa"/>
            <w:tcBorders>
              <w:top w:val="nil"/>
              <w:left w:val="nil"/>
              <w:bottom w:val="single" w:sz="4" w:space="0" w:color="auto"/>
              <w:right w:val="single" w:sz="4" w:space="0" w:color="auto"/>
            </w:tcBorders>
            <w:shd w:val="clear" w:color="auto" w:fill="auto"/>
            <w:vAlign w:val="center"/>
            <w:hideMark/>
          </w:tcPr>
          <w:p w14:paraId="5E17E015"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0,62</w:t>
            </w:r>
          </w:p>
        </w:tc>
        <w:tc>
          <w:tcPr>
            <w:tcW w:w="1701" w:type="dxa"/>
            <w:tcBorders>
              <w:top w:val="nil"/>
              <w:left w:val="nil"/>
              <w:bottom w:val="single" w:sz="4" w:space="0" w:color="auto"/>
              <w:right w:val="single" w:sz="4" w:space="0" w:color="auto"/>
            </w:tcBorders>
            <w:shd w:val="clear" w:color="auto" w:fill="auto"/>
            <w:vAlign w:val="center"/>
            <w:hideMark/>
          </w:tcPr>
          <w:p w14:paraId="54FC6499"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0,69</w:t>
            </w:r>
          </w:p>
        </w:tc>
      </w:tr>
      <w:tr w:rsidR="00030E81" w:rsidRPr="009B5B71" w14:paraId="4A3456B8" w14:textId="77777777" w:rsidTr="00030E81">
        <w:trPr>
          <w:trHeight w:val="28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76D4FFAA" w14:textId="77777777" w:rsidR="00030E81" w:rsidRPr="00030E81" w:rsidRDefault="00030E81" w:rsidP="00030E81">
            <w:pPr>
              <w:suppressAutoHyphens w:val="0"/>
              <w:autoSpaceDN/>
              <w:spacing w:after="0"/>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Весовой коэффициент аналога</w:t>
            </w:r>
          </w:p>
        </w:tc>
        <w:tc>
          <w:tcPr>
            <w:tcW w:w="1984" w:type="dxa"/>
            <w:tcBorders>
              <w:top w:val="nil"/>
              <w:left w:val="nil"/>
              <w:bottom w:val="single" w:sz="4" w:space="0" w:color="auto"/>
              <w:right w:val="single" w:sz="4" w:space="0" w:color="auto"/>
            </w:tcBorders>
            <w:shd w:val="clear" w:color="auto" w:fill="auto"/>
            <w:vAlign w:val="center"/>
            <w:hideMark/>
          </w:tcPr>
          <w:p w14:paraId="646119F6" w14:textId="77777777"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7C2DE049" w14:textId="04ED3202"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0,3</w:t>
            </w:r>
            <w:r w:rsidR="00D16663">
              <w:rPr>
                <w:rFonts w:ascii="Times New Roman" w:eastAsia="Times New Roman" w:hAnsi="Times New Roman"/>
                <w:lang w:eastAsia="ru-RU"/>
              </w:rPr>
              <w:t>46</w:t>
            </w:r>
          </w:p>
        </w:tc>
        <w:tc>
          <w:tcPr>
            <w:tcW w:w="1701" w:type="dxa"/>
            <w:tcBorders>
              <w:top w:val="nil"/>
              <w:left w:val="nil"/>
              <w:bottom w:val="single" w:sz="4" w:space="0" w:color="auto"/>
              <w:right w:val="single" w:sz="4" w:space="0" w:color="auto"/>
            </w:tcBorders>
            <w:shd w:val="clear" w:color="auto" w:fill="auto"/>
            <w:vAlign w:val="center"/>
            <w:hideMark/>
          </w:tcPr>
          <w:p w14:paraId="07023C45" w14:textId="0359ABE0"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0,3</w:t>
            </w:r>
            <w:r w:rsidR="00D16663">
              <w:rPr>
                <w:rFonts w:ascii="Times New Roman" w:eastAsia="Times New Roman" w:hAnsi="Times New Roman"/>
                <w:lang w:eastAsia="ru-RU"/>
              </w:rPr>
              <w:t>08</w:t>
            </w:r>
          </w:p>
        </w:tc>
        <w:tc>
          <w:tcPr>
            <w:tcW w:w="1701" w:type="dxa"/>
            <w:tcBorders>
              <w:top w:val="nil"/>
              <w:left w:val="nil"/>
              <w:bottom w:val="single" w:sz="4" w:space="0" w:color="auto"/>
              <w:right w:val="single" w:sz="4" w:space="0" w:color="auto"/>
            </w:tcBorders>
            <w:shd w:val="clear" w:color="auto" w:fill="auto"/>
            <w:vAlign w:val="center"/>
            <w:hideMark/>
          </w:tcPr>
          <w:p w14:paraId="7BCEDE55" w14:textId="5F45D292" w:rsidR="00030E81" w:rsidRPr="00030E81" w:rsidRDefault="00030E81" w:rsidP="00030E81">
            <w:pPr>
              <w:suppressAutoHyphens w:val="0"/>
              <w:autoSpaceDN/>
              <w:spacing w:after="0"/>
              <w:jc w:val="center"/>
              <w:textAlignment w:val="auto"/>
              <w:rPr>
                <w:rFonts w:ascii="Times New Roman" w:eastAsia="Times New Roman" w:hAnsi="Times New Roman"/>
                <w:lang w:eastAsia="ru-RU"/>
              </w:rPr>
            </w:pPr>
            <w:r w:rsidRPr="00030E81">
              <w:rPr>
                <w:rFonts w:ascii="Times New Roman" w:eastAsia="Times New Roman" w:hAnsi="Times New Roman"/>
                <w:lang w:eastAsia="ru-RU"/>
              </w:rPr>
              <w:t>0,3</w:t>
            </w:r>
            <w:r w:rsidR="00D16663">
              <w:rPr>
                <w:rFonts w:ascii="Times New Roman" w:eastAsia="Times New Roman" w:hAnsi="Times New Roman"/>
                <w:lang w:eastAsia="ru-RU"/>
              </w:rPr>
              <w:t>46</w:t>
            </w:r>
          </w:p>
        </w:tc>
      </w:tr>
      <w:tr w:rsidR="00030E81" w:rsidRPr="00030E81" w14:paraId="1947B556" w14:textId="77777777" w:rsidTr="00030E81">
        <w:trPr>
          <w:trHeight w:val="555"/>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54EFA3CA" w14:textId="757371D0" w:rsidR="00030E81" w:rsidRPr="00030E81" w:rsidRDefault="00030E81" w:rsidP="00030E81">
            <w:pPr>
              <w:suppressAutoHyphens w:val="0"/>
              <w:autoSpaceDN/>
              <w:spacing w:after="0"/>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Средневзвешенная стоимость продажи, руб./кв.</w:t>
            </w:r>
            <w:r w:rsidR="009E27CC">
              <w:rPr>
                <w:rFonts w:ascii="Times New Roman" w:eastAsia="Times New Roman" w:hAnsi="Times New Roman"/>
                <w:b/>
                <w:bCs/>
                <w:lang w:eastAsia="ru-RU"/>
              </w:rPr>
              <w:t xml:space="preserve"> </w:t>
            </w:r>
            <w:r w:rsidRPr="00030E81">
              <w:rPr>
                <w:rFonts w:ascii="Times New Roman" w:eastAsia="Times New Roman" w:hAnsi="Times New Roman"/>
                <w:b/>
                <w:bCs/>
                <w:lang w:eastAsia="ru-RU"/>
              </w:rPr>
              <w:t>м.</w:t>
            </w:r>
          </w:p>
        </w:tc>
        <w:tc>
          <w:tcPr>
            <w:tcW w:w="7229" w:type="dxa"/>
            <w:gridSpan w:val="4"/>
            <w:tcBorders>
              <w:top w:val="single" w:sz="4" w:space="0" w:color="auto"/>
              <w:left w:val="nil"/>
              <w:bottom w:val="single" w:sz="4" w:space="0" w:color="auto"/>
              <w:right w:val="single" w:sz="4" w:space="0" w:color="000000"/>
            </w:tcBorders>
            <w:shd w:val="clear" w:color="auto" w:fill="auto"/>
            <w:vAlign w:val="center"/>
            <w:hideMark/>
          </w:tcPr>
          <w:p w14:paraId="086B5926" w14:textId="77777777" w:rsidR="00030E81" w:rsidRPr="00030E81" w:rsidRDefault="00030E81" w:rsidP="00030E81">
            <w:pPr>
              <w:suppressAutoHyphens w:val="0"/>
              <w:autoSpaceDN/>
              <w:spacing w:after="0"/>
              <w:jc w:val="center"/>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647,74</w:t>
            </w:r>
          </w:p>
        </w:tc>
      </w:tr>
      <w:tr w:rsidR="00030E81" w:rsidRPr="00030E81" w14:paraId="6DC771B2" w14:textId="77777777" w:rsidTr="00030E81">
        <w:trPr>
          <w:trHeight w:val="60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6F04765C" w14:textId="77777777" w:rsidR="00030E81" w:rsidRPr="00030E81" w:rsidRDefault="00030E81" w:rsidP="00030E81">
            <w:pPr>
              <w:suppressAutoHyphens w:val="0"/>
              <w:autoSpaceDN/>
              <w:spacing w:after="0"/>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Рыночная стоимость земельного участка, руб.</w:t>
            </w:r>
          </w:p>
        </w:tc>
        <w:tc>
          <w:tcPr>
            <w:tcW w:w="7229" w:type="dxa"/>
            <w:gridSpan w:val="4"/>
            <w:tcBorders>
              <w:top w:val="single" w:sz="4" w:space="0" w:color="auto"/>
              <w:left w:val="nil"/>
              <w:bottom w:val="single" w:sz="4" w:space="0" w:color="auto"/>
              <w:right w:val="single" w:sz="4" w:space="0" w:color="000000"/>
            </w:tcBorders>
            <w:shd w:val="clear" w:color="auto" w:fill="auto"/>
            <w:vAlign w:val="center"/>
            <w:hideMark/>
          </w:tcPr>
          <w:p w14:paraId="193DAAA0" w14:textId="77777777" w:rsidR="00030E81" w:rsidRPr="00030E81" w:rsidRDefault="00030E81" w:rsidP="00030E81">
            <w:pPr>
              <w:suppressAutoHyphens w:val="0"/>
              <w:autoSpaceDN/>
              <w:spacing w:after="0"/>
              <w:jc w:val="center"/>
              <w:textAlignment w:val="auto"/>
              <w:rPr>
                <w:rFonts w:ascii="Times New Roman" w:eastAsia="Times New Roman" w:hAnsi="Times New Roman"/>
                <w:b/>
                <w:bCs/>
                <w:lang w:eastAsia="ru-RU"/>
              </w:rPr>
            </w:pPr>
            <w:r w:rsidRPr="00030E81">
              <w:rPr>
                <w:rFonts w:ascii="Times New Roman" w:eastAsia="Times New Roman" w:hAnsi="Times New Roman"/>
                <w:b/>
                <w:bCs/>
                <w:lang w:eastAsia="ru-RU"/>
              </w:rPr>
              <w:t>1 095 328,34</w:t>
            </w:r>
          </w:p>
        </w:tc>
      </w:tr>
    </w:tbl>
    <w:p w14:paraId="733B56FB" w14:textId="2381AEEE" w:rsidR="001D7ABB" w:rsidRPr="00D353A5" w:rsidRDefault="001D7ABB" w:rsidP="00D353A5">
      <w:pPr>
        <w:rPr>
          <w:rFonts w:ascii="Times New Roman" w:hAnsi="Times New Roman"/>
          <w:b/>
          <w:bCs/>
          <w:sz w:val="24"/>
          <w:szCs w:val="24"/>
        </w:rPr>
      </w:pPr>
      <w:bookmarkStart w:id="192" w:name="_Hlk76483083"/>
      <w:r w:rsidRPr="00D353A5">
        <w:rPr>
          <w:rFonts w:ascii="Times New Roman" w:hAnsi="Times New Roman"/>
          <w:b/>
          <w:bCs/>
          <w:sz w:val="24"/>
          <w:szCs w:val="24"/>
        </w:rPr>
        <w:t xml:space="preserve">Определение поправок и порядок их внесения </w:t>
      </w:r>
    </w:p>
    <w:p w14:paraId="4684C8BB" w14:textId="77777777" w:rsidR="001D7ABB" w:rsidRPr="00DB6551" w:rsidRDefault="001D7ABB" w:rsidP="00FA6BC9">
      <w:pPr>
        <w:pStyle w:val="a1"/>
        <w:numPr>
          <w:ilvl w:val="0"/>
          <w:numId w:val="46"/>
        </w:numPr>
        <w:ind w:left="0" w:firstLine="0"/>
        <w:jc w:val="both"/>
        <w:rPr>
          <w:rFonts w:ascii="Times New Roman" w:hAnsi="Times New Roman"/>
          <w:sz w:val="24"/>
          <w:szCs w:val="24"/>
        </w:rPr>
      </w:pPr>
      <w:r w:rsidRPr="00DB6551">
        <w:rPr>
          <w:rFonts w:ascii="Times New Roman" w:hAnsi="Times New Roman"/>
          <w:b/>
          <w:i/>
          <w:sz w:val="24"/>
          <w:szCs w:val="24"/>
          <w:lang w:eastAsia="ru-RU"/>
        </w:rPr>
        <w:t>Поправка на торг</w:t>
      </w:r>
      <w:r w:rsidRPr="00A05C8F">
        <w:rPr>
          <w:rFonts w:ascii="Times New Roman" w:hAnsi="Times New Roman"/>
          <w:b/>
          <w:i/>
          <w:sz w:val="24"/>
          <w:szCs w:val="24"/>
          <w:lang w:eastAsia="ru-RU"/>
        </w:rPr>
        <w:t xml:space="preserve">. </w:t>
      </w:r>
      <w:r w:rsidRPr="00A05C8F">
        <w:rPr>
          <w:rFonts w:ascii="Times New Roman" w:hAnsi="Times New Roman"/>
          <w:bCs/>
          <w:iCs/>
          <w:sz w:val="24"/>
          <w:szCs w:val="24"/>
          <w:lang w:eastAsia="ru-RU"/>
        </w:rPr>
        <w:t>Величина скидки взята из Приложения 12 Методических указаний. Значение скидки на цены предложений земельных участков под торговую застройку равно 16% в условиях неактивного рынка</w:t>
      </w:r>
      <w:r w:rsidRPr="00A05C8F">
        <w:rPr>
          <w:rFonts w:ascii="Times New Roman" w:hAnsi="Times New Roman"/>
          <w:bCs/>
          <w:iCs/>
          <w:sz w:val="24"/>
          <w:szCs w:val="24"/>
        </w:rPr>
        <w:t>.</w:t>
      </w:r>
      <w:r w:rsidRPr="00DB6551">
        <w:rPr>
          <w:rFonts w:ascii="Times New Roman" w:hAnsi="Times New Roman"/>
          <w:sz w:val="24"/>
          <w:szCs w:val="24"/>
        </w:rPr>
        <w:t xml:space="preserve"> </w:t>
      </w:r>
    </w:p>
    <w:p w14:paraId="6F1576FC" w14:textId="4DD46259" w:rsidR="001D7ABB" w:rsidRPr="007A1959" w:rsidRDefault="001D7ABB" w:rsidP="00FA6BC9">
      <w:pPr>
        <w:pStyle w:val="a1"/>
        <w:widowControl w:val="0"/>
        <w:numPr>
          <w:ilvl w:val="0"/>
          <w:numId w:val="46"/>
        </w:numPr>
        <w:spacing w:after="0"/>
        <w:ind w:left="0" w:firstLine="0"/>
        <w:jc w:val="both"/>
        <w:rPr>
          <w:rFonts w:ascii="Times New Roman" w:hAnsi="Times New Roman"/>
          <w:bCs/>
          <w:iCs/>
          <w:sz w:val="24"/>
          <w:szCs w:val="24"/>
          <w:lang w:eastAsia="ru-RU"/>
        </w:rPr>
      </w:pPr>
      <w:r w:rsidRPr="007A1959">
        <w:rPr>
          <w:rFonts w:ascii="Times New Roman" w:hAnsi="Times New Roman"/>
          <w:b/>
          <w:i/>
          <w:sz w:val="24"/>
          <w:szCs w:val="24"/>
          <w:lang w:eastAsia="ru-RU"/>
        </w:rPr>
        <w:t>Корректировка на площадь (фактор масштаба)</w:t>
      </w:r>
      <w:r w:rsidRPr="007A1959">
        <w:rPr>
          <w:rFonts w:ascii="Times New Roman" w:hAnsi="Times New Roman"/>
          <w:sz w:val="24"/>
          <w:szCs w:val="24"/>
          <w:lang w:eastAsia="ru-RU"/>
        </w:rPr>
        <w:t xml:space="preserve"> </w:t>
      </w:r>
      <w:r w:rsidRPr="007A1959">
        <w:rPr>
          <w:rFonts w:ascii="Times New Roman" w:hAnsi="Times New Roman"/>
          <w:sz w:val="24"/>
          <w:szCs w:val="24"/>
        </w:rPr>
        <w:t xml:space="preserve">выполнена с помощью Справочника оценщика недвижимости-2020. Земельные участки. Часть 2 (табл. 23, стр. 89). Под руководством Лейфера Л.А. (см. рис. </w:t>
      </w:r>
      <w:r w:rsidR="00F5246D">
        <w:rPr>
          <w:rFonts w:ascii="Times New Roman" w:hAnsi="Times New Roman"/>
          <w:sz w:val="24"/>
          <w:szCs w:val="24"/>
        </w:rPr>
        <w:t>6</w:t>
      </w:r>
      <w:r w:rsidRPr="007A1959">
        <w:rPr>
          <w:rFonts w:ascii="Times New Roman" w:hAnsi="Times New Roman"/>
          <w:sz w:val="24"/>
          <w:szCs w:val="24"/>
        </w:rPr>
        <w:t>).</w:t>
      </w:r>
    </w:p>
    <w:p w14:paraId="2582A593" w14:textId="77777777" w:rsidR="001D7ABB" w:rsidRPr="007A1959" w:rsidRDefault="001D7ABB" w:rsidP="0081109A">
      <w:pPr>
        <w:widowControl w:val="0"/>
        <w:spacing w:after="0"/>
        <w:ind w:left="349" w:firstLine="567"/>
        <w:jc w:val="both"/>
        <w:rPr>
          <w:rFonts w:ascii="Times New Roman" w:hAnsi="Times New Roman"/>
          <w:bCs/>
          <w:iCs/>
          <w:sz w:val="24"/>
          <w:szCs w:val="24"/>
          <w:lang w:eastAsia="ru-RU"/>
        </w:rPr>
      </w:pPr>
    </w:p>
    <w:p w14:paraId="2016ADFA" w14:textId="77777777" w:rsidR="001D7ABB" w:rsidRPr="007A1959" w:rsidRDefault="001D7ABB" w:rsidP="006017F5">
      <w:pPr>
        <w:widowControl w:val="0"/>
        <w:spacing w:after="0"/>
        <w:jc w:val="center"/>
        <w:rPr>
          <w:rFonts w:ascii="Times New Roman" w:hAnsi="Times New Roman"/>
          <w:sz w:val="24"/>
          <w:szCs w:val="24"/>
          <w:lang w:eastAsia="ru-RU"/>
        </w:rPr>
      </w:pPr>
      <w:r w:rsidRPr="007A1959">
        <w:rPr>
          <w:rFonts w:ascii="Times New Roman" w:hAnsi="Times New Roman"/>
          <w:noProof/>
          <w:sz w:val="24"/>
          <w:szCs w:val="24"/>
          <w:lang w:eastAsia="ru-RU"/>
        </w:rPr>
        <w:drawing>
          <wp:inline distT="0" distB="0" distL="0" distR="0" wp14:anchorId="7743AD48" wp14:editId="7A5B8D7A">
            <wp:extent cx="4234815" cy="1628775"/>
            <wp:effectExtent l="0" t="0" r="0" b="9525"/>
            <wp:docPr id="7" name="Рисунок 2">
              <a:extLst xmlns:a="http://schemas.openxmlformats.org/drawingml/2006/main">
                <a:ext uri="{FF2B5EF4-FFF2-40B4-BE49-F238E27FC236}">
                  <a16:creationId xmlns:a16="http://schemas.microsoft.com/office/drawing/2014/main" id="{00A45F7C-E371-4370-A3F5-EB6F0D9017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Рисунок 2">
                      <a:extLst>
                        <a:ext uri="{FF2B5EF4-FFF2-40B4-BE49-F238E27FC236}">
                          <a16:creationId xmlns:a16="http://schemas.microsoft.com/office/drawing/2014/main" id="{00A45F7C-E371-4370-A3F5-EB6F0D90176B}"/>
                        </a:ext>
                      </a:extLst>
                    </pic:cNvPr>
                    <pic:cNvPicPr>
                      <a:picLocks noChangeAspect="1" noChangeArrowheads="1"/>
                    </pic:cNvPicPr>
                  </pic:nvPicPr>
                  <pic:blipFill rotWithShape="1">
                    <a:blip r:embed="rId104">
                      <a:extLst>
                        <a:ext uri="{28A0092B-C50C-407E-A947-70E740481C1C}">
                          <a14:useLocalDpi xmlns:a14="http://schemas.microsoft.com/office/drawing/2010/main" val="0"/>
                        </a:ext>
                      </a:extLst>
                    </a:blip>
                    <a:srcRect l="4412" t="12106" r="9558" b="7176"/>
                    <a:stretch/>
                  </pic:blipFill>
                  <pic:spPr bwMode="auto">
                    <a:xfrm>
                      <a:off x="0" y="0"/>
                      <a:ext cx="4234815" cy="1628775"/>
                    </a:xfrm>
                    <a:prstGeom prst="rect">
                      <a:avLst/>
                    </a:prstGeom>
                    <a:noFill/>
                    <a:ln>
                      <a:noFill/>
                    </a:ln>
                    <a:extLst>
                      <a:ext uri="{53640926-AAD7-44D8-BBD7-CCE9431645EC}">
                        <a14:shadowObscured xmlns:a14="http://schemas.microsoft.com/office/drawing/2010/main"/>
                      </a:ext>
                    </a:extLst>
                  </pic:spPr>
                </pic:pic>
              </a:graphicData>
            </a:graphic>
          </wp:inline>
        </w:drawing>
      </w:r>
    </w:p>
    <w:p w14:paraId="211D24CB" w14:textId="5B30FE68" w:rsidR="001D7ABB" w:rsidRPr="007A1959" w:rsidRDefault="001D7ABB" w:rsidP="006017F5">
      <w:pPr>
        <w:widowControl w:val="0"/>
        <w:spacing w:after="0"/>
        <w:jc w:val="center"/>
        <w:rPr>
          <w:rFonts w:ascii="Times New Roman" w:hAnsi="Times New Roman"/>
          <w:sz w:val="24"/>
          <w:szCs w:val="24"/>
          <w:lang w:eastAsia="ru-RU"/>
        </w:rPr>
      </w:pPr>
      <w:r w:rsidRPr="007A1959">
        <w:rPr>
          <w:rFonts w:ascii="Times New Roman" w:hAnsi="Times New Roman"/>
          <w:sz w:val="24"/>
          <w:szCs w:val="24"/>
          <w:lang w:eastAsia="ru-RU"/>
        </w:rPr>
        <w:t xml:space="preserve">Рис. </w:t>
      </w:r>
      <w:r w:rsidR="00F5246D">
        <w:rPr>
          <w:rFonts w:ascii="Times New Roman" w:hAnsi="Times New Roman"/>
          <w:sz w:val="24"/>
          <w:szCs w:val="24"/>
          <w:lang w:eastAsia="ru-RU"/>
        </w:rPr>
        <w:t>6</w:t>
      </w:r>
    </w:p>
    <w:p w14:paraId="3FB224AC" w14:textId="772F210E" w:rsidR="001D7ABB" w:rsidRPr="006E4517" w:rsidRDefault="001D7ABB" w:rsidP="00FA6BC9">
      <w:pPr>
        <w:pStyle w:val="a1"/>
        <w:widowControl w:val="0"/>
        <w:numPr>
          <w:ilvl w:val="0"/>
          <w:numId w:val="46"/>
        </w:numPr>
        <w:spacing w:after="0"/>
        <w:ind w:left="0" w:firstLine="0"/>
        <w:jc w:val="both"/>
        <w:rPr>
          <w:rFonts w:ascii="Times New Roman" w:hAnsi="Times New Roman"/>
          <w:bCs/>
          <w:iCs/>
          <w:sz w:val="24"/>
          <w:szCs w:val="24"/>
          <w:lang w:eastAsia="ru-RU"/>
        </w:rPr>
      </w:pPr>
      <w:r w:rsidRPr="007A1959">
        <w:rPr>
          <w:rFonts w:ascii="Times New Roman" w:hAnsi="Times New Roman"/>
          <w:b/>
          <w:bCs/>
          <w:i/>
          <w:iCs/>
          <w:sz w:val="24"/>
          <w:szCs w:val="24"/>
        </w:rPr>
        <w:lastRenderedPageBreak/>
        <w:t>Корректировка на местоположение</w:t>
      </w:r>
      <w:r w:rsidRPr="007A1959">
        <w:rPr>
          <w:rFonts w:ascii="Times New Roman" w:hAnsi="Times New Roman"/>
          <w:sz w:val="24"/>
          <w:szCs w:val="24"/>
        </w:rPr>
        <w:t xml:space="preserve"> (статус населенного пункта) </w:t>
      </w:r>
      <w:r w:rsidRPr="007A1959">
        <w:rPr>
          <w:rFonts w:ascii="Times New Roman" w:hAnsi="Times New Roman"/>
          <w:bCs/>
          <w:iCs/>
          <w:sz w:val="24"/>
          <w:szCs w:val="24"/>
          <w:lang w:eastAsia="ru-RU"/>
        </w:rPr>
        <w:t xml:space="preserve">выполнена </w:t>
      </w:r>
      <w:r w:rsidRPr="007A1959">
        <w:rPr>
          <w:rFonts w:ascii="Times New Roman" w:hAnsi="Times New Roman"/>
          <w:sz w:val="24"/>
          <w:szCs w:val="24"/>
        </w:rPr>
        <w:t xml:space="preserve">с помощью Справочника оценщика недвижимости-2020. Земельные участки. Часть 1 (табл. 17, стр. 81). Под руководством Лейфера Л.А. (см. рис. </w:t>
      </w:r>
      <w:r w:rsidR="00F5246D">
        <w:rPr>
          <w:rFonts w:ascii="Times New Roman" w:hAnsi="Times New Roman"/>
          <w:sz w:val="24"/>
          <w:szCs w:val="24"/>
        </w:rPr>
        <w:t>7</w:t>
      </w:r>
      <w:r w:rsidRPr="007A1959">
        <w:rPr>
          <w:rFonts w:ascii="Times New Roman" w:hAnsi="Times New Roman"/>
          <w:sz w:val="24"/>
          <w:szCs w:val="24"/>
        </w:rPr>
        <w:t>).</w:t>
      </w:r>
    </w:p>
    <w:p w14:paraId="3035B6B9" w14:textId="77777777" w:rsidR="001D7ABB" w:rsidRPr="00DB6551" w:rsidRDefault="001D7ABB" w:rsidP="0081109A">
      <w:pPr>
        <w:pStyle w:val="a1"/>
        <w:widowControl w:val="0"/>
        <w:numPr>
          <w:ilvl w:val="0"/>
          <w:numId w:val="0"/>
        </w:numPr>
        <w:spacing w:after="0"/>
        <w:ind w:left="1146" w:firstLine="567"/>
        <w:jc w:val="both"/>
        <w:rPr>
          <w:rFonts w:ascii="Times New Roman" w:hAnsi="Times New Roman"/>
          <w:bCs/>
          <w:iCs/>
          <w:sz w:val="24"/>
          <w:szCs w:val="24"/>
          <w:lang w:eastAsia="ru-RU"/>
        </w:rPr>
      </w:pPr>
      <w:r w:rsidRPr="00DB6551">
        <w:rPr>
          <w:rFonts w:ascii="Times New Roman" w:hAnsi="Times New Roman"/>
          <w:noProof/>
          <w:sz w:val="24"/>
          <w:szCs w:val="24"/>
        </w:rPr>
        <w:t>II - населенные пункты в ближайшей окрестности областного центра;</w:t>
      </w:r>
    </w:p>
    <w:p w14:paraId="17AFA1B0" w14:textId="77777777" w:rsidR="001D7ABB" w:rsidRPr="00DB6551" w:rsidRDefault="001D7ABB" w:rsidP="0081109A">
      <w:pPr>
        <w:pStyle w:val="a1"/>
        <w:widowControl w:val="0"/>
        <w:numPr>
          <w:ilvl w:val="0"/>
          <w:numId w:val="0"/>
        </w:numPr>
        <w:spacing w:after="0"/>
        <w:ind w:left="1146" w:firstLine="567"/>
        <w:jc w:val="both"/>
        <w:rPr>
          <w:rFonts w:ascii="Times New Roman" w:hAnsi="Times New Roman"/>
          <w:bCs/>
          <w:iCs/>
          <w:sz w:val="24"/>
          <w:szCs w:val="24"/>
          <w:lang w:eastAsia="ru-RU"/>
        </w:rPr>
      </w:pPr>
      <w:r w:rsidRPr="00DB6551">
        <w:rPr>
          <w:rFonts w:ascii="Times New Roman" w:hAnsi="Times New Roman"/>
          <w:bCs/>
          <w:iCs/>
          <w:sz w:val="24"/>
          <w:szCs w:val="24"/>
          <w:lang w:eastAsia="ru-RU"/>
        </w:rPr>
        <w:t xml:space="preserve">III </w:t>
      </w:r>
      <w:r w:rsidRPr="00DB6551">
        <w:rPr>
          <w:sz w:val="24"/>
        </w:rPr>
        <w:t>–</w:t>
      </w:r>
      <w:r w:rsidRPr="00DB6551">
        <w:rPr>
          <w:rFonts w:ascii="Times New Roman" w:hAnsi="Times New Roman"/>
          <w:bCs/>
          <w:iCs/>
          <w:sz w:val="24"/>
          <w:szCs w:val="24"/>
          <w:lang w:eastAsia="ru-RU"/>
        </w:rPr>
        <w:t xml:space="preserve"> райцентры с развитой промышленностью;</w:t>
      </w:r>
    </w:p>
    <w:p w14:paraId="47DAA58B" w14:textId="77777777" w:rsidR="001D7ABB" w:rsidRPr="00DB6551" w:rsidRDefault="001D7ABB" w:rsidP="0081109A">
      <w:pPr>
        <w:pStyle w:val="a1"/>
        <w:widowControl w:val="0"/>
        <w:numPr>
          <w:ilvl w:val="0"/>
          <w:numId w:val="0"/>
        </w:numPr>
        <w:spacing w:after="0"/>
        <w:ind w:left="1146" w:firstLine="567"/>
        <w:jc w:val="both"/>
        <w:rPr>
          <w:rFonts w:ascii="Times New Roman" w:hAnsi="Times New Roman"/>
          <w:bCs/>
          <w:iCs/>
          <w:sz w:val="24"/>
          <w:szCs w:val="24"/>
          <w:lang w:eastAsia="ru-RU"/>
        </w:rPr>
      </w:pPr>
      <w:r w:rsidRPr="00DB6551">
        <w:rPr>
          <w:rFonts w:ascii="Times New Roman" w:hAnsi="Times New Roman"/>
          <w:bCs/>
          <w:iCs/>
          <w:sz w:val="24"/>
          <w:szCs w:val="24"/>
          <w:lang w:eastAsia="ru-RU"/>
        </w:rPr>
        <w:t xml:space="preserve">V </w:t>
      </w:r>
      <w:r w:rsidRPr="00DB6551">
        <w:rPr>
          <w:sz w:val="24"/>
        </w:rPr>
        <w:t xml:space="preserve">– </w:t>
      </w:r>
      <w:r w:rsidRPr="00DB6551">
        <w:rPr>
          <w:rFonts w:ascii="Times New Roman" w:hAnsi="Times New Roman"/>
          <w:bCs/>
          <w:iCs/>
          <w:sz w:val="24"/>
          <w:szCs w:val="24"/>
          <w:lang w:eastAsia="ru-RU"/>
        </w:rPr>
        <w:t>прочие населенные пункты.</w:t>
      </w:r>
    </w:p>
    <w:p w14:paraId="2A0D9FB6" w14:textId="77777777" w:rsidR="001D7ABB" w:rsidRPr="007A1959" w:rsidRDefault="001D7ABB" w:rsidP="0081109A">
      <w:pPr>
        <w:widowControl w:val="0"/>
        <w:spacing w:after="0"/>
        <w:ind w:firstLine="567"/>
        <w:jc w:val="both"/>
        <w:rPr>
          <w:rFonts w:ascii="Times New Roman" w:hAnsi="Times New Roman"/>
          <w:sz w:val="24"/>
          <w:szCs w:val="24"/>
          <w:lang w:eastAsia="ru-RU"/>
        </w:rPr>
      </w:pPr>
    </w:p>
    <w:p w14:paraId="67B4D744" w14:textId="77777777" w:rsidR="001D7ABB" w:rsidRPr="007A1959" w:rsidRDefault="001D7ABB" w:rsidP="006017F5">
      <w:pPr>
        <w:widowControl w:val="0"/>
        <w:spacing w:after="0"/>
        <w:jc w:val="center"/>
        <w:rPr>
          <w:rFonts w:ascii="Times New Roman" w:hAnsi="Times New Roman"/>
          <w:sz w:val="24"/>
          <w:szCs w:val="24"/>
          <w:lang w:eastAsia="ru-RU"/>
        </w:rPr>
      </w:pPr>
      <w:r w:rsidRPr="007A1959">
        <w:rPr>
          <w:rFonts w:ascii="Times New Roman" w:hAnsi="Times New Roman"/>
          <w:noProof/>
          <w:sz w:val="24"/>
          <w:szCs w:val="24"/>
          <w:lang w:eastAsia="ru-RU"/>
        </w:rPr>
        <w:drawing>
          <wp:inline distT="0" distB="0" distL="0" distR="0" wp14:anchorId="254F77EF" wp14:editId="05A41ADE">
            <wp:extent cx="4546966" cy="1314153"/>
            <wp:effectExtent l="0" t="0" r="6350" b="635"/>
            <wp:docPr id="8" name="Рисунок 1">
              <a:extLst xmlns:a="http://schemas.openxmlformats.org/drawingml/2006/main">
                <a:ext uri="{FF2B5EF4-FFF2-40B4-BE49-F238E27FC236}">
                  <a16:creationId xmlns:a16="http://schemas.microsoft.com/office/drawing/2014/main" id="{545220BF-D071-47DB-93D1-E8DAD336B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Рисунок 1">
                      <a:extLst>
                        <a:ext uri="{FF2B5EF4-FFF2-40B4-BE49-F238E27FC236}">
                          <a16:creationId xmlns:a16="http://schemas.microsoft.com/office/drawing/2014/main" id="{545220BF-D071-47DB-93D1-E8DAD336B08D}"/>
                        </a:ext>
                      </a:extLst>
                    </pic:cNvPr>
                    <pic:cNvPicPr>
                      <a:picLocks noChangeAspect="1" noChangeArrowheads="1"/>
                    </pic:cNvPicPr>
                  </pic:nvPicPr>
                  <pic:blipFill rotWithShape="1">
                    <a:blip r:embed="rId105">
                      <a:extLst>
                        <a:ext uri="{28A0092B-C50C-407E-A947-70E740481C1C}">
                          <a14:useLocalDpi xmlns:a14="http://schemas.microsoft.com/office/drawing/2010/main" val="0"/>
                        </a:ext>
                      </a:extLst>
                    </a:blip>
                    <a:srcRect l="5378" t="15196" r="7395" b="11275"/>
                    <a:stretch/>
                  </pic:blipFill>
                  <pic:spPr bwMode="auto">
                    <a:xfrm>
                      <a:off x="0" y="0"/>
                      <a:ext cx="4599575" cy="1329358"/>
                    </a:xfrm>
                    <a:prstGeom prst="rect">
                      <a:avLst/>
                    </a:prstGeom>
                    <a:noFill/>
                    <a:ln>
                      <a:noFill/>
                    </a:ln>
                    <a:extLst>
                      <a:ext uri="{53640926-AAD7-44D8-BBD7-CCE9431645EC}">
                        <a14:shadowObscured xmlns:a14="http://schemas.microsoft.com/office/drawing/2010/main"/>
                      </a:ext>
                    </a:extLst>
                  </pic:spPr>
                </pic:pic>
              </a:graphicData>
            </a:graphic>
          </wp:inline>
        </w:drawing>
      </w:r>
    </w:p>
    <w:p w14:paraId="1FB336DA" w14:textId="2B5495D8" w:rsidR="001D7ABB" w:rsidRPr="007A1959"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sidR="00F5246D">
        <w:rPr>
          <w:rFonts w:ascii="Times New Roman" w:hAnsi="Times New Roman"/>
          <w:bCs/>
          <w:iCs/>
          <w:sz w:val="24"/>
          <w:szCs w:val="24"/>
          <w:lang w:eastAsia="ru-RU"/>
        </w:rPr>
        <w:t>7</w:t>
      </w:r>
    </w:p>
    <w:p w14:paraId="394C194B" w14:textId="77777777" w:rsidR="001D7ABB" w:rsidRPr="007A1959" w:rsidRDefault="001D7ABB" w:rsidP="0081109A">
      <w:pPr>
        <w:widowControl w:val="0"/>
        <w:spacing w:after="0"/>
        <w:ind w:firstLine="567"/>
        <w:jc w:val="center"/>
        <w:rPr>
          <w:rFonts w:ascii="Times New Roman" w:hAnsi="Times New Roman"/>
          <w:sz w:val="24"/>
          <w:szCs w:val="24"/>
          <w:lang w:eastAsia="ru-RU"/>
        </w:rPr>
      </w:pPr>
    </w:p>
    <w:p w14:paraId="377332C1" w14:textId="57CAEA0D" w:rsidR="001D7ABB" w:rsidRPr="00D67764" w:rsidRDefault="001D7ABB" w:rsidP="00FA6BC9">
      <w:pPr>
        <w:pStyle w:val="a1"/>
        <w:widowControl w:val="0"/>
        <w:numPr>
          <w:ilvl w:val="0"/>
          <w:numId w:val="46"/>
        </w:numPr>
        <w:spacing w:after="0"/>
        <w:ind w:left="0" w:firstLine="0"/>
        <w:jc w:val="both"/>
        <w:rPr>
          <w:rFonts w:ascii="Times New Roman" w:hAnsi="Times New Roman"/>
          <w:bCs/>
          <w:iCs/>
          <w:sz w:val="24"/>
          <w:szCs w:val="24"/>
          <w:lang w:eastAsia="ru-RU"/>
        </w:rPr>
      </w:pPr>
      <w:r w:rsidRPr="007A1959">
        <w:rPr>
          <w:rFonts w:ascii="Times New Roman" w:hAnsi="Times New Roman"/>
          <w:b/>
          <w:bCs/>
          <w:i/>
          <w:iCs/>
          <w:sz w:val="24"/>
          <w:szCs w:val="24"/>
        </w:rPr>
        <w:t>Корректировка на местоположение</w:t>
      </w:r>
      <w:r w:rsidRPr="007A1959">
        <w:rPr>
          <w:rFonts w:ascii="Times New Roman" w:hAnsi="Times New Roman"/>
          <w:sz w:val="24"/>
          <w:szCs w:val="24"/>
        </w:rPr>
        <w:t xml:space="preserve"> (в пределах города) </w:t>
      </w:r>
      <w:r w:rsidRPr="007A1959">
        <w:rPr>
          <w:rFonts w:ascii="Times New Roman" w:hAnsi="Times New Roman"/>
          <w:bCs/>
          <w:iCs/>
          <w:sz w:val="24"/>
          <w:szCs w:val="24"/>
          <w:lang w:eastAsia="ru-RU"/>
        </w:rPr>
        <w:t xml:space="preserve">выполнена </w:t>
      </w:r>
      <w:r w:rsidRPr="007A1959">
        <w:rPr>
          <w:rFonts w:ascii="Times New Roman" w:hAnsi="Times New Roman"/>
          <w:sz w:val="24"/>
          <w:szCs w:val="24"/>
        </w:rPr>
        <w:t xml:space="preserve">с помощью </w:t>
      </w:r>
      <w:r w:rsidRPr="00DB6551">
        <w:rPr>
          <w:rFonts w:ascii="Times New Roman" w:hAnsi="Times New Roman"/>
          <w:sz w:val="24"/>
          <w:szCs w:val="24"/>
        </w:rPr>
        <w:t xml:space="preserve">Справочника оценщика недвижимости-2020. Земельные участки. Часть 1 (табл. 41, стр. 133). Под руководством Лейфера Л.А. (см. рис. </w:t>
      </w:r>
      <w:r w:rsidR="00F5246D">
        <w:rPr>
          <w:rFonts w:ascii="Times New Roman" w:hAnsi="Times New Roman"/>
          <w:sz w:val="24"/>
          <w:szCs w:val="24"/>
        </w:rPr>
        <w:t>8</w:t>
      </w:r>
      <w:r w:rsidRPr="00DB6551">
        <w:rPr>
          <w:rFonts w:ascii="Times New Roman" w:hAnsi="Times New Roman"/>
          <w:sz w:val="24"/>
          <w:szCs w:val="24"/>
        </w:rPr>
        <w:t xml:space="preserve">). Данная корректировка применена для всех аналогов, так как они расположены в центрах деловой активности </w:t>
      </w:r>
      <w:r w:rsidRPr="00D67764">
        <w:rPr>
          <w:rFonts w:ascii="Times New Roman" w:hAnsi="Times New Roman"/>
          <w:sz w:val="24"/>
          <w:szCs w:val="24"/>
        </w:rPr>
        <w:t>населенных пунктов, а объект оценки в промышленной зоне. Значение коэффициента корректировки равно 76,14% ( = (0,67/0,88)*100%).</w:t>
      </w:r>
    </w:p>
    <w:p w14:paraId="596EEE27" w14:textId="77777777" w:rsidR="001D7ABB" w:rsidRDefault="001D7ABB" w:rsidP="0081109A">
      <w:pPr>
        <w:widowControl w:val="0"/>
        <w:spacing w:after="0"/>
        <w:ind w:firstLine="567"/>
        <w:jc w:val="center"/>
        <w:rPr>
          <w:rFonts w:ascii="Times New Roman" w:hAnsi="Times New Roman"/>
          <w:noProof/>
          <w:sz w:val="24"/>
          <w:szCs w:val="24"/>
        </w:rPr>
      </w:pPr>
    </w:p>
    <w:p w14:paraId="0FB3386B" w14:textId="77777777" w:rsidR="001D7ABB" w:rsidRPr="007A1959" w:rsidRDefault="001D7ABB" w:rsidP="006017F5">
      <w:pPr>
        <w:widowControl w:val="0"/>
        <w:spacing w:after="0"/>
        <w:jc w:val="center"/>
        <w:rPr>
          <w:rFonts w:ascii="Times New Roman" w:hAnsi="Times New Roman"/>
          <w:b/>
          <w:i/>
          <w:sz w:val="24"/>
          <w:szCs w:val="24"/>
          <w:lang w:eastAsia="ru-RU"/>
        </w:rPr>
      </w:pPr>
      <w:r w:rsidRPr="007A1959">
        <w:rPr>
          <w:rFonts w:ascii="Times New Roman" w:hAnsi="Times New Roman"/>
          <w:noProof/>
          <w:sz w:val="24"/>
          <w:szCs w:val="24"/>
          <w:lang w:eastAsia="ru-RU"/>
        </w:rPr>
        <w:drawing>
          <wp:inline distT="0" distB="0" distL="0" distR="0" wp14:anchorId="71A91AF3" wp14:editId="61A24186">
            <wp:extent cx="4424778" cy="1068201"/>
            <wp:effectExtent l="0" t="0" r="0" b="0"/>
            <wp:docPr id="9" name="Рисунок 1">
              <a:extLst xmlns:a="http://schemas.openxmlformats.org/drawingml/2006/main">
                <a:ext uri="{FF2B5EF4-FFF2-40B4-BE49-F238E27FC236}">
                  <a16:creationId xmlns:a16="http://schemas.microsoft.com/office/drawing/2014/main" id="{9317BA70-A3EC-4A20-85F5-D9E726ACE6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Рисунок 1">
                      <a:extLst>
                        <a:ext uri="{FF2B5EF4-FFF2-40B4-BE49-F238E27FC236}">
                          <a16:creationId xmlns:a16="http://schemas.microsoft.com/office/drawing/2014/main" id="{9317BA70-A3EC-4A20-85F5-D9E726ACE64C}"/>
                        </a:ext>
                      </a:extLst>
                    </pic:cNvPr>
                    <pic:cNvPicPr>
                      <a:picLocks noChangeAspect="1" noChangeArrowheads="1"/>
                    </pic:cNvPicPr>
                  </pic:nvPicPr>
                  <pic:blipFill rotWithShape="1">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l="59518" t="59138" r="13026" b="29070"/>
                    <a:stretch/>
                  </pic:blipFill>
                  <pic:spPr bwMode="auto">
                    <a:xfrm>
                      <a:off x="0" y="0"/>
                      <a:ext cx="4450277" cy="1074357"/>
                    </a:xfrm>
                    <a:prstGeom prst="rect">
                      <a:avLst/>
                    </a:prstGeom>
                    <a:noFill/>
                    <a:ln>
                      <a:noFill/>
                    </a:ln>
                    <a:extLst>
                      <a:ext uri="{53640926-AAD7-44D8-BBD7-CCE9431645EC}">
                        <a14:shadowObscured xmlns:a14="http://schemas.microsoft.com/office/drawing/2010/main"/>
                      </a:ext>
                    </a:extLst>
                  </pic:spPr>
                </pic:pic>
              </a:graphicData>
            </a:graphic>
          </wp:inline>
        </w:drawing>
      </w:r>
    </w:p>
    <w:p w14:paraId="69882A13" w14:textId="53B01854" w:rsidR="001D7ABB"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Рис.</w:t>
      </w:r>
      <w:r w:rsidR="00F5246D">
        <w:rPr>
          <w:rFonts w:ascii="Times New Roman" w:hAnsi="Times New Roman"/>
          <w:bCs/>
          <w:iCs/>
          <w:sz w:val="24"/>
          <w:szCs w:val="24"/>
          <w:lang w:eastAsia="ru-RU"/>
        </w:rPr>
        <w:t>8</w:t>
      </w:r>
    </w:p>
    <w:p w14:paraId="27C30680" w14:textId="77777777" w:rsidR="001D7ABB" w:rsidRPr="007A1959" w:rsidRDefault="001D7ABB" w:rsidP="0081109A">
      <w:pPr>
        <w:widowControl w:val="0"/>
        <w:spacing w:after="0"/>
        <w:ind w:firstLine="567"/>
        <w:jc w:val="center"/>
        <w:rPr>
          <w:rFonts w:ascii="Times New Roman" w:hAnsi="Times New Roman"/>
          <w:bCs/>
          <w:iCs/>
          <w:sz w:val="24"/>
          <w:szCs w:val="24"/>
          <w:lang w:eastAsia="ru-RU"/>
        </w:rPr>
      </w:pPr>
    </w:p>
    <w:p w14:paraId="7FDD300B" w14:textId="752BD87D" w:rsidR="001D7ABB" w:rsidRPr="007A1959" w:rsidRDefault="001D7ABB" w:rsidP="00FA6BC9">
      <w:pPr>
        <w:pStyle w:val="a1"/>
        <w:widowControl w:val="0"/>
        <w:numPr>
          <w:ilvl w:val="0"/>
          <w:numId w:val="46"/>
        </w:numPr>
        <w:tabs>
          <w:tab w:val="left" w:pos="0"/>
        </w:tabs>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 xml:space="preserve">Корректировка на наличие коммуникаций </w:t>
      </w:r>
      <w:r w:rsidRPr="007A1959">
        <w:rPr>
          <w:rFonts w:ascii="Times New Roman" w:hAnsi="Times New Roman"/>
          <w:bCs/>
          <w:iCs/>
          <w:sz w:val="24"/>
          <w:szCs w:val="24"/>
          <w:lang w:eastAsia="ru-RU"/>
        </w:rPr>
        <w:t xml:space="preserve">для земельных участков под </w:t>
      </w:r>
      <w:proofErr w:type="spellStart"/>
      <w:r w:rsidRPr="007A1959">
        <w:rPr>
          <w:rFonts w:ascii="Times New Roman" w:hAnsi="Times New Roman"/>
          <w:bCs/>
          <w:iCs/>
          <w:sz w:val="24"/>
          <w:szCs w:val="24"/>
          <w:lang w:eastAsia="ru-RU"/>
        </w:rPr>
        <w:t>офисно</w:t>
      </w:r>
      <w:proofErr w:type="spellEnd"/>
      <w:r w:rsidRPr="007A1959">
        <w:rPr>
          <w:rFonts w:ascii="Times New Roman" w:hAnsi="Times New Roman"/>
          <w:bCs/>
          <w:iCs/>
          <w:sz w:val="24"/>
          <w:szCs w:val="24"/>
          <w:lang w:eastAsia="ru-RU"/>
        </w:rPr>
        <w:t>-торговую застройку выполнена с помощью</w:t>
      </w:r>
      <w:r w:rsidRPr="007A1959">
        <w:rPr>
          <w:rFonts w:ascii="Times New Roman" w:hAnsi="Times New Roman"/>
          <w:sz w:val="24"/>
          <w:szCs w:val="24"/>
        </w:rPr>
        <w:t xml:space="preserve"> Справочника оценщика недвижимости-2020. Земельные участки. Часть 2 (табл. 32, стр. 116). Под руководством Лейфера Л.А. (см. рис. </w:t>
      </w:r>
      <w:r w:rsidR="00F5246D">
        <w:rPr>
          <w:rFonts w:ascii="Times New Roman" w:hAnsi="Times New Roman"/>
          <w:sz w:val="24"/>
          <w:szCs w:val="24"/>
        </w:rPr>
        <w:t>9</w:t>
      </w:r>
      <w:r w:rsidRPr="007A1959">
        <w:rPr>
          <w:rFonts w:ascii="Times New Roman" w:hAnsi="Times New Roman"/>
          <w:sz w:val="24"/>
          <w:szCs w:val="24"/>
        </w:rPr>
        <w:t>).  Для цены аналога 2 применена корректировка на наличие водоснабжения равная среднему значению доверительного интервала.</w:t>
      </w:r>
    </w:p>
    <w:p w14:paraId="63890424" w14:textId="77777777" w:rsidR="001D7ABB" w:rsidRPr="007A1959" w:rsidRDefault="001D7ABB" w:rsidP="006017F5">
      <w:pPr>
        <w:widowControl w:val="0"/>
        <w:spacing w:after="0"/>
        <w:jc w:val="center"/>
        <w:rPr>
          <w:rFonts w:ascii="Times New Roman" w:hAnsi="Times New Roman"/>
          <w:b/>
          <w:i/>
          <w:sz w:val="24"/>
          <w:szCs w:val="24"/>
          <w:lang w:eastAsia="ru-RU"/>
        </w:rPr>
      </w:pPr>
      <w:r w:rsidRPr="007A1959">
        <w:rPr>
          <w:rFonts w:ascii="Times New Roman" w:hAnsi="Times New Roman"/>
          <w:noProof/>
          <w:sz w:val="24"/>
          <w:szCs w:val="24"/>
          <w:lang w:eastAsia="ru-RU"/>
        </w:rPr>
        <w:drawing>
          <wp:inline distT="0" distB="0" distL="0" distR="0" wp14:anchorId="4A0057E2" wp14:editId="36F6090D">
            <wp:extent cx="4363486" cy="2628132"/>
            <wp:effectExtent l="0" t="0" r="0" b="1270"/>
            <wp:docPr id="14" name="Рисунок 3">
              <a:extLst xmlns:a="http://schemas.openxmlformats.org/drawingml/2006/main">
                <a:ext uri="{FF2B5EF4-FFF2-40B4-BE49-F238E27FC236}">
                  <a16:creationId xmlns:a16="http://schemas.microsoft.com/office/drawing/2014/main" id="{5BE9C4B3-F51F-405F-921C-941927FCBC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Рисунок 3">
                      <a:extLst>
                        <a:ext uri="{FF2B5EF4-FFF2-40B4-BE49-F238E27FC236}">
                          <a16:creationId xmlns:a16="http://schemas.microsoft.com/office/drawing/2014/main" id="{5BE9C4B3-F51F-405F-921C-941927FCBC07}"/>
                        </a:ext>
                      </a:extLst>
                    </pic:cNvPr>
                    <pic:cNvPicPr>
                      <a:picLocks noChangeAspect="1" noChangeArrowheads="1"/>
                    </pic:cNvPicPr>
                  </pic:nvPicPr>
                  <pic:blipFill rotWithShape="1">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l="3037" r="5346" b="6288"/>
                    <a:stretch/>
                  </pic:blipFill>
                  <pic:spPr bwMode="auto">
                    <a:xfrm>
                      <a:off x="0" y="0"/>
                      <a:ext cx="4388852" cy="2643410"/>
                    </a:xfrm>
                    <a:prstGeom prst="rect">
                      <a:avLst/>
                    </a:prstGeom>
                    <a:noFill/>
                    <a:ln>
                      <a:noFill/>
                    </a:ln>
                    <a:extLst>
                      <a:ext uri="{53640926-AAD7-44D8-BBD7-CCE9431645EC}">
                        <a14:shadowObscured xmlns:a14="http://schemas.microsoft.com/office/drawing/2010/main"/>
                      </a:ext>
                    </a:extLst>
                  </pic:spPr>
                </pic:pic>
              </a:graphicData>
            </a:graphic>
          </wp:inline>
        </w:drawing>
      </w:r>
    </w:p>
    <w:p w14:paraId="1A70B385" w14:textId="31D339E3" w:rsidR="001D7ABB"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sidR="00F5246D">
        <w:rPr>
          <w:rFonts w:ascii="Times New Roman" w:hAnsi="Times New Roman"/>
          <w:bCs/>
          <w:iCs/>
          <w:sz w:val="24"/>
          <w:szCs w:val="24"/>
          <w:lang w:eastAsia="ru-RU"/>
        </w:rPr>
        <w:t>9</w:t>
      </w:r>
    </w:p>
    <w:bookmarkEnd w:id="192"/>
    <w:p w14:paraId="70A3B201" w14:textId="77777777" w:rsidR="001D7ABB" w:rsidRDefault="001D7ABB" w:rsidP="0081109A">
      <w:pPr>
        <w:widowControl w:val="0"/>
        <w:spacing w:after="0"/>
        <w:ind w:firstLine="567"/>
        <w:jc w:val="center"/>
        <w:rPr>
          <w:rFonts w:ascii="Times New Roman" w:hAnsi="Times New Roman"/>
          <w:bCs/>
          <w:iCs/>
          <w:sz w:val="24"/>
          <w:szCs w:val="24"/>
          <w:lang w:eastAsia="ru-RU"/>
        </w:rPr>
      </w:pPr>
    </w:p>
    <w:p w14:paraId="4CAC8B74" w14:textId="020E4082" w:rsidR="00626B16" w:rsidRDefault="001D7ABB" w:rsidP="0081109A">
      <w:pPr>
        <w:tabs>
          <w:tab w:val="left" w:pos="709"/>
          <w:tab w:val="left" w:pos="8325"/>
        </w:tabs>
        <w:ind w:firstLine="567"/>
        <w:rPr>
          <w:rFonts w:ascii="Times New Roman" w:hAnsi="Times New Roman"/>
          <w:sz w:val="24"/>
          <w:szCs w:val="24"/>
        </w:rPr>
      </w:pPr>
      <w:r>
        <w:rPr>
          <w:rFonts w:ascii="Times New Roman" w:hAnsi="Times New Roman"/>
          <w:sz w:val="24"/>
          <w:szCs w:val="24"/>
        </w:rPr>
        <w:t xml:space="preserve">Результаты анализа выборки представлены в таблице </w:t>
      </w:r>
      <w:r w:rsidR="0020039B">
        <w:rPr>
          <w:rFonts w:ascii="Times New Roman" w:hAnsi="Times New Roman"/>
          <w:sz w:val="24"/>
          <w:szCs w:val="24"/>
        </w:rPr>
        <w:t>3</w:t>
      </w:r>
      <w:r w:rsidR="00626B16" w:rsidRPr="00626B16">
        <w:rPr>
          <w:rFonts w:ascii="Times New Roman" w:hAnsi="Times New Roman"/>
          <w:sz w:val="24"/>
          <w:szCs w:val="24"/>
        </w:rPr>
        <w:t>3</w:t>
      </w:r>
      <w:r>
        <w:rPr>
          <w:rFonts w:ascii="Times New Roman" w:hAnsi="Times New Roman"/>
          <w:sz w:val="24"/>
          <w:szCs w:val="24"/>
        </w:rPr>
        <w:t>.</w:t>
      </w:r>
    </w:p>
    <w:p w14:paraId="77CD6E2D" w14:textId="77777777" w:rsidR="003729C8" w:rsidRPr="009B5B71" w:rsidRDefault="003729C8" w:rsidP="003729C8">
      <w:pPr>
        <w:rPr>
          <w:sz w:val="2"/>
          <w:szCs w:val="2"/>
        </w:rPr>
      </w:pPr>
    </w:p>
    <w:p w14:paraId="7C3BD3E2" w14:textId="5F07B2AB" w:rsidR="001D7ABB" w:rsidRPr="007A1959" w:rsidRDefault="001D7ABB" w:rsidP="00D5322E">
      <w:pPr>
        <w:tabs>
          <w:tab w:val="left" w:pos="709"/>
        </w:tabs>
        <w:spacing w:after="0"/>
        <w:rPr>
          <w:rFonts w:ascii="Times New Roman" w:hAnsi="Times New Roman"/>
          <w:b/>
          <w:i/>
          <w:sz w:val="24"/>
          <w:szCs w:val="24"/>
          <w:lang w:eastAsia="ru-RU"/>
        </w:rPr>
      </w:pPr>
      <w:r>
        <w:rPr>
          <w:rFonts w:ascii="Times New Roman" w:hAnsi="Times New Roman"/>
          <w:sz w:val="24"/>
          <w:szCs w:val="24"/>
        </w:rPr>
        <w:t xml:space="preserve">Таблица </w:t>
      </w:r>
      <w:r w:rsidR="0020039B">
        <w:rPr>
          <w:rFonts w:ascii="Times New Roman" w:hAnsi="Times New Roman"/>
          <w:sz w:val="24"/>
          <w:szCs w:val="24"/>
        </w:rPr>
        <w:t>3</w:t>
      </w:r>
      <w:r w:rsidR="00626B16" w:rsidRPr="00E7443E">
        <w:rPr>
          <w:rFonts w:ascii="Times New Roman" w:hAnsi="Times New Roman"/>
          <w:sz w:val="24"/>
          <w:szCs w:val="24"/>
        </w:rPr>
        <w:t>3</w:t>
      </w:r>
      <w:r>
        <w:rPr>
          <w:rFonts w:ascii="Times New Roman" w:hAnsi="Times New Roman"/>
          <w:sz w:val="24"/>
          <w:szCs w:val="24"/>
        </w:rPr>
        <w:t xml:space="preserve">. Результаты анализа </w:t>
      </w:r>
      <w:r w:rsidRPr="00711B7E">
        <w:rPr>
          <w:rFonts w:ascii="Times New Roman" w:hAnsi="Times New Roman"/>
          <w:sz w:val="24"/>
          <w:szCs w:val="24"/>
        </w:rPr>
        <w:t>выборки цен объектов-аналогов</w:t>
      </w:r>
      <w:r>
        <w:rPr>
          <w:rFonts w:ascii="Times New Roman" w:hAnsi="Times New Roman"/>
          <w:sz w:val="24"/>
          <w:szCs w:val="24"/>
        </w:rPr>
        <w:t xml:space="preserve"> </w:t>
      </w:r>
    </w:p>
    <w:tbl>
      <w:tblPr>
        <w:tblW w:w="9780" w:type="dxa"/>
        <w:tblLook w:val="04A0" w:firstRow="1" w:lastRow="0" w:firstColumn="1" w:lastColumn="0" w:noHBand="0" w:noVBand="1"/>
      </w:tblPr>
      <w:tblGrid>
        <w:gridCol w:w="634"/>
        <w:gridCol w:w="1289"/>
        <w:gridCol w:w="1888"/>
        <w:gridCol w:w="1506"/>
        <w:gridCol w:w="1598"/>
        <w:gridCol w:w="1094"/>
        <w:gridCol w:w="1771"/>
      </w:tblGrid>
      <w:tr w:rsidR="009B5B71" w:rsidRPr="009B5B71" w14:paraId="3C199E11" w14:textId="77777777" w:rsidTr="009E27CC">
        <w:trPr>
          <w:trHeight w:val="920"/>
        </w:trPr>
        <w:tc>
          <w:tcPr>
            <w:tcW w:w="66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3C478AC" w14:textId="69EEFB6A" w:rsidR="009B5B71" w:rsidRPr="009B5B71" w:rsidRDefault="001D7ABB" w:rsidP="009B5B71">
            <w:pPr>
              <w:suppressAutoHyphens w:val="0"/>
              <w:autoSpaceDN/>
              <w:spacing w:after="0"/>
              <w:jc w:val="center"/>
              <w:textAlignment w:val="auto"/>
              <w:rPr>
                <w:rFonts w:ascii="Times New Roman" w:eastAsia="Times New Roman" w:hAnsi="Times New Roman"/>
                <w:b/>
                <w:bCs/>
                <w:color w:val="000000"/>
                <w:lang w:eastAsia="ru-RU"/>
              </w:rPr>
            </w:pPr>
            <w:r w:rsidRPr="009B5B71">
              <w:t xml:space="preserve"> </w:t>
            </w:r>
            <w:r w:rsidR="009B5B71" w:rsidRPr="009B5B71">
              <w:rPr>
                <w:rFonts w:ascii="Times New Roman" w:eastAsia="Times New Roman" w:hAnsi="Times New Roman"/>
                <w:b/>
                <w:bCs/>
                <w:color w:val="000000"/>
                <w:lang w:eastAsia="ru-RU"/>
              </w:rPr>
              <w:t>№ п/п</w:t>
            </w:r>
          </w:p>
        </w:tc>
        <w:tc>
          <w:tcPr>
            <w:tcW w:w="1318" w:type="dxa"/>
            <w:tcBorders>
              <w:top w:val="single" w:sz="4" w:space="0" w:color="auto"/>
              <w:left w:val="nil"/>
              <w:bottom w:val="single" w:sz="4" w:space="0" w:color="auto"/>
              <w:right w:val="single" w:sz="4" w:space="0" w:color="auto"/>
            </w:tcBorders>
            <w:shd w:val="clear" w:color="000000" w:fill="F2F2F2"/>
            <w:vAlign w:val="center"/>
            <w:hideMark/>
          </w:tcPr>
          <w:p w14:paraId="235608E5" w14:textId="46517480" w:rsidR="009B5B71" w:rsidRPr="009B5B71" w:rsidRDefault="009B5B71" w:rsidP="009B5B71">
            <w:pPr>
              <w:suppressAutoHyphens w:val="0"/>
              <w:autoSpaceDN/>
              <w:spacing w:after="0"/>
              <w:jc w:val="center"/>
              <w:textAlignment w:val="auto"/>
              <w:rPr>
                <w:rFonts w:ascii="Times New Roman" w:eastAsia="Times New Roman" w:hAnsi="Times New Roman"/>
                <w:b/>
                <w:bCs/>
                <w:color w:val="000000"/>
                <w:lang w:eastAsia="ru-RU"/>
              </w:rPr>
            </w:pPr>
            <w:r w:rsidRPr="009B5B71">
              <w:rPr>
                <w:rFonts w:ascii="Times New Roman" w:eastAsia="Times New Roman" w:hAnsi="Times New Roman"/>
                <w:b/>
                <w:bCs/>
                <w:color w:val="000000"/>
                <w:lang w:eastAsia="ru-RU"/>
              </w:rPr>
              <w:t>Цены объектов аналогов, руб./кв.</w:t>
            </w:r>
            <w:r w:rsidR="009E27CC">
              <w:rPr>
                <w:rFonts w:ascii="Times New Roman" w:eastAsia="Times New Roman" w:hAnsi="Times New Roman"/>
                <w:b/>
                <w:bCs/>
                <w:color w:val="000000"/>
                <w:lang w:eastAsia="ru-RU"/>
              </w:rPr>
              <w:t xml:space="preserve"> </w:t>
            </w:r>
            <w:r w:rsidRPr="009B5B71">
              <w:rPr>
                <w:rFonts w:ascii="Times New Roman" w:eastAsia="Times New Roman" w:hAnsi="Times New Roman"/>
                <w:b/>
                <w:bCs/>
                <w:color w:val="000000"/>
                <w:lang w:eastAsia="ru-RU"/>
              </w:rPr>
              <w:t>м.</w:t>
            </w:r>
          </w:p>
        </w:tc>
        <w:tc>
          <w:tcPr>
            <w:tcW w:w="1750" w:type="dxa"/>
            <w:tcBorders>
              <w:top w:val="single" w:sz="4" w:space="0" w:color="auto"/>
              <w:left w:val="nil"/>
              <w:bottom w:val="single" w:sz="4" w:space="0" w:color="auto"/>
              <w:right w:val="single" w:sz="4" w:space="0" w:color="auto"/>
            </w:tcBorders>
            <w:shd w:val="clear" w:color="000000" w:fill="F2F2F2"/>
            <w:vAlign w:val="center"/>
            <w:hideMark/>
          </w:tcPr>
          <w:p w14:paraId="36A00BB0"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color w:val="000000"/>
                <w:lang w:eastAsia="ru-RU"/>
              </w:rPr>
            </w:pPr>
            <w:r w:rsidRPr="009B5B71">
              <w:rPr>
                <w:rFonts w:ascii="Times New Roman" w:eastAsia="Times New Roman" w:hAnsi="Times New Roman"/>
                <w:b/>
                <w:bCs/>
                <w:color w:val="000000"/>
                <w:lang w:eastAsia="ru-RU"/>
              </w:rPr>
              <w:t>Математическое ожидание (среднее значение), µ</w:t>
            </w:r>
          </w:p>
        </w:tc>
        <w:tc>
          <w:tcPr>
            <w:tcW w:w="1506" w:type="dxa"/>
            <w:tcBorders>
              <w:top w:val="single" w:sz="4" w:space="0" w:color="auto"/>
              <w:left w:val="nil"/>
              <w:bottom w:val="single" w:sz="4" w:space="0" w:color="auto"/>
              <w:right w:val="single" w:sz="4" w:space="0" w:color="auto"/>
            </w:tcBorders>
            <w:shd w:val="clear" w:color="000000" w:fill="F2F2F2"/>
            <w:vAlign w:val="center"/>
            <w:hideMark/>
          </w:tcPr>
          <w:p w14:paraId="34ED3841"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color w:val="000000"/>
                <w:lang w:eastAsia="ru-RU"/>
              </w:rPr>
            </w:pPr>
            <w:r w:rsidRPr="009B5B71">
              <w:rPr>
                <w:rFonts w:ascii="Times New Roman" w:eastAsia="Times New Roman" w:hAnsi="Times New Roman"/>
                <w:b/>
                <w:bCs/>
                <w:color w:val="000000"/>
                <w:lang w:eastAsia="ru-RU"/>
              </w:rPr>
              <w:t>Стандартное отклонение, σ</w:t>
            </w:r>
          </w:p>
        </w:tc>
        <w:tc>
          <w:tcPr>
            <w:tcW w:w="1598" w:type="dxa"/>
            <w:tcBorders>
              <w:top w:val="single" w:sz="4" w:space="0" w:color="auto"/>
              <w:left w:val="nil"/>
              <w:bottom w:val="single" w:sz="4" w:space="0" w:color="auto"/>
              <w:right w:val="single" w:sz="4" w:space="0" w:color="auto"/>
            </w:tcBorders>
            <w:shd w:val="clear" w:color="000000" w:fill="F2F2F2"/>
            <w:vAlign w:val="center"/>
            <w:hideMark/>
          </w:tcPr>
          <w:p w14:paraId="0B93DCE0"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color w:val="000000"/>
                <w:lang w:eastAsia="ru-RU"/>
              </w:rPr>
            </w:pPr>
            <w:r w:rsidRPr="009B5B71">
              <w:rPr>
                <w:rFonts w:ascii="Times New Roman" w:eastAsia="Times New Roman" w:hAnsi="Times New Roman"/>
                <w:b/>
                <w:bCs/>
                <w:color w:val="000000"/>
                <w:lang w:eastAsia="ru-RU"/>
              </w:rPr>
              <w:t xml:space="preserve">Коэффициент вариации для данной выборки, </w:t>
            </w:r>
            <w:proofErr w:type="spellStart"/>
            <w:r w:rsidRPr="009B5B71">
              <w:rPr>
                <w:rFonts w:ascii="Times New Roman" w:eastAsia="Times New Roman" w:hAnsi="Times New Roman"/>
                <w:b/>
                <w:bCs/>
                <w:color w:val="000000"/>
                <w:lang w:eastAsia="ru-RU"/>
              </w:rPr>
              <w:t>Сϑ</w:t>
            </w:r>
            <w:proofErr w:type="spellEnd"/>
          </w:p>
        </w:tc>
        <w:tc>
          <w:tcPr>
            <w:tcW w:w="2946" w:type="dxa"/>
            <w:gridSpan w:val="2"/>
            <w:tcBorders>
              <w:top w:val="single" w:sz="4" w:space="0" w:color="auto"/>
              <w:left w:val="nil"/>
              <w:bottom w:val="single" w:sz="4" w:space="0" w:color="auto"/>
              <w:right w:val="single" w:sz="4" w:space="0" w:color="auto"/>
            </w:tcBorders>
            <w:shd w:val="clear" w:color="000000" w:fill="F2F2F2"/>
            <w:vAlign w:val="center"/>
            <w:hideMark/>
          </w:tcPr>
          <w:p w14:paraId="428D26E3"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color w:val="000000"/>
                <w:lang w:eastAsia="ru-RU"/>
              </w:rPr>
            </w:pPr>
            <w:r w:rsidRPr="009B5B71">
              <w:rPr>
                <w:rFonts w:ascii="Times New Roman" w:eastAsia="Times New Roman" w:hAnsi="Times New Roman"/>
                <w:b/>
                <w:bCs/>
                <w:color w:val="000000"/>
                <w:lang w:eastAsia="ru-RU"/>
              </w:rPr>
              <w:t>Нормативное значение коэффициента вариации</w:t>
            </w:r>
          </w:p>
        </w:tc>
      </w:tr>
      <w:tr w:rsidR="009B5B71" w:rsidRPr="009B5B71" w14:paraId="27BD63E5" w14:textId="77777777" w:rsidTr="009E27CC">
        <w:trPr>
          <w:trHeight w:val="460"/>
        </w:trPr>
        <w:tc>
          <w:tcPr>
            <w:tcW w:w="662" w:type="dxa"/>
            <w:tcBorders>
              <w:top w:val="nil"/>
              <w:left w:val="single" w:sz="4" w:space="0" w:color="auto"/>
              <w:bottom w:val="single" w:sz="4" w:space="0" w:color="auto"/>
              <w:right w:val="single" w:sz="4" w:space="0" w:color="auto"/>
            </w:tcBorders>
            <w:shd w:val="clear" w:color="000000" w:fill="FFFFFF"/>
            <w:vAlign w:val="center"/>
            <w:hideMark/>
          </w:tcPr>
          <w:p w14:paraId="3DD1D695"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1</w:t>
            </w:r>
          </w:p>
        </w:tc>
        <w:tc>
          <w:tcPr>
            <w:tcW w:w="1318" w:type="dxa"/>
            <w:tcBorders>
              <w:top w:val="nil"/>
              <w:left w:val="nil"/>
              <w:bottom w:val="single" w:sz="4" w:space="0" w:color="auto"/>
              <w:right w:val="single" w:sz="4" w:space="0" w:color="auto"/>
            </w:tcBorders>
            <w:shd w:val="clear" w:color="auto" w:fill="auto"/>
            <w:vAlign w:val="center"/>
            <w:hideMark/>
          </w:tcPr>
          <w:p w14:paraId="3621D4E4"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1 333,33</w:t>
            </w:r>
          </w:p>
        </w:tc>
        <w:tc>
          <w:tcPr>
            <w:tcW w:w="175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AF10299"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1 516</w:t>
            </w:r>
          </w:p>
        </w:tc>
        <w:tc>
          <w:tcPr>
            <w:tcW w:w="150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AFD8445"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147</w:t>
            </w:r>
          </w:p>
        </w:tc>
        <w:tc>
          <w:tcPr>
            <w:tcW w:w="159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AC818FF"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9,67%</w:t>
            </w:r>
          </w:p>
        </w:tc>
        <w:tc>
          <w:tcPr>
            <w:tcW w:w="1165" w:type="dxa"/>
            <w:tcBorders>
              <w:top w:val="nil"/>
              <w:left w:val="nil"/>
              <w:bottom w:val="single" w:sz="4" w:space="0" w:color="auto"/>
              <w:right w:val="single" w:sz="4" w:space="0" w:color="auto"/>
            </w:tcBorders>
            <w:shd w:val="clear" w:color="auto" w:fill="auto"/>
            <w:vAlign w:val="center"/>
            <w:hideMark/>
          </w:tcPr>
          <w:p w14:paraId="39739E84"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от 0 до 17%</w:t>
            </w:r>
          </w:p>
        </w:tc>
        <w:tc>
          <w:tcPr>
            <w:tcW w:w="1781" w:type="dxa"/>
            <w:tcBorders>
              <w:top w:val="nil"/>
              <w:left w:val="nil"/>
              <w:bottom w:val="single" w:sz="4" w:space="0" w:color="auto"/>
              <w:right w:val="single" w:sz="4" w:space="0" w:color="auto"/>
            </w:tcBorders>
            <w:shd w:val="clear" w:color="auto" w:fill="auto"/>
            <w:vAlign w:val="center"/>
            <w:hideMark/>
          </w:tcPr>
          <w:p w14:paraId="23950A6B"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высокая степень однородности</w:t>
            </w:r>
          </w:p>
        </w:tc>
      </w:tr>
      <w:tr w:rsidR="009B5B71" w:rsidRPr="009B5B71" w14:paraId="441C5988" w14:textId="77777777" w:rsidTr="009E27CC">
        <w:trPr>
          <w:trHeight w:val="460"/>
        </w:trPr>
        <w:tc>
          <w:tcPr>
            <w:tcW w:w="662" w:type="dxa"/>
            <w:tcBorders>
              <w:top w:val="nil"/>
              <w:left w:val="single" w:sz="4" w:space="0" w:color="auto"/>
              <w:bottom w:val="single" w:sz="4" w:space="0" w:color="auto"/>
              <w:right w:val="single" w:sz="4" w:space="0" w:color="auto"/>
            </w:tcBorders>
            <w:shd w:val="clear" w:color="000000" w:fill="FFFFFF"/>
            <w:vAlign w:val="center"/>
            <w:hideMark/>
          </w:tcPr>
          <w:p w14:paraId="27AE0470"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2</w:t>
            </w:r>
          </w:p>
        </w:tc>
        <w:tc>
          <w:tcPr>
            <w:tcW w:w="1318" w:type="dxa"/>
            <w:tcBorders>
              <w:top w:val="nil"/>
              <w:left w:val="nil"/>
              <w:bottom w:val="single" w:sz="4" w:space="0" w:color="auto"/>
              <w:right w:val="single" w:sz="4" w:space="0" w:color="auto"/>
            </w:tcBorders>
            <w:shd w:val="clear" w:color="auto" w:fill="auto"/>
            <w:vAlign w:val="center"/>
            <w:hideMark/>
          </w:tcPr>
          <w:p w14:paraId="59ECF1A9"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1 521,74</w:t>
            </w:r>
          </w:p>
        </w:tc>
        <w:tc>
          <w:tcPr>
            <w:tcW w:w="1750" w:type="dxa"/>
            <w:vMerge/>
            <w:tcBorders>
              <w:top w:val="nil"/>
              <w:left w:val="single" w:sz="4" w:space="0" w:color="auto"/>
              <w:bottom w:val="single" w:sz="4" w:space="0" w:color="000000"/>
              <w:right w:val="single" w:sz="4" w:space="0" w:color="auto"/>
            </w:tcBorders>
            <w:vAlign w:val="center"/>
            <w:hideMark/>
          </w:tcPr>
          <w:p w14:paraId="71FFCA57" w14:textId="77777777" w:rsidR="009B5B71" w:rsidRPr="009B5B71" w:rsidRDefault="009B5B71" w:rsidP="009B5B71">
            <w:pPr>
              <w:suppressAutoHyphens w:val="0"/>
              <w:autoSpaceDN/>
              <w:spacing w:after="0"/>
              <w:textAlignment w:val="auto"/>
              <w:rPr>
                <w:rFonts w:ascii="Times New Roman" w:eastAsia="Times New Roman" w:hAnsi="Times New Roman"/>
                <w:color w:val="000000"/>
                <w:lang w:eastAsia="ru-RU"/>
              </w:rPr>
            </w:pPr>
          </w:p>
        </w:tc>
        <w:tc>
          <w:tcPr>
            <w:tcW w:w="1506" w:type="dxa"/>
            <w:vMerge/>
            <w:tcBorders>
              <w:top w:val="nil"/>
              <w:left w:val="single" w:sz="4" w:space="0" w:color="auto"/>
              <w:bottom w:val="single" w:sz="4" w:space="0" w:color="000000"/>
              <w:right w:val="single" w:sz="4" w:space="0" w:color="auto"/>
            </w:tcBorders>
            <w:vAlign w:val="center"/>
            <w:hideMark/>
          </w:tcPr>
          <w:p w14:paraId="7D0265A9" w14:textId="77777777" w:rsidR="009B5B71" w:rsidRPr="009B5B71" w:rsidRDefault="009B5B71" w:rsidP="009B5B71">
            <w:pPr>
              <w:suppressAutoHyphens w:val="0"/>
              <w:autoSpaceDN/>
              <w:spacing w:after="0"/>
              <w:textAlignment w:val="auto"/>
              <w:rPr>
                <w:rFonts w:ascii="Times New Roman" w:eastAsia="Times New Roman" w:hAnsi="Times New Roman"/>
                <w:color w:val="000000"/>
                <w:lang w:eastAsia="ru-RU"/>
              </w:rPr>
            </w:pPr>
          </w:p>
        </w:tc>
        <w:tc>
          <w:tcPr>
            <w:tcW w:w="1598" w:type="dxa"/>
            <w:vMerge/>
            <w:tcBorders>
              <w:top w:val="nil"/>
              <w:left w:val="single" w:sz="4" w:space="0" w:color="auto"/>
              <w:bottom w:val="single" w:sz="4" w:space="0" w:color="000000"/>
              <w:right w:val="single" w:sz="4" w:space="0" w:color="auto"/>
            </w:tcBorders>
            <w:vAlign w:val="center"/>
            <w:hideMark/>
          </w:tcPr>
          <w:p w14:paraId="6003008D" w14:textId="77777777" w:rsidR="009B5B71" w:rsidRPr="009B5B71" w:rsidRDefault="009B5B71" w:rsidP="009B5B71">
            <w:pPr>
              <w:suppressAutoHyphens w:val="0"/>
              <w:autoSpaceDN/>
              <w:spacing w:after="0"/>
              <w:textAlignment w:val="auto"/>
              <w:rPr>
                <w:rFonts w:ascii="Times New Roman" w:eastAsia="Times New Roman" w:hAnsi="Times New Roman"/>
                <w:color w:val="000000"/>
                <w:lang w:eastAsia="ru-RU"/>
              </w:rPr>
            </w:pPr>
          </w:p>
        </w:tc>
        <w:tc>
          <w:tcPr>
            <w:tcW w:w="1165" w:type="dxa"/>
            <w:tcBorders>
              <w:top w:val="nil"/>
              <w:left w:val="nil"/>
              <w:bottom w:val="single" w:sz="4" w:space="0" w:color="auto"/>
              <w:right w:val="single" w:sz="4" w:space="0" w:color="auto"/>
            </w:tcBorders>
            <w:shd w:val="clear" w:color="000000" w:fill="D9D9D9"/>
            <w:vAlign w:val="center"/>
            <w:hideMark/>
          </w:tcPr>
          <w:p w14:paraId="6E38FA4F"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от 17 до 33%</w:t>
            </w:r>
          </w:p>
        </w:tc>
        <w:tc>
          <w:tcPr>
            <w:tcW w:w="1781" w:type="dxa"/>
            <w:tcBorders>
              <w:top w:val="nil"/>
              <w:left w:val="nil"/>
              <w:bottom w:val="single" w:sz="4" w:space="0" w:color="auto"/>
              <w:right w:val="single" w:sz="4" w:space="0" w:color="auto"/>
            </w:tcBorders>
            <w:shd w:val="clear" w:color="000000" w:fill="D9D9D9"/>
            <w:vAlign w:val="center"/>
            <w:hideMark/>
          </w:tcPr>
          <w:p w14:paraId="1AE7A7C8"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достаточная степень однородности</w:t>
            </w:r>
          </w:p>
        </w:tc>
      </w:tr>
      <w:tr w:rsidR="009B5B71" w:rsidRPr="009B5B71" w14:paraId="21D0FA57" w14:textId="77777777" w:rsidTr="009E27CC">
        <w:trPr>
          <w:trHeight w:val="250"/>
        </w:trPr>
        <w:tc>
          <w:tcPr>
            <w:tcW w:w="662" w:type="dxa"/>
            <w:tcBorders>
              <w:top w:val="nil"/>
              <w:left w:val="single" w:sz="4" w:space="0" w:color="auto"/>
              <w:bottom w:val="single" w:sz="4" w:space="0" w:color="auto"/>
              <w:right w:val="single" w:sz="4" w:space="0" w:color="auto"/>
            </w:tcBorders>
            <w:shd w:val="clear" w:color="000000" w:fill="FFFFFF"/>
            <w:vAlign w:val="center"/>
            <w:hideMark/>
          </w:tcPr>
          <w:p w14:paraId="0EA380E3"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3</w:t>
            </w:r>
          </w:p>
        </w:tc>
        <w:tc>
          <w:tcPr>
            <w:tcW w:w="1318" w:type="dxa"/>
            <w:tcBorders>
              <w:top w:val="nil"/>
              <w:left w:val="nil"/>
              <w:bottom w:val="single" w:sz="4" w:space="0" w:color="auto"/>
              <w:right w:val="single" w:sz="4" w:space="0" w:color="auto"/>
            </w:tcBorders>
            <w:shd w:val="clear" w:color="auto" w:fill="auto"/>
            <w:vAlign w:val="center"/>
            <w:hideMark/>
          </w:tcPr>
          <w:p w14:paraId="31944D12"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1 692,31</w:t>
            </w:r>
          </w:p>
        </w:tc>
        <w:tc>
          <w:tcPr>
            <w:tcW w:w="1750" w:type="dxa"/>
            <w:vMerge/>
            <w:tcBorders>
              <w:top w:val="nil"/>
              <w:left w:val="single" w:sz="4" w:space="0" w:color="auto"/>
              <w:bottom w:val="single" w:sz="4" w:space="0" w:color="000000"/>
              <w:right w:val="single" w:sz="4" w:space="0" w:color="auto"/>
            </w:tcBorders>
            <w:vAlign w:val="center"/>
            <w:hideMark/>
          </w:tcPr>
          <w:p w14:paraId="215D85C1" w14:textId="77777777" w:rsidR="009B5B71" w:rsidRPr="009B5B71" w:rsidRDefault="009B5B71" w:rsidP="009B5B71">
            <w:pPr>
              <w:suppressAutoHyphens w:val="0"/>
              <w:autoSpaceDN/>
              <w:spacing w:after="0"/>
              <w:textAlignment w:val="auto"/>
              <w:rPr>
                <w:rFonts w:ascii="Times New Roman" w:eastAsia="Times New Roman" w:hAnsi="Times New Roman"/>
                <w:color w:val="000000"/>
                <w:lang w:eastAsia="ru-RU"/>
              </w:rPr>
            </w:pPr>
          </w:p>
        </w:tc>
        <w:tc>
          <w:tcPr>
            <w:tcW w:w="1506" w:type="dxa"/>
            <w:vMerge/>
            <w:tcBorders>
              <w:top w:val="nil"/>
              <w:left w:val="single" w:sz="4" w:space="0" w:color="auto"/>
              <w:bottom w:val="single" w:sz="4" w:space="0" w:color="000000"/>
              <w:right w:val="single" w:sz="4" w:space="0" w:color="auto"/>
            </w:tcBorders>
            <w:vAlign w:val="center"/>
            <w:hideMark/>
          </w:tcPr>
          <w:p w14:paraId="1BE10B44" w14:textId="77777777" w:rsidR="009B5B71" w:rsidRPr="009B5B71" w:rsidRDefault="009B5B71" w:rsidP="009B5B71">
            <w:pPr>
              <w:suppressAutoHyphens w:val="0"/>
              <w:autoSpaceDN/>
              <w:spacing w:after="0"/>
              <w:textAlignment w:val="auto"/>
              <w:rPr>
                <w:rFonts w:ascii="Times New Roman" w:eastAsia="Times New Roman" w:hAnsi="Times New Roman"/>
                <w:color w:val="000000"/>
                <w:lang w:eastAsia="ru-RU"/>
              </w:rPr>
            </w:pPr>
          </w:p>
        </w:tc>
        <w:tc>
          <w:tcPr>
            <w:tcW w:w="1598" w:type="dxa"/>
            <w:vMerge/>
            <w:tcBorders>
              <w:top w:val="nil"/>
              <w:left w:val="single" w:sz="4" w:space="0" w:color="auto"/>
              <w:bottom w:val="single" w:sz="4" w:space="0" w:color="000000"/>
              <w:right w:val="single" w:sz="4" w:space="0" w:color="auto"/>
            </w:tcBorders>
            <w:vAlign w:val="center"/>
            <w:hideMark/>
          </w:tcPr>
          <w:p w14:paraId="2379F47D" w14:textId="77777777" w:rsidR="009B5B71" w:rsidRPr="009B5B71" w:rsidRDefault="009B5B71" w:rsidP="009B5B71">
            <w:pPr>
              <w:suppressAutoHyphens w:val="0"/>
              <w:autoSpaceDN/>
              <w:spacing w:after="0"/>
              <w:textAlignment w:val="auto"/>
              <w:rPr>
                <w:rFonts w:ascii="Times New Roman" w:eastAsia="Times New Roman" w:hAnsi="Times New Roman"/>
                <w:color w:val="000000"/>
                <w:lang w:eastAsia="ru-RU"/>
              </w:rPr>
            </w:pPr>
          </w:p>
        </w:tc>
        <w:tc>
          <w:tcPr>
            <w:tcW w:w="1165" w:type="dxa"/>
            <w:tcBorders>
              <w:top w:val="nil"/>
              <w:left w:val="nil"/>
              <w:bottom w:val="single" w:sz="4" w:space="0" w:color="auto"/>
              <w:right w:val="single" w:sz="4" w:space="0" w:color="auto"/>
            </w:tcBorders>
            <w:shd w:val="clear" w:color="000000" w:fill="FFFFFF"/>
            <w:vAlign w:val="center"/>
            <w:hideMark/>
          </w:tcPr>
          <w:p w14:paraId="18A52F83"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свыше 33%</w:t>
            </w:r>
          </w:p>
        </w:tc>
        <w:tc>
          <w:tcPr>
            <w:tcW w:w="1781" w:type="dxa"/>
            <w:tcBorders>
              <w:top w:val="nil"/>
              <w:left w:val="nil"/>
              <w:bottom w:val="single" w:sz="4" w:space="0" w:color="auto"/>
              <w:right w:val="single" w:sz="4" w:space="0" w:color="auto"/>
            </w:tcBorders>
            <w:shd w:val="clear" w:color="000000" w:fill="FFFFFF"/>
            <w:vAlign w:val="center"/>
            <w:hideMark/>
          </w:tcPr>
          <w:p w14:paraId="141C6EBD"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неоднородность</w:t>
            </w:r>
          </w:p>
        </w:tc>
      </w:tr>
    </w:tbl>
    <w:p w14:paraId="1348ADB5" w14:textId="609C60A6" w:rsidR="001D7ABB" w:rsidRDefault="001D7ABB" w:rsidP="009B5B71">
      <w:pPr>
        <w:widowControl w:val="0"/>
        <w:spacing w:after="0"/>
        <w:ind w:hanging="426"/>
      </w:pPr>
    </w:p>
    <w:p w14:paraId="663CC2A2" w14:textId="77777777" w:rsidR="001D7ABB" w:rsidRDefault="001D7ABB" w:rsidP="0081109A">
      <w:pPr>
        <w:widowControl w:val="0"/>
        <w:spacing w:after="0"/>
        <w:ind w:firstLine="567"/>
        <w:jc w:val="center"/>
        <w:rPr>
          <w:rFonts w:ascii="Times New Roman" w:hAnsi="Times New Roman"/>
          <w:bCs/>
          <w:iCs/>
          <w:sz w:val="24"/>
          <w:szCs w:val="24"/>
          <w:lang w:eastAsia="ru-RU"/>
        </w:rPr>
      </w:pPr>
    </w:p>
    <w:p w14:paraId="44039E70" w14:textId="57029041" w:rsidR="001D7ABB" w:rsidRPr="00562BB6" w:rsidRDefault="001D7ABB" w:rsidP="0081109A">
      <w:pPr>
        <w:widowControl w:val="0"/>
        <w:spacing w:after="0"/>
        <w:ind w:firstLine="567"/>
        <w:jc w:val="both"/>
        <w:rPr>
          <w:rFonts w:ascii="Times New Roman" w:hAnsi="Times New Roman"/>
          <w:bCs/>
          <w:iCs/>
          <w:sz w:val="24"/>
          <w:szCs w:val="24"/>
          <w:lang w:eastAsia="ru-RU"/>
        </w:rPr>
      </w:pPr>
      <w:r w:rsidRPr="00562BB6">
        <w:rPr>
          <w:rFonts w:ascii="Times New Roman" w:hAnsi="Times New Roman"/>
          <w:bCs/>
          <w:iCs/>
          <w:sz w:val="24"/>
          <w:szCs w:val="24"/>
          <w:lang w:eastAsia="ru-RU"/>
        </w:rPr>
        <w:t xml:space="preserve">Так как рассчитанное значение коэффициента вариации равно </w:t>
      </w:r>
      <w:r>
        <w:rPr>
          <w:rFonts w:ascii="Times New Roman" w:hAnsi="Times New Roman"/>
          <w:bCs/>
          <w:iCs/>
          <w:sz w:val="24"/>
          <w:szCs w:val="24"/>
          <w:lang w:eastAsia="ru-RU"/>
        </w:rPr>
        <w:t>9</w:t>
      </w:r>
      <w:r w:rsidRPr="00562BB6">
        <w:rPr>
          <w:rFonts w:ascii="Times New Roman" w:hAnsi="Times New Roman"/>
          <w:bCs/>
          <w:iCs/>
          <w:sz w:val="24"/>
          <w:szCs w:val="24"/>
          <w:lang w:eastAsia="ru-RU"/>
        </w:rPr>
        <w:t>,</w:t>
      </w:r>
      <w:r>
        <w:rPr>
          <w:rFonts w:ascii="Times New Roman" w:hAnsi="Times New Roman"/>
          <w:bCs/>
          <w:iCs/>
          <w:sz w:val="24"/>
          <w:szCs w:val="24"/>
          <w:lang w:eastAsia="ru-RU"/>
        </w:rPr>
        <w:t>67</w:t>
      </w:r>
      <w:r w:rsidRPr="00562BB6">
        <w:rPr>
          <w:rFonts w:ascii="Times New Roman" w:hAnsi="Times New Roman"/>
          <w:bCs/>
          <w:iCs/>
          <w:sz w:val="24"/>
          <w:szCs w:val="24"/>
          <w:lang w:eastAsia="ru-RU"/>
        </w:rPr>
        <w:t xml:space="preserve">%, можно утверждать, что выборка объектов для расчета рыночной стоимости объекта оценки имеет </w:t>
      </w:r>
      <w:r>
        <w:rPr>
          <w:rFonts w:ascii="Times New Roman" w:hAnsi="Times New Roman"/>
          <w:bCs/>
          <w:iCs/>
          <w:sz w:val="24"/>
          <w:szCs w:val="24"/>
          <w:lang w:eastAsia="ru-RU"/>
        </w:rPr>
        <w:t>высок</w:t>
      </w:r>
      <w:r w:rsidRPr="00562BB6">
        <w:rPr>
          <w:rFonts w:ascii="Times New Roman" w:hAnsi="Times New Roman"/>
          <w:bCs/>
          <w:iCs/>
          <w:sz w:val="24"/>
          <w:szCs w:val="24"/>
          <w:lang w:eastAsia="ru-RU"/>
        </w:rPr>
        <w:t xml:space="preserve">ую степень однородности. Результаты расчета кадастровой стоимости объектов оценки представлены в Приложении </w:t>
      </w:r>
      <w:r w:rsidR="00FE7319">
        <w:rPr>
          <w:rFonts w:ascii="Times New Roman" w:hAnsi="Times New Roman"/>
          <w:bCs/>
          <w:iCs/>
          <w:sz w:val="24"/>
          <w:szCs w:val="24"/>
          <w:lang w:eastAsia="ru-RU"/>
        </w:rPr>
        <w:t>3</w:t>
      </w:r>
      <w:r w:rsidRPr="00562BB6">
        <w:rPr>
          <w:rFonts w:ascii="Times New Roman" w:hAnsi="Times New Roman"/>
          <w:bCs/>
          <w:iCs/>
          <w:sz w:val="24"/>
          <w:szCs w:val="24"/>
          <w:lang w:eastAsia="ru-RU"/>
        </w:rPr>
        <w:t>.</w:t>
      </w:r>
    </w:p>
    <w:p w14:paraId="59E20381" w14:textId="77777777" w:rsidR="001D7ABB" w:rsidRPr="00562BB6" w:rsidRDefault="001D7ABB" w:rsidP="0081109A">
      <w:pPr>
        <w:widowControl w:val="0"/>
        <w:spacing w:after="0"/>
        <w:ind w:firstLine="567"/>
        <w:jc w:val="center"/>
        <w:rPr>
          <w:rFonts w:ascii="Times New Roman" w:hAnsi="Times New Roman"/>
          <w:b/>
          <w:bCs/>
          <w:i/>
          <w:iCs/>
          <w:sz w:val="24"/>
          <w:szCs w:val="24"/>
          <w:lang w:eastAsia="ru-RU"/>
        </w:rPr>
      </w:pPr>
    </w:p>
    <w:p w14:paraId="4EAD5D61" w14:textId="4ECE39B1" w:rsidR="001D7ABB" w:rsidRPr="00BD2F59" w:rsidRDefault="001D7ABB" w:rsidP="00AE16D8">
      <w:pPr>
        <w:pStyle w:val="20"/>
        <w:numPr>
          <w:ilvl w:val="2"/>
          <w:numId w:val="57"/>
        </w:numPr>
        <w:spacing w:after="240"/>
        <w:ind w:left="0" w:firstLine="0"/>
        <w:jc w:val="both"/>
      </w:pPr>
      <w:bookmarkStart w:id="193" w:name="_Toc77381898"/>
      <w:r w:rsidRPr="00BD2F59">
        <w:t xml:space="preserve">Обоснование выбора подходов и методов, использованных для определения кадастровой стоимости </w:t>
      </w:r>
      <w:r w:rsidR="00684B9D">
        <w:t xml:space="preserve">объектов, относящихся к сегменту </w:t>
      </w:r>
      <w:r w:rsidRPr="00BD2F59">
        <w:t xml:space="preserve">5 </w:t>
      </w:r>
      <w:r w:rsidR="00452ED0">
        <w:t>«</w:t>
      </w:r>
      <w:r w:rsidRPr="00677D1A">
        <w:t>Отдых (рекреация)</w:t>
      </w:r>
      <w:r w:rsidR="00452ED0" w:rsidRPr="005146C6">
        <w:t>»</w:t>
      </w:r>
      <w:bookmarkEnd w:id="193"/>
    </w:p>
    <w:p w14:paraId="6BE43331" w14:textId="779935F8" w:rsidR="001D7ABB" w:rsidRPr="001E20A8" w:rsidRDefault="001D7ABB" w:rsidP="0081109A">
      <w:pPr>
        <w:tabs>
          <w:tab w:val="left" w:pos="709"/>
          <w:tab w:val="left" w:pos="1134"/>
        </w:tabs>
        <w:spacing w:after="0"/>
        <w:ind w:firstLine="567"/>
        <w:contextualSpacing/>
        <w:jc w:val="both"/>
        <w:rPr>
          <w:rFonts w:ascii="Times New Roman" w:hAnsi="Times New Roman"/>
          <w:iCs/>
          <w:spacing w:val="-5"/>
          <w:sz w:val="24"/>
          <w:szCs w:val="24"/>
          <w:lang w:eastAsia="ru-RU"/>
        </w:rPr>
      </w:pPr>
      <w:r w:rsidRPr="001E20A8">
        <w:rPr>
          <w:rFonts w:ascii="Times New Roman" w:hAnsi="Times New Roman"/>
          <w:iCs/>
          <w:spacing w:val="-5"/>
          <w:sz w:val="24"/>
          <w:szCs w:val="24"/>
          <w:lang w:eastAsia="ru-RU"/>
        </w:rPr>
        <w:t xml:space="preserve">Для определения кадастровой стоимости земельных участков, отнесенных к </w:t>
      </w:r>
      <w:r>
        <w:rPr>
          <w:rFonts w:ascii="Times New Roman" w:hAnsi="Times New Roman"/>
          <w:iCs/>
          <w:spacing w:val="-5"/>
          <w:sz w:val="24"/>
          <w:szCs w:val="24"/>
          <w:lang w:eastAsia="ru-RU"/>
        </w:rPr>
        <w:t>5</w:t>
      </w:r>
      <w:r w:rsidRPr="001E20A8">
        <w:rPr>
          <w:rFonts w:ascii="Times New Roman" w:hAnsi="Times New Roman"/>
          <w:iCs/>
          <w:spacing w:val="-5"/>
          <w:sz w:val="24"/>
          <w:szCs w:val="24"/>
          <w:lang w:eastAsia="ru-RU"/>
        </w:rPr>
        <w:t xml:space="preserve"> сегменту, согласно Приложению №</w:t>
      </w:r>
      <w:r w:rsidR="00D10AF1">
        <w:rPr>
          <w:rFonts w:ascii="Times New Roman" w:hAnsi="Times New Roman"/>
          <w:iCs/>
          <w:spacing w:val="-5"/>
          <w:sz w:val="24"/>
          <w:szCs w:val="24"/>
          <w:lang w:eastAsia="ru-RU"/>
        </w:rPr>
        <w:t xml:space="preserve"> </w:t>
      </w:r>
      <w:r w:rsidRPr="001E20A8">
        <w:rPr>
          <w:rFonts w:ascii="Times New Roman" w:hAnsi="Times New Roman"/>
          <w:iCs/>
          <w:spacing w:val="-5"/>
          <w:sz w:val="24"/>
          <w:szCs w:val="24"/>
          <w:lang w:eastAsia="ru-RU"/>
        </w:rPr>
        <w:t>6 Методических указаний, применяются 2 подхода: сравнительный и доходный.</w:t>
      </w:r>
    </w:p>
    <w:p w14:paraId="2C8CE0A7" w14:textId="3BAEB826" w:rsidR="001D7ABB" w:rsidRPr="001E20A8" w:rsidRDefault="001D7ABB" w:rsidP="0081109A">
      <w:pPr>
        <w:widowControl w:val="0"/>
        <w:spacing w:after="0"/>
        <w:ind w:firstLine="567"/>
        <w:jc w:val="both"/>
        <w:rPr>
          <w:rFonts w:ascii="Times New Roman" w:eastAsia="Times New Roman" w:hAnsi="Times New Roman"/>
          <w:sz w:val="24"/>
          <w:szCs w:val="24"/>
          <w:lang w:eastAsia="ru-RU"/>
        </w:rPr>
      </w:pPr>
      <w:r w:rsidRPr="001E20A8">
        <w:rPr>
          <w:rFonts w:ascii="Times New Roman" w:hAnsi="Times New Roman"/>
          <w:sz w:val="24"/>
          <w:szCs w:val="24"/>
          <w:lang w:eastAsia="ru-RU"/>
        </w:rPr>
        <w:tab/>
      </w:r>
      <w:r w:rsidRPr="0038643E">
        <w:rPr>
          <w:rFonts w:ascii="Times New Roman" w:eastAsia="Times New Roman" w:hAnsi="Times New Roman"/>
          <w:sz w:val="24"/>
          <w:szCs w:val="24"/>
          <w:lang w:eastAsia="ru-RU"/>
        </w:rPr>
        <w:t xml:space="preserve">Так как рынок земельных участков </w:t>
      </w:r>
      <w:r w:rsidRPr="00626731">
        <w:rPr>
          <w:rFonts w:ascii="Times New Roman" w:eastAsia="Times New Roman" w:hAnsi="Times New Roman"/>
          <w:sz w:val="24"/>
          <w:szCs w:val="24"/>
          <w:lang w:eastAsia="ru-RU"/>
        </w:rPr>
        <w:t>сегмента 5</w:t>
      </w:r>
      <w:r w:rsidRPr="0038643E">
        <w:rPr>
          <w:rFonts w:ascii="Times New Roman" w:eastAsia="Times New Roman" w:hAnsi="Times New Roman"/>
          <w:sz w:val="24"/>
          <w:szCs w:val="24"/>
          <w:lang w:eastAsia="ru-RU"/>
        </w:rPr>
        <w:t xml:space="preserve"> отсутствует, оценщик рассмотрел </w:t>
      </w:r>
      <w:r>
        <w:rPr>
          <w:rFonts w:ascii="Times New Roman" w:eastAsia="Times New Roman" w:hAnsi="Times New Roman"/>
          <w:sz w:val="24"/>
          <w:szCs w:val="24"/>
          <w:lang w:eastAsia="ru-RU"/>
        </w:rPr>
        <w:t xml:space="preserve">информацию о продаже земельных участков сельхозназначения, имеющих местоположение, пригодное для строительства объектов отдыха (рекреации), выполнив в расчетах корректировку </w:t>
      </w:r>
      <w:r w:rsidR="008609FF" w:rsidRPr="0071522B">
        <w:rPr>
          <w:rFonts w:ascii="Times New Roman" w:eastAsia="Times New Roman" w:hAnsi="Times New Roman"/>
          <w:sz w:val="24"/>
          <w:szCs w:val="24"/>
          <w:lang w:eastAsia="ru-RU"/>
        </w:rPr>
        <w:t>на различие категорий и</w:t>
      </w:r>
      <w:r>
        <w:rPr>
          <w:rFonts w:ascii="Times New Roman" w:eastAsia="Times New Roman" w:hAnsi="Times New Roman"/>
          <w:sz w:val="24"/>
          <w:szCs w:val="24"/>
          <w:lang w:eastAsia="ru-RU"/>
        </w:rPr>
        <w:t xml:space="preserve"> функциональное назначение (ВРИ).</w:t>
      </w:r>
    </w:p>
    <w:p w14:paraId="33933844" w14:textId="77777777" w:rsidR="001D7ABB" w:rsidRDefault="001D7ABB" w:rsidP="0081109A">
      <w:pPr>
        <w:spacing w:after="0"/>
        <w:ind w:firstLine="567"/>
        <w:jc w:val="both"/>
        <w:rPr>
          <w:rFonts w:ascii="Times New Roman" w:hAnsi="Times New Roman"/>
          <w:sz w:val="24"/>
          <w:szCs w:val="24"/>
        </w:rPr>
      </w:pPr>
      <w:r w:rsidRPr="001E20A8">
        <w:rPr>
          <w:rFonts w:ascii="Times New Roman" w:hAnsi="Times New Roman"/>
          <w:sz w:val="24"/>
          <w:szCs w:val="24"/>
        </w:rPr>
        <w:t>Проведенный анализ рынка показал, что количество представленных предложений недостаточно для построения статистической модели, в связи с чем расчет был проведен методом типового (эталонного) объекта</w:t>
      </w:r>
      <w:r>
        <w:rPr>
          <w:rFonts w:ascii="Times New Roman" w:hAnsi="Times New Roman"/>
          <w:sz w:val="24"/>
          <w:szCs w:val="24"/>
        </w:rPr>
        <w:t>.</w:t>
      </w:r>
    </w:p>
    <w:p w14:paraId="31E25B20" w14:textId="77777777" w:rsidR="001D7ABB" w:rsidRDefault="001D7ABB" w:rsidP="0081109A">
      <w:pPr>
        <w:spacing w:after="0"/>
        <w:ind w:firstLine="567"/>
        <w:jc w:val="both"/>
        <w:rPr>
          <w:rFonts w:ascii="Times New Roman" w:hAnsi="Times New Roman"/>
          <w:sz w:val="24"/>
          <w:szCs w:val="24"/>
        </w:rPr>
      </w:pPr>
      <w:r w:rsidRPr="00D67764">
        <w:rPr>
          <w:rFonts w:ascii="Times New Roman" w:hAnsi="Times New Roman"/>
          <w:sz w:val="24"/>
          <w:szCs w:val="24"/>
        </w:rPr>
        <w:t>Расчет стоимости эталонного объекта происходил в два этапа: первым этапом оценщик приводит аналоги к сопоставимому виду, а вторым этапом производит расчет эталонного объекта.</w:t>
      </w:r>
    </w:p>
    <w:p w14:paraId="53CEACF8" w14:textId="12B2242F" w:rsidR="001D7ABB" w:rsidRDefault="001D7ABB" w:rsidP="0081109A">
      <w:pPr>
        <w:spacing w:after="0"/>
        <w:ind w:firstLine="567"/>
        <w:jc w:val="both"/>
        <w:rPr>
          <w:rFonts w:ascii="Times New Roman" w:hAnsi="Times New Roman"/>
          <w:sz w:val="24"/>
          <w:szCs w:val="24"/>
        </w:rPr>
      </w:pPr>
      <w:r>
        <w:rPr>
          <w:rFonts w:ascii="Times New Roman" w:hAnsi="Times New Roman"/>
          <w:sz w:val="24"/>
          <w:szCs w:val="24"/>
        </w:rPr>
        <w:t xml:space="preserve">Описание характеристик и расчет стоимости эталонного объекта содержится в таблице </w:t>
      </w:r>
      <w:r w:rsidR="0020039B">
        <w:rPr>
          <w:rFonts w:ascii="Times New Roman" w:hAnsi="Times New Roman"/>
          <w:sz w:val="24"/>
          <w:szCs w:val="24"/>
        </w:rPr>
        <w:t>3</w:t>
      </w:r>
      <w:r w:rsidR="00626B16" w:rsidRPr="00626B16">
        <w:rPr>
          <w:rFonts w:ascii="Times New Roman" w:hAnsi="Times New Roman"/>
          <w:sz w:val="24"/>
          <w:szCs w:val="24"/>
        </w:rPr>
        <w:t>4</w:t>
      </w:r>
      <w:r>
        <w:rPr>
          <w:rFonts w:ascii="Times New Roman" w:hAnsi="Times New Roman"/>
          <w:sz w:val="24"/>
          <w:szCs w:val="24"/>
        </w:rPr>
        <w:t>.</w:t>
      </w:r>
    </w:p>
    <w:p w14:paraId="5722D998" w14:textId="10134805" w:rsidR="00626B16" w:rsidRDefault="00626B16" w:rsidP="0081109A">
      <w:pPr>
        <w:spacing w:after="0"/>
        <w:ind w:firstLine="567"/>
        <w:jc w:val="both"/>
        <w:rPr>
          <w:rFonts w:ascii="Times New Roman" w:hAnsi="Times New Roman"/>
          <w:sz w:val="24"/>
          <w:szCs w:val="24"/>
        </w:rPr>
      </w:pPr>
    </w:p>
    <w:p w14:paraId="4EBEB1B2" w14:textId="04B3D741" w:rsidR="00AC1F39" w:rsidRDefault="00AC1F39" w:rsidP="0081109A">
      <w:pPr>
        <w:spacing w:after="0"/>
        <w:ind w:firstLine="567"/>
        <w:jc w:val="both"/>
        <w:rPr>
          <w:rFonts w:ascii="Times New Roman" w:hAnsi="Times New Roman"/>
          <w:sz w:val="24"/>
          <w:szCs w:val="24"/>
        </w:rPr>
      </w:pPr>
    </w:p>
    <w:p w14:paraId="02558713" w14:textId="262B88B2" w:rsidR="00AC1F39" w:rsidRDefault="00AC1F39" w:rsidP="0081109A">
      <w:pPr>
        <w:spacing w:after="0"/>
        <w:ind w:firstLine="567"/>
        <w:jc w:val="both"/>
        <w:rPr>
          <w:rFonts w:ascii="Times New Roman" w:hAnsi="Times New Roman"/>
          <w:sz w:val="24"/>
          <w:szCs w:val="24"/>
        </w:rPr>
      </w:pPr>
    </w:p>
    <w:p w14:paraId="6F27CF42" w14:textId="65470977" w:rsidR="00AC1F39" w:rsidRDefault="00AC1F39" w:rsidP="0081109A">
      <w:pPr>
        <w:spacing w:after="0"/>
        <w:ind w:firstLine="567"/>
        <w:jc w:val="both"/>
        <w:rPr>
          <w:rFonts w:ascii="Times New Roman" w:hAnsi="Times New Roman"/>
          <w:sz w:val="24"/>
          <w:szCs w:val="24"/>
        </w:rPr>
      </w:pPr>
    </w:p>
    <w:p w14:paraId="7143090C" w14:textId="33BF0400" w:rsidR="00AC1F39" w:rsidRDefault="00AC1F39" w:rsidP="0081109A">
      <w:pPr>
        <w:spacing w:after="0"/>
        <w:ind w:firstLine="567"/>
        <w:jc w:val="both"/>
        <w:rPr>
          <w:rFonts w:ascii="Times New Roman" w:hAnsi="Times New Roman"/>
          <w:sz w:val="24"/>
          <w:szCs w:val="24"/>
        </w:rPr>
      </w:pPr>
    </w:p>
    <w:p w14:paraId="42094A8B" w14:textId="797D8877" w:rsidR="00AC1F39" w:rsidRDefault="00AC1F39" w:rsidP="0081109A">
      <w:pPr>
        <w:spacing w:after="0"/>
        <w:ind w:firstLine="567"/>
        <w:jc w:val="both"/>
        <w:rPr>
          <w:rFonts w:ascii="Times New Roman" w:hAnsi="Times New Roman"/>
          <w:sz w:val="24"/>
          <w:szCs w:val="24"/>
        </w:rPr>
      </w:pPr>
    </w:p>
    <w:p w14:paraId="5FE9327E" w14:textId="1042EFF5" w:rsidR="00AC1F39" w:rsidRDefault="00AC1F39" w:rsidP="0081109A">
      <w:pPr>
        <w:spacing w:after="0"/>
        <w:ind w:firstLine="567"/>
        <w:jc w:val="both"/>
        <w:rPr>
          <w:rFonts w:ascii="Times New Roman" w:hAnsi="Times New Roman"/>
          <w:sz w:val="24"/>
          <w:szCs w:val="24"/>
        </w:rPr>
      </w:pPr>
    </w:p>
    <w:p w14:paraId="72FC37DB" w14:textId="50F7D30E" w:rsidR="00AC1F39" w:rsidRDefault="00AC1F39" w:rsidP="0081109A">
      <w:pPr>
        <w:spacing w:after="0"/>
        <w:ind w:firstLine="567"/>
        <w:jc w:val="both"/>
        <w:rPr>
          <w:rFonts w:ascii="Times New Roman" w:hAnsi="Times New Roman"/>
          <w:sz w:val="24"/>
          <w:szCs w:val="24"/>
        </w:rPr>
      </w:pPr>
    </w:p>
    <w:p w14:paraId="4E689BB9" w14:textId="1E2AE7AB" w:rsidR="00AC1F39" w:rsidRDefault="00AC1F39" w:rsidP="0081109A">
      <w:pPr>
        <w:spacing w:after="0"/>
        <w:ind w:firstLine="567"/>
        <w:jc w:val="both"/>
        <w:rPr>
          <w:rFonts w:ascii="Times New Roman" w:hAnsi="Times New Roman"/>
          <w:sz w:val="24"/>
          <w:szCs w:val="24"/>
        </w:rPr>
      </w:pPr>
    </w:p>
    <w:p w14:paraId="6F064E54" w14:textId="5FF7EA18" w:rsidR="00AC1F39" w:rsidRDefault="00AC1F39" w:rsidP="0081109A">
      <w:pPr>
        <w:spacing w:after="0"/>
        <w:ind w:firstLine="567"/>
        <w:jc w:val="both"/>
        <w:rPr>
          <w:rFonts w:ascii="Times New Roman" w:hAnsi="Times New Roman"/>
          <w:sz w:val="24"/>
          <w:szCs w:val="24"/>
        </w:rPr>
      </w:pPr>
    </w:p>
    <w:p w14:paraId="44DC850B" w14:textId="5AE8C72B" w:rsidR="00AC1F39" w:rsidRDefault="00AC1F39" w:rsidP="0081109A">
      <w:pPr>
        <w:spacing w:after="0"/>
        <w:ind w:firstLine="567"/>
        <w:jc w:val="both"/>
        <w:rPr>
          <w:rFonts w:ascii="Times New Roman" w:hAnsi="Times New Roman"/>
          <w:sz w:val="24"/>
          <w:szCs w:val="24"/>
        </w:rPr>
      </w:pPr>
    </w:p>
    <w:p w14:paraId="2F2DA419" w14:textId="04FD2701" w:rsidR="00AC1F39" w:rsidRDefault="00AC1F39" w:rsidP="0081109A">
      <w:pPr>
        <w:spacing w:after="0"/>
        <w:ind w:firstLine="567"/>
        <w:jc w:val="both"/>
        <w:rPr>
          <w:rFonts w:ascii="Times New Roman" w:hAnsi="Times New Roman"/>
          <w:sz w:val="24"/>
          <w:szCs w:val="24"/>
        </w:rPr>
      </w:pPr>
    </w:p>
    <w:p w14:paraId="7ECE159F" w14:textId="432060CF" w:rsidR="00AC1F39" w:rsidRDefault="00AC1F39" w:rsidP="0081109A">
      <w:pPr>
        <w:spacing w:after="0"/>
        <w:ind w:firstLine="567"/>
        <w:jc w:val="both"/>
        <w:rPr>
          <w:rFonts w:ascii="Times New Roman" w:hAnsi="Times New Roman"/>
          <w:sz w:val="24"/>
          <w:szCs w:val="24"/>
        </w:rPr>
      </w:pPr>
    </w:p>
    <w:p w14:paraId="22A3BC3E" w14:textId="25FED49D" w:rsidR="001D7ABB" w:rsidRDefault="001D7ABB" w:rsidP="0020039B">
      <w:pPr>
        <w:pStyle w:val="aff7"/>
        <w:rPr>
          <w:bCs/>
          <w:sz w:val="24"/>
          <w:lang w:eastAsia="ru-RU"/>
        </w:rPr>
      </w:pPr>
      <w:r w:rsidRPr="007A1959">
        <w:rPr>
          <w:rFonts w:eastAsia="Times New Roman"/>
          <w:spacing w:val="-5"/>
          <w:sz w:val="24"/>
          <w:lang w:eastAsia="ru-RU"/>
        </w:rPr>
        <w:lastRenderedPageBreak/>
        <w:t xml:space="preserve">Таблица </w:t>
      </w:r>
      <w:r w:rsidR="0020039B">
        <w:rPr>
          <w:rFonts w:eastAsia="Times New Roman"/>
          <w:spacing w:val="-5"/>
          <w:sz w:val="24"/>
          <w:lang w:eastAsia="ru-RU"/>
        </w:rPr>
        <w:t>3</w:t>
      </w:r>
      <w:r w:rsidR="00626B16" w:rsidRPr="00E7443E">
        <w:rPr>
          <w:rFonts w:eastAsia="Times New Roman"/>
          <w:spacing w:val="-5"/>
          <w:sz w:val="24"/>
          <w:lang w:eastAsia="ru-RU"/>
        </w:rPr>
        <w:t>4</w:t>
      </w:r>
      <w:r w:rsidRPr="007A1959">
        <w:rPr>
          <w:rFonts w:eastAsia="Times New Roman"/>
          <w:spacing w:val="-5"/>
          <w:sz w:val="24"/>
          <w:lang w:eastAsia="ru-RU"/>
        </w:rPr>
        <w:t xml:space="preserve">. Расчет стоимости эталонного объекта для </w:t>
      </w:r>
      <w:r w:rsidRPr="007A1959">
        <w:rPr>
          <w:bCs/>
          <w:sz w:val="24"/>
          <w:lang w:eastAsia="ru-RU"/>
        </w:rPr>
        <w:t xml:space="preserve">земельных участков </w:t>
      </w:r>
      <w:r>
        <w:rPr>
          <w:bCs/>
          <w:sz w:val="24"/>
          <w:lang w:eastAsia="ru-RU"/>
        </w:rPr>
        <w:t>сегмента</w:t>
      </w:r>
      <w:r w:rsidRPr="007A1959">
        <w:rPr>
          <w:bCs/>
          <w:sz w:val="24"/>
          <w:lang w:eastAsia="ru-RU"/>
        </w:rPr>
        <w:t xml:space="preserve"> «</w:t>
      </w:r>
      <w:r>
        <w:rPr>
          <w:bCs/>
          <w:sz w:val="24"/>
          <w:lang w:eastAsia="ru-RU"/>
        </w:rPr>
        <w:t>Отдых</w:t>
      </w:r>
      <w:r w:rsidRPr="007A1959">
        <w:rPr>
          <w:bCs/>
          <w:sz w:val="24"/>
          <w:lang w:eastAsia="ru-RU"/>
        </w:rPr>
        <w:t xml:space="preserve"> (</w:t>
      </w:r>
      <w:r>
        <w:rPr>
          <w:bCs/>
          <w:sz w:val="24"/>
          <w:lang w:eastAsia="ru-RU"/>
        </w:rPr>
        <w:t>рекреация</w:t>
      </w:r>
      <w:r w:rsidRPr="007A1959">
        <w:rPr>
          <w:bCs/>
          <w:sz w:val="24"/>
          <w:lang w:eastAsia="ru-RU"/>
        </w:rPr>
        <w:t>)»</w:t>
      </w:r>
    </w:p>
    <w:tbl>
      <w:tblPr>
        <w:tblW w:w="10206" w:type="dxa"/>
        <w:tblLayout w:type="fixed"/>
        <w:tblLook w:val="04A0" w:firstRow="1" w:lastRow="0" w:firstColumn="1" w:lastColumn="0" w:noHBand="0" w:noVBand="1"/>
      </w:tblPr>
      <w:tblGrid>
        <w:gridCol w:w="3114"/>
        <w:gridCol w:w="1843"/>
        <w:gridCol w:w="1701"/>
        <w:gridCol w:w="1842"/>
        <w:gridCol w:w="1706"/>
      </w:tblGrid>
      <w:tr w:rsidR="009B5B71" w:rsidRPr="009B5B71" w14:paraId="72A12D6C" w14:textId="77777777" w:rsidTr="009B5B71">
        <w:trPr>
          <w:trHeight w:val="613"/>
          <w:tblHeader/>
        </w:trPr>
        <w:tc>
          <w:tcPr>
            <w:tcW w:w="3114"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30D444F"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Элементы сравнения</w:t>
            </w:r>
          </w:p>
        </w:tc>
        <w:tc>
          <w:tcPr>
            <w:tcW w:w="1843" w:type="dxa"/>
            <w:tcBorders>
              <w:top w:val="single" w:sz="4" w:space="0" w:color="auto"/>
              <w:left w:val="nil"/>
              <w:bottom w:val="single" w:sz="4" w:space="0" w:color="auto"/>
              <w:right w:val="single" w:sz="4" w:space="0" w:color="auto"/>
            </w:tcBorders>
            <w:shd w:val="clear" w:color="000000" w:fill="F2F2F2"/>
            <w:vAlign w:val="center"/>
            <w:hideMark/>
          </w:tcPr>
          <w:p w14:paraId="1F02510F"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Гипотетический эталонный объект</w:t>
            </w:r>
          </w:p>
        </w:tc>
        <w:tc>
          <w:tcPr>
            <w:tcW w:w="1701" w:type="dxa"/>
            <w:tcBorders>
              <w:top w:val="single" w:sz="4" w:space="0" w:color="auto"/>
              <w:left w:val="nil"/>
              <w:bottom w:val="nil"/>
              <w:right w:val="single" w:sz="4" w:space="0" w:color="auto"/>
            </w:tcBorders>
            <w:shd w:val="clear" w:color="000000" w:fill="F2F2F2"/>
            <w:vAlign w:val="center"/>
            <w:hideMark/>
          </w:tcPr>
          <w:p w14:paraId="36EC756E"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Аналог №1</w:t>
            </w:r>
          </w:p>
        </w:tc>
        <w:tc>
          <w:tcPr>
            <w:tcW w:w="1842" w:type="dxa"/>
            <w:tcBorders>
              <w:top w:val="single" w:sz="4" w:space="0" w:color="auto"/>
              <w:left w:val="nil"/>
              <w:bottom w:val="nil"/>
              <w:right w:val="single" w:sz="4" w:space="0" w:color="auto"/>
            </w:tcBorders>
            <w:shd w:val="clear" w:color="000000" w:fill="F2F2F2"/>
            <w:vAlign w:val="center"/>
            <w:hideMark/>
          </w:tcPr>
          <w:p w14:paraId="2861D3A8"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Аналог №2</w:t>
            </w:r>
          </w:p>
        </w:tc>
        <w:tc>
          <w:tcPr>
            <w:tcW w:w="1706" w:type="dxa"/>
            <w:tcBorders>
              <w:top w:val="single" w:sz="4" w:space="0" w:color="auto"/>
              <w:left w:val="nil"/>
              <w:bottom w:val="nil"/>
              <w:right w:val="single" w:sz="4" w:space="0" w:color="auto"/>
            </w:tcBorders>
            <w:shd w:val="clear" w:color="000000" w:fill="F2F2F2"/>
            <w:vAlign w:val="center"/>
            <w:hideMark/>
          </w:tcPr>
          <w:p w14:paraId="4C018D93"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Аналог №3</w:t>
            </w:r>
          </w:p>
        </w:tc>
      </w:tr>
      <w:tr w:rsidR="009B5B71" w:rsidRPr="009B5B71" w14:paraId="6F18CE94" w14:textId="77777777" w:rsidTr="00D10AF1">
        <w:trPr>
          <w:trHeight w:val="138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C586D17"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 xml:space="preserve">Местоположение </w:t>
            </w:r>
          </w:p>
        </w:tc>
        <w:tc>
          <w:tcPr>
            <w:tcW w:w="1843" w:type="dxa"/>
            <w:tcBorders>
              <w:top w:val="nil"/>
              <w:left w:val="nil"/>
              <w:bottom w:val="single" w:sz="4" w:space="0" w:color="auto"/>
              <w:right w:val="single" w:sz="4" w:space="0" w:color="auto"/>
            </w:tcBorders>
            <w:shd w:val="clear" w:color="000000" w:fill="FFFFFF"/>
            <w:vAlign w:val="center"/>
            <w:hideMark/>
          </w:tcPr>
          <w:p w14:paraId="575DD1B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Республика Мордовия, Старошайговский район, п. Ягодная Поляна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5432276" w14:textId="0EEC9E00"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 xml:space="preserve">Республика Мордовия, Лямбирский район, с. Пензятка СПК </w:t>
            </w:r>
            <w:r w:rsidR="00D10AF1">
              <w:rPr>
                <w:rFonts w:ascii="Times New Roman" w:eastAsia="Times New Roman" w:hAnsi="Times New Roman"/>
                <w:lang w:eastAsia="ru-RU"/>
              </w:rPr>
              <w:t>«</w:t>
            </w:r>
            <w:proofErr w:type="spellStart"/>
            <w:r w:rsidRPr="009B5B71">
              <w:rPr>
                <w:rFonts w:ascii="Times New Roman" w:eastAsia="Times New Roman" w:hAnsi="Times New Roman"/>
                <w:lang w:eastAsia="ru-RU"/>
              </w:rPr>
              <w:t>Пензятский</w:t>
            </w:r>
            <w:proofErr w:type="spellEnd"/>
            <w:r w:rsidR="00D10AF1">
              <w:rPr>
                <w:rFonts w:ascii="Times New Roman" w:eastAsia="Times New Roman" w:hAnsi="Times New Roman"/>
                <w:lang w:eastAsia="ru-RU"/>
              </w:rPr>
              <w:t>»</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3B8DDF8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Республика Мордовия, Кадошкинский р-н, пос. Новая Жизнь</w:t>
            </w:r>
          </w:p>
        </w:tc>
        <w:tc>
          <w:tcPr>
            <w:tcW w:w="1706" w:type="dxa"/>
            <w:tcBorders>
              <w:top w:val="single" w:sz="4" w:space="0" w:color="auto"/>
              <w:left w:val="nil"/>
              <w:bottom w:val="single" w:sz="4" w:space="0" w:color="auto"/>
              <w:right w:val="single" w:sz="4" w:space="0" w:color="auto"/>
            </w:tcBorders>
            <w:shd w:val="clear" w:color="auto" w:fill="auto"/>
            <w:vAlign w:val="center"/>
            <w:hideMark/>
          </w:tcPr>
          <w:p w14:paraId="4CC650D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 xml:space="preserve">Республика Мордовия, Темниковский район, </w:t>
            </w:r>
            <w:proofErr w:type="spellStart"/>
            <w:r w:rsidRPr="009B5B71">
              <w:rPr>
                <w:rFonts w:ascii="Times New Roman" w:eastAsia="Times New Roman" w:hAnsi="Times New Roman"/>
                <w:lang w:eastAsia="ru-RU"/>
              </w:rPr>
              <w:t>Бабеевское</w:t>
            </w:r>
            <w:proofErr w:type="spellEnd"/>
            <w:r w:rsidRPr="009B5B71">
              <w:rPr>
                <w:rFonts w:ascii="Times New Roman" w:eastAsia="Times New Roman" w:hAnsi="Times New Roman"/>
                <w:lang w:eastAsia="ru-RU"/>
              </w:rPr>
              <w:t xml:space="preserve"> сельское поселение</w:t>
            </w:r>
          </w:p>
        </w:tc>
      </w:tr>
      <w:tr w:rsidR="009B5B71" w:rsidRPr="009B5B71" w14:paraId="63800B7C" w14:textId="77777777" w:rsidTr="00D10AF1">
        <w:trPr>
          <w:trHeight w:val="793"/>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5B9E89F"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Кадастровый номер</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DE21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13:18:0427003:2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8883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13:15:0112001:149</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F893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13:15:0112001:786</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FE2E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 xml:space="preserve"> 13:19:0412001:92</w:t>
            </w:r>
          </w:p>
        </w:tc>
      </w:tr>
      <w:tr w:rsidR="009B5B71" w:rsidRPr="009B5B71" w14:paraId="1A57CF8E" w14:textId="77777777" w:rsidTr="00D10AF1">
        <w:trPr>
          <w:trHeight w:val="59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24578E7"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Категория земель</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7E3BFC1F"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Земли промышленности</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E443908"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Земли с/х назначения</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7A4CC6D6"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Земли с/х назначения</w:t>
            </w:r>
          </w:p>
        </w:tc>
        <w:tc>
          <w:tcPr>
            <w:tcW w:w="1706" w:type="dxa"/>
            <w:tcBorders>
              <w:top w:val="single" w:sz="4" w:space="0" w:color="auto"/>
              <w:left w:val="nil"/>
              <w:bottom w:val="single" w:sz="4" w:space="0" w:color="auto"/>
              <w:right w:val="single" w:sz="4" w:space="0" w:color="auto"/>
            </w:tcBorders>
            <w:shd w:val="clear" w:color="auto" w:fill="auto"/>
            <w:vAlign w:val="center"/>
            <w:hideMark/>
          </w:tcPr>
          <w:p w14:paraId="6E750543"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Земли с/х назначения</w:t>
            </w:r>
          </w:p>
        </w:tc>
      </w:tr>
      <w:tr w:rsidR="009B5B71" w:rsidRPr="009B5B71" w14:paraId="3DB3FCE7" w14:textId="77777777" w:rsidTr="009B5B71">
        <w:trPr>
          <w:trHeight w:val="116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5C249F0" w14:textId="3298D559"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Назначение земельного участка</w:t>
            </w:r>
            <w:r w:rsidR="002C7E7E">
              <w:rPr>
                <w:rFonts w:ascii="Times New Roman" w:eastAsia="Times New Roman" w:hAnsi="Times New Roman"/>
                <w:lang w:eastAsia="ru-RU"/>
              </w:rPr>
              <w:t xml:space="preserve"> </w:t>
            </w:r>
            <w:r w:rsidR="002C7E7E" w:rsidRPr="0071522B">
              <w:rPr>
                <w:rFonts w:ascii="Times New Roman" w:eastAsia="Times New Roman" w:hAnsi="Times New Roman"/>
                <w:lang w:eastAsia="ru-RU"/>
              </w:rPr>
              <w:t>(вид разрешенного использова</w:t>
            </w:r>
            <w:r w:rsidR="0071522B" w:rsidRPr="0071522B">
              <w:rPr>
                <w:rFonts w:ascii="Times New Roman" w:eastAsia="Times New Roman" w:hAnsi="Times New Roman"/>
                <w:lang w:eastAsia="ru-RU"/>
              </w:rPr>
              <w:t>н</w:t>
            </w:r>
            <w:r w:rsidR="002C7E7E" w:rsidRPr="0071522B">
              <w:rPr>
                <w:rFonts w:ascii="Times New Roman" w:eastAsia="Times New Roman" w:hAnsi="Times New Roman"/>
                <w:lang w:eastAsia="ru-RU"/>
              </w:rPr>
              <w:t>ия)</w:t>
            </w:r>
          </w:p>
        </w:tc>
        <w:tc>
          <w:tcPr>
            <w:tcW w:w="1843" w:type="dxa"/>
            <w:tcBorders>
              <w:top w:val="nil"/>
              <w:left w:val="nil"/>
              <w:bottom w:val="single" w:sz="4" w:space="0" w:color="auto"/>
              <w:right w:val="single" w:sz="4" w:space="0" w:color="auto"/>
            </w:tcBorders>
            <w:shd w:val="clear" w:color="auto" w:fill="auto"/>
            <w:vAlign w:val="center"/>
            <w:hideMark/>
          </w:tcPr>
          <w:p w14:paraId="799B3D5F"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Для размещения домов отдыха, пансионатов, кемпингов</w:t>
            </w:r>
          </w:p>
        </w:tc>
        <w:tc>
          <w:tcPr>
            <w:tcW w:w="1701" w:type="dxa"/>
            <w:tcBorders>
              <w:top w:val="nil"/>
              <w:left w:val="nil"/>
              <w:bottom w:val="single" w:sz="4" w:space="0" w:color="auto"/>
              <w:right w:val="single" w:sz="4" w:space="0" w:color="auto"/>
            </w:tcBorders>
            <w:shd w:val="clear" w:color="auto" w:fill="auto"/>
            <w:vAlign w:val="center"/>
            <w:hideMark/>
          </w:tcPr>
          <w:p w14:paraId="538E66C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С/х производство</w:t>
            </w:r>
          </w:p>
        </w:tc>
        <w:tc>
          <w:tcPr>
            <w:tcW w:w="1842" w:type="dxa"/>
            <w:tcBorders>
              <w:top w:val="nil"/>
              <w:left w:val="nil"/>
              <w:bottom w:val="single" w:sz="4" w:space="0" w:color="auto"/>
              <w:right w:val="single" w:sz="4" w:space="0" w:color="auto"/>
            </w:tcBorders>
            <w:shd w:val="clear" w:color="auto" w:fill="auto"/>
            <w:vAlign w:val="center"/>
            <w:hideMark/>
          </w:tcPr>
          <w:p w14:paraId="19092D6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Для с/х производства</w:t>
            </w:r>
          </w:p>
        </w:tc>
        <w:tc>
          <w:tcPr>
            <w:tcW w:w="1706" w:type="dxa"/>
            <w:tcBorders>
              <w:top w:val="nil"/>
              <w:left w:val="nil"/>
              <w:bottom w:val="single" w:sz="4" w:space="0" w:color="auto"/>
              <w:right w:val="single" w:sz="4" w:space="0" w:color="auto"/>
            </w:tcBorders>
            <w:shd w:val="clear" w:color="auto" w:fill="auto"/>
            <w:vAlign w:val="center"/>
            <w:hideMark/>
          </w:tcPr>
          <w:p w14:paraId="10202EE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Для иных видов сельскохозяйственного использования</w:t>
            </w:r>
          </w:p>
        </w:tc>
      </w:tr>
      <w:tr w:rsidR="009B5B71" w:rsidRPr="009B5B71" w14:paraId="7C89BB7B" w14:textId="77777777" w:rsidTr="009B5B71">
        <w:trPr>
          <w:trHeight w:val="28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CFA1178"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Дата предложения</w:t>
            </w:r>
          </w:p>
        </w:tc>
        <w:tc>
          <w:tcPr>
            <w:tcW w:w="1843" w:type="dxa"/>
            <w:tcBorders>
              <w:top w:val="nil"/>
              <w:left w:val="nil"/>
              <w:bottom w:val="single" w:sz="4" w:space="0" w:color="auto"/>
              <w:right w:val="single" w:sz="4" w:space="0" w:color="auto"/>
            </w:tcBorders>
            <w:shd w:val="clear" w:color="auto" w:fill="auto"/>
            <w:vAlign w:val="center"/>
            <w:hideMark/>
          </w:tcPr>
          <w:p w14:paraId="607D037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36FB6C30"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04.08.2020</w:t>
            </w:r>
          </w:p>
        </w:tc>
        <w:tc>
          <w:tcPr>
            <w:tcW w:w="1842" w:type="dxa"/>
            <w:tcBorders>
              <w:top w:val="nil"/>
              <w:left w:val="nil"/>
              <w:bottom w:val="single" w:sz="4" w:space="0" w:color="auto"/>
              <w:right w:val="single" w:sz="4" w:space="0" w:color="auto"/>
            </w:tcBorders>
            <w:shd w:val="clear" w:color="auto" w:fill="auto"/>
            <w:vAlign w:val="center"/>
            <w:hideMark/>
          </w:tcPr>
          <w:p w14:paraId="6672337E"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27.08.2020</w:t>
            </w:r>
          </w:p>
        </w:tc>
        <w:tc>
          <w:tcPr>
            <w:tcW w:w="1706" w:type="dxa"/>
            <w:tcBorders>
              <w:top w:val="nil"/>
              <w:left w:val="nil"/>
              <w:bottom w:val="single" w:sz="4" w:space="0" w:color="auto"/>
              <w:right w:val="single" w:sz="4" w:space="0" w:color="auto"/>
            </w:tcBorders>
            <w:shd w:val="clear" w:color="auto" w:fill="auto"/>
            <w:vAlign w:val="center"/>
            <w:hideMark/>
          </w:tcPr>
          <w:p w14:paraId="462E629B"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14.05.2020</w:t>
            </w:r>
          </w:p>
        </w:tc>
      </w:tr>
      <w:tr w:rsidR="009B5B71" w:rsidRPr="009B5B71" w14:paraId="08F26553" w14:textId="77777777" w:rsidTr="009B5B71">
        <w:trPr>
          <w:trHeight w:val="59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AEA6275"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Имущественные права</w:t>
            </w:r>
          </w:p>
        </w:tc>
        <w:tc>
          <w:tcPr>
            <w:tcW w:w="1843" w:type="dxa"/>
            <w:tcBorders>
              <w:top w:val="nil"/>
              <w:left w:val="nil"/>
              <w:bottom w:val="single" w:sz="4" w:space="0" w:color="auto"/>
              <w:right w:val="single" w:sz="4" w:space="0" w:color="auto"/>
            </w:tcBorders>
            <w:shd w:val="clear" w:color="auto" w:fill="auto"/>
            <w:vAlign w:val="center"/>
            <w:hideMark/>
          </w:tcPr>
          <w:p w14:paraId="1CCFF740"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714D166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Частная собственность</w:t>
            </w:r>
          </w:p>
        </w:tc>
        <w:tc>
          <w:tcPr>
            <w:tcW w:w="1842" w:type="dxa"/>
            <w:tcBorders>
              <w:top w:val="nil"/>
              <w:left w:val="nil"/>
              <w:bottom w:val="single" w:sz="4" w:space="0" w:color="auto"/>
              <w:right w:val="single" w:sz="4" w:space="0" w:color="auto"/>
            </w:tcBorders>
            <w:shd w:val="clear" w:color="auto" w:fill="auto"/>
            <w:vAlign w:val="center"/>
            <w:hideMark/>
          </w:tcPr>
          <w:p w14:paraId="3562856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Частная собственность</w:t>
            </w:r>
          </w:p>
        </w:tc>
        <w:tc>
          <w:tcPr>
            <w:tcW w:w="1706" w:type="dxa"/>
            <w:tcBorders>
              <w:top w:val="nil"/>
              <w:left w:val="nil"/>
              <w:bottom w:val="single" w:sz="4" w:space="0" w:color="auto"/>
              <w:right w:val="single" w:sz="4" w:space="0" w:color="auto"/>
            </w:tcBorders>
            <w:shd w:val="clear" w:color="auto" w:fill="auto"/>
            <w:vAlign w:val="center"/>
            <w:hideMark/>
          </w:tcPr>
          <w:p w14:paraId="1FA49B9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Частная собственность</w:t>
            </w:r>
          </w:p>
        </w:tc>
      </w:tr>
      <w:tr w:rsidR="009B5B71" w:rsidRPr="009B5B71" w14:paraId="38255B70" w14:textId="77777777" w:rsidTr="009B5B71">
        <w:trPr>
          <w:trHeight w:val="855"/>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625D6BA" w14:textId="54C24A38"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 xml:space="preserve">Наличие инженерных </w:t>
            </w:r>
            <w:r w:rsidR="00CD5B4A" w:rsidRPr="009B5B71">
              <w:rPr>
                <w:rFonts w:ascii="Times New Roman" w:eastAsia="Times New Roman" w:hAnsi="Times New Roman"/>
                <w:lang w:eastAsia="ru-RU"/>
              </w:rPr>
              <w:t>коммуникаций</w:t>
            </w:r>
          </w:p>
        </w:tc>
        <w:tc>
          <w:tcPr>
            <w:tcW w:w="1843" w:type="dxa"/>
            <w:tcBorders>
              <w:top w:val="nil"/>
              <w:left w:val="nil"/>
              <w:bottom w:val="single" w:sz="4" w:space="0" w:color="auto"/>
              <w:right w:val="single" w:sz="4" w:space="0" w:color="auto"/>
            </w:tcBorders>
            <w:shd w:val="clear" w:color="auto" w:fill="auto"/>
            <w:vAlign w:val="center"/>
            <w:hideMark/>
          </w:tcPr>
          <w:p w14:paraId="04AB728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c>
          <w:tcPr>
            <w:tcW w:w="1701" w:type="dxa"/>
            <w:tcBorders>
              <w:top w:val="nil"/>
              <w:left w:val="nil"/>
              <w:bottom w:val="single" w:sz="4" w:space="0" w:color="auto"/>
              <w:right w:val="single" w:sz="4" w:space="0" w:color="auto"/>
            </w:tcBorders>
            <w:shd w:val="clear" w:color="auto" w:fill="auto"/>
            <w:vAlign w:val="center"/>
            <w:hideMark/>
          </w:tcPr>
          <w:p w14:paraId="4055F13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нет</w:t>
            </w:r>
          </w:p>
        </w:tc>
        <w:tc>
          <w:tcPr>
            <w:tcW w:w="1842" w:type="dxa"/>
            <w:tcBorders>
              <w:top w:val="nil"/>
              <w:left w:val="nil"/>
              <w:bottom w:val="single" w:sz="4" w:space="0" w:color="auto"/>
              <w:right w:val="single" w:sz="4" w:space="0" w:color="auto"/>
            </w:tcBorders>
            <w:shd w:val="clear" w:color="auto" w:fill="auto"/>
            <w:vAlign w:val="center"/>
            <w:hideMark/>
          </w:tcPr>
          <w:p w14:paraId="3C13F06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 электроснабжение</w:t>
            </w:r>
          </w:p>
        </w:tc>
        <w:tc>
          <w:tcPr>
            <w:tcW w:w="1706" w:type="dxa"/>
            <w:tcBorders>
              <w:top w:val="nil"/>
              <w:left w:val="nil"/>
              <w:bottom w:val="single" w:sz="4" w:space="0" w:color="auto"/>
              <w:right w:val="single" w:sz="4" w:space="0" w:color="auto"/>
            </w:tcBorders>
            <w:shd w:val="clear" w:color="auto" w:fill="auto"/>
            <w:vAlign w:val="center"/>
            <w:hideMark/>
          </w:tcPr>
          <w:p w14:paraId="63FB3B7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нет</w:t>
            </w:r>
          </w:p>
        </w:tc>
      </w:tr>
      <w:tr w:rsidR="009B5B71" w:rsidRPr="009B5B71" w14:paraId="0A9E5682" w14:textId="77777777" w:rsidTr="009B5B71">
        <w:trPr>
          <w:trHeight w:val="28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C31A04C"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Наличие дороги с твердым покрытием</w:t>
            </w:r>
          </w:p>
        </w:tc>
        <w:tc>
          <w:tcPr>
            <w:tcW w:w="1843" w:type="dxa"/>
            <w:tcBorders>
              <w:top w:val="nil"/>
              <w:left w:val="nil"/>
              <w:bottom w:val="single" w:sz="4" w:space="0" w:color="auto"/>
              <w:right w:val="single" w:sz="4" w:space="0" w:color="auto"/>
            </w:tcBorders>
            <w:shd w:val="clear" w:color="auto" w:fill="auto"/>
            <w:vAlign w:val="center"/>
            <w:hideMark/>
          </w:tcPr>
          <w:p w14:paraId="66DF377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нет</w:t>
            </w:r>
          </w:p>
        </w:tc>
        <w:tc>
          <w:tcPr>
            <w:tcW w:w="1701" w:type="dxa"/>
            <w:tcBorders>
              <w:top w:val="nil"/>
              <w:left w:val="nil"/>
              <w:bottom w:val="single" w:sz="4" w:space="0" w:color="auto"/>
              <w:right w:val="single" w:sz="4" w:space="0" w:color="auto"/>
            </w:tcBorders>
            <w:shd w:val="clear" w:color="auto" w:fill="auto"/>
            <w:vAlign w:val="center"/>
            <w:hideMark/>
          </w:tcPr>
          <w:p w14:paraId="1C5F780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нет</w:t>
            </w:r>
          </w:p>
        </w:tc>
        <w:tc>
          <w:tcPr>
            <w:tcW w:w="1842" w:type="dxa"/>
            <w:tcBorders>
              <w:top w:val="nil"/>
              <w:left w:val="nil"/>
              <w:bottom w:val="single" w:sz="4" w:space="0" w:color="auto"/>
              <w:right w:val="single" w:sz="4" w:space="0" w:color="auto"/>
            </w:tcBorders>
            <w:shd w:val="clear" w:color="auto" w:fill="auto"/>
            <w:vAlign w:val="center"/>
            <w:hideMark/>
          </w:tcPr>
          <w:p w14:paraId="158C1C9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c>
          <w:tcPr>
            <w:tcW w:w="1706" w:type="dxa"/>
            <w:tcBorders>
              <w:top w:val="nil"/>
              <w:left w:val="nil"/>
              <w:bottom w:val="single" w:sz="4" w:space="0" w:color="auto"/>
              <w:right w:val="single" w:sz="4" w:space="0" w:color="auto"/>
            </w:tcBorders>
            <w:shd w:val="clear" w:color="auto" w:fill="auto"/>
            <w:vAlign w:val="center"/>
            <w:hideMark/>
          </w:tcPr>
          <w:p w14:paraId="3B32100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r>
      <w:tr w:rsidR="009B5B71" w:rsidRPr="009B5B71" w14:paraId="2924224C" w14:textId="77777777" w:rsidTr="009B5B71">
        <w:trPr>
          <w:trHeight w:val="28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7696AE7"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Условия продажи</w:t>
            </w:r>
          </w:p>
        </w:tc>
        <w:tc>
          <w:tcPr>
            <w:tcW w:w="1843" w:type="dxa"/>
            <w:tcBorders>
              <w:top w:val="nil"/>
              <w:left w:val="nil"/>
              <w:bottom w:val="single" w:sz="4" w:space="0" w:color="auto"/>
              <w:right w:val="single" w:sz="4" w:space="0" w:color="auto"/>
            </w:tcBorders>
            <w:shd w:val="clear" w:color="auto" w:fill="auto"/>
            <w:vAlign w:val="center"/>
            <w:hideMark/>
          </w:tcPr>
          <w:p w14:paraId="22370A2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348DDCF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Рыночные</w:t>
            </w:r>
          </w:p>
        </w:tc>
        <w:tc>
          <w:tcPr>
            <w:tcW w:w="1842" w:type="dxa"/>
            <w:tcBorders>
              <w:top w:val="nil"/>
              <w:left w:val="nil"/>
              <w:bottom w:val="single" w:sz="4" w:space="0" w:color="auto"/>
              <w:right w:val="single" w:sz="4" w:space="0" w:color="auto"/>
            </w:tcBorders>
            <w:shd w:val="clear" w:color="auto" w:fill="auto"/>
            <w:vAlign w:val="center"/>
            <w:hideMark/>
          </w:tcPr>
          <w:p w14:paraId="416335F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Рыночные</w:t>
            </w:r>
          </w:p>
        </w:tc>
        <w:tc>
          <w:tcPr>
            <w:tcW w:w="1706" w:type="dxa"/>
            <w:tcBorders>
              <w:top w:val="nil"/>
              <w:left w:val="nil"/>
              <w:bottom w:val="single" w:sz="4" w:space="0" w:color="auto"/>
              <w:right w:val="single" w:sz="4" w:space="0" w:color="auto"/>
            </w:tcBorders>
            <w:shd w:val="clear" w:color="auto" w:fill="auto"/>
            <w:vAlign w:val="center"/>
            <w:hideMark/>
          </w:tcPr>
          <w:p w14:paraId="161B1C9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Рыночные</w:t>
            </w:r>
          </w:p>
        </w:tc>
      </w:tr>
      <w:tr w:rsidR="009B5B71" w:rsidRPr="009B5B71" w14:paraId="5E179EB4" w14:textId="77777777" w:rsidTr="009B5B71">
        <w:trPr>
          <w:trHeight w:val="643"/>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A4490DA" w14:textId="504261E6"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Общая площадь земельного участка, кв.</w:t>
            </w:r>
            <w:r w:rsidR="00CD5B4A">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6375F3D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15 000</w:t>
            </w:r>
          </w:p>
        </w:tc>
        <w:tc>
          <w:tcPr>
            <w:tcW w:w="1701" w:type="dxa"/>
            <w:tcBorders>
              <w:top w:val="nil"/>
              <w:left w:val="nil"/>
              <w:bottom w:val="single" w:sz="4" w:space="0" w:color="auto"/>
              <w:right w:val="single" w:sz="4" w:space="0" w:color="auto"/>
            </w:tcBorders>
            <w:shd w:val="clear" w:color="auto" w:fill="auto"/>
            <w:vAlign w:val="center"/>
            <w:hideMark/>
          </w:tcPr>
          <w:p w14:paraId="3F17F6C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70 000</w:t>
            </w:r>
          </w:p>
        </w:tc>
        <w:tc>
          <w:tcPr>
            <w:tcW w:w="1842" w:type="dxa"/>
            <w:tcBorders>
              <w:top w:val="nil"/>
              <w:left w:val="nil"/>
              <w:bottom w:val="single" w:sz="4" w:space="0" w:color="auto"/>
              <w:right w:val="single" w:sz="4" w:space="0" w:color="auto"/>
            </w:tcBorders>
            <w:shd w:val="clear" w:color="auto" w:fill="auto"/>
            <w:vAlign w:val="center"/>
            <w:hideMark/>
          </w:tcPr>
          <w:p w14:paraId="1563770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81 000</w:t>
            </w:r>
          </w:p>
        </w:tc>
        <w:tc>
          <w:tcPr>
            <w:tcW w:w="1706" w:type="dxa"/>
            <w:tcBorders>
              <w:top w:val="nil"/>
              <w:left w:val="nil"/>
              <w:bottom w:val="single" w:sz="4" w:space="0" w:color="auto"/>
              <w:right w:val="single" w:sz="4" w:space="0" w:color="auto"/>
            </w:tcBorders>
            <w:shd w:val="clear" w:color="auto" w:fill="auto"/>
            <w:vAlign w:val="center"/>
            <w:hideMark/>
          </w:tcPr>
          <w:p w14:paraId="23D9301D"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85 300</w:t>
            </w:r>
          </w:p>
        </w:tc>
      </w:tr>
      <w:tr w:rsidR="009B5B71" w:rsidRPr="009B5B71" w14:paraId="5CF71C0D" w14:textId="77777777" w:rsidTr="009B5B71">
        <w:trPr>
          <w:trHeight w:val="33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B3034E2"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Цена предложения руб.</w:t>
            </w:r>
          </w:p>
        </w:tc>
        <w:tc>
          <w:tcPr>
            <w:tcW w:w="1843" w:type="dxa"/>
            <w:tcBorders>
              <w:top w:val="nil"/>
              <w:left w:val="nil"/>
              <w:bottom w:val="single" w:sz="4" w:space="0" w:color="auto"/>
              <w:right w:val="single" w:sz="4" w:space="0" w:color="auto"/>
            </w:tcBorders>
            <w:shd w:val="clear" w:color="auto" w:fill="auto"/>
            <w:vAlign w:val="center"/>
            <w:hideMark/>
          </w:tcPr>
          <w:p w14:paraId="1369A59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57030D8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600 000</w:t>
            </w:r>
          </w:p>
        </w:tc>
        <w:tc>
          <w:tcPr>
            <w:tcW w:w="1842" w:type="dxa"/>
            <w:tcBorders>
              <w:top w:val="nil"/>
              <w:left w:val="nil"/>
              <w:bottom w:val="single" w:sz="4" w:space="0" w:color="auto"/>
              <w:right w:val="single" w:sz="4" w:space="0" w:color="auto"/>
            </w:tcBorders>
            <w:shd w:val="clear" w:color="auto" w:fill="auto"/>
            <w:vAlign w:val="center"/>
            <w:hideMark/>
          </w:tcPr>
          <w:p w14:paraId="2B2B45F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2 025 000</w:t>
            </w:r>
          </w:p>
        </w:tc>
        <w:tc>
          <w:tcPr>
            <w:tcW w:w="1706" w:type="dxa"/>
            <w:tcBorders>
              <w:top w:val="nil"/>
              <w:left w:val="nil"/>
              <w:bottom w:val="single" w:sz="4" w:space="0" w:color="auto"/>
              <w:right w:val="single" w:sz="4" w:space="0" w:color="auto"/>
            </w:tcBorders>
            <w:shd w:val="clear" w:color="auto" w:fill="auto"/>
            <w:vAlign w:val="center"/>
            <w:hideMark/>
          </w:tcPr>
          <w:p w14:paraId="3628F97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1 000 000</w:t>
            </w:r>
          </w:p>
        </w:tc>
      </w:tr>
      <w:tr w:rsidR="009B5B71" w:rsidRPr="009B5B71" w14:paraId="1F3B2751" w14:textId="77777777" w:rsidTr="009B5B71">
        <w:trPr>
          <w:trHeight w:val="345"/>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EFC060D" w14:textId="664CC784"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Цена предложения руб./кв.</w:t>
            </w:r>
            <w:r w:rsidR="00CD5B4A">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7580E6B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6D1F7A4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8,57</w:t>
            </w:r>
          </w:p>
        </w:tc>
        <w:tc>
          <w:tcPr>
            <w:tcW w:w="1842" w:type="dxa"/>
            <w:tcBorders>
              <w:top w:val="nil"/>
              <w:left w:val="nil"/>
              <w:bottom w:val="single" w:sz="4" w:space="0" w:color="auto"/>
              <w:right w:val="single" w:sz="4" w:space="0" w:color="auto"/>
            </w:tcBorders>
            <w:shd w:val="clear" w:color="auto" w:fill="auto"/>
            <w:vAlign w:val="center"/>
            <w:hideMark/>
          </w:tcPr>
          <w:p w14:paraId="6BA1FAF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25,00</w:t>
            </w:r>
          </w:p>
        </w:tc>
        <w:tc>
          <w:tcPr>
            <w:tcW w:w="1706" w:type="dxa"/>
            <w:tcBorders>
              <w:top w:val="nil"/>
              <w:left w:val="nil"/>
              <w:bottom w:val="single" w:sz="4" w:space="0" w:color="auto"/>
              <w:right w:val="single" w:sz="4" w:space="0" w:color="auto"/>
            </w:tcBorders>
            <w:shd w:val="clear" w:color="auto" w:fill="auto"/>
            <w:vAlign w:val="center"/>
            <w:hideMark/>
          </w:tcPr>
          <w:p w14:paraId="40267AA0"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11,72</w:t>
            </w:r>
          </w:p>
        </w:tc>
      </w:tr>
      <w:tr w:rsidR="009B5B71" w:rsidRPr="009B5B71" w14:paraId="58C7C3ED" w14:textId="77777777" w:rsidTr="009B5B71">
        <w:trPr>
          <w:trHeight w:val="96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B600413"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Источник информации</w:t>
            </w:r>
          </w:p>
        </w:tc>
        <w:tc>
          <w:tcPr>
            <w:tcW w:w="1843" w:type="dxa"/>
            <w:tcBorders>
              <w:top w:val="nil"/>
              <w:left w:val="nil"/>
              <w:bottom w:val="single" w:sz="4" w:space="0" w:color="auto"/>
              <w:right w:val="single" w:sz="4" w:space="0" w:color="auto"/>
            </w:tcBorders>
            <w:shd w:val="clear" w:color="auto" w:fill="auto"/>
            <w:vAlign w:val="center"/>
            <w:hideMark/>
          </w:tcPr>
          <w:p w14:paraId="6D8928D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auto" w:fill="auto"/>
            <w:hideMark/>
          </w:tcPr>
          <w:p w14:paraId="41F09513"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u w:val="single"/>
                <w:lang w:eastAsia="ru-RU"/>
              </w:rPr>
            </w:pPr>
            <w:r w:rsidRPr="009B5B71">
              <w:rPr>
                <w:rFonts w:ascii="Times New Roman" w:eastAsia="Times New Roman" w:hAnsi="Times New Roman"/>
                <w:color w:val="000000"/>
                <w:u w:val="single"/>
                <w:lang w:eastAsia="ru-RU"/>
              </w:rPr>
              <w:t>https://www.avito.ru/saransk/zemelnye_uchastki/uchastok_7_ga_snt_dnp_1959367898</w:t>
            </w:r>
          </w:p>
        </w:tc>
        <w:tc>
          <w:tcPr>
            <w:tcW w:w="1842" w:type="dxa"/>
            <w:tcBorders>
              <w:top w:val="nil"/>
              <w:left w:val="nil"/>
              <w:bottom w:val="single" w:sz="4" w:space="0" w:color="auto"/>
              <w:right w:val="single" w:sz="4" w:space="0" w:color="auto"/>
            </w:tcBorders>
            <w:shd w:val="clear" w:color="auto" w:fill="auto"/>
            <w:hideMark/>
          </w:tcPr>
          <w:p w14:paraId="4593D324"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u w:val="single"/>
                <w:lang w:eastAsia="ru-RU"/>
              </w:rPr>
            </w:pPr>
            <w:r w:rsidRPr="009B5B71">
              <w:rPr>
                <w:rFonts w:ascii="Times New Roman" w:eastAsia="Times New Roman" w:hAnsi="Times New Roman"/>
                <w:color w:val="000000"/>
                <w:u w:val="single"/>
                <w:lang w:eastAsia="ru-RU"/>
              </w:rPr>
              <w:t>https://www.avito.ru/kadoshkino/zemelnye_uchastki/uchastok_8.1_ga_snt_dnp_613557395</w:t>
            </w:r>
          </w:p>
        </w:tc>
        <w:tc>
          <w:tcPr>
            <w:tcW w:w="1706" w:type="dxa"/>
            <w:tcBorders>
              <w:top w:val="nil"/>
              <w:left w:val="nil"/>
              <w:bottom w:val="single" w:sz="4" w:space="0" w:color="auto"/>
              <w:right w:val="single" w:sz="4" w:space="0" w:color="auto"/>
            </w:tcBorders>
            <w:shd w:val="clear" w:color="auto" w:fill="auto"/>
            <w:hideMark/>
          </w:tcPr>
          <w:p w14:paraId="5317F2BB"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u w:val="single"/>
                <w:lang w:eastAsia="ru-RU"/>
              </w:rPr>
            </w:pPr>
            <w:r w:rsidRPr="009B5B71">
              <w:rPr>
                <w:rFonts w:ascii="Times New Roman" w:eastAsia="Times New Roman" w:hAnsi="Times New Roman"/>
                <w:color w:val="000000"/>
                <w:u w:val="single"/>
                <w:lang w:eastAsia="ru-RU"/>
              </w:rPr>
              <w:t>https://saransk.cian.ru/sale/commercial/224986595/</w:t>
            </w:r>
          </w:p>
        </w:tc>
      </w:tr>
      <w:tr w:rsidR="009B5B71" w:rsidRPr="009B5B71" w14:paraId="59EEE3DD" w14:textId="77777777" w:rsidTr="009B5B71">
        <w:trPr>
          <w:trHeight w:val="283"/>
        </w:trPr>
        <w:tc>
          <w:tcPr>
            <w:tcW w:w="1020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2B44CB1"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Внесение корректировок</w:t>
            </w:r>
          </w:p>
        </w:tc>
      </w:tr>
      <w:tr w:rsidR="009B5B71" w:rsidRPr="009B5B71" w14:paraId="7C59FBFF" w14:textId="77777777" w:rsidTr="009B5B71">
        <w:trPr>
          <w:trHeight w:val="66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CA86CA8" w14:textId="64A8D0B1"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торг,</w:t>
            </w:r>
            <w:r w:rsidR="00CD5B4A">
              <w:rPr>
                <w:rFonts w:ascii="Times New Roman" w:eastAsia="Times New Roman" w:hAnsi="Times New Roman"/>
                <w:b/>
                <w:bCs/>
                <w:lang w:eastAsia="ru-RU"/>
              </w:rPr>
              <w:t xml:space="preserve"> </w:t>
            </w:r>
            <w:r w:rsidRPr="009B5B71">
              <w:rPr>
                <w:rFonts w:ascii="Times New Roman" w:eastAsia="Times New Roman" w:hAnsi="Times New Roman"/>
                <w:b/>
                <w:bCs/>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245D2B92"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D9D9D9"/>
            <w:vAlign w:val="center"/>
            <w:hideMark/>
          </w:tcPr>
          <w:p w14:paraId="255D3EE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79,0%</w:t>
            </w:r>
          </w:p>
        </w:tc>
        <w:tc>
          <w:tcPr>
            <w:tcW w:w="1842" w:type="dxa"/>
            <w:tcBorders>
              <w:top w:val="nil"/>
              <w:left w:val="nil"/>
              <w:bottom w:val="single" w:sz="4" w:space="0" w:color="auto"/>
              <w:right w:val="single" w:sz="4" w:space="0" w:color="auto"/>
            </w:tcBorders>
            <w:shd w:val="clear" w:color="000000" w:fill="D9D9D9"/>
            <w:vAlign w:val="center"/>
            <w:hideMark/>
          </w:tcPr>
          <w:p w14:paraId="05430CF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79,0%</w:t>
            </w:r>
          </w:p>
        </w:tc>
        <w:tc>
          <w:tcPr>
            <w:tcW w:w="1706" w:type="dxa"/>
            <w:tcBorders>
              <w:top w:val="nil"/>
              <w:left w:val="nil"/>
              <w:bottom w:val="single" w:sz="4" w:space="0" w:color="auto"/>
              <w:right w:val="single" w:sz="4" w:space="0" w:color="auto"/>
            </w:tcBorders>
            <w:shd w:val="clear" w:color="000000" w:fill="D9D9D9"/>
            <w:vAlign w:val="center"/>
            <w:hideMark/>
          </w:tcPr>
          <w:p w14:paraId="785552E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79,0%</w:t>
            </w:r>
          </w:p>
        </w:tc>
      </w:tr>
      <w:tr w:rsidR="009B5B71" w:rsidRPr="009B5B71" w14:paraId="2E91EF8B" w14:textId="77777777" w:rsidTr="009B5B71">
        <w:trPr>
          <w:trHeight w:val="71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325598E" w14:textId="1DB2900B"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руб./кв.</w:t>
            </w:r>
            <w:r w:rsidR="00CD5B4A">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6AE9500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13B1477D"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6,77</w:t>
            </w:r>
          </w:p>
        </w:tc>
        <w:tc>
          <w:tcPr>
            <w:tcW w:w="1842" w:type="dxa"/>
            <w:tcBorders>
              <w:top w:val="nil"/>
              <w:left w:val="nil"/>
              <w:bottom w:val="single" w:sz="4" w:space="0" w:color="auto"/>
              <w:right w:val="single" w:sz="4" w:space="0" w:color="auto"/>
            </w:tcBorders>
            <w:shd w:val="clear" w:color="auto" w:fill="auto"/>
            <w:vAlign w:val="center"/>
            <w:hideMark/>
          </w:tcPr>
          <w:p w14:paraId="1310399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19,75</w:t>
            </w:r>
          </w:p>
        </w:tc>
        <w:tc>
          <w:tcPr>
            <w:tcW w:w="1706" w:type="dxa"/>
            <w:tcBorders>
              <w:top w:val="nil"/>
              <w:left w:val="nil"/>
              <w:bottom w:val="single" w:sz="4" w:space="0" w:color="auto"/>
              <w:right w:val="single" w:sz="4" w:space="0" w:color="auto"/>
            </w:tcBorders>
            <w:shd w:val="clear" w:color="auto" w:fill="auto"/>
            <w:vAlign w:val="center"/>
            <w:hideMark/>
          </w:tcPr>
          <w:p w14:paraId="707E0BA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9,26</w:t>
            </w:r>
          </w:p>
        </w:tc>
      </w:tr>
      <w:tr w:rsidR="009B5B71" w:rsidRPr="009B5B71" w14:paraId="1FF45FE7" w14:textId="77777777" w:rsidTr="009B5B71">
        <w:trPr>
          <w:trHeight w:val="675"/>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F9F744D"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наличие/отсутствие электроснабжения %</w:t>
            </w:r>
          </w:p>
        </w:tc>
        <w:tc>
          <w:tcPr>
            <w:tcW w:w="1843" w:type="dxa"/>
            <w:tcBorders>
              <w:top w:val="nil"/>
              <w:left w:val="nil"/>
              <w:bottom w:val="single" w:sz="4" w:space="0" w:color="auto"/>
              <w:right w:val="single" w:sz="4" w:space="0" w:color="auto"/>
            </w:tcBorders>
            <w:shd w:val="clear" w:color="auto" w:fill="auto"/>
            <w:vAlign w:val="center"/>
            <w:hideMark/>
          </w:tcPr>
          <w:p w14:paraId="133D686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D9D9D9"/>
            <w:vAlign w:val="center"/>
            <w:hideMark/>
          </w:tcPr>
          <w:p w14:paraId="35DB9E6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122,00%</w:t>
            </w:r>
          </w:p>
        </w:tc>
        <w:tc>
          <w:tcPr>
            <w:tcW w:w="1842" w:type="dxa"/>
            <w:tcBorders>
              <w:top w:val="nil"/>
              <w:left w:val="nil"/>
              <w:bottom w:val="single" w:sz="4" w:space="0" w:color="auto"/>
              <w:right w:val="single" w:sz="4" w:space="0" w:color="auto"/>
            </w:tcBorders>
            <w:shd w:val="clear" w:color="000000" w:fill="D9D9D9"/>
            <w:vAlign w:val="center"/>
            <w:hideMark/>
          </w:tcPr>
          <w:p w14:paraId="45596F00"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100,00%</w:t>
            </w:r>
          </w:p>
        </w:tc>
        <w:tc>
          <w:tcPr>
            <w:tcW w:w="1706" w:type="dxa"/>
            <w:tcBorders>
              <w:top w:val="nil"/>
              <w:left w:val="nil"/>
              <w:bottom w:val="single" w:sz="4" w:space="0" w:color="auto"/>
              <w:right w:val="single" w:sz="4" w:space="0" w:color="auto"/>
            </w:tcBorders>
            <w:shd w:val="clear" w:color="000000" w:fill="D9D9D9"/>
            <w:vAlign w:val="center"/>
            <w:hideMark/>
          </w:tcPr>
          <w:p w14:paraId="13041DB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122,00%</w:t>
            </w:r>
          </w:p>
        </w:tc>
      </w:tr>
      <w:tr w:rsidR="009B5B71" w:rsidRPr="009B5B71" w14:paraId="59D8620E" w14:textId="77777777" w:rsidTr="009B5B71">
        <w:trPr>
          <w:trHeight w:val="51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D0FEEC4" w14:textId="30368382"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lastRenderedPageBreak/>
              <w:t>Скорректированная стоимость после внесения поправок, руб./кв.</w:t>
            </w:r>
            <w:r w:rsidR="005722AB">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6747CAD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FFFFFF"/>
            <w:vAlign w:val="center"/>
            <w:hideMark/>
          </w:tcPr>
          <w:p w14:paraId="483D7AD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8,26</w:t>
            </w:r>
          </w:p>
        </w:tc>
        <w:tc>
          <w:tcPr>
            <w:tcW w:w="1842" w:type="dxa"/>
            <w:tcBorders>
              <w:top w:val="nil"/>
              <w:left w:val="nil"/>
              <w:bottom w:val="single" w:sz="4" w:space="0" w:color="auto"/>
              <w:right w:val="single" w:sz="4" w:space="0" w:color="auto"/>
            </w:tcBorders>
            <w:shd w:val="clear" w:color="000000" w:fill="FFFFFF"/>
            <w:vAlign w:val="center"/>
            <w:hideMark/>
          </w:tcPr>
          <w:p w14:paraId="799E50A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19,75</w:t>
            </w:r>
          </w:p>
        </w:tc>
        <w:tc>
          <w:tcPr>
            <w:tcW w:w="1706" w:type="dxa"/>
            <w:tcBorders>
              <w:top w:val="nil"/>
              <w:left w:val="nil"/>
              <w:bottom w:val="single" w:sz="4" w:space="0" w:color="auto"/>
              <w:right w:val="single" w:sz="4" w:space="0" w:color="auto"/>
            </w:tcBorders>
            <w:shd w:val="clear" w:color="000000" w:fill="FFFFFF"/>
            <w:vAlign w:val="center"/>
            <w:hideMark/>
          </w:tcPr>
          <w:p w14:paraId="498A4DD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11,30</w:t>
            </w:r>
          </w:p>
        </w:tc>
      </w:tr>
      <w:tr w:rsidR="009B5B71" w:rsidRPr="009B5B71" w14:paraId="21F2BDAE" w14:textId="77777777" w:rsidTr="009B5B71">
        <w:trPr>
          <w:trHeight w:val="48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D369B16" w14:textId="4ACC6A41"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 xml:space="preserve">Поправка на </w:t>
            </w:r>
            <w:r w:rsidR="00E45B41">
              <w:rPr>
                <w:rFonts w:ascii="Times New Roman" w:eastAsia="Times New Roman" w:hAnsi="Times New Roman"/>
                <w:b/>
                <w:bCs/>
                <w:lang w:eastAsia="ru-RU"/>
              </w:rPr>
              <w:t>наличие дороги с твердым покрытием</w:t>
            </w:r>
            <w:r w:rsidRPr="009B5B71">
              <w:rPr>
                <w:rFonts w:ascii="Times New Roman" w:eastAsia="Times New Roman" w:hAnsi="Times New Roman"/>
                <w:b/>
                <w:bCs/>
                <w:lang w:eastAsia="ru-RU"/>
              </w:rPr>
              <w:t xml:space="preserve"> %</w:t>
            </w:r>
          </w:p>
        </w:tc>
        <w:tc>
          <w:tcPr>
            <w:tcW w:w="1843" w:type="dxa"/>
            <w:tcBorders>
              <w:top w:val="nil"/>
              <w:left w:val="nil"/>
              <w:bottom w:val="single" w:sz="4" w:space="0" w:color="auto"/>
              <w:right w:val="single" w:sz="4" w:space="0" w:color="auto"/>
            </w:tcBorders>
            <w:shd w:val="clear" w:color="auto" w:fill="auto"/>
            <w:vAlign w:val="center"/>
            <w:hideMark/>
          </w:tcPr>
          <w:p w14:paraId="12E8795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D9D9D9"/>
            <w:vAlign w:val="center"/>
            <w:hideMark/>
          </w:tcPr>
          <w:p w14:paraId="7B83594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100,0%</w:t>
            </w:r>
          </w:p>
        </w:tc>
        <w:tc>
          <w:tcPr>
            <w:tcW w:w="1842" w:type="dxa"/>
            <w:tcBorders>
              <w:top w:val="nil"/>
              <w:left w:val="nil"/>
              <w:bottom w:val="single" w:sz="4" w:space="0" w:color="auto"/>
              <w:right w:val="single" w:sz="4" w:space="0" w:color="auto"/>
            </w:tcBorders>
            <w:shd w:val="clear" w:color="000000" w:fill="D9D9D9"/>
            <w:vAlign w:val="center"/>
            <w:hideMark/>
          </w:tcPr>
          <w:p w14:paraId="79055A8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86,0%</w:t>
            </w:r>
          </w:p>
        </w:tc>
        <w:tc>
          <w:tcPr>
            <w:tcW w:w="1706" w:type="dxa"/>
            <w:tcBorders>
              <w:top w:val="nil"/>
              <w:left w:val="nil"/>
              <w:bottom w:val="single" w:sz="4" w:space="0" w:color="auto"/>
              <w:right w:val="single" w:sz="4" w:space="0" w:color="auto"/>
            </w:tcBorders>
            <w:shd w:val="clear" w:color="000000" w:fill="D9D9D9"/>
            <w:vAlign w:val="center"/>
            <w:hideMark/>
          </w:tcPr>
          <w:p w14:paraId="5D6FB800"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86,0%</w:t>
            </w:r>
          </w:p>
        </w:tc>
      </w:tr>
      <w:tr w:rsidR="009B5B71" w:rsidRPr="009B5B71" w14:paraId="5FD2FED9" w14:textId="77777777" w:rsidTr="009B5B71">
        <w:trPr>
          <w:trHeight w:val="72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8638257" w14:textId="365FE300"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руб./кв.</w:t>
            </w:r>
            <w:r w:rsidR="005722AB">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1C8C446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FFFFFF"/>
            <w:vAlign w:val="center"/>
            <w:hideMark/>
          </w:tcPr>
          <w:p w14:paraId="4C292CE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8,26</w:t>
            </w:r>
          </w:p>
        </w:tc>
        <w:tc>
          <w:tcPr>
            <w:tcW w:w="1842" w:type="dxa"/>
            <w:tcBorders>
              <w:top w:val="nil"/>
              <w:left w:val="nil"/>
              <w:bottom w:val="single" w:sz="4" w:space="0" w:color="auto"/>
              <w:right w:val="single" w:sz="4" w:space="0" w:color="auto"/>
            </w:tcBorders>
            <w:shd w:val="clear" w:color="000000" w:fill="FFFFFF"/>
            <w:vAlign w:val="center"/>
            <w:hideMark/>
          </w:tcPr>
          <w:p w14:paraId="62ACCC6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16,99</w:t>
            </w:r>
          </w:p>
        </w:tc>
        <w:tc>
          <w:tcPr>
            <w:tcW w:w="1706" w:type="dxa"/>
            <w:tcBorders>
              <w:top w:val="nil"/>
              <w:left w:val="nil"/>
              <w:bottom w:val="single" w:sz="4" w:space="0" w:color="auto"/>
              <w:right w:val="single" w:sz="4" w:space="0" w:color="auto"/>
            </w:tcBorders>
            <w:shd w:val="clear" w:color="000000" w:fill="FFFFFF"/>
            <w:vAlign w:val="center"/>
            <w:hideMark/>
          </w:tcPr>
          <w:p w14:paraId="1A2A322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9,72</w:t>
            </w:r>
          </w:p>
        </w:tc>
      </w:tr>
      <w:tr w:rsidR="009B5B71" w:rsidRPr="009B5B71" w14:paraId="4FE72C56" w14:textId="77777777" w:rsidTr="009B5B71">
        <w:trPr>
          <w:trHeight w:val="675"/>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C87AE43" w14:textId="2ED46674"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площадь участка,</w:t>
            </w:r>
            <w:r w:rsidR="005722AB">
              <w:rPr>
                <w:rFonts w:ascii="Times New Roman" w:eastAsia="Times New Roman" w:hAnsi="Times New Roman"/>
                <w:b/>
                <w:bCs/>
                <w:lang w:eastAsia="ru-RU"/>
              </w:rPr>
              <w:t xml:space="preserve"> </w:t>
            </w:r>
            <w:r w:rsidRPr="009B5B71">
              <w:rPr>
                <w:rFonts w:ascii="Times New Roman" w:eastAsia="Times New Roman" w:hAnsi="Times New Roman"/>
                <w:b/>
                <w:bCs/>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3C351B9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D9D9D9"/>
            <w:vAlign w:val="center"/>
            <w:hideMark/>
          </w:tcPr>
          <w:p w14:paraId="5C70C5ED"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105,0%</w:t>
            </w:r>
          </w:p>
        </w:tc>
        <w:tc>
          <w:tcPr>
            <w:tcW w:w="1842" w:type="dxa"/>
            <w:tcBorders>
              <w:top w:val="nil"/>
              <w:left w:val="nil"/>
              <w:bottom w:val="single" w:sz="4" w:space="0" w:color="auto"/>
              <w:right w:val="single" w:sz="4" w:space="0" w:color="auto"/>
            </w:tcBorders>
            <w:shd w:val="clear" w:color="000000" w:fill="D9D9D9"/>
            <w:vAlign w:val="center"/>
            <w:hideMark/>
          </w:tcPr>
          <w:p w14:paraId="6D65ECE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105,0%</w:t>
            </w:r>
          </w:p>
        </w:tc>
        <w:tc>
          <w:tcPr>
            <w:tcW w:w="1706" w:type="dxa"/>
            <w:tcBorders>
              <w:top w:val="nil"/>
              <w:left w:val="nil"/>
              <w:bottom w:val="single" w:sz="4" w:space="0" w:color="auto"/>
              <w:right w:val="single" w:sz="4" w:space="0" w:color="auto"/>
            </w:tcBorders>
            <w:shd w:val="clear" w:color="000000" w:fill="D9D9D9"/>
            <w:vAlign w:val="center"/>
            <w:hideMark/>
          </w:tcPr>
          <w:p w14:paraId="7A3EA25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105,0%</w:t>
            </w:r>
          </w:p>
        </w:tc>
      </w:tr>
      <w:tr w:rsidR="009B5B71" w:rsidRPr="009B5B71" w14:paraId="1677F04A" w14:textId="77777777" w:rsidTr="009B5B71">
        <w:trPr>
          <w:trHeight w:val="77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29CD0C1" w14:textId="256B3766"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руб./кв.</w:t>
            </w:r>
            <w:r w:rsidR="005722AB">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05018370"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FFFFFF"/>
            <w:vAlign w:val="center"/>
            <w:hideMark/>
          </w:tcPr>
          <w:p w14:paraId="261C14F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8,67</w:t>
            </w:r>
          </w:p>
        </w:tc>
        <w:tc>
          <w:tcPr>
            <w:tcW w:w="1842" w:type="dxa"/>
            <w:tcBorders>
              <w:top w:val="nil"/>
              <w:left w:val="nil"/>
              <w:bottom w:val="single" w:sz="4" w:space="0" w:color="auto"/>
              <w:right w:val="single" w:sz="4" w:space="0" w:color="auto"/>
            </w:tcBorders>
            <w:shd w:val="clear" w:color="000000" w:fill="FFFFFF"/>
            <w:vAlign w:val="center"/>
            <w:hideMark/>
          </w:tcPr>
          <w:p w14:paraId="1E5D00D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17,84</w:t>
            </w:r>
          </w:p>
        </w:tc>
        <w:tc>
          <w:tcPr>
            <w:tcW w:w="1706" w:type="dxa"/>
            <w:tcBorders>
              <w:top w:val="nil"/>
              <w:left w:val="nil"/>
              <w:bottom w:val="single" w:sz="4" w:space="0" w:color="auto"/>
              <w:right w:val="single" w:sz="4" w:space="0" w:color="auto"/>
            </w:tcBorders>
            <w:shd w:val="clear" w:color="000000" w:fill="FFFFFF"/>
            <w:vAlign w:val="center"/>
            <w:hideMark/>
          </w:tcPr>
          <w:p w14:paraId="70F5883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10,21</w:t>
            </w:r>
          </w:p>
        </w:tc>
      </w:tr>
      <w:tr w:rsidR="009B5B71" w:rsidRPr="009B5B71" w14:paraId="5E1DCBAB" w14:textId="77777777" w:rsidTr="009B5B71">
        <w:trPr>
          <w:trHeight w:val="795"/>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24A0AD9"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наличие/отсутствие газоснабжения %</w:t>
            </w:r>
          </w:p>
        </w:tc>
        <w:tc>
          <w:tcPr>
            <w:tcW w:w="1843" w:type="dxa"/>
            <w:tcBorders>
              <w:top w:val="nil"/>
              <w:left w:val="nil"/>
              <w:bottom w:val="single" w:sz="4" w:space="0" w:color="auto"/>
              <w:right w:val="single" w:sz="4" w:space="0" w:color="auto"/>
            </w:tcBorders>
            <w:shd w:val="clear" w:color="auto" w:fill="auto"/>
            <w:vAlign w:val="center"/>
            <w:hideMark/>
          </w:tcPr>
          <w:p w14:paraId="3D8ED0A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D9D9D9"/>
            <w:vAlign w:val="center"/>
            <w:hideMark/>
          </w:tcPr>
          <w:p w14:paraId="2AE70B0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122,00%</w:t>
            </w:r>
          </w:p>
        </w:tc>
        <w:tc>
          <w:tcPr>
            <w:tcW w:w="1842" w:type="dxa"/>
            <w:tcBorders>
              <w:top w:val="nil"/>
              <w:left w:val="nil"/>
              <w:bottom w:val="single" w:sz="4" w:space="0" w:color="auto"/>
              <w:right w:val="single" w:sz="4" w:space="0" w:color="auto"/>
            </w:tcBorders>
            <w:shd w:val="clear" w:color="000000" w:fill="D9D9D9"/>
            <w:vAlign w:val="center"/>
            <w:hideMark/>
          </w:tcPr>
          <w:p w14:paraId="7C9FEC0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122,00%</w:t>
            </w:r>
          </w:p>
        </w:tc>
        <w:tc>
          <w:tcPr>
            <w:tcW w:w="1706" w:type="dxa"/>
            <w:tcBorders>
              <w:top w:val="nil"/>
              <w:left w:val="nil"/>
              <w:bottom w:val="single" w:sz="4" w:space="0" w:color="auto"/>
              <w:right w:val="single" w:sz="4" w:space="0" w:color="auto"/>
            </w:tcBorders>
            <w:shd w:val="clear" w:color="000000" w:fill="D9D9D9"/>
            <w:vAlign w:val="center"/>
            <w:hideMark/>
          </w:tcPr>
          <w:p w14:paraId="1E2DCCFD"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122,00%</w:t>
            </w:r>
          </w:p>
        </w:tc>
      </w:tr>
      <w:tr w:rsidR="009B5B71" w:rsidRPr="009B5B71" w14:paraId="0793987A" w14:textId="77777777" w:rsidTr="009B5B71">
        <w:trPr>
          <w:trHeight w:val="75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81B3D15" w14:textId="1D3913EE"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руб./кв.</w:t>
            </w:r>
            <w:r w:rsidR="005722AB">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08031FE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FFFFFF"/>
            <w:vAlign w:val="center"/>
            <w:hideMark/>
          </w:tcPr>
          <w:p w14:paraId="7AECA40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10,58</w:t>
            </w:r>
          </w:p>
        </w:tc>
        <w:tc>
          <w:tcPr>
            <w:tcW w:w="1842" w:type="dxa"/>
            <w:tcBorders>
              <w:top w:val="nil"/>
              <w:left w:val="nil"/>
              <w:bottom w:val="single" w:sz="4" w:space="0" w:color="auto"/>
              <w:right w:val="single" w:sz="4" w:space="0" w:color="auto"/>
            </w:tcBorders>
            <w:shd w:val="clear" w:color="000000" w:fill="FFFFFF"/>
            <w:vAlign w:val="center"/>
            <w:hideMark/>
          </w:tcPr>
          <w:p w14:paraId="635CC38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21,76</w:t>
            </w:r>
          </w:p>
        </w:tc>
        <w:tc>
          <w:tcPr>
            <w:tcW w:w="1706" w:type="dxa"/>
            <w:tcBorders>
              <w:top w:val="nil"/>
              <w:left w:val="nil"/>
              <w:bottom w:val="single" w:sz="4" w:space="0" w:color="auto"/>
              <w:right w:val="single" w:sz="4" w:space="0" w:color="auto"/>
            </w:tcBorders>
            <w:shd w:val="clear" w:color="000000" w:fill="FFFFFF"/>
            <w:vAlign w:val="center"/>
            <w:hideMark/>
          </w:tcPr>
          <w:p w14:paraId="78C70EE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12,46</w:t>
            </w:r>
          </w:p>
        </w:tc>
      </w:tr>
      <w:tr w:rsidR="009B5B71" w:rsidRPr="009B5B71" w14:paraId="5B975C17" w14:textId="77777777" w:rsidTr="009B5B71">
        <w:trPr>
          <w:trHeight w:val="765"/>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44D2ACE"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наличие/отсутствие водоснабжения %</w:t>
            </w:r>
          </w:p>
        </w:tc>
        <w:tc>
          <w:tcPr>
            <w:tcW w:w="1843" w:type="dxa"/>
            <w:tcBorders>
              <w:top w:val="nil"/>
              <w:left w:val="nil"/>
              <w:bottom w:val="single" w:sz="4" w:space="0" w:color="auto"/>
              <w:right w:val="single" w:sz="4" w:space="0" w:color="auto"/>
            </w:tcBorders>
            <w:shd w:val="clear" w:color="auto" w:fill="auto"/>
            <w:vAlign w:val="center"/>
            <w:hideMark/>
          </w:tcPr>
          <w:p w14:paraId="5F6FFA4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D9D9D9"/>
            <w:vAlign w:val="center"/>
            <w:hideMark/>
          </w:tcPr>
          <w:p w14:paraId="65E2312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116,00%</w:t>
            </w:r>
          </w:p>
        </w:tc>
        <w:tc>
          <w:tcPr>
            <w:tcW w:w="1842" w:type="dxa"/>
            <w:tcBorders>
              <w:top w:val="nil"/>
              <w:left w:val="nil"/>
              <w:bottom w:val="single" w:sz="4" w:space="0" w:color="auto"/>
              <w:right w:val="single" w:sz="4" w:space="0" w:color="auto"/>
            </w:tcBorders>
            <w:shd w:val="clear" w:color="000000" w:fill="D9D9D9"/>
            <w:vAlign w:val="center"/>
            <w:hideMark/>
          </w:tcPr>
          <w:p w14:paraId="3185064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116,00%</w:t>
            </w:r>
          </w:p>
        </w:tc>
        <w:tc>
          <w:tcPr>
            <w:tcW w:w="1706" w:type="dxa"/>
            <w:tcBorders>
              <w:top w:val="nil"/>
              <w:left w:val="nil"/>
              <w:bottom w:val="single" w:sz="4" w:space="0" w:color="auto"/>
              <w:right w:val="single" w:sz="4" w:space="0" w:color="auto"/>
            </w:tcBorders>
            <w:shd w:val="clear" w:color="000000" w:fill="D9D9D9"/>
            <w:vAlign w:val="center"/>
            <w:hideMark/>
          </w:tcPr>
          <w:p w14:paraId="574DB7F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116,00%</w:t>
            </w:r>
          </w:p>
        </w:tc>
      </w:tr>
      <w:tr w:rsidR="009B5B71" w:rsidRPr="009B5B71" w14:paraId="0A3A95C4" w14:textId="77777777" w:rsidTr="009B5B71">
        <w:trPr>
          <w:trHeight w:val="675"/>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8B4C4A2" w14:textId="31BE5D11"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руб./кв.</w:t>
            </w:r>
            <w:r w:rsidR="005722AB">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29E8525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FFFFFF"/>
            <w:vAlign w:val="center"/>
            <w:hideMark/>
          </w:tcPr>
          <w:p w14:paraId="50ACBFF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12,27</w:t>
            </w:r>
          </w:p>
        </w:tc>
        <w:tc>
          <w:tcPr>
            <w:tcW w:w="1842" w:type="dxa"/>
            <w:tcBorders>
              <w:top w:val="nil"/>
              <w:left w:val="nil"/>
              <w:bottom w:val="single" w:sz="4" w:space="0" w:color="auto"/>
              <w:right w:val="single" w:sz="4" w:space="0" w:color="auto"/>
            </w:tcBorders>
            <w:shd w:val="clear" w:color="000000" w:fill="FFFFFF"/>
            <w:vAlign w:val="center"/>
            <w:hideMark/>
          </w:tcPr>
          <w:p w14:paraId="0E4DE63D"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25,24</w:t>
            </w:r>
          </w:p>
        </w:tc>
        <w:tc>
          <w:tcPr>
            <w:tcW w:w="1706" w:type="dxa"/>
            <w:tcBorders>
              <w:top w:val="nil"/>
              <w:left w:val="nil"/>
              <w:bottom w:val="single" w:sz="4" w:space="0" w:color="auto"/>
              <w:right w:val="single" w:sz="4" w:space="0" w:color="auto"/>
            </w:tcBorders>
            <w:shd w:val="clear" w:color="000000" w:fill="FFFFFF"/>
            <w:vAlign w:val="center"/>
            <w:hideMark/>
          </w:tcPr>
          <w:p w14:paraId="5D8674C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14,45</w:t>
            </w:r>
          </w:p>
        </w:tc>
      </w:tr>
      <w:tr w:rsidR="009B5B71" w:rsidRPr="009B5B71" w14:paraId="2632433F" w14:textId="77777777" w:rsidTr="009B5B71">
        <w:trPr>
          <w:trHeight w:val="57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4903EC6"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ВРИ %</w:t>
            </w:r>
          </w:p>
        </w:tc>
        <w:tc>
          <w:tcPr>
            <w:tcW w:w="1843" w:type="dxa"/>
            <w:tcBorders>
              <w:top w:val="nil"/>
              <w:left w:val="nil"/>
              <w:bottom w:val="single" w:sz="4" w:space="0" w:color="auto"/>
              <w:right w:val="single" w:sz="4" w:space="0" w:color="auto"/>
            </w:tcBorders>
            <w:shd w:val="clear" w:color="auto" w:fill="auto"/>
            <w:vAlign w:val="center"/>
            <w:hideMark/>
          </w:tcPr>
          <w:p w14:paraId="2CC4D8B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D9D9D9"/>
            <w:vAlign w:val="center"/>
            <w:hideMark/>
          </w:tcPr>
          <w:p w14:paraId="16BBCE50"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155,00%</w:t>
            </w:r>
          </w:p>
        </w:tc>
        <w:tc>
          <w:tcPr>
            <w:tcW w:w="1842" w:type="dxa"/>
            <w:tcBorders>
              <w:top w:val="nil"/>
              <w:left w:val="nil"/>
              <w:bottom w:val="single" w:sz="4" w:space="0" w:color="auto"/>
              <w:right w:val="single" w:sz="4" w:space="0" w:color="auto"/>
            </w:tcBorders>
            <w:shd w:val="clear" w:color="000000" w:fill="D9D9D9"/>
            <w:vAlign w:val="center"/>
            <w:hideMark/>
          </w:tcPr>
          <w:p w14:paraId="3DE68C02"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155,00%</w:t>
            </w:r>
          </w:p>
        </w:tc>
        <w:tc>
          <w:tcPr>
            <w:tcW w:w="1706" w:type="dxa"/>
            <w:tcBorders>
              <w:top w:val="nil"/>
              <w:left w:val="nil"/>
              <w:bottom w:val="single" w:sz="4" w:space="0" w:color="auto"/>
              <w:right w:val="single" w:sz="4" w:space="0" w:color="auto"/>
            </w:tcBorders>
            <w:shd w:val="clear" w:color="000000" w:fill="D9D9D9"/>
            <w:vAlign w:val="center"/>
            <w:hideMark/>
          </w:tcPr>
          <w:p w14:paraId="5096045D"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155,00%</w:t>
            </w:r>
          </w:p>
        </w:tc>
      </w:tr>
      <w:tr w:rsidR="009B5B71" w:rsidRPr="009B5B71" w14:paraId="4C015888" w14:textId="77777777" w:rsidTr="009B5B71">
        <w:trPr>
          <w:trHeight w:val="81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14A8B18" w14:textId="6F05133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руб./кв.</w:t>
            </w:r>
            <w:r w:rsidR="005722AB">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53C7154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000000" w:fill="FFFFFF"/>
            <w:vAlign w:val="center"/>
            <w:hideMark/>
          </w:tcPr>
          <w:p w14:paraId="1788EEE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19,02</w:t>
            </w:r>
          </w:p>
        </w:tc>
        <w:tc>
          <w:tcPr>
            <w:tcW w:w="1842" w:type="dxa"/>
            <w:tcBorders>
              <w:top w:val="nil"/>
              <w:left w:val="nil"/>
              <w:bottom w:val="single" w:sz="4" w:space="0" w:color="auto"/>
              <w:right w:val="single" w:sz="4" w:space="0" w:color="auto"/>
            </w:tcBorders>
            <w:shd w:val="clear" w:color="000000" w:fill="FFFFFF"/>
            <w:vAlign w:val="center"/>
            <w:hideMark/>
          </w:tcPr>
          <w:p w14:paraId="7B4316F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39,12</w:t>
            </w:r>
          </w:p>
        </w:tc>
        <w:tc>
          <w:tcPr>
            <w:tcW w:w="1706" w:type="dxa"/>
            <w:tcBorders>
              <w:top w:val="nil"/>
              <w:left w:val="nil"/>
              <w:bottom w:val="single" w:sz="4" w:space="0" w:color="auto"/>
              <w:right w:val="single" w:sz="4" w:space="0" w:color="auto"/>
            </w:tcBorders>
            <w:shd w:val="clear" w:color="000000" w:fill="FFFFFF"/>
            <w:vAlign w:val="center"/>
            <w:hideMark/>
          </w:tcPr>
          <w:p w14:paraId="57D61C1D"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22,40</w:t>
            </w:r>
          </w:p>
        </w:tc>
      </w:tr>
      <w:tr w:rsidR="009B5B71" w:rsidRPr="009B5B71" w14:paraId="3C30B393" w14:textId="77777777" w:rsidTr="009B5B71">
        <w:trPr>
          <w:trHeight w:val="57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AAE24A2"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Абсолютная величина валовой корректировки, %</w:t>
            </w:r>
          </w:p>
        </w:tc>
        <w:tc>
          <w:tcPr>
            <w:tcW w:w="1843" w:type="dxa"/>
            <w:tcBorders>
              <w:top w:val="nil"/>
              <w:left w:val="nil"/>
              <w:bottom w:val="single" w:sz="4" w:space="0" w:color="auto"/>
              <w:right w:val="single" w:sz="4" w:space="0" w:color="auto"/>
            </w:tcBorders>
            <w:shd w:val="clear" w:color="auto" w:fill="auto"/>
            <w:vAlign w:val="center"/>
            <w:hideMark/>
          </w:tcPr>
          <w:p w14:paraId="35C042C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2BCEA3A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340,0%</w:t>
            </w:r>
          </w:p>
        </w:tc>
        <w:tc>
          <w:tcPr>
            <w:tcW w:w="1842" w:type="dxa"/>
            <w:tcBorders>
              <w:top w:val="nil"/>
              <w:left w:val="nil"/>
              <w:bottom w:val="single" w:sz="4" w:space="0" w:color="auto"/>
              <w:right w:val="single" w:sz="4" w:space="0" w:color="auto"/>
            </w:tcBorders>
            <w:shd w:val="clear" w:color="auto" w:fill="auto"/>
            <w:vAlign w:val="center"/>
            <w:hideMark/>
          </w:tcPr>
          <w:p w14:paraId="31695C4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317,7%</w:t>
            </w:r>
          </w:p>
        </w:tc>
        <w:tc>
          <w:tcPr>
            <w:tcW w:w="1706" w:type="dxa"/>
            <w:tcBorders>
              <w:top w:val="nil"/>
              <w:left w:val="nil"/>
              <w:bottom w:val="single" w:sz="4" w:space="0" w:color="auto"/>
              <w:right w:val="single" w:sz="4" w:space="0" w:color="auto"/>
            </w:tcBorders>
            <w:shd w:val="clear" w:color="auto" w:fill="auto"/>
            <w:vAlign w:val="center"/>
            <w:hideMark/>
          </w:tcPr>
          <w:p w14:paraId="3206712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387,6%</w:t>
            </w:r>
          </w:p>
        </w:tc>
      </w:tr>
      <w:tr w:rsidR="009B5B71" w:rsidRPr="009B5B71" w14:paraId="744A4796" w14:textId="77777777" w:rsidTr="009B5B71">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365DB48"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Вес аналога</w:t>
            </w:r>
          </w:p>
        </w:tc>
        <w:tc>
          <w:tcPr>
            <w:tcW w:w="1843" w:type="dxa"/>
            <w:tcBorders>
              <w:top w:val="nil"/>
              <w:left w:val="nil"/>
              <w:bottom w:val="single" w:sz="4" w:space="0" w:color="auto"/>
              <w:right w:val="single" w:sz="4" w:space="0" w:color="auto"/>
            </w:tcBorders>
            <w:shd w:val="clear" w:color="auto" w:fill="auto"/>
            <w:vAlign w:val="center"/>
            <w:hideMark/>
          </w:tcPr>
          <w:p w14:paraId="659A1A9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63FA1C7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0,67</w:t>
            </w:r>
          </w:p>
        </w:tc>
        <w:tc>
          <w:tcPr>
            <w:tcW w:w="1842" w:type="dxa"/>
            <w:tcBorders>
              <w:top w:val="nil"/>
              <w:left w:val="nil"/>
              <w:bottom w:val="single" w:sz="4" w:space="0" w:color="auto"/>
              <w:right w:val="single" w:sz="4" w:space="0" w:color="auto"/>
            </w:tcBorders>
            <w:shd w:val="clear" w:color="auto" w:fill="auto"/>
            <w:vAlign w:val="center"/>
            <w:hideMark/>
          </w:tcPr>
          <w:p w14:paraId="0D2301B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0,70</w:t>
            </w:r>
          </w:p>
        </w:tc>
        <w:tc>
          <w:tcPr>
            <w:tcW w:w="1706" w:type="dxa"/>
            <w:tcBorders>
              <w:top w:val="nil"/>
              <w:left w:val="nil"/>
              <w:bottom w:val="single" w:sz="4" w:space="0" w:color="auto"/>
              <w:right w:val="single" w:sz="4" w:space="0" w:color="auto"/>
            </w:tcBorders>
            <w:shd w:val="clear" w:color="auto" w:fill="auto"/>
            <w:vAlign w:val="center"/>
            <w:hideMark/>
          </w:tcPr>
          <w:p w14:paraId="1306507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0,63</w:t>
            </w:r>
          </w:p>
        </w:tc>
      </w:tr>
      <w:tr w:rsidR="009B5B71" w:rsidRPr="009B5B71" w14:paraId="0C4EEA6D" w14:textId="77777777" w:rsidTr="009B5B71">
        <w:trPr>
          <w:trHeight w:val="28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0A93B94"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Весовой коэффициент аналога</w:t>
            </w:r>
          </w:p>
        </w:tc>
        <w:tc>
          <w:tcPr>
            <w:tcW w:w="1843" w:type="dxa"/>
            <w:tcBorders>
              <w:top w:val="nil"/>
              <w:left w:val="nil"/>
              <w:bottom w:val="single" w:sz="4" w:space="0" w:color="auto"/>
              <w:right w:val="single" w:sz="4" w:space="0" w:color="auto"/>
            </w:tcBorders>
            <w:shd w:val="clear" w:color="auto" w:fill="auto"/>
            <w:vAlign w:val="center"/>
            <w:hideMark/>
          </w:tcPr>
          <w:p w14:paraId="575F80C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14:paraId="05DCD86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0,34</w:t>
            </w:r>
          </w:p>
        </w:tc>
        <w:tc>
          <w:tcPr>
            <w:tcW w:w="1842" w:type="dxa"/>
            <w:tcBorders>
              <w:top w:val="nil"/>
              <w:left w:val="nil"/>
              <w:bottom w:val="single" w:sz="4" w:space="0" w:color="auto"/>
              <w:right w:val="single" w:sz="4" w:space="0" w:color="auto"/>
            </w:tcBorders>
            <w:shd w:val="clear" w:color="auto" w:fill="auto"/>
            <w:vAlign w:val="center"/>
            <w:hideMark/>
          </w:tcPr>
          <w:p w14:paraId="04665CB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0,35</w:t>
            </w:r>
          </w:p>
        </w:tc>
        <w:tc>
          <w:tcPr>
            <w:tcW w:w="1706" w:type="dxa"/>
            <w:tcBorders>
              <w:top w:val="nil"/>
              <w:left w:val="nil"/>
              <w:bottom w:val="single" w:sz="4" w:space="0" w:color="auto"/>
              <w:right w:val="single" w:sz="4" w:space="0" w:color="auto"/>
            </w:tcBorders>
            <w:shd w:val="clear" w:color="auto" w:fill="auto"/>
            <w:vAlign w:val="center"/>
            <w:hideMark/>
          </w:tcPr>
          <w:p w14:paraId="65FF403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0,31</w:t>
            </w:r>
          </w:p>
        </w:tc>
      </w:tr>
      <w:tr w:rsidR="009B5B71" w:rsidRPr="009B5B71" w14:paraId="7B329AA9" w14:textId="77777777" w:rsidTr="009B5B71">
        <w:trPr>
          <w:trHeight w:val="555"/>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A8421C7" w14:textId="30BF0E1B"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Средневзвешенная стоимость продажи, руб./кв.</w:t>
            </w:r>
            <w:r w:rsidR="005722AB">
              <w:rPr>
                <w:rFonts w:ascii="Times New Roman" w:eastAsia="Times New Roman" w:hAnsi="Times New Roman"/>
                <w:b/>
                <w:bCs/>
                <w:lang w:eastAsia="ru-RU"/>
              </w:rPr>
              <w:t xml:space="preserve"> </w:t>
            </w:r>
            <w:r w:rsidRPr="009B5B71">
              <w:rPr>
                <w:rFonts w:ascii="Times New Roman" w:eastAsia="Times New Roman" w:hAnsi="Times New Roman"/>
                <w:b/>
                <w:bCs/>
                <w:lang w:eastAsia="ru-RU"/>
              </w:rPr>
              <w:t>м.</w:t>
            </w:r>
          </w:p>
        </w:tc>
        <w:tc>
          <w:tcPr>
            <w:tcW w:w="7092" w:type="dxa"/>
            <w:gridSpan w:val="4"/>
            <w:tcBorders>
              <w:top w:val="single" w:sz="4" w:space="0" w:color="auto"/>
              <w:left w:val="nil"/>
              <w:bottom w:val="single" w:sz="4" w:space="0" w:color="auto"/>
              <w:right w:val="single" w:sz="4" w:space="0" w:color="000000"/>
            </w:tcBorders>
            <w:shd w:val="clear" w:color="auto" w:fill="auto"/>
            <w:vAlign w:val="center"/>
            <w:hideMark/>
          </w:tcPr>
          <w:p w14:paraId="4A10A263"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27,08</w:t>
            </w:r>
          </w:p>
        </w:tc>
      </w:tr>
      <w:tr w:rsidR="009B5B71" w:rsidRPr="009B5B71" w14:paraId="5CB23A1E" w14:textId="77777777" w:rsidTr="009B5B71">
        <w:trPr>
          <w:trHeight w:val="6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F643868"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Рыночная стоимость земельного участка, руб.</w:t>
            </w:r>
          </w:p>
        </w:tc>
        <w:tc>
          <w:tcPr>
            <w:tcW w:w="7092" w:type="dxa"/>
            <w:gridSpan w:val="4"/>
            <w:tcBorders>
              <w:top w:val="single" w:sz="4" w:space="0" w:color="auto"/>
              <w:left w:val="nil"/>
              <w:bottom w:val="single" w:sz="4" w:space="0" w:color="auto"/>
              <w:right w:val="single" w:sz="4" w:space="0" w:color="000000"/>
            </w:tcBorders>
            <w:shd w:val="clear" w:color="auto" w:fill="auto"/>
            <w:vAlign w:val="center"/>
            <w:hideMark/>
          </w:tcPr>
          <w:p w14:paraId="22D4E718"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406 200,00</w:t>
            </w:r>
          </w:p>
        </w:tc>
      </w:tr>
    </w:tbl>
    <w:p w14:paraId="057918B6" w14:textId="3946A0A7" w:rsidR="00626B16" w:rsidRDefault="00360260" w:rsidP="006143E2">
      <w:pPr>
        <w:pStyle w:val="aff7"/>
      </w:pPr>
      <w:r>
        <w:rPr>
          <w:rFonts w:eastAsia="Times New Roman"/>
          <w:spacing w:val="-5"/>
          <w:sz w:val="24"/>
          <w:lang w:eastAsia="ru-RU"/>
        </w:rPr>
        <w:t xml:space="preserve"> </w:t>
      </w:r>
    </w:p>
    <w:p w14:paraId="123D63F4" w14:textId="083F7506" w:rsidR="001D7ABB" w:rsidRPr="007A1959" w:rsidRDefault="001D7ABB" w:rsidP="0081109A">
      <w:pPr>
        <w:pStyle w:val="20"/>
        <w:keepLines w:val="0"/>
        <w:widowControl w:val="0"/>
        <w:tabs>
          <w:tab w:val="left" w:pos="0"/>
          <w:tab w:val="left" w:pos="987"/>
        </w:tabs>
        <w:spacing w:before="0"/>
        <w:ind w:firstLine="567"/>
        <w:jc w:val="both"/>
        <w:textAlignment w:val="auto"/>
      </w:pPr>
      <w:bookmarkStart w:id="194" w:name="_Toc77381899"/>
      <w:r w:rsidRPr="007A1959">
        <w:t>Определение поправок и порядок их внесения</w:t>
      </w:r>
      <w:bookmarkEnd w:id="194"/>
      <w:r w:rsidRPr="007A1959">
        <w:t xml:space="preserve"> </w:t>
      </w:r>
    </w:p>
    <w:p w14:paraId="5830489A" w14:textId="1F56CA1B" w:rsidR="001D7ABB" w:rsidRDefault="001D7ABB" w:rsidP="00FA6BC9">
      <w:pPr>
        <w:pStyle w:val="a1"/>
        <w:widowControl w:val="0"/>
        <w:numPr>
          <w:ilvl w:val="0"/>
          <w:numId w:val="43"/>
        </w:numPr>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Поправка на торг</w:t>
      </w:r>
      <w:r w:rsidRPr="007A1959">
        <w:rPr>
          <w:rFonts w:ascii="Times New Roman" w:hAnsi="Times New Roman"/>
          <w:sz w:val="24"/>
          <w:szCs w:val="24"/>
          <w:lang w:eastAsia="ru-RU"/>
        </w:rPr>
        <w:t xml:space="preserve">. Величина скидки равна </w:t>
      </w:r>
      <w:r>
        <w:rPr>
          <w:rFonts w:ascii="Times New Roman" w:hAnsi="Times New Roman"/>
          <w:sz w:val="24"/>
          <w:szCs w:val="24"/>
          <w:lang w:eastAsia="ru-RU"/>
        </w:rPr>
        <w:t>2</w:t>
      </w:r>
      <w:r w:rsidRPr="007A1959">
        <w:rPr>
          <w:rFonts w:ascii="Times New Roman" w:hAnsi="Times New Roman"/>
          <w:sz w:val="24"/>
          <w:szCs w:val="24"/>
          <w:lang w:eastAsia="ru-RU"/>
        </w:rPr>
        <w:t>1%</w:t>
      </w:r>
      <w:r w:rsidRPr="007A1959">
        <w:rPr>
          <w:rFonts w:ascii="Times New Roman" w:hAnsi="Times New Roman"/>
          <w:sz w:val="24"/>
          <w:szCs w:val="24"/>
        </w:rPr>
        <w:t xml:space="preserve"> </w:t>
      </w:r>
      <w:r w:rsidRPr="007A1959">
        <w:rPr>
          <w:rFonts w:ascii="Times New Roman" w:hAnsi="Times New Roman"/>
          <w:sz w:val="24"/>
          <w:szCs w:val="24"/>
          <w:lang w:eastAsia="ru-RU"/>
        </w:rPr>
        <w:t xml:space="preserve">для земельных участков под объекты </w:t>
      </w:r>
      <w:r>
        <w:rPr>
          <w:rFonts w:ascii="Times New Roman" w:hAnsi="Times New Roman"/>
          <w:sz w:val="24"/>
          <w:szCs w:val="24"/>
          <w:lang w:eastAsia="ru-RU"/>
        </w:rPr>
        <w:t>рекреации</w:t>
      </w:r>
      <w:r w:rsidRPr="007A1959">
        <w:rPr>
          <w:rFonts w:ascii="Times New Roman" w:hAnsi="Times New Roman"/>
          <w:sz w:val="24"/>
          <w:szCs w:val="24"/>
          <w:lang w:eastAsia="ru-RU"/>
        </w:rPr>
        <w:t xml:space="preserve"> для неактивного рынка, взята из </w:t>
      </w:r>
      <w:r w:rsidRPr="007A1959">
        <w:rPr>
          <w:rFonts w:ascii="Times New Roman" w:hAnsi="Times New Roman"/>
          <w:sz w:val="24"/>
          <w:szCs w:val="24"/>
        </w:rPr>
        <w:t>Справочника оценщика недвижимости-2020. Земельные участки. Часть 2 (табл. 75, стр. 19</w:t>
      </w:r>
      <w:r>
        <w:rPr>
          <w:rFonts w:ascii="Times New Roman" w:hAnsi="Times New Roman"/>
          <w:sz w:val="24"/>
          <w:szCs w:val="24"/>
        </w:rPr>
        <w:t>0</w:t>
      </w:r>
      <w:r w:rsidRPr="007A1959">
        <w:rPr>
          <w:rFonts w:ascii="Times New Roman" w:hAnsi="Times New Roman"/>
          <w:sz w:val="24"/>
          <w:szCs w:val="24"/>
        </w:rPr>
        <w:t>). Под руководством Лейфера Л.А. (см. рис.</w:t>
      </w:r>
      <w:r w:rsidR="00F5246D">
        <w:rPr>
          <w:rFonts w:ascii="Times New Roman" w:hAnsi="Times New Roman"/>
          <w:sz w:val="24"/>
          <w:szCs w:val="24"/>
        </w:rPr>
        <w:t>10</w:t>
      </w:r>
      <w:r w:rsidRPr="007A1959">
        <w:rPr>
          <w:rFonts w:ascii="Times New Roman" w:hAnsi="Times New Roman"/>
          <w:sz w:val="24"/>
          <w:szCs w:val="24"/>
        </w:rPr>
        <w:t>).</w:t>
      </w:r>
    </w:p>
    <w:p w14:paraId="4F5E284A" w14:textId="77777777" w:rsidR="001D7ABB" w:rsidRDefault="001D7ABB" w:rsidP="0081109A">
      <w:pPr>
        <w:ind w:firstLine="567"/>
        <w:jc w:val="center"/>
        <w:rPr>
          <w:noProof/>
        </w:rPr>
      </w:pPr>
    </w:p>
    <w:p w14:paraId="6A3C91BF" w14:textId="77777777" w:rsidR="001D7ABB" w:rsidRDefault="001D7ABB" w:rsidP="006017F5">
      <w:pPr>
        <w:jc w:val="center"/>
        <w:rPr>
          <w:rFonts w:ascii="Times New Roman" w:hAnsi="Times New Roman"/>
          <w:sz w:val="24"/>
          <w:szCs w:val="24"/>
          <w:highlight w:val="yellow"/>
        </w:rPr>
      </w:pPr>
      <w:r>
        <w:rPr>
          <w:noProof/>
          <w:lang w:eastAsia="ru-RU"/>
        </w:rPr>
        <w:lastRenderedPageBreak/>
        <w:drawing>
          <wp:inline distT="0" distB="0" distL="0" distR="0" wp14:anchorId="378B4578" wp14:editId="74F4E6A8">
            <wp:extent cx="4088223" cy="2154555"/>
            <wp:effectExtent l="0" t="0" r="7620" b="0"/>
            <wp:docPr id="1357" name="Рисунок 1">
              <a:extLst xmlns:a="http://schemas.openxmlformats.org/drawingml/2006/main">
                <a:ext uri="{FF2B5EF4-FFF2-40B4-BE49-F238E27FC236}">
                  <a16:creationId xmlns:a16="http://schemas.microsoft.com/office/drawing/2014/main" id="{178C263B-362B-48BF-A181-358FF0C86E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Рисунок 1">
                      <a:extLst>
                        <a:ext uri="{FF2B5EF4-FFF2-40B4-BE49-F238E27FC236}">
                          <a16:creationId xmlns:a16="http://schemas.microsoft.com/office/drawing/2014/main" id="{178C263B-362B-48BF-A181-358FF0C86EFE}"/>
                        </a:ext>
                      </a:extLst>
                    </pic:cNvPr>
                    <pic:cNvPicPr>
                      <a:picLocks noChangeAspect="1" noChangeArrowheads="1"/>
                    </pic:cNvPicPr>
                  </pic:nvPicPr>
                  <pic:blipFill rotWithShape="1">
                    <a:blip r:embed="rId110">
                      <a:extLst>
                        <a:ext uri="{28A0092B-C50C-407E-A947-70E740481C1C}">
                          <a14:useLocalDpi xmlns:a14="http://schemas.microsoft.com/office/drawing/2010/main" val="0"/>
                        </a:ext>
                      </a:extLst>
                    </a:blip>
                    <a:srcRect l="36454" t="58037" r="35145" b="13771"/>
                    <a:stretch/>
                  </pic:blipFill>
                  <pic:spPr bwMode="auto">
                    <a:xfrm>
                      <a:off x="0" y="0"/>
                      <a:ext cx="4096501" cy="2158918"/>
                    </a:xfrm>
                    <a:prstGeom prst="rect">
                      <a:avLst/>
                    </a:prstGeom>
                    <a:noFill/>
                    <a:ln>
                      <a:noFill/>
                    </a:ln>
                    <a:extLst>
                      <a:ext uri="{53640926-AAD7-44D8-BBD7-CCE9431645EC}">
                        <a14:shadowObscured xmlns:a14="http://schemas.microsoft.com/office/drawing/2010/main"/>
                      </a:ext>
                    </a:extLst>
                  </pic:spPr>
                </pic:pic>
              </a:graphicData>
            </a:graphic>
          </wp:inline>
        </w:drawing>
      </w:r>
    </w:p>
    <w:p w14:paraId="30B037AF" w14:textId="386C7001" w:rsidR="001D7ABB" w:rsidRDefault="001D7ABB" w:rsidP="006017F5">
      <w:pPr>
        <w:jc w:val="center"/>
        <w:rPr>
          <w:rFonts w:ascii="Times New Roman" w:hAnsi="Times New Roman"/>
          <w:sz w:val="24"/>
          <w:szCs w:val="24"/>
        </w:rPr>
      </w:pPr>
      <w:r w:rsidRPr="003370CF">
        <w:rPr>
          <w:rFonts w:ascii="Times New Roman" w:hAnsi="Times New Roman"/>
          <w:sz w:val="24"/>
          <w:szCs w:val="24"/>
        </w:rPr>
        <w:t xml:space="preserve">Рис. </w:t>
      </w:r>
      <w:r w:rsidR="00F5246D">
        <w:rPr>
          <w:rFonts w:ascii="Times New Roman" w:hAnsi="Times New Roman"/>
          <w:sz w:val="24"/>
          <w:szCs w:val="24"/>
        </w:rPr>
        <w:t>10</w:t>
      </w:r>
    </w:p>
    <w:p w14:paraId="7355129B" w14:textId="19E857A5" w:rsidR="001D7ABB" w:rsidRPr="00676838" w:rsidRDefault="001D7ABB" w:rsidP="00FA6BC9">
      <w:pPr>
        <w:pStyle w:val="a1"/>
        <w:widowControl w:val="0"/>
        <w:numPr>
          <w:ilvl w:val="0"/>
          <w:numId w:val="43"/>
        </w:numPr>
        <w:spacing w:after="0"/>
        <w:ind w:left="0" w:firstLine="0"/>
        <w:jc w:val="both"/>
        <w:rPr>
          <w:rFonts w:ascii="Times New Roman" w:hAnsi="Times New Roman"/>
          <w:bCs/>
          <w:iCs/>
          <w:sz w:val="24"/>
          <w:szCs w:val="24"/>
          <w:lang w:eastAsia="ru-RU"/>
        </w:rPr>
      </w:pPr>
      <w:r w:rsidRPr="006F06B7">
        <w:rPr>
          <w:rFonts w:ascii="Times New Roman" w:hAnsi="Times New Roman"/>
          <w:b/>
          <w:i/>
          <w:sz w:val="24"/>
          <w:szCs w:val="24"/>
          <w:lang w:eastAsia="ru-RU"/>
        </w:rPr>
        <w:t xml:space="preserve">Корректировка на наличие </w:t>
      </w:r>
      <w:r>
        <w:rPr>
          <w:rFonts w:ascii="Times New Roman" w:hAnsi="Times New Roman"/>
          <w:b/>
          <w:i/>
          <w:sz w:val="24"/>
          <w:szCs w:val="24"/>
          <w:lang w:eastAsia="ru-RU"/>
        </w:rPr>
        <w:t>электроснабжения</w:t>
      </w:r>
      <w:r w:rsidRPr="006F06B7">
        <w:rPr>
          <w:rFonts w:ascii="Times New Roman" w:hAnsi="Times New Roman"/>
          <w:b/>
          <w:i/>
          <w:sz w:val="24"/>
          <w:szCs w:val="24"/>
          <w:lang w:eastAsia="ru-RU"/>
        </w:rPr>
        <w:t xml:space="preserve"> </w:t>
      </w:r>
      <w:r w:rsidRPr="006F06B7">
        <w:rPr>
          <w:rFonts w:ascii="Times New Roman" w:hAnsi="Times New Roman"/>
          <w:bCs/>
          <w:iCs/>
          <w:sz w:val="24"/>
          <w:szCs w:val="24"/>
          <w:lang w:eastAsia="ru-RU"/>
        </w:rPr>
        <w:t xml:space="preserve">выполнена с помощью Справочника оценщика недвижимости-2020. Земельные участки. Часть 2 (табл. </w:t>
      </w:r>
      <w:r>
        <w:rPr>
          <w:rFonts w:ascii="Times New Roman" w:hAnsi="Times New Roman"/>
          <w:bCs/>
          <w:iCs/>
          <w:sz w:val="24"/>
          <w:szCs w:val="24"/>
          <w:lang w:eastAsia="ru-RU"/>
        </w:rPr>
        <w:t>31</w:t>
      </w:r>
      <w:r w:rsidRPr="006F06B7">
        <w:rPr>
          <w:rFonts w:ascii="Times New Roman" w:hAnsi="Times New Roman"/>
          <w:bCs/>
          <w:iCs/>
          <w:sz w:val="24"/>
          <w:szCs w:val="24"/>
          <w:lang w:eastAsia="ru-RU"/>
        </w:rPr>
        <w:t>, стр. 1</w:t>
      </w:r>
      <w:r>
        <w:rPr>
          <w:rFonts w:ascii="Times New Roman" w:hAnsi="Times New Roman"/>
          <w:bCs/>
          <w:iCs/>
          <w:sz w:val="24"/>
          <w:szCs w:val="24"/>
          <w:lang w:eastAsia="ru-RU"/>
        </w:rPr>
        <w:t>15</w:t>
      </w:r>
      <w:r w:rsidRPr="006F06B7">
        <w:rPr>
          <w:rFonts w:ascii="Times New Roman" w:hAnsi="Times New Roman"/>
          <w:bCs/>
          <w:iCs/>
          <w:sz w:val="24"/>
          <w:szCs w:val="24"/>
          <w:lang w:eastAsia="ru-RU"/>
        </w:rPr>
        <w:t xml:space="preserve">). Под руководством Лейфера Л.А. (см. рис. </w:t>
      </w:r>
      <w:r w:rsidR="00F5246D">
        <w:rPr>
          <w:rFonts w:ascii="Times New Roman" w:hAnsi="Times New Roman"/>
          <w:bCs/>
          <w:iCs/>
          <w:sz w:val="24"/>
          <w:szCs w:val="24"/>
          <w:lang w:eastAsia="ru-RU"/>
        </w:rPr>
        <w:t>11</w:t>
      </w:r>
      <w:r w:rsidRPr="006F06B7">
        <w:rPr>
          <w:rFonts w:ascii="Times New Roman" w:hAnsi="Times New Roman"/>
          <w:bCs/>
          <w:iCs/>
          <w:sz w:val="24"/>
          <w:szCs w:val="24"/>
          <w:lang w:eastAsia="ru-RU"/>
        </w:rPr>
        <w:t>)</w:t>
      </w:r>
      <w:r w:rsidRPr="007A1959">
        <w:rPr>
          <w:rFonts w:ascii="Times New Roman" w:hAnsi="Times New Roman"/>
          <w:sz w:val="24"/>
          <w:szCs w:val="24"/>
        </w:rPr>
        <w:t>.</w:t>
      </w:r>
      <w:r>
        <w:rPr>
          <w:rFonts w:ascii="Times New Roman" w:hAnsi="Times New Roman"/>
          <w:sz w:val="24"/>
          <w:szCs w:val="24"/>
        </w:rPr>
        <w:t xml:space="preserve"> Для корректировки на отсутствие электроснабжения взято средние значение </w:t>
      </w:r>
      <w:r w:rsidRPr="007A1959">
        <w:rPr>
          <w:rFonts w:ascii="Times New Roman" w:hAnsi="Times New Roman"/>
          <w:sz w:val="24"/>
          <w:szCs w:val="24"/>
        </w:rPr>
        <w:t>доверительного интервала.</w:t>
      </w:r>
    </w:p>
    <w:p w14:paraId="21B7C2F1" w14:textId="77777777" w:rsidR="001D7ABB" w:rsidRDefault="001D7ABB" w:rsidP="0081109A">
      <w:pPr>
        <w:widowControl w:val="0"/>
        <w:spacing w:after="0"/>
        <w:ind w:firstLine="567"/>
        <w:jc w:val="center"/>
        <w:rPr>
          <w:noProof/>
        </w:rPr>
      </w:pPr>
    </w:p>
    <w:p w14:paraId="21BE4A21" w14:textId="77777777" w:rsidR="001D7ABB" w:rsidRPr="007A1959" w:rsidRDefault="001D7ABB" w:rsidP="006017F5">
      <w:pPr>
        <w:widowControl w:val="0"/>
        <w:spacing w:after="0"/>
        <w:jc w:val="center"/>
        <w:rPr>
          <w:rFonts w:ascii="Times New Roman" w:hAnsi="Times New Roman"/>
          <w:b/>
          <w:i/>
          <w:sz w:val="24"/>
          <w:szCs w:val="24"/>
          <w:lang w:eastAsia="ru-RU"/>
        </w:rPr>
      </w:pPr>
      <w:r>
        <w:rPr>
          <w:noProof/>
          <w:lang w:eastAsia="ru-RU"/>
        </w:rPr>
        <w:drawing>
          <wp:inline distT="0" distB="0" distL="0" distR="0" wp14:anchorId="7241A19B" wp14:editId="49611A4A">
            <wp:extent cx="4264123" cy="2699160"/>
            <wp:effectExtent l="0" t="0" r="3175" b="6350"/>
            <wp:docPr id="1354" name="Рисунок 3">
              <a:extLst xmlns:a="http://schemas.openxmlformats.org/drawingml/2006/main">
                <a:ext uri="{FF2B5EF4-FFF2-40B4-BE49-F238E27FC236}">
                  <a16:creationId xmlns:a16="http://schemas.microsoft.com/office/drawing/2014/main" id="{CE5396BB-1226-4E93-8677-7D75D49D2F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Рисунок 3">
                      <a:extLst>
                        <a:ext uri="{FF2B5EF4-FFF2-40B4-BE49-F238E27FC236}">
                          <a16:creationId xmlns:a16="http://schemas.microsoft.com/office/drawing/2014/main" id="{CE5396BB-1226-4E93-8677-7D75D49D2FAB}"/>
                        </a:ext>
                      </a:extLst>
                    </pic:cNvPr>
                    <pic:cNvPicPr>
                      <a:picLocks noChangeAspect="1" noChangeArrowheads="1"/>
                    </pic:cNvPicPr>
                  </pic:nvPicPr>
                  <pic:blipFill rotWithShape="1">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4955" r="3961"/>
                    <a:stretch/>
                  </pic:blipFill>
                  <pic:spPr bwMode="auto">
                    <a:xfrm>
                      <a:off x="0" y="0"/>
                      <a:ext cx="4267612" cy="2701368"/>
                    </a:xfrm>
                    <a:prstGeom prst="rect">
                      <a:avLst/>
                    </a:prstGeom>
                    <a:noFill/>
                    <a:ln>
                      <a:noFill/>
                    </a:ln>
                    <a:extLst>
                      <a:ext uri="{53640926-AAD7-44D8-BBD7-CCE9431645EC}">
                        <a14:shadowObscured xmlns:a14="http://schemas.microsoft.com/office/drawing/2010/main"/>
                      </a:ext>
                    </a:extLst>
                  </pic:spPr>
                </pic:pic>
              </a:graphicData>
            </a:graphic>
          </wp:inline>
        </w:drawing>
      </w:r>
    </w:p>
    <w:p w14:paraId="1C2E9EC5" w14:textId="1E3A508B" w:rsidR="001D7ABB" w:rsidRPr="007A1959"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sidR="00F5246D">
        <w:rPr>
          <w:rFonts w:ascii="Times New Roman" w:hAnsi="Times New Roman"/>
          <w:bCs/>
          <w:iCs/>
          <w:sz w:val="24"/>
          <w:szCs w:val="24"/>
          <w:lang w:eastAsia="ru-RU"/>
        </w:rPr>
        <w:t>11</w:t>
      </w:r>
    </w:p>
    <w:p w14:paraId="438DA9AF" w14:textId="77777777" w:rsidR="001D7ABB" w:rsidRPr="007A1959" w:rsidRDefault="001D7ABB" w:rsidP="0081109A">
      <w:pPr>
        <w:widowControl w:val="0"/>
        <w:spacing w:after="0"/>
        <w:ind w:firstLine="567"/>
        <w:jc w:val="center"/>
        <w:rPr>
          <w:rFonts w:ascii="Times New Roman" w:hAnsi="Times New Roman"/>
          <w:sz w:val="24"/>
          <w:szCs w:val="24"/>
          <w:lang w:eastAsia="ru-RU"/>
        </w:rPr>
      </w:pPr>
    </w:p>
    <w:p w14:paraId="2CB3684E" w14:textId="2AED7957" w:rsidR="001D7ABB" w:rsidRPr="006F06B7" w:rsidRDefault="001D7ABB" w:rsidP="00FA6BC9">
      <w:pPr>
        <w:pStyle w:val="a1"/>
        <w:widowControl w:val="0"/>
        <w:numPr>
          <w:ilvl w:val="0"/>
          <w:numId w:val="43"/>
        </w:numPr>
        <w:tabs>
          <w:tab w:val="left" w:pos="0"/>
        </w:tabs>
        <w:spacing w:after="0"/>
        <w:ind w:left="0" w:firstLine="0"/>
        <w:jc w:val="both"/>
        <w:rPr>
          <w:rFonts w:ascii="Times New Roman" w:hAnsi="Times New Roman"/>
          <w:bCs/>
          <w:iCs/>
          <w:sz w:val="24"/>
          <w:szCs w:val="24"/>
          <w:lang w:eastAsia="ru-RU"/>
        </w:rPr>
      </w:pPr>
      <w:r w:rsidRPr="007A1959">
        <w:rPr>
          <w:rFonts w:ascii="Times New Roman" w:hAnsi="Times New Roman"/>
          <w:b/>
          <w:i/>
          <w:sz w:val="24"/>
          <w:szCs w:val="24"/>
          <w:lang w:eastAsia="ru-RU"/>
        </w:rPr>
        <w:t xml:space="preserve">Корректировка на </w:t>
      </w:r>
      <w:r w:rsidR="00E45B41">
        <w:rPr>
          <w:rFonts w:ascii="Times New Roman" w:hAnsi="Times New Roman"/>
          <w:b/>
          <w:i/>
          <w:sz w:val="24"/>
          <w:szCs w:val="24"/>
          <w:lang w:eastAsia="ru-RU"/>
        </w:rPr>
        <w:t>наличие дороги с твердым покрытием</w:t>
      </w:r>
      <w:r w:rsidRPr="007A1959">
        <w:rPr>
          <w:rFonts w:ascii="Times New Roman" w:hAnsi="Times New Roman"/>
          <w:b/>
          <w:i/>
          <w:sz w:val="24"/>
          <w:szCs w:val="24"/>
          <w:lang w:eastAsia="ru-RU"/>
        </w:rPr>
        <w:t xml:space="preserve"> </w:t>
      </w:r>
      <w:r w:rsidRPr="006F06B7">
        <w:rPr>
          <w:rFonts w:ascii="Times New Roman" w:hAnsi="Times New Roman"/>
          <w:bCs/>
          <w:iCs/>
          <w:sz w:val="24"/>
          <w:szCs w:val="24"/>
          <w:lang w:eastAsia="ru-RU"/>
        </w:rPr>
        <w:t xml:space="preserve">пути выполнена с помощью Справочника оценщика недвижимости-2020. Земельные участки. Часть 1 (табл. 77, стр. 179). Под руководством Лейфера Л.А. (см. рис. </w:t>
      </w:r>
      <w:r w:rsidR="00F5246D">
        <w:rPr>
          <w:rFonts w:ascii="Times New Roman" w:hAnsi="Times New Roman"/>
          <w:bCs/>
          <w:iCs/>
          <w:sz w:val="24"/>
          <w:szCs w:val="24"/>
          <w:lang w:eastAsia="ru-RU"/>
        </w:rPr>
        <w:t>12</w:t>
      </w:r>
      <w:r w:rsidRPr="006F06B7">
        <w:rPr>
          <w:rFonts w:ascii="Times New Roman" w:hAnsi="Times New Roman"/>
          <w:bCs/>
          <w:iCs/>
          <w:sz w:val="24"/>
          <w:szCs w:val="24"/>
          <w:lang w:eastAsia="ru-RU"/>
        </w:rPr>
        <w:t>).</w:t>
      </w:r>
    </w:p>
    <w:p w14:paraId="79B547FB" w14:textId="77777777" w:rsidR="001D7ABB" w:rsidRPr="0024519A" w:rsidRDefault="001D7ABB" w:rsidP="0081109A">
      <w:pPr>
        <w:pStyle w:val="a1"/>
        <w:widowControl w:val="0"/>
        <w:numPr>
          <w:ilvl w:val="0"/>
          <w:numId w:val="0"/>
        </w:numPr>
        <w:spacing w:after="0"/>
        <w:ind w:left="786" w:firstLine="567"/>
        <w:jc w:val="both"/>
        <w:rPr>
          <w:rFonts w:ascii="Times New Roman" w:hAnsi="Times New Roman"/>
          <w:bCs/>
          <w:iCs/>
          <w:sz w:val="24"/>
          <w:szCs w:val="24"/>
          <w:lang w:eastAsia="ru-RU"/>
        </w:rPr>
      </w:pPr>
    </w:p>
    <w:p w14:paraId="3A976B9C" w14:textId="77777777" w:rsidR="001D7ABB" w:rsidRDefault="001D7ABB" w:rsidP="006017F5">
      <w:pPr>
        <w:pStyle w:val="a1"/>
        <w:widowControl w:val="0"/>
        <w:numPr>
          <w:ilvl w:val="0"/>
          <w:numId w:val="0"/>
        </w:numPr>
        <w:spacing w:after="0"/>
        <w:jc w:val="center"/>
        <w:textAlignment w:val="auto"/>
        <w:rPr>
          <w:rFonts w:ascii="Times New Roman" w:hAnsi="Times New Roman"/>
          <w:sz w:val="24"/>
          <w:szCs w:val="24"/>
          <w:lang w:eastAsia="ru-RU"/>
        </w:rPr>
      </w:pPr>
      <w:r>
        <w:rPr>
          <w:noProof/>
          <w:lang w:eastAsia="ru-RU"/>
        </w:rPr>
        <w:drawing>
          <wp:inline distT="0" distB="0" distL="0" distR="0" wp14:anchorId="1E614453" wp14:editId="2D3A5E4D">
            <wp:extent cx="4495800" cy="1041400"/>
            <wp:effectExtent l="0" t="0" r="0" b="6350"/>
            <wp:docPr id="1361" name="Рисунок 2">
              <a:extLst xmlns:a="http://schemas.openxmlformats.org/drawingml/2006/main">
                <a:ext uri="{FF2B5EF4-FFF2-40B4-BE49-F238E27FC236}">
                  <a16:creationId xmlns:a16="http://schemas.microsoft.com/office/drawing/2014/main" id="{43335D52-D0FD-438D-AABE-EC6B6CE98E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Рисунок 2">
                      <a:extLst>
                        <a:ext uri="{FF2B5EF4-FFF2-40B4-BE49-F238E27FC236}">
                          <a16:creationId xmlns:a16="http://schemas.microsoft.com/office/drawing/2014/main" id="{43335D52-D0FD-438D-AABE-EC6B6CE98ED0}"/>
                        </a:ext>
                      </a:extLst>
                    </pic:cNvPr>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95800" cy="104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080A39" w14:textId="77001CBD" w:rsidR="001D7ABB" w:rsidRDefault="001D7ABB" w:rsidP="006017F5">
      <w:pPr>
        <w:pStyle w:val="a1"/>
        <w:widowControl w:val="0"/>
        <w:numPr>
          <w:ilvl w:val="0"/>
          <w:numId w:val="0"/>
        </w:numPr>
        <w:spacing w:after="0"/>
        <w:jc w:val="center"/>
        <w:textAlignment w:val="auto"/>
        <w:rPr>
          <w:rFonts w:ascii="Times New Roman" w:hAnsi="Times New Roman"/>
          <w:sz w:val="24"/>
          <w:szCs w:val="24"/>
          <w:lang w:eastAsia="ru-RU"/>
        </w:rPr>
      </w:pPr>
      <w:r w:rsidRPr="007A1959">
        <w:rPr>
          <w:rFonts w:ascii="Times New Roman" w:hAnsi="Times New Roman"/>
          <w:sz w:val="24"/>
          <w:szCs w:val="24"/>
          <w:lang w:eastAsia="ru-RU"/>
        </w:rPr>
        <w:t xml:space="preserve">Рис. </w:t>
      </w:r>
      <w:r w:rsidR="00F5246D">
        <w:rPr>
          <w:rFonts w:ascii="Times New Roman" w:hAnsi="Times New Roman"/>
          <w:sz w:val="24"/>
          <w:szCs w:val="24"/>
          <w:lang w:eastAsia="ru-RU"/>
        </w:rPr>
        <w:t>12</w:t>
      </w:r>
    </w:p>
    <w:p w14:paraId="757D22A4" w14:textId="77777777" w:rsidR="001D7ABB" w:rsidRPr="003370CF" w:rsidRDefault="001D7ABB" w:rsidP="0081109A">
      <w:pPr>
        <w:pStyle w:val="a1"/>
        <w:widowControl w:val="0"/>
        <w:numPr>
          <w:ilvl w:val="0"/>
          <w:numId w:val="0"/>
        </w:numPr>
        <w:spacing w:after="0"/>
        <w:ind w:left="720" w:firstLine="567"/>
        <w:jc w:val="center"/>
        <w:textAlignment w:val="auto"/>
        <w:rPr>
          <w:rFonts w:ascii="Times New Roman" w:hAnsi="Times New Roman"/>
          <w:sz w:val="24"/>
          <w:szCs w:val="24"/>
          <w:lang w:eastAsia="ru-RU"/>
        </w:rPr>
      </w:pPr>
    </w:p>
    <w:p w14:paraId="5CA6EA08" w14:textId="008993C8" w:rsidR="001D7ABB" w:rsidRPr="006F06B7" w:rsidRDefault="001D7ABB" w:rsidP="00FA6BC9">
      <w:pPr>
        <w:pStyle w:val="a1"/>
        <w:widowControl w:val="0"/>
        <w:numPr>
          <w:ilvl w:val="0"/>
          <w:numId w:val="43"/>
        </w:numPr>
        <w:spacing w:after="0"/>
        <w:ind w:left="0" w:firstLine="0"/>
        <w:jc w:val="both"/>
        <w:rPr>
          <w:rFonts w:ascii="Times New Roman" w:hAnsi="Times New Roman"/>
          <w:bCs/>
          <w:iCs/>
          <w:sz w:val="24"/>
          <w:szCs w:val="24"/>
          <w:lang w:eastAsia="ru-RU"/>
        </w:rPr>
      </w:pPr>
      <w:r w:rsidRPr="006F06B7">
        <w:rPr>
          <w:rFonts w:ascii="Times New Roman" w:hAnsi="Times New Roman"/>
          <w:b/>
          <w:i/>
          <w:sz w:val="24"/>
          <w:szCs w:val="24"/>
          <w:lang w:eastAsia="ru-RU"/>
        </w:rPr>
        <w:t>Корректировка на площадь (фактор масштаба)</w:t>
      </w:r>
      <w:r w:rsidRPr="006F06B7">
        <w:rPr>
          <w:rFonts w:ascii="Times New Roman" w:hAnsi="Times New Roman"/>
          <w:bCs/>
          <w:iCs/>
          <w:sz w:val="24"/>
          <w:szCs w:val="24"/>
          <w:lang w:eastAsia="ru-RU"/>
        </w:rPr>
        <w:t xml:space="preserve"> выполнена с помощью Справочника оценщика недвижимости-2020. Земельные участки. Часть 2 (табл. 23, стр. 89). Под руководством Лейфера Л.А. (см. рис. </w:t>
      </w:r>
      <w:r>
        <w:rPr>
          <w:rFonts w:ascii="Times New Roman" w:hAnsi="Times New Roman"/>
          <w:bCs/>
          <w:iCs/>
          <w:sz w:val="24"/>
          <w:szCs w:val="24"/>
          <w:lang w:eastAsia="ru-RU"/>
        </w:rPr>
        <w:t>1</w:t>
      </w:r>
      <w:r w:rsidR="00F5246D">
        <w:rPr>
          <w:rFonts w:ascii="Times New Roman" w:hAnsi="Times New Roman"/>
          <w:bCs/>
          <w:iCs/>
          <w:sz w:val="24"/>
          <w:szCs w:val="24"/>
          <w:lang w:eastAsia="ru-RU"/>
        </w:rPr>
        <w:t>3</w:t>
      </w:r>
      <w:r w:rsidRPr="006F06B7">
        <w:rPr>
          <w:rFonts w:ascii="Times New Roman" w:hAnsi="Times New Roman"/>
          <w:bCs/>
          <w:iCs/>
          <w:sz w:val="24"/>
          <w:szCs w:val="24"/>
          <w:lang w:eastAsia="ru-RU"/>
        </w:rPr>
        <w:t>).</w:t>
      </w:r>
    </w:p>
    <w:p w14:paraId="0A6D29DF" w14:textId="77777777" w:rsidR="001D7ABB" w:rsidRPr="007A1959" w:rsidRDefault="001D7ABB" w:rsidP="0081109A">
      <w:pPr>
        <w:widowControl w:val="0"/>
        <w:spacing w:after="0"/>
        <w:ind w:left="349" w:firstLine="567"/>
        <w:jc w:val="both"/>
        <w:rPr>
          <w:rFonts w:ascii="Times New Roman" w:hAnsi="Times New Roman"/>
          <w:bCs/>
          <w:iCs/>
          <w:sz w:val="24"/>
          <w:szCs w:val="24"/>
          <w:lang w:eastAsia="ru-RU"/>
        </w:rPr>
      </w:pPr>
    </w:p>
    <w:p w14:paraId="18EC183F" w14:textId="77777777" w:rsidR="001D7ABB" w:rsidRPr="007A1959" w:rsidRDefault="001D7ABB" w:rsidP="006017F5">
      <w:pPr>
        <w:widowControl w:val="0"/>
        <w:spacing w:after="0"/>
        <w:jc w:val="center"/>
        <w:rPr>
          <w:rFonts w:ascii="Times New Roman" w:hAnsi="Times New Roman"/>
          <w:sz w:val="24"/>
          <w:szCs w:val="24"/>
          <w:lang w:eastAsia="ru-RU"/>
        </w:rPr>
      </w:pPr>
      <w:r w:rsidRPr="007A1959">
        <w:rPr>
          <w:rFonts w:ascii="Times New Roman" w:hAnsi="Times New Roman"/>
          <w:noProof/>
          <w:sz w:val="24"/>
          <w:szCs w:val="24"/>
          <w:lang w:eastAsia="ru-RU"/>
        </w:rPr>
        <w:drawing>
          <wp:inline distT="0" distB="0" distL="0" distR="0" wp14:anchorId="16865095" wp14:editId="0762BC77">
            <wp:extent cx="4018915" cy="1545737"/>
            <wp:effectExtent l="0" t="0" r="635" b="0"/>
            <wp:docPr id="48" name="Рисунок 2">
              <a:extLst xmlns:a="http://schemas.openxmlformats.org/drawingml/2006/main">
                <a:ext uri="{FF2B5EF4-FFF2-40B4-BE49-F238E27FC236}">
                  <a16:creationId xmlns:a16="http://schemas.microsoft.com/office/drawing/2014/main" id="{00A45F7C-E371-4370-A3F5-EB6F0D9017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Рисунок 2">
                      <a:extLst>
                        <a:ext uri="{FF2B5EF4-FFF2-40B4-BE49-F238E27FC236}">
                          <a16:creationId xmlns:a16="http://schemas.microsoft.com/office/drawing/2014/main" id="{00A45F7C-E371-4370-A3F5-EB6F0D90176B}"/>
                        </a:ext>
                      </a:extLst>
                    </pic:cNvPr>
                    <pic:cNvPicPr>
                      <a:picLocks noChangeAspect="1" noChangeArrowheads="1"/>
                    </pic:cNvPicPr>
                  </pic:nvPicPr>
                  <pic:blipFill rotWithShape="1">
                    <a:blip r:embed="rId104">
                      <a:extLst>
                        <a:ext uri="{28A0092B-C50C-407E-A947-70E740481C1C}">
                          <a14:useLocalDpi xmlns:a14="http://schemas.microsoft.com/office/drawing/2010/main" val="0"/>
                        </a:ext>
                      </a:extLst>
                    </a:blip>
                    <a:srcRect l="4412" t="12106" r="9558" b="7176"/>
                    <a:stretch/>
                  </pic:blipFill>
                  <pic:spPr bwMode="auto">
                    <a:xfrm>
                      <a:off x="0" y="0"/>
                      <a:ext cx="4022194" cy="1546998"/>
                    </a:xfrm>
                    <a:prstGeom prst="rect">
                      <a:avLst/>
                    </a:prstGeom>
                    <a:noFill/>
                    <a:ln>
                      <a:noFill/>
                    </a:ln>
                    <a:extLst>
                      <a:ext uri="{53640926-AAD7-44D8-BBD7-CCE9431645EC}">
                        <a14:shadowObscured xmlns:a14="http://schemas.microsoft.com/office/drawing/2010/main"/>
                      </a:ext>
                    </a:extLst>
                  </pic:spPr>
                </pic:pic>
              </a:graphicData>
            </a:graphic>
          </wp:inline>
        </w:drawing>
      </w:r>
    </w:p>
    <w:p w14:paraId="346AE042" w14:textId="78F0B92B" w:rsidR="001D7ABB" w:rsidRPr="007A1959" w:rsidRDefault="001D7ABB" w:rsidP="006017F5">
      <w:pPr>
        <w:widowControl w:val="0"/>
        <w:spacing w:after="0"/>
        <w:jc w:val="center"/>
        <w:rPr>
          <w:rFonts w:ascii="Times New Roman" w:hAnsi="Times New Roman"/>
          <w:sz w:val="24"/>
          <w:szCs w:val="24"/>
          <w:lang w:eastAsia="ru-RU"/>
        </w:rPr>
      </w:pPr>
      <w:r w:rsidRPr="007A1959">
        <w:rPr>
          <w:rFonts w:ascii="Times New Roman" w:hAnsi="Times New Roman"/>
          <w:sz w:val="24"/>
          <w:szCs w:val="24"/>
          <w:lang w:eastAsia="ru-RU"/>
        </w:rPr>
        <w:t xml:space="preserve">Рис. </w:t>
      </w:r>
      <w:r>
        <w:rPr>
          <w:rFonts w:ascii="Times New Roman" w:hAnsi="Times New Roman"/>
          <w:sz w:val="24"/>
          <w:szCs w:val="24"/>
          <w:lang w:eastAsia="ru-RU"/>
        </w:rPr>
        <w:t>1</w:t>
      </w:r>
      <w:r w:rsidR="00F5246D">
        <w:rPr>
          <w:rFonts w:ascii="Times New Roman" w:hAnsi="Times New Roman"/>
          <w:sz w:val="24"/>
          <w:szCs w:val="24"/>
          <w:lang w:eastAsia="ru-RU"/>
        </w:rPr>
        <w:t>3</w:t>
      </w:r>
    </w:p>
    <w:p w14:paraId="032A26BC" w14:textId="77777777" w:rsidR="001D7ABB" w:rsidRPr="00196F42" w:rsidRDefault="001D7ABB" w:rsidP="0081109A">
      <w:pPr>
        <w:widowControl w:val="0"/>
        <w:tabs>
          <w:tab w:val="left" w:pos="0"/>
        </w:tabs>
        <w:spacing w:after="0"/>
        <w:ind w:firstLine="567"/>
        <w:jc w:val="both"/>
        <w:rPr>
          <w:rFonts w:ascii="Times New Roman" w:hAnsi="Times New Roman"/>
          <w:sz w:val="24"/>
          <w:szCs w:val="24"/>
        </w:rPr>
      </w:pPr>
    </w:p>
    <w:p w14:paraId="031CBD36" w14:textId="08E93AC8" w:rsidR="001D7ABB" w:rsidRPr="006F06B7" w:rsidRDefault="001D7ABB" w:rsidP="00FA6BC9">
      <w:pPr>
        <w:pStyle w:val="a1"/>
        <w:widowControl w:val="0"/>
        <w:numPr>
          <w:ilvl w:val="0"/>
          <w:numId w:val="43"/>
        </w:numPr>
        <w:spacing w:after="0"/>
        <w:ind w:left="0" w:firstLine="0"/>
        <w:jc w:val="both"/>
        <w:rPr>
          <w:rFonts w:ascii="Times New Roman" w:hAnsi="Times New Roman"/>
          <w:bCs/>
          <w:iCs/>
          <w:sz w:val="24"/>
          <w:szCs w:val="24"/>
          <w:lang w:eastAsia="ru-RU"/>
        </w:rPr>
      </w:pPr>
      <w:bookmarkStart w:id="195" w:name="_Hlk76050050"/>
      <w:r w:rsidRPr="006F06B7">
        <w:rPr>
          <w:rFonts w:ascii="Times New Roman" w:hAnsi="Times New Roman"/>
          <w:b/>
          <w:i/>
          <w:sz w:val="24"/>
          <w:szCs w:val="24"/>
          <w:lang w:eastAsia="ru-RU"/>
        </w:rPr>
        <w:t xml:space="preserve">Корректировка на наличие коммуникаций </w:t>
      </w:r>
      <w:r w:rsidRPr="006F06B7">
        <w:rPr>
          <w:rFonts w:ascii="Times New Roman" w:hAnsi="Times New Roman"/>
          <w:bCs/>
          <w:iCs/>
          <w:sz w:val="24"/>
          <w:szCs w:val="24"/>
          <w:lang w:eastAsia="ru-RU"/>
        </w:rPr>
        <w:t xml:space="preserve">выполнена с помощью Справочника оценщика недвижимости-2020. Земельные участки. Часть 2 (табл. </w:t>
      </w:r>
      <w:r>
        <w:rPr>
          <w:rFonts w:ascii="Times New Roman" w:hAnsi="Times New Roman"/>
          <w:bCs/>
          <w:iCs/>
          <w:sz w:val="24"/>
          <w:szCs w:val="24"/>
          <w:lang w:eastAsia="ru-RU"/>
        </w:rPr>
        <w:t>31</w:t>
      </w:r>
      <w:r w:rsidRPr="006F06B7">
        <w:rPr>
          <w:rFonts w:ascii="Times New Roman" w:hAnsi="Times New Roman"/>
          <w:bCs/>
          <w:iCs/>
          <w:sz w:val="24"/>
          <w:szCs w:val="24"/>
          <w:lang w:eastAsia="ru-RU"/>
        </w:rPr>
        <w:t>, стр. 1</w:t>
      </w:r>
      <w:r>
        <w:rPr>
          <w:rFonts w:ascii="Times New Roman" w:hAnsi="Times New Roman"/>
          <w:bCs/>
          <w:iCs/>
          <w:sz w:val="24"/>
          <w:szCs w:val="24"/>
          <w:lang w:eastAsia="ru-RU"/>
        </w:rPr>
        <w:t>15</w:t>
      </w:r>
      <w:r w:rsidRPr="006F06B7">
        <w:rPr>
          <w:rFonts w:ascii="Times New Roman" w:hAnsi="Times New Roman"/>
          <w:bCs/>
          <w:iCs/>
          <w:sz w:val="24"/>
          <w:szCs w:val="24"/>
          <w:lang w:eastAsia="ru-RU"/>
        </w:rPr>
        <w:t xml:space="preserve">). Под руководством Лейфера Л.А. (см. рис. </w:t>
      </w:r>
      <w:r>
        <w:rPr>
          <w:rFonts w:ascii="Times New Roman" w:hAnsi="Times New Roman"/>
          <w:bCs/>
          <w:iCs/>
          <w:sz w:val="24"/>
          <w:szCs w:val="24"/>
          <w:lang w:eastAsia="ru-RU"/>
        </w:rPr>
        <w:t>1</w:t>
      </w:r>
      <w:r w:rsidR="00F5246D">
        <w:rPr>
          <w:rFonts w:ascii="Times New Roman" w:hAnsi="Times New Roman"/>
          <w:bCs/>
          <w:iCs/>
          <w:sz w:val="24"/>
          <w:szCs w:val="24"/>
          <w:lang w:eastAsia="ru-RU"/>
        </w:rPr>
        <w:t>4</w:t>
      </w:r>
      <w:r w:rsidRPr="006F06B7">
        <w:rPr>
          <w:rFonts w:ascii="Times New Roman" w:hAnsi="Times New Roman"/>
          <w:bCs/>
          <w:iCs/>
          <w:sz w:val="24"/>
          <w:szCs w:val="24"/>
          <w:lang w:eastAsia="ru-RU"/>
        </w:rPr>
        <w:t>)</w:t>
      </w:r>
      <w:r w:rsidRPr="007A1959">
        <w:rPr>
          <w:rFonts w:ascii="Times New Roman" w:hAnsi="Times New Roman"/>
          <w:sz w:val="24"/>
          <w:szCs w:val="24"/>
        </w:rPr>
        <w:t>.</w:t>
      </w:r>
      <w:r>
        <w:rPr>
          <w:rFonts w:ascii="Times New Roman" w:hAnsi="Times New Roman"/>
          <w:sz w:val="24"/>
          <w:szCs w:val="24"/>
        </w:rPr>
        <w:t xml:space="preserve"> Для корректировок на отсутствие газоснабжения и водоснабжения взяты средние значения </w:t>
      </w:r>
      <w:r w:rsidRPr="007A1959">
        <w:rPr>
          <w:rFonts w:ascii="Times New Roman" w:hAnsi="Times New Roman"/>
          <w:sz w:val="24"/>
          <w:szCs w:val="24"/>
        </w:rPr>
        <w:t>доверительного интервала.</w:t>
      </w:r>
    </w:p>
    <w:p w14:paraId="00937BF8" w14:textId="77777777" w:rsidR="001D7ABB" w:rsidRDefault="001D7ABB" w:rsidP="0081109A">
      <w:pPr>
        <w:widowControl w:val="0"/>
        <w:spacing w:after="0"/>
        <w:ind w:firstLine="567"/>
        <w:jc w:val="center"/>
        <w:rPr>
          <w:noProof/>
        </w:rPr>
      </w:pPr>
    </w:p>
    <w:p w14:paraId="350777D0" w14:textId="77777777" w:rsidR="001D7ABB" w:rsidRPr="007A1959" w:rsidRDefault="001D7ABB" w:rsidP="006017F5">
      <w:pPr>
        <w:widowControl w:val="0"/>
        <w:spacing w:after="0"/>
        <w:jc w:val="center"/>
        <w:rPr>
          <w:rFonts w:ascii="Times New Roman" w:hAnsi="Times New Roman"/>
          <w:b/>
          <w:i/>
          <w:sz w:val="24"/>
          <w:szCs w:val="24"/>
          <w:lang w:eastAsia="ru-RU"/>
        </w:rPr>
      </w:pPr>
      <w:r>
        <w:rPr>
          <w:noProof/>
          <w:lang w:eastAsia="ru-RU"/>
        </w:rPr>
        <w:drawing>
          <wp:inline distT="0" distB="0" distL="0" distR="0" wp14:anchorId="33D9768F" wp14:editId="60D8CA09">
            <wp:extent cx="4384061" cy="2768600"/>
            <wp:effectExtent l="0" t="0" r="0" b="0"/>
            <wp:docPr id="1363" name="Рисунок 3">
              <a:extLst xmlns:a="http://schemas.openxmlformats.org/drawingml/2006/main">
                <a:ext uri="{FF2B5EF4-FFF2-40B4-BE49-F238E27FC236}">
                  <a16:creationId xmlns:a16="http://schemas.microsoft.com/office/drawing/2014/main" id="{CE5396BB-1226-4E93-8677-7D75D49D2F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Рисунок 3">
                      <a:extLst>
                        <a:ext uri="{FF2B5EF4-FFF2-40B4-BE49-F238E27FC236}">
                          <a16:creationId xmlns:a16="http://schemas.microsoft.com/office/drawing/2014/main" id="{CE5396BB-1226-4E93-8677-7D75D49D2FAB}"/>
                        </a:ext>
                      </a:extLst>
                    </pic:cNvPr>
                    <pic:cNvPicPr>
                      <a:picLocks noChangeAspect="1" noChangeArrowheads="1"/>
                    </pic:cNvPicPr>
                  </pic:nvPicPr>
                  <pic:blipFill rotWithShape="1">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5202" r="3986"/>
                    <a:stretch/>
                  </pic:blipFill>
                  <pic:spPr bwMode="auto">
                    <a:xfrm>
                      <a:off x="0" y="0"/>
                      <a:ext cx="4389404" cy="2771974"/>
                    </a:xfrm>
                    <a:prstGeom prst="rect">
                      <a:avLst/>
                    </a:prstGeom>
                    <a:noFill/>
                    <a:ln>
                      <a:noFill/>
                    </a:ln>
                    <a:extLst>
                      <a:ext uri="{53640926-AAD7-44D8-BBD7-CCE9431645EC}">
                        <a14:shadowObscured xmlns:a14="http://schemas.microsoft.com/office/drawing/2010/main"/>
                      </a:ext>
                    </a:extLst>
                  </pic:spPr>
                </pic:pic>
              </a:graphicData>
            </a:graphic>
          </wp:inline>
        </w:drawing>
      </w:r>
    </w:p>
    <w:p w14:paraId="7A8C248A" w14:textId="44F9854A" w:rsidR="001D7ABB" w:rsidRPr="007A1959"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Рис. 1</w:t>
      </w:r>
      <w:r w:rsidR="00F5246D">
        <w:rPr>
          <w:rFonts w:ascii="Times New Roman" w:hAnsi="Times New Roman"/>
          <w:bCs/>
          <w:iCs/>
          <w:sz w:val="24"/>
          <w:szCs w:val="24"/>
          <w:lang w:eastAsia="ru-RU"/>
        </w:rPr>
        <w:t>4</w:t>
      </w:r>
    </w:p>
    <w:bookmarkEnd w:id="195"/>
    <w:p w14:paraId="016CE77E" w14:textId="0B829A91" w:rsidR="001D7ABB" w:rsidRPr="003010FD" w:rsidRDefault="001D7ABB" w:rsidP="00FA6BC9">
      <w:pPr>
        <w:pStyle w:val="a1"/>
        <w:widowControl w:val="0"/>
        <w:numPr>
          <w:ilvl w:val="0"/>
          <w:numId w:val="43"/>
        </w:numPr>
        <w:spacing w:after="0"/>
        <w:ind w:left="0" w:firstLine="0"/>
        <w:jc w:val="both"/>
        <w:rPr>
          <w:rFonts w:ascii="Times New Roman" w:hAnsi="Times New Roman"/>
          <w:bCs/>
          <w:iCs/>
          <w:sz w:val="24"/>
          <w:szCs w:val="24"/>
          <w:lang w:eastAsia="ru-RU"/>
        </w:rPr>
      </w:pPr>
      <w:r w:rsidRPr="0071522B">
        <w:rPr>
          <w:rFonts w:ascii="Times New Roman" w:hAnsi="Times New Roman"/>
          <w:b/>
          <w:i/>
          <w:sz w:val="24"/>
          <w:szCs w:val="24"/>
          <w:lang w:eastAsia="ru-RU"/>
        </w:rPr>
        <w:t xml:space="preserve">Корректировка на </w:t>
      </w:r>
      <w:r w:rsidR="008609FF" w:rsidRPr="0071522B">
        <w:rPr>
          <w:rFonts w:ascii="Times New Roman" w:eastAsia="Times New Roman" w:hAnsi="Times New Roman"/>
          <w:b/>
          <w:bCs/>
          <w:i/>
          <w:iCs/>
          <w:sz w:val="24"/>
          <w:szCs w:val="24"/>
          <w:lang w:eastAsia="ru-RU"/>
        </w:rPr>
        <w:t>различие</w:t>
      </w:r>
      <w:r w:rsidR="008609FF" w:rsidRPr="0071522B">
        <w:rPr>
          <w:rFonts w:ascii="Times New Roman" w:eastAsia="Times New Roman" w:hAnsi="Times New Roman"/>
          <w:sz w:val="24"/>
          <w:szCs w:val="24"/>
          <w:lang w:eastAsia="ru-RU"/>
        </w:rPr>
        <w:t xml:space="preserve"> </w:t>
      </w:r>
      <w:r w:rsidR="008609FF" w:rsidRPr="0071522B">
        <w:rPr>
          <w:rFonts w:ascii="Times New Roman" w:eastAsia="Times New Roman" w:hAnsi="Times New Roman"/>
          <w:b/>
          <w:bCs/>
          <w:i/>
          <w:iCs/>
          <w:sz w:val="24"/>
          <w:szCs w:val="24"/>
          <w:lang w:eastAsia="ru-RU"/>
        </w:rPr>
        <w:t>категорий и</w:t>
      </w:r>
      <w:r w:rsidR="008609FF" w:rsidRPr="0071522B">
        <w:rPr>
          <w:rFonts w:ascii="Times New Roman" w:eastAsia="Times New Roman" w:hAnsi="Times New Roman"/>
          <w:sz w:val="24"/>
          <w:szCs w:val="24"/>
          <w:lang w:eastAsia="ru-RU"/>
        </w:rPr>
        <w:t xml:space="preserve"> </w:t>
      </w:r>
      <w:r w:rsidR="008609FF" w:rsidRPr="0071522B">
        <w:rPr>
          <w:rFonts w:ascii="Times New Roman" w:eastAsia="Times New Roman" w:hAnsi="Times New Roman"/>
          <w:b/>
          <w:bCs/>
          <w:i/>
          <w:iCs/>
          <w:sz w:val="24"/>
          <w:szCs w:val="24"/>
          <w:lang w:eastAsia="ru-RU"/>
        </w:rPr>
        <w:t>ф</w:t>
      </w:r>
      <w:r w:rsidRPr="0071522B">
        <w:rPr>
          <w:rFonts w:ascii="Times New Roman" w:hAnsi="Times New Roman"/>
          <w:b/>
          <w:i/>
          <w:sz w:val="24"/>
          <w:szCs w:val="24"/>
          <w:lang w:eastAsia="ru-RU"/>
        </w:rPr>
        <w:t xml:space="preserve">ункциональное назначение (ВРИ) </w:t>
      </w:r>
      <w:r w:rsidRPr="0071522B">
        <w:rPr>
          <w:rFonts w:ascii="Times New Roman" w:hAnsi="Times New Roman"/>
          <w:bCs/>
          <w:iCs/>
          <w:sz w:val="24"/>
          <w:szCs w:val="24"/>
          <w:lang w:eastAsia="ru-RU"/>
        </w:rPr>
        <w:t>применена ко всем аналогам, так как они принадлежат категории</w:t>
      </w:r>
      <w:r w:rsidRPr="003010FD">
        <w:rPr>
          <w:rFonts w:ascii="Times New Roman" w:hAnsi="Times New Roman"/>
          <w:bCs/>
          <w:iCs/>
          <w:sz w:val="24"/>
          <w:szCs w:val="24"/>
          <w:lang w:eastAsia="ru-RU"/>
        </w:rPr>
        <w:t xml:space="preserve"> «Земли сельскохозяйственного назначения».</w:t>
      </w:r>
    </w:p>
    <w:p w14:paraId="49F97E00" w14:textId="1B0262F8" w:rsidR="001D7ABB" w:rsidRPr="00450BDF" w:rsidRDefault="001D7ABB" w:rsidP="00D5322E">
      <w:pPr>
        <w:pStyle w:val="a1"/>
        <w:widowControl w:val="0"/>
        <w:numPr>
          <w:ilvl w:val="0"/>
          <w:numId w:val="0"/>
        </w:numPr>
        <w:spacing w:after="0"/>
        <w:ind w:firstLine="709"/>
        <w:jc w:val="both"/>
        <w:rPr>
          <w:rFonts w:ascii="Times New Roman" w:hAnsi="Times New Roman"/>
          <w:bCs/>
          <w:iCs/>
          <w:sz w:val="24"/>
          <w:szCs w:val="24"/>
          <w:highlight w:val="cyan"/>
          <w:lang w:eastAsia="ru-RU"/>
        </w:rPr>
      </w:pPr>
      <w:r w:rsidRPr="003010FD">
        <w:rPr>
          <w:rFonts w:ascii="Times New Roman" w:hAnsi="Times New Roman"/>
          <w:bCs/>
          <w:iCs/>
          <w:sz w:val="24"/>
          <w:szCs w:val="24"/>
          <w:lang w:eastAsia="ru-RU"/>
        </w:rPr>
        <w:t>Корректировка</w:t>
      </w:r>
      <w:r>
        <w:rPr>
          <w:rFonts w:ascii="Times New Roman" w:hAnsi="Times New Roman"/>
          <w:bCs/>
          <w:iCs/>
          <w:sz w:val="24"/>
          <w:szCs w:val="24"/>
          <w:lang w:eastAsia="ru-RU"/>
        </w:rPr>
        <w:t xml:space="preserve"> выполнена </w:t>
      </w:r>
      <w:r w:rsidRPr="007E45F1">
        <w:rPr>
          <w:rFonts w:ascii="Times New Roman" w:hAnsi="Times New Roman"/>
          <w:bCs/>
          <w:iCs/>
          <w:sz w:val="24"/>
          <w:szCs w:val="24"/>
          <w:lang w:eastAsia="ru-RU"/>
        </w:rPr>
        <w:t xml:space="preserve">с помощью Справочника оценщика недвижимости-2020. Земельные участки. Часть 2 (табл. 52, стр. 146). Под руководством Лейфера Л.А. (см. рис. </w:t>
      </w:r>
      <w:r>
        <w:rPr>
          <w:rFonts w:ascii="Times New Roman" w:hAnsi="Times New Roman"/>
          <w:bCs/>
          <w:iCs/>
          <w:sz w:val="24"/>
          <w:szCs w:val="24"/>
          <w:lang w:eastAsia="ru-RU"/>
        </w:rPr>
        <w:t>1</w:t>
      </w:r>
      <w:r w:rsidR="00F5246D">
        <w:rPr>
          <w:rFonts w:ascii="Times New Roman" w:hAnsi="Times New Roman"/>
          <w:bCs/>
          <w:iCs/>
          <w:sz w:val="24"/>
          <w:szCs w:val="24"/>
          <w:lang w:eastAsia="ru-RU"/>
        </w:rPr>
        <w:t>5</w:t>
      </w:r>
      <w:r w:rsidRPr="007E45F1">
        <w:rPr>
          <w:rFonts w:ascii="Times New Roman" w:hAnsi="Times New Roman"/>
          <w:bCs/>
          <w:iCs/>
          <w:sz w:val="24"/>
          <w:szCs w:val="24"/>
          <w:lang w:eastAsia="ru-RU"/>
        </w:rPr>
        <w:t xml:space="preserve">). </w:t>
      </w:r>
    </w:p>
    <w:p w14:paraId="21E921DF" w14:textId="77777777" w:rsidR="001D7ABB" w:rsidRPr="007A1959" w:rsidRDefault="001D7ABB" w:rsidP="006017F5">
      <w:pPr>
        <w:pStyle w:val="a1"/>
        <w:widowControl w:val="0"/>
        <w:numPr>
          <w:ilvl w:val="0"/>
          <w:numId w:val="0"/>
        </w:numPr>
        <w:spacing w:after="0"/>
        <w:jc w:val="center"/>
        <w:rPr>
          <w:rFonts w:ascii="Times New Roman" w:hAnsi="Times New Roman"/>
          <w:b/>
          <w:i/>
          <w:sz w:val="24"/>
          <w:szCs w:val="24"/>
          <w:lang w:eastAsia="ru-RU"/>
        </w:rPr>
      </w:pPr>
      <w:r>
        <w:rPr>
          <w:noProof/>
          <w:lang w:eastAsia="ru-RU"/>
        </w:rPr>
        <w:drawing>
          <wp:inline distT="0" distB="0" distL="0" distR="0" wp14:anchorId="55419361" wp14:editId="2FC4F84B">
            <wp:extent cx="4628515" cy="2200275"/>
            <wp:effectExtent l="0" t="0" r="635" b="9525"/>
            <wp:docPr id="1364" name="Рисунок 4">
              <a:extLst xmlns:a="http://schemas.openxmlformats.org/drawingml/2006/main">
                <a:ext uri="{FF2B5EF4-FFF2-40B4-BE49-F238E27FC236}">
                  <a16:creationId xmlns:a16="http://schemas.microsoft.com/office/drawing/2014/main" id="{9C59AD5B-A2D8-43BB-823A-B8630BEAE3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Рисунок 4">
                      <a:extLst>
                        <a:ext uri="{FF2B5EF4-FFF2-40B4-BE49-F238E27FC236}">
                          <a16:creationId xmlns:a16="http://schemas.microsoft.com/office/drawing/2014/main" id="{9C59AD5B-A2D8-43BB-823A-B8630BEAE33C}"/>
                        </a:ext>
                      </a:extLst>
                    </pic:cNvPr>
                    <pic:cNvPicPr>
                      <a:picLocks noChangeAspect="1" noChangeArrowheads="1"/>
                    </pic:cNvPicPr>
                  </pic:nvPicPr>
                  <pic:blipFill rotWithShape="1">
                    <a:blip r:embed="rId115">
                      <a:extLst>
                        <a:ext uri="{28A0092B-C50C-407E-A947-70E740481C1C}">
                          <a14:useLocalDpi xmlns:a14="http://schemas.microsoft.com/office/drawing/2010/main" val="0"/>
                        </a:ext>
                      </a:extLst>
                    </a:blip>
                    <a:srcRect t="19737" b="4891"/>
                    <a:stretch/>
                  </pic:blipFill>
                  <pic:spPr bwMode="auto">
                    <a:xfrm>
                      <a:off x="0" y="0"/>
                      <a:ext cx="4634104" cy="2202932"/>
                    </a:xfrm>
                    <a:prstGeom prst="rect">
                      <a:avLst/>
                    </a:prstGeom>
                    <a:noFill/>
                    <a:ln>
                      <a:noFill/>
                    </a:ln>
                    <a:extLst>
                      <a:ext uri="{53640926-AAD7-44D8-BBD7-CCE9431645EC}">
                        <a14:shadowObscured xmlns:a14="http://schemas.microsoft.com/office/drawing/2010/main"/>
                      </a:ext>
                    </a:extLst>
                  </pic:spPr>
                </pic:pic>
              </a:graphicData>
            </a:graphic>
          </wp:inline>
        </w:drawing>
      </w:r>
    </w:p>
    <w:p w14:paraId="07C522FC" w14:textId="77BCF3EA" w:rsidR="001D7ABB"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Pr>
          <w:rFonts w:ascii="Times New Roman" w:hAnsi="Times New Roman"/>
          <w:bCs/>
          <w:iCs/>
          <w:sz w:val="24"/>
          <w:szCs w:val="24"/>
          <w:lang w:eastAsia="ru-RU"/>
        </w:rPr>
        <w:t>1</w:t>
      </w:r>
      <w:r w:rsidR="00F5246D">
        <w:rPr>
          <w:rFonts w:ascii="Times New Roman" w:hAnsi="Times New Roman"/>
          <w:bCs/>
          <w:iCs/>
          <w:sz w:val="24"/>
          <w:szCs w:val="24"/>
          <w:lang w:eastAsia="ru-RU"/>
        </w:rPr>
        <w:t>5</w:t>
      </w:r>
    </w:p>
    <w:p w14:paraId="7BA6C815" w14:textId="358DED2C" w:rsidR="001D7ABB" w:rsidRPr="002F0485" w:rsidRDefault="001D7ABB" w:rsidP="001835BF">
      <w:pPr>
        <w:widowControl w:val="0"/>
        <w:spacing w:after="0"/>
        <w:ind w:firstLine="709"/>
        <w:jc w:val="both"/>
        <w:rPr>
          <w:rFonts w:ascii="Times New Roman" w:hAnsi="Times New Roman"/>
          <w:bCs/>
          <w:iCs/>
          <w:sz w:val="24"/>
          <w:szCs w:val="24"/>
          <w:lang w:eastAsia="ru-RU"/>
        </w:rPr>
      </w:pPr>
      <w:r w:rsidRPr="002F0485">
        <w:rPr>
          <w:rFonts w:ascii="Times New Roman" w:hAnsi="Times New Roman"/>
          <w:bCs/>
          <w:iCs/>
          <w:sz w:val="24"/>
          <w:szCs w:val="24"/>
          <w:lang w:eastAsia="ru-RU"/>
        </w:rPr>
        <w:lastRenderedPageBreak/>
        <w:t>Так как рынок недвижимости данного сегмента не развит и подобрать сопоставимые с объектом оценки аналоги нет возможности, для расчета кадастровой стоимости эталонного объекта были взяты аналоги с большим разбросом цен за 1 кв.</w:t>
      </w:r>
      <w:r w:rsidR="00270380">
        <w:rPr>
          <w:rFonts w:ascii="Times New Roman" w:hAnsi="Times New Roman"/>
          <w:bCs/>
          <w:iCs/>
          <w:sz w:val="24"/>
          <w:szCs w:val="24"/>
          <w:lang w:eastAsia="ru-RU"/>
        </w:rPr>
        <w:t xml:space="preserve"> </w:t>
      </w:r>
      <w:r w:rsidRPr="002F0485">
        <w:rPr>
          <w:rFonts w:ascii="Times New Roman" w:hAnsi="Times New Roman"/>
          <w:bCs/>
          <w:iCs/>
          <w:sz w:val="24"/>
          <w:szCs w:val="24"/>
          <w:lang w:eastAsia="ru-RU"/>
        </w:rPr>
        <w:t>м.  Проанализировав причину такого различия в стоимости удельного показателя объектов-аналогов, Оценщик привел их к сопоставимому виду, выполнив корректировку на подъездные пути и на наличие/отсутствие электроснабжения.</w:t>
      </w:r>
    </w:p>
    <w:p w14:paraId="4856C151" w14:textId="4AB281A3" w:rsidR="001D7ABB" w:rsidRDefault="001D7ABB" w:rsidP="001835BF">
      <w:pPr>
        <w:tabs>
          <w:tab w:val="left" w:pos="709"/>
        </w:tabs>
        <w:spacing w:after="0"/>
        <w:ind w:firstLine="709"/>
        <w:jc w:val="both"/>
        <w:rPr>
          <w:rFonts w:ascii="Times New Roman" w:hAnsi="Times New Roman"/>
          <w:sz w:val="24"/>
          <w:szCs w:val="24"/>
        </w:rPr>
      </w:pPr>
      <w:r w:rsidRPr="002F0485">
        <w:rPr>
          <w:rFonts w:ascii="Times New Roman" w:hAnsi="Times New Roman"/>
          <w:sz w:val="24"/>
          <w:szCs w:val="24"/>
        </w:rPr>
        <w:t xml:space="preserve"> Скорректированные значения цен объектов аналогов использованы для расчета стоимости эталонного объекта.</w:t>
      </w:r>
    </w:p>
    <w:p w14:paraId="43432BA6" w14:textId="02C9C1A0" w:rsidR="001D7ABB" w:rsidRDefault="001D7ABB" w:rsidP="00E5295E">
      <w:pPr>
        <w:pStyle w:val="affff3"/>
      </w:pPr>
      <w:r>
        <w:t xml:space="preserve">Результаты анализа выборки представлены в таблице </w:t>
      </w:r>
      <w:r w:rsidR="0020039B">
        <w:t>3</w:t>
      </w:r>
      <w:r w:rsidR="00626B16" w:rsidRPr="00626B16">
        <w:t>5</w:t>
      </w:r>
      <w:r>
        <w:t>.</w:t>
      </w:r>
    </w:p>
    <w:p w14:paraId="02EE5660" w14:textId="77777777" w:rsidR="001D7ABB" w:rsidRDefault="001D7ABB" w:rsidP="00E5295E">
      <w:pPr>
        <w:pStyle w:val="affff3"/>
      </w:pPr>
    </w:p>
    <w:tbl>
      <w:tblPr>
        <w:tblpPr w:leftFromText="180" w:rightFromText="180" w:vertAnchor="text" w:horzAnchor="margin" w:tblpY="690"/>
        <w:tblW w:w="9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7"/>
        <w:gridCol w:w="1705"/>
        <w:gridCol w:w="1519"/>
        <w:gridCol w:w="1591"/>
        <w:gridCol w:w="1430"/>
        <w:gridCol w:w="1803"/>
      </w:tblGrid>
      <w:tr w:rsidR="00D5322E" w:rsidRPr="001835BF" w14:paraId="38FBEB4D" w14:textId="77777777" w:rsidTr="00D5322E">
        <w:trPr>
          <w:trHeight w:val="780"/>
        </w:trPr>
        <w:tc>
          <w:tcPr>
            <w:tcW w:w="1547" w:type="dxa"/>
            <w:shd w:val="clear" w:color="auto" w:fill="F2F2F2" w:themeFill="background1" w:themeFillShade="F2"/>
            <w:hideMark/>
          </w:tcPr>
          <w:p w14:paraId="3C813DBC" w14:textId="20D06F41" w:rsidR="00D5322E" w:rsidRPr="001835BF" w:rsidRDefault="00D5322E" w:rsidP="00D54883">
            <w:pPr>
              <w:jc w:val="center"/>
              <w:rPr>
                <w:rFonts w:ascii="Times New Roman" w:hAnsi="Times New Roman"/>
                <w:b/>
                <w:bCs/>
              </w:rPr>
            </w:pPr>
            <w:r w:rsidRPr="001835BF">
              <w:rPr>
                <w:rFonts w:ascii="Times New Roman" w:hAnsi="Times New Roman"/>
                <w:b/>
                <w:bCs/>
              </w:rPr>
              <w:t>Цены объектов аналогов, руб./кв.</w:t>
            </w:r>
            <w:r w:rsidR="00270380">
              <w:rPr>
                <w:rFonts w:ascii="Times New Roman" w:hAnsi="Times New Roman"/>
                <w:b/>
                <w:bCs/>
              </w:rPr>
              <w:t xml:space="preserve"> </w:t>
            </w:r>
            <w:r w:rsidRPr="001835BF">
              <w:rPr>
                <w:rFonts w:ascii="Times New Roman" w:hAnsi="Times New Roman"/>
                <w:b/>
                <w:bCs/>
              </w:rPr>
              <w:t>м.</w:t>
            </w:r>
          </w:p>
        </w:tc>
        <w:tc>
          <w:tcPr>
            <w:tcW w:w="1705" w:type="dxa"/>
            <w:shd w:val="clear" w:color="auto" w:fill="F2F2F2" w:themeFill="background1" w:themeFillShade="F2"/>
            <w:hideMark/>
          </w:tcPr>
          <w:p w14:paraId="452A1D87" w14:textId="77777777" w:rsidR="00D5322E" w:rsidRPr="001835BF" w:rsidRDefault="00D5322E" w:rsidP="00D54883">
            <w:pPr>
              <w:jc w:val="center"/>
              <w:rPr>
                <w:rFonts w:ascii="Times New Roman" w:hAnsi="Times New Roman"/>
                <w:b/>
                <w:bCs/>
              </w:rPr>
            </w:pPr>
            <w:r w:rsidRPr="001835BF">
              <w:rPr>
                <w:rFonts w:ascii="Times New Roman" w:hAnsi="Times New Roman"/>
                <w:b/>
                <w:bCs/>
              </w:rPr>
              <w:t>Математическое ожидание (среднее значение), µ</w:t>
            </w:r>
          </w:p>
        </w:tc>
        <w:tc>
          <w:tcPr>
            <w:tcW w:w="1519" w:type="dxa"/>
            <w:shd w:val="clear" w:color="auto" w:fill="F2F2F2" w:themeFill="background1" w:themeFillShade="F2"/>
            <w:hideMark/>
          </w:tcPr>
          <w:p w14:paraId="7BBBA1C6" w14:textId="77777777" w:rsidR="00D5322E" w:rsidRPr="001835BF" w:rsidRDefault="00D5322E" w:rsidP="00D54883">
            <w:pPr>
              <w:jc w:val="center"/>
              <w:rPr>
                <w:rFonts w:ascii="Times New Roman" w:hAnsi="Times New Roman"/>
                <w:b/>
                <w:bCs/>
              </w:rPr>
            </w:pPr>
            <w:r w:rsidRPr="001835BF">
              <w:rPr>
                <w:rFonts w:ascii="Times New Roman" w:hAnsi="Times New Roman"/>
                <w:b/>
                <w:bCs/>
              </w:rPr>
              <w:t>Стандартное отклонение, σ</w:t>
            </w:r>
          </w:p>
        </w:tc>
        <w:tc>
          <w:tcPr>
            <w:tcW w:w="1591" w:type="dxa"/>
            <w:shd w:val="clear" w:color="auto" w:fill="F2F2F2" w:themeFill="background1" w:themeFillShade="F2"/>
            <w:hideMark/>
          </w:tcPr>
          <w:p w14:paraId="683A320C" w14:textId="77777777" w:rsidR="00D5322E" w:rsidRPr="001835BF" w:rsidRDefault="00D5322E" w:rsidP="00D54883">
            <w:pPr>
              <w:jc w:val="center"/>
              <w:rPr>
                <w:rFonts w:ascii="Times New Roman" w:hAnsi="Times New Roman"/>
                <w:b/>
                <w:bCs/>
              </w:rPr>
            </w:pPr>
            <w:r w:rsidRPr="001835BF">
              <w:rPr>
                <w:rFonts w:ascii="Times New Roman" w:hAnsi="Times New Roman"/>
                <w:b/>
                <w:bCs/>
              </w:rPr>
              <w:t xml:space="preserve">Коэффициент вариации для данной выборки, </w:t>
            </w:r>
            <w:proofErr w:type="spellStart"/>
            <w:r w:rsidRPr="001835BF">
              <w:rPr>
                <w:rFonts w:ascii="Times New Roman" w:hAnsi="Times New Roman"/>
                <w:b/>
                <w:bCs/>
              </w:rPr>
              <w:t>Сϑ</w:t>
            </w:r>
            <w:proofErr w:type="spellEnd"/>
          </w:p>
        </w:tc>
        <w:tc>
          <w:tcPr>
            <w:tcW w:w="3233" w:type="dxa"/>
            <w:gridSpan w:val="2"/>
            <w:shd w:val="clear" w:color="auto" w:fill="F2F2F2" w:themeFill="background1" w:themeFillShade="F2"/>
            <w:hideMark/>
          </w:tcPr>
          <w:p w14:paraId="1B9EDFC9" w14:textId="77777777" w:rsidR="00D5322E" w:rsidRPr="001835BF" w:rsidRDefault="00D5322E" w:rsidP="00D54883">
            <w:pPr>
              <w:jc w:val="center"/>
              <w:rPr>
                <w:rFonts w:ascii="Times New Roman" w:hAnsi="Times New Roman"/>
                <w:b/>
                <w:bCs/>
              </w:rPr>
            </w:pPr>
            <w:r w:rsidRPr="001835BF">
              <w:rPr>
                <w:rFonts w:ascii="Times New Roman" w:hAnsi="Times New Roman"/>
                <w:b/>
                <w:bCs/>
              </w:rPr>
              <w:t>Нормативное значение коэффициента вариации</w:t>
            </w:r>
          </w:p>
        </w:tc>
      </w:tr>
      <w:tr w:rsidR="00D5322E" w:rsidRPr="001835BF" w14:paraId="26CC7273" w14:textId="77777777" w:rsidTr="00D54883">
        <w:trPr>
          <w:trHeight w:val="585"/>
        </w:trPr>
        <w:tc>
          <w:tcPr>
            <w:tcW w:w="1547" w:type="dxa"/>
            <w:shd w:val="clear" w:color="auto" w:fill="auto"/>
            <w:noWrap/>
            <w:vAlign w:val="center"/>
            <w:hideMark/>
          </w:tcPr>
          <w:p w14:paraId="337EB52D" w14:textId="77777777" w:rsidR="00D5322E" w:rsidRPr="001835BF" w:rsidRDefault="00D5322E" w:rsidP="00D54883">
            <w:pPr>
              <w:ind w:left="-120" w:right="-120"/>
              <w:jc w:val="center"/>
              <w:rPr>
                <w:rFonts w:ascii="Times New Roman" w:hAnsi="Times New Roman"/>
              </w:rPr>
            </w:pPr>
            <w:r w:rsidRPr="001835BF">
              <w:rPr>
                <w:rFonts w:ascii="Times New Roman" w:hAnsi="Times New Roman"/>
              </w:rPr>
              <w:t>8,26</w:t>
            </w:r>
          </w:p>
        </w:tc>
        <w:tc>
          <w:tcPr>
            <w:tcW w:w="1705" w:type="dxa"/>
            <w:vMerge w:val="restart"/>
            <w:shd w:val="clear" w:color="000000" w:fill="FFFFFF"/>
            <w:vAlign w:val="center"/>
            <w:hideMark/>
          </w:tcPr>
          <w:p w14:paraId="1EF94EC6" w14:textId="77777777" w:rsidR="00D5322E" w:rsidRPr="001835BF" w:rsidRDefault="00D5322E" w:rsidP="00D54883">
            <w:pPr>
              <w:ind w:left="-120" w:right="-120"/>
              <w:jc w:val="center"/>
              <w:rPr>
                <w:rFonts w:ascii="Times New Roman" w:hAnsi="Times New Roman"/>
              </w:rPr>
            </w:pPr>
            <w:r w:rsidRPr="001835BF">
              <w:rPr>
                <w:rFonts w:ascii="Times New Roman" w:hAnsi="Times New Roman"/>
              </w:rPr>
              <w:t>12</w:t>
            </w:r>
          </w:p>
        </w:tc>
        <w:tc>
          <w:tcPr>
            <w:tcW w:w="1519" w:type="dxa"/>
            <w:vMerge w:val="restart"/>
            <w:shd w:val="clear" w:color="000000" w:fill="FFFFFF"/>
            <w:vAlign w:val="center"/>
            <w:hideMark/>
          </w:tcPr>
          <w:p w14:paraId="5D4FCA16" w14:textId="77777777" w:rsidR="00D5322E" w:rsidRPr="001835BF" w:rsidRDefault="00D5322E" w:rsidP="00D54883">
            <w:pPr>
              <w:ind w:left="-120" w:right="-120"/>
              <w:jc w:val="center"/>
              <w:rPr>
                <w:rFonts w:ascii="Times New Roman" w:hAnsi="Times New Roman"/>
              </w:rPr>
            </w:pPr>
            <w:r w:rsidRPr="001835BF">
              <w:rPr>
                <w:rFonts w:ascii="Times New Roman" w:hAnsi="Times New Roman"/>
              </w:rPr>
              <w:t>4</w:t>
            </w:r>
          </w:p>
        </w:tc>
        <w:tc>
          <w:tcPr>
            <w:tcW w:w="1591" w:type="dxa"/>
            <w:vMerge w:val="restart"/>
            <w:shd w:val="clear" w:color="000000" w:fill="FFFFFF"/>
            <w:vAlign w:val="center"/>
            <w:hideMark/>
          </w:tcPr>
          <w:p w14:paraId="590884C2" w14:textId="77777777" w:rsidR="00D5322E" w:rsidRPr="001835BF" w:rsidRDefault="00D5322E" w:rsidP="00D54883">
            <w:pPr>
              <w:ind w:left="-120" w:right="-120"/>
              <w:jc w:val="center"/>
              <w:rPr>
                <w:rFonts w:ascii="Times New Roman" w:hAnsi="Times New Roman"/>
              </w:rPr>
            </w:pPr>
            <w:r w:rsidRPr="001835BF">
              <w:rPr>
                <w:rFonts w:ascii="Times New Roman" w:hAnsi="Times New Roman"/>
              </w:rPr>
              <w:t>32,74%</w:t>
            </w:r>
          </w:p>
        </w:tc>
        <w:tc>
          <w:tcPr>
            <w:tcW w:w="1430" w:type="dxa"/>
            <w:shd w:val="clear" w:color="auto" w:fill="auto"/>
            <w:vAlign w:val="center"/>
            <w:hideMark/>
          </w:tcPr>
          <w:p w14:paraId="36D9ED5B" w14:textId="77777777" w:rsidR="00D5322E" w:rsidRPr="001835BF" w:rsidRDefault="00D5322E" w:rsidP="00D54883">
            <w:pPr>
              <w:ind w:left="-120" w:right="-120"/>
              <w:jc w:val="center"/>
              <w:rPr>
                <w:rFonts w:ascii="Times New Roman" w:hAnsi="Times New Roman"/>
              </w:rPr>
            </w:pPr>
            <w:r w:rsidRPr="001835BF">
              <w:rPr>
                <w:rFonts w:ascii="Times New Roman" w:hAnsi="Times New Roman"/>
              </w:rPr>
              <w:t>от 0 до 17%</w:t>
            </w:r>
          </w:p>
        </w:tc>
        <w:tc>
          <w:tcPr>
            <w:tcW w:w="1803" w:type="dxa"/>
            <w:shd w:val="clear" w:color="auto" w:fill="auto"/>
            <w:vAlign w:val="center"/>
            <w:hideMark/>
          </w:tcPr>
          <w:p w14:paraId="61737E98" w14:textId="77777777" w:rsidR="00D5322E" w:rsidRPr="001835BF" w:rsidRDefault="00D5322E" w:rsidP="001835BF">
            <w:pPr>
              <w:rPr>
                <w:rFonts w:ascii="Times New Roman" w:hAnsi="Times New Roman"/>
              </w:rPr>
            </w:pPr>
            <w:r w:rsidRPr="001835BF">
              <w:rPr>
                <w:rFonts w:ascii="Times New Roman" w:hAnsi="Times New Roman"/>
              </w:rPr>
              <w:t>высокая степень однородности</w:t>
            </w:r>
          </w:p>
        </w:tc>
      </w:tr>
      <w:tr w:rsidR="00D5322E" w:rsidRPr="001835BF" w14:paraId="1C50EEF3" w14:textId="77777777" w:rsidTr="00D54883">
        <w:trPr>
          <w:trHeight w:val="536"/>
        </w:trPr>
        <w:tc>
          <w:tcPr>
            <w:tcW w:w="1547" w:type="dxa"/>
            <w:shd w:val="clear" w:color="auto" w:fill="auto"/>
            <w:noWrap/>
            <w:vAlign w:val="center"/>
            <w:hideMark/>
          </w:tcPr>
          <w:p w14:paraId="0C4F6878" w14:textId="77777777" w:rsidR="00D5322E" w:rsidRPr="001835BF" w:rsidRDefault="00D5322E" w:rsidP="00D54883">
            <w:pPr>
              <w:ind w:left="-120" w:right="-120"/>
              <w:jc w:val="center"/>
              <w:rPr>
                <w:rFonts w:ascii="Times New Roman" w:hAnsi="Times New Roman"/>
              </w:rPr>
            </w:pPr>
            <w:r w:rsidRPr="001835BF">
              <w:rPr>
                <w:rFonts w:ascii="Times New Roman" w:hAnsi="Times New Roman"/>
              </w:rPr>
              <w:t>16,99</w:t>
            </w:r>
          </w:p>
        </w:tc>
        <w:tc>
          <w:tcPr>
            <w:tcW w:w="1705" w:type="dxa"/>
            <w:vMerge/>
            <w:vAlign w:val="center"/>
            <w:hideMark/>
          </w:tcPr>
          <w:p w14:paraId="5D676A08" w14:textId="77777777" w:rsidR="00D5322E" w:rsidRPr="001835BF" w:rsidRDefault="00D5322E" w:rsidP="00D54883">
            <w:pPr>
              <w:ind w:left="-120" w:right="-120"/>
              <w:jc w:val="center"/>
              <w:rPr>
                <w:rFonts w:ascii="Times New Roman" w:hAnsi="Times New Roman"/>
              </w:rPr>
            </w:pPr>
          </w:p>
        </w:tc>
        <w:tc>
          <w:tcPr>
            <w:tcW w:w="1519" w:type="dxa"/>
            <w:vMerge/>
            <w:vAlign w:val="center"/>
            <w:hideMark/>
          </w:tcPr>
          <w:p w14:paraId="635B95B6" w14:textId="77777777" w:rsidR="00D5322E" w:rsidRPr="001835BF" w:rsidRDefault="00D5322E" w:rsidP="00D54883">
            <w:pPr>
              <w:ind w:left="-120" w:right="-120"/>
              <w:jc w:val="center"/>
              <w:rPr>
                <w:rFonts w:ascii="Times New Roman" w:hAnsi="Times New Roman"/>
              </w:rPr>
            </w:pPr>
          </w:p>
        </w:tc>
        <w:tc>
          <w:tcPr>
            <w:tcW w:w="1591" w:type="dxa"/>
            <w:vMerge/>
            <w:vAlign w:val="center"/>
            <w:hideMark/>
          </w:tcPr>
          <w:p w14:paraId="4B8B5B08" w14:textId="77777777" w:rsidR="00D5322E" w:rsidRPr="001835BF" w:rsidRDefault="00D5322E" w:rsidP="00D54883">
            <w:pPr>
              <w:ind w:left="-120" w:right="-120"/>
              <w:jc w:val="center"/>
              <w:rPr>
                <w:rFonts w:ascii="Times New Roman" w:hAnsi="Times New Roman"/>
              </w:rPr>
            </w:pPr>
          </w:p>
        </w:tc>
        <w:tc>
          <w:tcPr>
            <w:tcW w:w="1430" w:type="dxa"/>
            <w:shd w:val="clear" w:color="auto" w:fill="D9D9D9" w:themeFill="background1" w:themeFillShade="D9"/>
            <w:vAlign w:val="center"/>
            <w:hideMark/>
          </w:tcPr>
          <w:p w14:paraId="3C301BAC" w14:textId="77777777" w:rsidR="00D5322E" w:rsidRPr="001835BF" w:rsidRDefault="00D5322E" w:rsidP="00D54883">
            <w:pPr>
              <w:ind w:left="-120" w:right="-120"/>
              <w:jc w:val="center"/>
              <w:rPr>
                <w:rFonts w:ascii="Times New Roman" w:hAnsi="Times New Roman"/>
              </w:rPr>
            </w:pPr>
            <w:r w:rsidRPr="001835BF">
              <w:rPr>
                <w:rFonts w:ascii="Times New Roman" w:hAnsi="Times New Roman"/>
              </w:rPr>
              <w:t>от 17 до 33%</w:t>
            </w:r>
          </w:p>
        </w:tc>
        <w:tc>
          <w:tcPr>
            <w:tcW w:w="1803" w:type="dxa"/>
            <w:shd w:val="clear" w:color="auto" w:fill="D9D9D9" w:themeFill="background1" w:themeFillShade="D9"/>
            <w:vAlign w:val="center"/>
            <w:hideMark/>
          </w:tcPr>
          <w:p w14:paraId="1CA26031" w14:textId="77777777" w:rsidR="00D5322E" w:rsidRPr="001835BF" w:rsidRDefault="00D5322E" w:rsidP="001835BF">
            <w:pPr>
              <w:rPr>
                <w:rFonts w:ascii="Times New Roman" w:hAnsi="Times New Roman"/>
              </w:rPr>
            </w:pPr>
            <w:r w:rsidRPr="001835BF">
              <w:rPr>
                <w:rFonts w:ascii="Times New Roman" w:hAnsi="Times New Roman"/>
              </w:rPr>
              <w:t>достаточная степень однородности</w:t>
            </w:r>
          </w:p>
        </w:tc>
      </w:tr>
      <w:tr w:rsidR="00D5322E" w:rsidRPr="001835BF" w14:paraId="05AE7C77" w14:textId="77777777" w:rsidTr="00D54883">
        <w:trPr>
          <w:trHeight w:val="450"/>
        </w:trPr>
        <w:tc>
          <w:tcPr>
            <w:tcW w:w="1547" w:type="dxa"/>
            <w:shd w:val="clear" w:color="auto" w:fill="auto"/>
            <w:noWrap/>
            <w:vAlign w:val="center"/>
            <w:hideMark/>
          </w:tcPr>
          <w:p w14:paraId="67EBAE20" w14:textId="77777777" w:rsidR="00D5322E" w:rsidRPr="001835BF" w:rsidRDefault="00D5322E" w:rsidP="00D54883">
            <w:pPr>
              <w:ind w:left="-120" w:right="-120"/>
              <w:jc w:val="center"/>
              <w:rPr>
                <w:rFonts w:ascii="Times New Roman" w:hAnsi="Times New Roman"/>
              </w:rPr>
            </w:pPr>
            <w:r w:rsidRPr="001835BF">
              <w:rPr>
                <w:rFonts w:ascii="Times New Roman" w:hAnsi="Times New Roman"/>
              </w:rPr>
              <w:t>9,72</w:t>
            </w:r>
          </w:p>
        </w:tc>
        <w:tc>
          <w:tcPr>
            <w:tcW w:w="1705" w:type="dxa"/>
            <w:vMerge/>
            <w:vAlign w:val="center"/>
            <w:hideMark/>
          </w:tcPr>
          <w:p w14:paraId="5783F743" w14:textId="77777777" w:rsidR="00D5322E" w:rsidRPr="001835BF" w:rsidRDefault="00D5322E" w:rsidP="00D54883">
            <w:pPr>
              <w:ind w:left="-120" w:right="-120"/>
              <w:jc w:val="center"/>
              <w:rPr>
                <w:rFonts w:ascii="Times New Roman" w:hAnsi="Times New Roman"/>
              </w:rPr>
            </w:pPr>
          </w:p>
        </w:tc>
        <w:tc>
          <w:tcPr>
            <w:tcW w:w="1519" w:type="dxa"/>
            <w:vMerge/>
            <w:vAlign w:val="center"/>
            <w:hideMark/>
          </w:tcPr>
          <w:p w14:paraId="7CB1A5EB" w14:textId="77777777" w:rsidR="00D5322E" w:rsidRPr="001835BF" w:rsidRDefault="00D5322E" w:rsidP="00D54883">
            <w:pPr>
              <w:ind w:left="-120" w:right="-120"/>
              <w:jc w:val="center"/>
              <w:rPr>
                <w:rFonts w:ascii="Times New Roman" w:hAnsi="Times New Roman"/>
              </w:rPr>
            </w:pPr>
          </w:p>
        </w:tc>
        <w:tc>
          <w:tcPr>
            <w:tcW w:w="1591" w:type="dxa"/>
            <w:vMerge/>
            <w:vAlign w:val="center"/>
            <w:hideMark/>
          </w:tcPr>
          <w:p w14:paraId="46372DBE" w14:textId="77777777" w:rsidR="00D5322E" w:rsidRPr="001835BF" w:rsidRDefault="00D5322E" w:rsidP="00D54883">
            <w:pPr>
              <w:ind w:left="-120" w:right="-120"/>
              <w:jc w:val="center"/>
              <w:rPr>
                <w:rFonts w:ascii="Times New Roman" w:hAnsi="Times New Roman"/>
              </w:rPr>
            </w:pPr>
          </w:p>
        </w:tc>
        <w:tc>
          <w:tcPr>
            <w:tcW w:w="1430" w:type="dxa"/>
            <w:shd w:val="clear" w:color="000000" w:fill="FFFFFF"/>
            <w:vAlign w:val="center"/>
            <w:hideMark/>
          </w:tcPr>
          <w:p w14:paraId="4DE2B826" w14:textId="77777777" w:rsidR="00D5322E" w:rsidRPr="001835BF" w:rsidRDefault="00D5322E" w:rsidP="00D54883">
            <w:pPr>
              <w:ind w:left="-120" w:right="-120"/>
              <w:jc w:val="center"/>
              <w:rPr>
                <w:rFonts w:ascii="Times New Roman" w:hAnsi="Times New Roman"/>
              </w:rPr>
            </w:pPr>
            <w:r w:rsidRPr="001835BF">
              <w:rPr>
                <w:rFonts w:ascii="Times New Roman" w:hAnsi="Times New Roman"/>
              </w:rPr>
              <w:t>свыше 33%</w:t>
            </w:r>
          </w:p>
        </w:tc>
        <w:tc>
          <w:tcPr>
            <w:tcW w:w="1803" w:type="dxa"/>
            <w:shd w:val="clear" w:color="000000" w:fill="FFFFFF"/>
            <w:vAlign w:val="center"/>
            <w:hideMark/>
          </w:tcPr>
          <w:p w14:paraId="0DBF79C0" w14:textId="77777777" w:rsidR="00D5322E" w:rsidRPr="001835BF" w:rsidRDefault="00D5322E" w:rsidP="001835BF">
            <w:pPr>
              <w:rPr>
                <w:rFonts w:ascii="Times New Roman" w:hAnsi="Times New Roman"/>
              </w:rPr>
            </w:pPr>
            <w:r w:rsidRPr="001835BF">
              <w:rPr>
                <w:rFonts w:ascii="Times New Roman" w:hAnsi="Times New Roman"/>
              </w:rPr>
              <w:t>неоднородность</w:t>
            </w:r>
          </w:p>
        </w:tc>
      </w:tr>
    </w:tbl>
    <w:p w14:paraId="73A33745" w14:textId="2FC68102" w:rsidR="001D7ABB" w:rsidRDefault="001D7ABB" w:rsidP="00E5295E">
      <w:pPr>
        <w:pStyle w:val="affff3"/>
      </w:pPr>
      <w:r w:rsidRPr="00092180">
        <w:t xml:space="preserve">Таблица </w:t>
      </w:r>
      <w:r w:rsidR="0020039B" w:rsidRPr="00092180">
        <w:t>3</w:t>
      </w:r>
      <w:r w:rsidR="00626B16" w:rsidRPr="00092180">
        <w:t>5</w:t>
      </w:r>
      <w:r w:rsidRPr="00092180">
        <w:t>. Результаты анализа выборки цен объектов-аналогов, приведенных к сопоставимому виду</w:t>
      </w:r>
    </w:p>
    <w:p w14:paraId="6D50068F" w14:textId="77777777" w:rsidR="001835BF" w:rsidRPr="001835BF" w:rsidRDefault="001835BF" w:rsidP="00E5295E">
      <w:pPr>
        <w:pStyle w:val="affff3"/>
      </w:pPr>
    </w:p>
    <w:p w14:paraId="578C3E90" w14:textId="77777777" w:rsidR="001D7ABB" w:rsidRPr="002F0485" w:rsidRDefault="001D7ABB" w:rsidP="0081109A">
      <w:pPr>
        <w:widowControl w:val="0"/>
        <w:spacing w:after="0"/>
        <w:ind w:firstLine="567"/>
        <w:jc w:val="both"/>
        <w:rPr>
          <w:rFonts w:ascii="Times New Roman" w:hAnsi="Times New Roman"/>
          <w:bCs/>
          <w:iCs/>
          <w:sz w:val="24"/>
          <w:szCs w:val="24"/>
          <w:lang w:eastAsia="ru-RU"/>
        </w:rPr>
      </w:pPr>
      <w:r w:rsidRPr="002F0485">
        <w:rPr>
          <w:rFonts w:ascii="Times New Roman" w:hAnsi="Times New Roman"/>
          <w:bCs/>
          <w:iCs/>
          <w:sz w:val="24"/>
          <w:szCs w:val="24"/>
          <w:lang w:eastAsia="ru-RU"/>
        </w:rPr>
        <w:t>Значение коэффициента вариации равно 32,74%, можно утверждать, что приведенная к сопоставимому виду выборка объектов для расчета рыночной стоимости объекта оценки имеет достаточную степень однородности.</w:t>
      </w:r>
    </w:p>
    <w:p w14:paraId="3A48F4C0" w14:textId="77777777" w:rsidR="001D7ABB" w:rsidRDefault="001D7ABB" w:rsidP="0081109A">
      <w:pPr>
        <w:widowControl w:val="0"/>
        <w:spacing w:after="0"/>
        <w:ind w:firstLine="567"/>
        <w:jc w:val="both"/>
        <w:rPr>
          <w:rFonts w:ascii="Times New Roman" w:hAnsi="Times New Roman"/>
          <w:bCs/>
          <w:iCs/>
          <w:sz w:val="24"/>
          <w:szCs w:val="24"/>
          <w:lang w:eastAsia="ru-RU"/>
        </w:rPr>
      </w:pPr>
    </w:p>
    <w:p w14:paraId="1BE24CCF" w14:textId="529DE635" w:rsidR="001D7ABB" w:rsidRDefault="001D7ABB" w:rsidP="0081109A">
      <w:pPr>
        <w:widowControl w:val="0"/>
        <w:spacing w:after="0"/>
        <w:ind w:firstLine="567"/>
        <w:jc w:val="both"/>
        <w:rPr>
          <w:rFonts w:ascii="Times New Roman" w:hAnsi="Times New Roman"/>
          <w:bCs/>
          <w:iCs/>
          <w:sz w:val="24"/>
          <w:szCs w:val="24"/>
          <w:lang w:eastAsia="ru-RU"/>
        </w:rPr>
      </w:pPr>
      <w:r w:rsidRPr="00562BB6">
        <w:rPr>
          <w:rFonts w:ascii="Times New Roman" w:hAnsi="Times New Roman"/>
          <w:bCs/>
          <w:iCs/>
          <w:sz w:val="24"/>
          <w:szCs w:val="24"/>
          <w:lang w:eastAsia="ru-RU"/>
        </w:rPr>
        <w:t xml:space="preserve">Результаты расчета кадастровой стоимости объектов оценки представлены в Приложении </w:t>
      </w:r>
      <w:r w:rsidR="00571B5F">
        <w:rPr>
          <w:rFonts w:ascii="Times New Roman" w:hAnsi="Times New Roman"/>
          <w:bCs/>
          <w:iCs/>
          <w:sz w:val="24"/>
          <w:szCs w:val="24"/>
          <w:lang w:eastAsia="ru-RU"/>
        </w:rPr>
        <w:t>3</w:t>
      </w:r>
      <w:r w:rsidRPr="00562BB6">
        <w:rPr>
          <w:rFonts w:ascii="Times New Roman" w:hAnsi="Times New Roman"/>
          <w:bCs/>
          <w:iCs/>
          <w:sz w:val="24"/>
          <w:szCs w:val="24"/>
          <w:lang w:eastAsia="ru-RU"/>
        </w:rPr>
        <w:t>.</w:t>
      </w:r>
    </w:p>
    <w:p w14:paraId="22DFF9FC" w14:textId="77777777" w:rsidR="001D7ABB" w:rsidRPr="007A1959" w:rsidRDefault="001D7ABB" w:rsidP="0081109A">
      <w:pPr>
        <w:widowControl w:val="0"/>
        <w:spacing w:after="0"/>
        <w:ind w:firstLine="567"/>
        <w:jc w:val="center"/>
        <w:rPr>
          <w:rFonts w:ascii="Times New Roman" w:hAnsi="Times New Roman"/>
          <w:bCs/>
          <w:iCs/>
          <w:sz w:val="24"/>
          <w:szCs w:val="24"/>
          <w:lang w:eastAsia="ru-RU"/>
        </w:rPr>
      </w:pPr>
    </w:p>
    <w:p w14:paraId="05860E7E" w14:textId="45B8E06B" w:rsidR="001D7ABB" w:rsidRPr="007A1959" w:rsidRDefault="001D7ABB" w:rsidP="00AE16D8">
      <w:pPr>
        <w:pStyle w:val="20"/>
        <w:numPr>
          <w:ilvl w:val="2"/>
          <w:numId w:val="57"/>
        </w:numPr>
        <w:spacing w:after="240"/>
        <w:ind w:left="0" w:firstLine="0"/>
        <w:jc w:val="both"/>
      </w:pPr>
      <w:bookmarkStart w:id="196" w:name="_Toc77381900"/>
      <w:r>
        <w:t>О</w:t>
      </w:r>
      <w:r w:rsidRPr="007A1959">
        <w:t xml:space="preserve">боснование выбора подходов и методов, использованных для определения </w:t>
      </w:r>
      <w:r w:rsidRPr="005F5194">
        <w:t xml:space="preserve">кадастровой стоимости </w:t>
      </w:r>
      <w:r w:rsidR="00684B9D" w:rsidRPr="005F5194">
        <w:t xml:space="preserve">объектов, относящихся к сегменту </w:t>
      </w:r>
      <w:r w:rsidRPr="005F5194">
        <w:t xml:space="preserve">6 </w:t>
      </w:r>
      <w:r w:rsidR="00452ED0" w:rsidRPr="005F5194">
        <w:t>«</w:t>
      </w:r>
      <w:r w:rsidRPr="005F5194">
        <w:t>Производственная деятельность</w:t>
      </w:r>
      <w:r w:rsidR="00452ED0" w:rsidRPr="005F5194">
        <w:t>»</w:t>
      </w:r>
      <w:bookmarkEnd w:id="196"/>
    </w:p>
    <w:p w14:paraId="02E6B85E" w14:textId="04835FD2" w:rsidR="001D7ABB" w:rsidRPr="007A1959" w:rsidRDefault="001D7ABB" w:rsidP="00D5322E">
      <w:pPr>
        <w:pStyle w:val="aff7"/>
        <w:ind w:firstLine="709"/>
        <w:rPr>
          <w:rFonts w:eastAsia="Times New Roman"/>
          <w:spacing w:val="-5"/>
          <w:sz w:val="24"/>
          <w:lang w:eastAsia="ru-RU"/>
        </w:rPr>
      </w:pPr>
      <w:r w:rsidRPr="007A1959">
        <w:rPr>
          <w:rFonts w:eastAsia="Times New Roman"/>
          <w:spacing w:val="-5"/>
          <w:sz w:val="24"/>
          <w:lang w:eastAsia="ru-RU"/>
        </w:rPr>
        <w:t>Согласно Приложению №6 Методических указаний для определения кадастровой стоимости земельных участков, отнесенных 6 сегменту, применяются 2 подхода: сравнительный и доходный.</w:t>
      </w:r>
    </w:p>
    <w:p w14:paraId="683B914A" w14:textId="77777777" w:rsidR="001D7ABB" w:rsidRPr="007A1959" w:rsidRDefault="001D7ABB" w:rsidP="00D5322E">
      <w:pPr>
        <w:pStyle w:val="aff7"/>
        <w:ind w:firstLine="709"/>
        <w:rPr>
          <w:sz w:val="24"/>
          <w:lang w:eastAsia="ru-RU"/>
        </w:rPr>
      </w:pPr>
      <w:r w:rsidRPr="007A1959">
        <w:rPr>
          <w:sz w:val="24"/>
          <w:lang w:eastAsia="ru-RU"/>
        </w:rPr>
        <w:t xml:space="preserve">Рынок сдачи в аренду земельных участков, отнесенных к данному сегменту, не развит, в связи с чем применить доходный подход невозможно. </w:t>
      </w:r>
    </w:p>
    <w:p w14:paraId="5041A4FE" w14:textId="77777777" w:rsidR="001D7ABB" w:rsidRPr="007A1959" w:rsidRDefault="001D7ABB" w:rsidP="00D5322E">
      <w:pPr>
        <w:pStyle w:val="aff7"/>
        <w:ind w:firstLine="709"/>
        <w:rPr>
          <w:sz w:val="24"/>
          <w:lang w:eastAsia="ru-RU"/>
        </w:rPr>
      </w:pPr>
      <w:r w:rsidRPr="007A1959">
        <w:rPr>
          <w:sz w:val="24"/>
          <w:lang w:eastAsia="ru-RU"/>
        </w:rPr>
        <w:t xml:space="preserve">Анализ рынка земельных участков для производственной деятельности показал, что отсутствует достаточная рыночная информация, для построения статистической модели и проведения расчетов. </w:t>
      </w:r>
    </w:p>
    <w:p w14:paraId="01637E57" w14:textId="77777777" w:rsidR="001D7ABB" w:rsidRPr="007A1959" w:rsidRDefault="001D7ABB" w:rsidP="00D5322E">
      <w:pPr>
        <w:pStyle w:val="aff7"/>
        <w:ind w:firstLine="709"/>
        <w:rPr>
          <w:sz w:val="24"/>
          <w:lang w:eastAsia="ru-RU"/>
        </w:rPr>
      </w:pPr>
      <w:r w:rsidRPr="007A1959">
        <w:rPr>
          <w:sz w:val="24"/>
          <w:lang w:eastAsia="ru-RU"/>
        </w:rPr>
        <w:t>Таким образом, расчет кадастровой стоимости объектов, отнесенных к сегменту «Производственная деятельность» выполнен в рамках сравнительного подхода методом типового (эталонного) объекта.</w:t>
      </w:r>
      <w:r w:rsidRPr="007A1959">
        <w:rPr>
          <w:rFonts w:eastAsia="Times New Roman"/>
          <w:spacing w:val="-5"/>
          <w:sz w:val="24"/>
          <w:lang w:eastAsia="ru-RU"/>
        </w:rPr>
        <w:t xml:space="preserve"> Расчет стоимости эталонного объекта производился с использованием метода сравнения продаж.</w:t>
      </w:r>
    </w:p>
    <w:p w14:paraId="60F28FD1" w14:textId="77777777" w:rsidR="001D7ABB" w:rsidRPr="007A1959" w:rsidRDefault="001D7ABB" w:rsidP="00D5322E">
      <w:pPr>
        <w:pStyle w:val="aff7"/>
        <w:ind w:firstLine="709"/>
        <w:rPr>
          <w:sz w:val="24"/>
          <w:lang w:eastAsia="ru-RU"/>
        </w:rPr>
      </w:pPr>
      <w:r w:rsidRPr="007A1959">
        <w:rPr>
          <w:sz w:val="24"/>
          <w:lang w:eastAsia="ru-RU"/>
        </w:rPr>
        <w:t>Для дальнейших расчетов относительно оцениваемых земельных участков 6 сегмента выполнена группировка.</w:t>
      </w:r>
    </w:p>
    <w:p w14:paraId="3CCD16C4" w14:textId="6C3C8F23" w:rsidR="009B5B71" w:rsidRPr="007A1959" w:rsidRDefault="001D7ABB" w:rsidP="00E5295E">
      <w:pPr>
        <w:pStyle w:val="affff3"/>
      </w:pPr>
      <w:r w:rsidRPr="007A1959">
        <w:t xml:space="preserve">Группировка объектов оценки представлена в табличном виде (см. таблицу </w:t>
      </w:r>
      <w:r w:rsidR="0020039B">
        <w:t>3</w:t>
      </w:r>
      <w:r w:rsidR="00626B16" w:rsidRPr="00626B16">
        <w:t>6</w:t>
      </w:r>
      <w:r w:rsidRPr="007A1959">
        <w:t>).</w:t>
      </w:r>
    </w:p>
    <w:p w14:paraId="423E8204" w14:textId="77777777" w:rsidR="00D5322E" w:rsidRDefault="00D5322E" w:rsidP="00E5295E">
      <w:pPr>
        <w:pStyle w:val="affff3"/>
      </w:pPr>
    </w:p>
    <w:p w14:paraId="6A0641B1" w14:textId="3504B53D" w:rsidR="001D7ABB" w:rsidRPr="00092180" w:rsidRDefault="001D7ABB" w:rsidP="00E5295E">
      <w:pPr>
        <w:pStyle w:val="affff3"/>
      </w:pPr>
      <w:r w:rsidRPr="00092180">
        <w:t xml:space="preserve">Таблица </w:t>
      </w:r>
      <w:r w:rsidR="0020039B" w:rsidRPr="00092180">
        <w:t>3</w:t>
      </w:r>
      <w:r w:rsidR="00626B16" w:rsidRPr="00092180">
        <w:t>6</w:t>
      </w:r>
      <w:r w:rsidRPr="00092180">
        <w:t>. Группировка объектов оценки сегмента</w:t>
      </w:r>
      <w:r w:rsidR="004E61BD">
        <w:t xml:space="preserve"> подгруппы</w:t>
      </w:r>
      <w:r w:rsidRPr="00092180">
        <w:t xml:space="preserve"> «Производственная деятельность»</w:t>
      </w:r>
    </w:p>
    <w:tbl>
      <w:tblPr>
        <w:tblStyle w:val="af0"/>
        <w:tblW w:w="0" w:type="auto"/>
        <w:jc w:val="center"/>
        <w:tblLayout w:type="fixed"/>
        <w:tblLook w:val="04A0" w:firstRow="1" w:lastRow="0" w:firstColumn="1" w:lastColumn="0" w:noHBand="0" w:noVBand="1"/>
      </w:tblPr>
      <w:tblGrid>
        <w:gridCol w:w="1980"/>
        <w:gridCol w:w="2232"/>
        <w:gridCol w:w="2386"/>
        <w:gridCol w:w="3313"/>
      </w:tblGrid>
      <w:tr w:rsidR="001D7ABB" w:rsidRPr="00092180" w14:paraId="3CB32FB7" w14:textId="77777777" w:rsidTr="00C3468C">
        <w:trPr>
          <w:jc w:val="center"/>
        </w:trPr>
        <w:tc>
          <w:tcPr>
            <w:tcW w:w="1980" w:type="dxa"/>
            <w:shd w:val="clear" w:color="auto" w:fill="F2F2F2" w:themeFill="background1" w:themeFillShade="F2"/>
          </w:tcPr>
          <w:p w14:paraId="2FEFF870" w14:textId="45FD7DA7" w:rsidR="001D7ABB" w:rsidRPr="00092180" w:rsidRDefault="001D7ABB" w:rsidP="00D54883">
            <w:pPr>
              <w:pStyle w:val="aff7"/>
              <w:jc w:val="center"/>
              <w:rPr>
                <w:b/>
                <w:bCs/>
                <w:sz w:val="22"/>
                <w:szCs w:val="22"/>
                <w:lang w:eastAsia="ru-RU"/>
              </w:rPr>
            </w:pPr>
            <w:r w:rsidRPr="00092180">
              <w:rPr>
                <w:b/>
                <w:bCs/>
                <w:sz w:val="22"/>
                <w:szCs w:val="22"/>
                <w:lang w:eastAsia="ru-RU"/>
              </w:rPr>
              <w:t>Группировка 1 уровень</w:t>
            </w:r>
          </w:p>
        </w:tc>
        <w:tc>
          <w:tcPr>
            <w:tcW w:w="2232" w:type="dxa"/>
            <w:shd w:val="clear" w:color="auto" w:fill="F2F2F2" w:themeFill="background1" w:themeFillShade="F2"/>
          </w:tcPr>
          <w:p w14:paraId="241AA0E7" w14:textId="77777777" w:rsidR="001D7ABB" w:rsidRPr="00092180" w:rsidRDefault="001D7ABB" w:rsidP="00D54883">
            <w:pPr>
              <w:pStyle w:val="aff7"/>
              <w:jc w:val="center"/>
              <w:rPr>
                <w:b/>
                <w:bCs/>
                <w:sz w:val="22"/>
                <w:szCs w:val="22"/>
                <w:lang w:eastAsia="ru-RU"/>
              </w:rPr>
            </w:pPr>
            <w:r w:rsidRPr="00092180">
              <w:rPr>
                <w:b/>
                <w:bCs/>
                <w:sz w:val="22"/>
                <w:szCs w:val="22"/>
                <w:lang w:eastAsia="ru-RU"/>
              </w:rPr>
              <w:t>Коды расчета видов использования</w:t>
            </w:r>
          </w:p>
        </w:tc>
        <w:tc>
          <w:tcPr>
            <w:tcW w:w="2386" w:type="dxa"/>
            <w:shd w:val="clear" w:color="auto" w:fill="F2F2F2" w:themeFill="background1" w:themeFillShade="F2"/>
          </w:tcPr>
          <w:p w14:paraId="662E3543" w14:textId="1056CAB1" w:rsidR="001D7ABB" w:rsidRPr="00092180" w:rsidRDefault="001D7ABB" w:rsidP="00D54883">
            <w:pPr>
              <w:pStyle w:val="aff7"/>
              <w:jc w:val="center"/>
              <w:rPr>
                <w:b/>
                <w:bCs/>
                <w:sz w:val="22"/>
                <w:szCs w:val="22"/>
                <w:lang w:eastAsia="ru-RU"/>
              </w:rPr>
            </w:pPr>
            <w:r w:rsidRPr="00092180">
              <w:rPr>
                <w:b/>
                <w:bCs/>
                <w:sz w:val="22"/>
                <w:szCs w:val="22"/>
                <w:lang w:eastAsia="ru-RU"/>
              </w:rPr>
              <w:t>Группировка</w:t>
            </w:r>
            <w:r w:rsidR="00A26ED0" w:rsidRPr="00092180">
              <w:rPr>
                <w:b/>
                <w:bCs/>
                <w:sz w:val="22"/>
                <w:szCs w:val="22"/>
                <w:lang w:eastAsia="ru-RU"/>
              </w:rPr>
              <w:t xml:space="preserve"> </w:t>
            </w:r>
            <w:r w:rsidRPr="00092180">
              <w:rPr>
                <w:b/>
                <w:bCs/>
                <w:sz w:val="22"/>
                <w:szCs w:val="22"/>
                <w:lang w:eastAsia="ru-RU"/>
              </w:rPr>
              <w:t>2 уровень</w:t>
            </w:r>
          </w:p>
        </w:tc>
        <w:tc>
          <w:tcPr>
            <w:tcW w:w="3313" w:type="dxa"/>
            <w:shd w:val="clear" w:color="auto" w:fill="F2F2F2" w:themeFill="background1" w:themeFillShade="F2"/>
          </w:tcPr>
          <w:p w14:paraId="15BE32E5" w14:textId="77777777" w:rsidR="001D7ABB" w:rsidRPr="00092180" w:rsidRDefault="001D7ABB" w:rsidP="00D54883">
            <w:pPr>
              <w:pStyle w:val="aff7"/>
              <w:jc w:val="center"/>
              <w:rPr>
                <w:b/>
                <w:bCs/>
                <w:sz w:val="22"/>
                <w:szCs w:val="22"/>
                <w:lang w:eastAsia="ru-RU"/>
              </w:rPr>
            </w:pPr>
            <w:r w:rsidRPr="00092180">
              <w:rPr>
                <w:b/>
                <w:bCs/>
                <w:sz w:val="22"/>
                <w:szCs w:val="22"/>
                <w:lang w:eastAsia="ru-RU"/>
              </w:rPr>
              <w:t>Метод определения кадастровой стоимости</w:t>
            </w:r>
          </w:p>
        </w:tc>
      </w:tr>
      <w:tr w:rsidR="001D7ABB" w:rsidRPr="00092180" w14:paraId="732F16ED" w14:textId="77777777" w:rsidTr="00C3468C">
        <w:trPr>
          <w:trHeight w:val="672"/>
          <w:jc w:val="center"/>
        </w:trPr>
        <w:tc>
          <w:tcPr>
            <w:tcW w:w="1980" w:type="dxa"/>
            <w:vMerge w:val="restart"/>
            <w:vAlign w:val="center"/>
          </w:tcPr>
          <w:p w14:paraId="1904E539" w14:textId="61D15DE3" w:rsidR="001D7ABB" w:rsidRPr="00092180" w:rsidRDefault="001D7ABB" w:rsidP="00D54883">
            <w:pPr>
              <w:pStyle w:val="aff7"/>
              <w:jc w:val="center"/>
              <w:rPr>
                <w:sz w:val="22"/>
                <w:szCs w:val="22"/>
                <w:lang w:eastAsia="ru-RU"/>
              </w:rPr>
            </w:pPr>
            <w:r w:rsidRPr="00092180">
              <w:rPr>
                <w:sz w:val="22"/>
                <w:szCs w:val="22"/>
                <w:lang w:eastAsia="ru-RU"/>
              </w:rPr>
              <w:t>Производственная деятельность</w:t>
            </w:r>
          </w:p>
        </w:tc>
        <w:tc>
          <w:tcPr>
            <w:tcW w:w="2232" w:type="dxa"/>
            <w:vMerge w:val="restart"/>
            <w:vAlign w:val="center"/>
          </w:tcPr>
          <w:p w14:paraId="6BDA7DCB" w14:textId="77777777" w:rsidR="001D7ABB" w:rsidRPr="00092180" w:rsidRDefault="001D7ABB" w:rsidP="00D54883">
            <w:pPr>
              <w:pStyle w:val="aff7"/>
              <w:jc w:val="center"/>
              <w:rPr>
                <w:sz w:val="22"/>
                <w:szCs w:val="22"/>
                <w:lang w:eastAsia="ru-RU"/>
              </w:rPr>
            </w:pPr>
            <w:r w:rsidRPr="00092180">
              <w:rPr>
                <w:sz w:val="22"/>
                <w:szCs w:val="22"/>
                <w:lang w:eastAsia="ru-RU"/>
              </w:rPr>
              <w:t>01:110, 01:111, 01:150, 01:180, 01:181, 01:183, 03:011,</w:t>
            </w:r>
            <w:r w:rsidRPr="00092180">
              <w:rPr>
                <w:sz w:val="22"/>
                <w:szCs w:val="22"/>
              </w:rPr>
              <w:t xml:space="preserve"> </w:t>
            </w:r>
            <w:r w:rsidRPr="00092180">
              <w:rPr>
                <w:sz w:val="22"/>
                <w:szCs w:val="22"/>
                <w:lang w:eastAsia="ru-RU"/>
              </w:rPr>
              <w:t>03:012,</w:t>
            </w:r>
            <w:r w:rsidRPr="00092180">
              <w:rPr>
                <w:sz w:val="22"/>
                <w:szCs w:val="22"/>
              </w:rPr>
              <w:t xml:space="preserve"> </w:t>
            </w:r>
            <w:r w:rsidRPr="00092180">
              <w:rPr>
                <w:sz w:val="22"/>
                <w:szCs w:val="22"/>
                <w:lang w:eastAsia="ru-RU"/>
              </w:rPr>
              <w:t>03:093, 06:010,</w:t>
            </w:r>
            <w:r w:rsidRPr="00092180">
              <w:rPr>
                <w:sz w:val="22"/>
                <w:szCs w:val="22"/>
              </w:rPr>
              <w:t xml:space="preserve"> </w:t>
            </w:r>
            <w:r w:rsidRPr="00092180">
              <w:rPr>
                <w:sz w:val="22"/>
                <w:szCs w:val="22"/>
                <w:lang w:eastAsia="ru-RU"/>
              </w:rPr>
              <w:t>06:060,</w:t>
            </w:r>
            <w:r w:rsidRPr="00092180">
              <w:rPr>
                <w:sz w:val="22"/>
                <w:szCs w:val="22"/>
              </w:rPr>
              <w:t xml:space="preserve"> </w:t>
            </w:r>
            <w:r w:rsidRPr="00092180">
              <w:rPr>
                <w:sz w:val="22"/>
                <w:szCs w:val="22"/>
                <w:lang w:eastAsia="ru-RU"/>
              </w:rPr>
              <w:t>06:072, 06:080,</w:t>
            </w:r>
            <w:r w:rsidRPr="00092180">
              <w:rPr>
                <w:sz w:val="22"/>
                <w:szCs w:val="22"/>
              </w:rPr>
              <w:t xml:space="preserve"> </w:t>
            </w:r>
            <w:r w:rsidRPr="00092180">
              <w:rPr>
                <w:sz w:val="22"/>
                <w:szCs w:val="22"/>
                <w:lang w:eastAsia="ru-RU"/>
              </w:rPr>
              <w:t>07:010,</w:t>
            </w:r>
            <w:r w:rsidRPr="00092180">
              <w:rPr>
                <w:sz w:val="22"/>
                <w:szCs w:val="22"/>
              </w:rPr>
              <w:t xml:space="preserve"> </w:t>
            </w:r>
            <w:r w:rsidRPr="00092180">
              <w:rPr>
                <w:sz w:val="22"/>
                <w:szCs w:val="22"/>
                <w:lang w:eastAsia="ru-RU"/>
              </w:rPr>
              <w:t>07:020,</w:t>
            </w:r>
            <w:r w:rsidRPr="00092180">
              <w:rPr>
                <w:sz w:val="22"/>
                <w:szCs w:val="22"/>
              </w:rPr>
              <w:t xml:space="preserve"> </w:t>
            </w:r>
            <w:r w:rsidRPr="00092180">
              <w:rPr>
                <w:sz w:val="22"/>
                <w:szCs w:val="22"/>
                <w:lang w:eastAsia="ru-RU"/>
              </w:rPr>
              <w:t>07:040,</w:t>
            </w:r>
            <w:r w:rsidRPr="00092180">
              <w:rPr>
                <w:sz w:val="22"/>
                <w:szCs w:val="22"/>
              </w:rPr>
              <w:t xml:space="preserve"> </w:t>
            </w:r>
            <w:r w:rsidRPr="00092180">
              <w:rPr>
                <w:sz w:val="22"/>
                <w:szCs w:val="22"/>
                <w:lang w:eastAsia="ru-RU"/>
              </w:rPr>
              <w:t>07:050,</w:t>
            </w:r>
            <w:r w:rsidRPr="00092180">
              <w:rPr>
                <w:sz w:val="22"/>
                <w:szCs w:val="22"/>
              </w:rPr>
              <w:t xml:space="preserve"> </w:t>
            </w:r>
            <w:r w:rsidRPr="00092180">
              <w:rPr>
                <w:sz w:val="22"/>
                <w:szCs w:val="22"/>
                <w:lang w:eastAsia="ru-RU"/>
              </w:rPr>
              <w:t>07:051,</w:t>
            </w:r>
            <w:r w:rsidRPr="00092180">
              <w:rPr>
                <w:sz w:val="22"/>
                <w:szCs w:val="22"/>
              </w:rPr>
              <w:t xml:space="preserve"> </w:t>
            </w:r>
            <w:r w:rsidRPr="00092180">
              <w:rPr>
                <w:sz w:val="22"/>
                <w:szCs w:val="22"/>
                <w:lang w:eastAsia="ru-RU"/>
              </w:rPr>
              <w:t>08:010, 08:013, 11:030,</w:t>
            </w:r>
            <w:r w:rsidRPr="00092180">
              <w:rPr>
                <w:sz w:val="22"/>
                <w:szCs w:val="22"/>
              </w:rPr>
              <w:t xml:space="preserve"> 12</w:t>
            </w:r>
            <w:r w:rsidRPr="00092180">
              <w:rPr>
                <w:sz w:val="22"/>
                <w:szCs w:val="22"/>
                <w:lang w:eastAsia="ru-RU"/>
              </w:rPr>
              <w:t>:001,</w:t>
            </w:r>
            <w:r w:rsidRPr="00092180">
              <w:rPr>
                <w:sz w:val="22"/>
                <w:szCs w:val="22"/>
              </w:rPr>
              <w:t xml:space="preserve"> 12</w:t>
            </w:r>
            <w:r w:rsidRPr="00092180">
              <w:rPr>
                <w:sz w:val="22"/>
                <w:szCs w:val="22"/>
                <w:lang w:eastAsia="ru-RU"/>
              </w:rPr>
              <w:t xml:space="preserve">:010, </w:t>
            </w:r>
            <w:r w:rsidRPr="00092180">
              <w:rPr>
                <w:sz w:val="22"/>
                <w:szCs w:val="22"/>
              </w:rPr>
              <w:t>12</w:t>
            </w:r>
            <w:r w:rsidRPr="00092180">
              <w:rPr>
                <w:sz w:val="22"/>
                <w:szCs w:val="22"/>
                <w:lang w:eastAsia="ru-RU"/>
              </w:rPr>
              <w:t>:020</w:t>
            </w:r>
          </w:p>
        </w:tc>
        <w:tc>
          <w:tcPr>
            <w:tcW w:w="2386" w:type="dxa"/>
            <w:vAlign w:val="center"/>
          </w:tcPr>
          <w:p w14:paraId="3818B687" w14:textId="63B1F6D7" w:rsidR="001D7ABB" w:rsidRPr="00092180" w:rsidRDefault="001D7ABB" w:rsidP="00590637">
            <w:pPr>
              <w:pStyle w:val="aff7"/>
              <w:ind w:left="36"/>
              <w:jc w:val="left"/>
              <w:rPr>
                <w:sz w:val="22"/>
                <w:szCs w:val="22"/>
                <w:lang w:eastAsia="ru-RU"/>
              </w:rPr>
            </w:pPr>
            <w:r w:rsidRPr="00092180">
              <w:rPr>
                <w:sz w:val="22"/>
                <w:szCs w:val="22"/>
                <w:lang w:eastAsia="ru-RU"/>
              </w:rPr>
              <w:t>Сельскохозяйственное производство</w:t>
            </w:r>
          </w:p>
        </w:tc>
        <w:tc>
          <w:tcPr>
            <w:tcW w:w="3313" w:type="dxa"/>
          </w:tcPr>
          <w:p w14:paraId="271F3488" w14:textId="305D0CA2" w:rsidR="001D7ABB" w:rsidRPr="00092180" w:rsidRDefault="001D7ABB" w:rsidP="00A26ED0">
            <w:pPr>
              <w:pStyle w:val="aff7"/>
              <w:rPr>
                <w:sz w:val="22"/>
                <w:szCs w:val="22"/>
                <w:lang w:eastAsia="ru-RU"/>
              </w:rPr>
            </w:pPr>
            <w:r w:rsidRPr="00092180">
              <w:rPr>
                <w:sz w:val="22"/>
                <w:szCs w:val="22"/>
              </w:rPr>
              <w:t xml:space="preserve">Расчет </w:t>
            </w:r>
            <w:r w:rsidR="009E2822" w:rsidRPr="00092180">
              <w:rPr>
                <w:sz w:val="22"/>
                <w:szCs w:val="22"/>
              </w:rPr>
              <w:t>выполнен</w:t>
            </w:r>
            <w:r w:rsidRPr="00092180">
              <w:rPr>
                <w:sz w:val="22"/>
                <w:szCs w:val="22"/>
              </w:rPr>
              <w:t xml:space="preserve"> методом типового (эталонного) объекта с использованием метода сравнения продаж</w:t>
            </w:r>
          </w:p>
        </w:tc>
      </w:tr>
      <w:tr w:rsidR="001D7ABB" w:rsidRPr="00092180" w14:paraId="63FBDDCE" w14:textId="77777777" w:rsidTr="00670156">
        <w:trPr>
          <w:trHeight w:val="743"/>
          <w:jc w:val="center"/>
        </w:trPr>
        <w:tc>
          <w:tcPr>
            <w:tcW w:w="1980" w:type="dxa"/>
            <w:vMerge/>
            <w:vAlign w:val="center"/>
          </w:tcPr>
          <w:p w14:paraId="708F73E9" w14:textId="77777777" w:rsidR="001D7ABB" w:rsidRPr="00092180" w:rsidRDefault="001D7ABB" w:rsidP="00D54883">
            <w:pPr>
              <w:pStyle w:val="aff7"/>
              <w:ind w:firstLine="567"/>
              <w:jc w:val="center"/>
              <w:rPr>
                <w:sz w:val="22"/>
                <w:szCs w:val="22"/>
                <w:lang w:eastAsia="ru-RU"/>
              </w:rPr>
            </w:pPr>
          </w:p>
        </w:tc>
        <w:tc>
          <w:tcPr>
            <w:tcW w:w="2232" w:type="dxa"/>
            <w:vMerge/>
            <w:vAlign w:val="center"/>
          </w:tcPr>
          <w:p w14:paraId="4A5EAE8D" w14:textId="77777777" w:rsidR="001D7ABB" w:rsidRPr="00092180" w:rsidRDefault="001D7ABB" w:rsidP="00D54883">
            <w:pPr>
              <w:pStyle w:val="aff7"/>
              <w:ind w:firstLine="567"/>
              <w:jc w:val="center"/>
              <w:rPr>
                <w:sz w:val="22"/>
                <w:szCs w:val="22"/>
                <w:lang w:eastAsia="ru-RU"/>
              </w:rPr>
            </w:pPr>
          </w:p>
        </w:tc>
        <w:tc>
          <w:tcPr>
            <w:tcW w:w="2386" w:type="dxa"/>
            <w:vAlign w:val="center"/>
          </w:tcPr>
          <w:p w14:paraId="2D5B2945" w14:textId="3D5776C3" w:rsidR="001D7ABB" w:rsidRPr="00092180" w:rsidRDefault="001D7ABB" w:rsidP="00590637">
            <w:pPr>
              <w:pStyle w:val="aff7"/>
              <w:ind w:left="36"/>
              <w:jc w:val="left"/>
              <w:rPr>
                <w:sz w:val="22"/>
                <w:szCs w:val="22"/>
                <w:lang w:val="en-US" w:eastAsia="ru-RU"/>
              </w:rPr>
            </w:pPr>
            <w:r w:rsidRPr="00092180">
              <w:rPr>
                <w:sz w:val="22"/>
                <w:szCs w:val="22"/>
                <w:lang w:eastAsia="ru-RU"/>
              </w:rPr>
              <w:t>Карьеры</w:t>
            </w:r>
          </w:p>
        </w:tc>
        <w:tc>
          <w:tcPr>
            <w:tcW w:w="3313" w:type="dxa"/>
            <w:vMerge w:val="restart"/>
            <w:vAlign w:val="center"/>
          </w:tcPr>
          <w:p w14:paraId="1D4B11F0" w14:textId="5FCBEA10" w:rsidR="001D7ABB" w:rsidRPr="00092180" w:rsidRDefault="001D7ABB" w:rsidP="001C02CB">
            <w:pPr>
              <w:pStyle w:val="aff7"/>
              <w:rPr>
                <w:sz w:val="22"/>
                <w:szCs w:val="22"/>
                <w:lang w:eastAsia="ru-RU"/>
              </w:rPr>
            </w:pPr>
            <w:r w:rsidRPr="00092180">
              <w:rPr>
                <w:sz w:val="22"/>
                <w:szCs w:val="22"/>
                <w:lang w:eastAsia="ru-RU"/>
              </w:rPr>
              <w:t>Расчет осуществляется с использованием средне</w:t>
            </w:r>
            <w:r w:rsidR="00773E02">
              <w:rPr>
                <w:sz w:val="22"/>
                <w:szCs w:val="22"/>
                <w:lang w:eastAsia="ru-RU"/>
              </w:rPr>
              <w:t>арифметических</w:t>
            </w:r>
            <w:r w:rsidRPr="00092180">
              <w:rPr>
                <w:sz w:val="22"/>
                <w:szCs w:val="22"/>
                <w:lang w:eastAsia="ru-RU"/>
              </w:rPr>
              <w:t xml:space="preserve"> значений УПКС от группы «Производственная деятельность»</w:t>
            </w:r>
          </w:p>
        </w:tc>
      </w:tr>
      <w:tr w:rsidR="001D7ABB" w:rsidRPr="00092180" w14:paraId="5030E3B7" w14:textId="77777777" w:rsidTr="00C3468C">
        <w:trPr>
          <w:jc w:val="center"/>
        </w:trPr>
        <w:tc>
          <w:tcPr>
            <w:tcW w:w="1980" w:type="dxa"/>
            <w:vMerge/>
            <w:vAlign w:val="center"/>
          </w:tcPr>
          <w:p w14:paraId="50791BD3" w14:textId="77777777" w:rsidR="001D7ABB" w:rsidRPr="00092180" w:rsidRDefault="001D7ABB" w:rsidP="00D54883">
            <w:pPr>
              <w:pStyle w:val="aff7"/>
              <w:ind w:firstLine="567"/>
              <w:jc w:val="center"/>
              <w:rPr>
                <w:sz w:val="22"/>
                <w:szCs w:val="22"/>
                <w:lang w:eastAsia="ru-RU"/>
              </w:rPr>
            </w:pPr>
          </w:p>
        </w:tc>
        <w:tc>
          <w:tcPr>
            <w:tcW w:w="2232" w:type="dxa"/>
            <w:vMerge/>
            <w:vAlign w:val="center"/>
          </w:tcPr>
          <w:p w14:paraId="512D4E62" w14:textId="77777777" w:rsidR="001D7ABB" w:rsidRPr="00092180" w:rsidRDefault="001D7ABB" w:rsidP="00D54883">
            <w:pPr>
              <w:pStyle w:val="aff7"/>
              <w:ind w:firstLine="567"/>
              <w:jc w:val="center"/>
              <w:rPr>
                <w:sz w:val="22"/>
                <w:szCs w:val="22"/>
                <w:lang w:eastAsia="ru-RU"/>
              </w:rPr>
            </w:pPr>
          </w:p>
        </w:tc>
        <w:tc>
          <w:tcPr>
            <w:tcW w:w="2386" w:type="dxa"/>
            <w:vAlign w:val="center"/>
          </w:tcPr>
          <w:p w14:paraId="5224F28C" w14:textId="5F73FCD1" w:rsidR="001D7ABB" w:rsidRPr="00092180" w:rsidRDefault="001D7ABB" w:rsidP="00590637">
            <w:pPr>
              <w:pStyle w:val="aff7"/>
              <w:ind w:left="36"/>
              <w:jc w:val="left"/>
              <w:rPr>
                <w:sz w:val="22"/>
                <w:szCs w:val="22"/>
                <w:lang w:eastAsia="ru-RU"/>
              </w:rPr>
            </w:pPr>
            <w:r w:rsidRPr="00092180">
              <w:rPr>
                <w:sz w:val="22"/>
                <w:szCs w:val="22"/>
                <w:lang w:eastAsia="ru-RU"/>
              </w:rPr>
              <w:t>Другое</w:t>
            </w:r>
          </w:p>
        </w:tc>
        <w:tc>
          <w:tcPr>
            <w:tcW w:w="3313" w:type="dxa"/>
            <w:vMerge/>
            <w:vAlign w:val="center"/>
          </w:tcPr>
          <w:p w14:paraId="6E79C2BE" w14:textId="77777777" w:rsidR="001D7ABB" w:rsidRPr="00092180" w:rsidRDefault="001D7ABB" w:rsidP="0081109A">
            <w:pPr>
              <w:pStyle w:val="aff7"/>
              <w:ind w:firstLine="567"/>
              <w:jc w:val="center"/>
              <w:rPr>
                <w:sz w:val="22"/>
                <w:szCs w:val="22"/>
                <w:lang w:eastAsia="ru-RU"/>
              </w:rPr>
            </w:pPr>
          </w:p>
        </w:tc>
      </w:tr>
    </w:tbl>
    <w:p w14:paraId="10D86D04" w14:textId="77777777" w:rsidR="000D34C9" w:rsidRDefault="000D34C9" w:rsidP="000D34C9">
      <w:pPr>
        <w:pStyle w:val="20"/>
        <w:spacing w:after="240"/>
        <w:jc w:val="both"/>
      </w:pPr>
      <w:bookmarkStart w:id="197" w:name="_Toc77381901"/>
    </w:p>
    <w:p w14:paraId="0C2C3DB0" w14:textId="37BAB5AD" w:rsidR="001D7ABB" w:rsidRPr="000A48AE" w:rsidRDefault="001D7ABB" w:rsidP="00216768">
      <w:pPr>
        <w:pStyle w:val="20"/>
        <w:numPr>
          <w:ilvl w:val="3"/>
          <w:numId w:val="57"/>
        </w:numPr>
        <w:spacing w:after="240"/>
        <w:ind w:left="0" w:hanging="11"/>
        <w:jc w:val="both"/>
      </w:pPr>
      <w:r w:rsidRPr="007A1959">
        <w:t xml:space="preserve">Расчет кадастровой стоимости земельных участков, </w:t>
      </w:r>
      <w:r w:rsidRPr="00E85A40">
        <w:t xml:space="preserve">имеющих разрешенное </w:t>
      </w:r>
      <w:r w:rsidRPr="003013F3">
        <w:t xml:space="preserve">использование строительство АЗС и придорожный сервис группы </w:t>
      </w:r>
      <w:r w:rsidR="00452ED0" w:rsidRPr="003013F3">
        <w:t>«</w:t>
      </w:r>
      <w:r w:rsidRPr="003013F3">
        <w:t>Высокая транспортная активность</w:t>
      </w:r>
      <w:r w:rsidR="00452ED0" w:rsidRPr="003013F3">
        <w:t>»</w:t>
      </w:r>
      <w:bookmarkEnd w:id="197"/>
    </w:p>
    <w:p w14:paraId="184751B2" w14:textId="77777777" w:rsidR="001D7ABB" w:rsidRPr="00AB58B2" w:rsidRDefault="001D7ABB" w:rsidP="0081109A">
      <w:pPr>
        <w:pStyle w:val="aff7"/>
        <w:ind w:firstLine="567"/>
        <w:rPr>
          <w:b/>
          <w:sz w:val="10"/>
          <w:szCs w:val="10"/>
          <w:lang w:eastAsia="ru-RU"/>
        </w:rPr>
      </w:pPr>
    </w:p>
    <w:p w14:paraId="0315DB75" w14:textId="0EB63A76" w:rsidR="001D7ABB" w:rsidRDefault="001D7ABB" w:rsidP="0081109A">
      <w:pPr>
        <w:spacing w:after="0"/>
        <w:ind w:firstLine="567"/>
        <w:jc w:val="both"/>
        <w:rPr>
          <w:rFonts w:ascii="Times New Roman" w:hAnsi="Times New Roman"/>
          <w:sz w:val="24"/>
          <w:szCs w:val="24"/>
        </w:rPr>
      </w:pPr>
      <w:r w:rsidRPr="003010FD">
        <w:rPr>
          <w:rFonts w:ascii="Times New Roman" w:hAnsi="Times New Roman"/>
          <w:sz w:val="24"/>
          <w:szCs w:val="24"/>
        </w:rPr>
        <w:t>Расчет стоимости эталонного объекта происходил в два этапа: первым этапом оценщик приводит аналоги к сопоставимому виду, а вторым этапом производит расчет эталонного объекта.</w:t>
      </w:r>
      <w:r w:rsidR="00452ED0">
        <w:rPr>
          <w:rFonts w:ascii="Times New Roman" w:hAnsi="Times New Roman"/>
          <w:sz w:val="24"/>
          <w:szCs w:val="24"/>
        </w:rPr>
        <w:t xml:space="preserve"> </w:t>
      </w:r>
    </w:p>
    <w:p w14:paraId="7890B70C" w14:textId="77777777" w:rsidR="001D7ABB" w:rsidRDefault="001D7ABB" w:rsidP="0081109A">
      <w:pPr>
        <w:pStyle w:val="aff7"/>
        <w:ind w:firstLine="567"/>
        <w:rPr>
          <w:bCs/>
          <w:sz w:val="24"/>
          <w:lang w:eastAsia="ru-RU"/>
        </w:rPr>
      </w:pPr>
    </w:p>
    <w:p w14:paraId="53B50A15" w14:textId="13B6FC1D" w:rsidR="000D34C9" w:rsidRPr="007C53DF" w:rsidRDefault="001D7ABB" w:rsidP="007C53DF">
      <w:pPr>
        <w:pStyle w:val="aff7"/>
        <w:ind w:firstLine="567"/>
        <w:rPr>
          <w:bCs/>
          <w:sz w:val="24"/>
          <w:lang w:eastAsia="ru-RU"/>
        </w:rPr>
      </w:pPr>
      <w:r w:rsidRPr="007A1959">
        <w:rPr>
          <w:bCs/>
          <w:sz w:val="24"/>
          <w:lang w:eastAsia="ru-RU"/>
        </w:rPr>
        <w:t xml:space="preserve">Расчет стоимости эталонного объекта представлен в таблице </w:t>
      </w:r>
      <w:r w:rsidR="0020039B">
        <w:rPr>
          <w:bCs/>
          <w:sz w:val="24"/>
          <w:lang w:eastAsia="ru-RU"/>
        </w:rPr>
        <w:t>3</w:t>
      </w:r>
      <w:r w:rsidR="00626B16" w:rsidRPr="00626B16">
        <w:rPr>
          <w:bCs/>
          <w:sz w:val="24"/>
          <w:lang w:eastAsia="ru-RU"/>
        </w:rPr>
        <w:t>7</w:t>
      </w:r>
      <w:r w:rsidRPr="007A1959">
        <w:rPr>
          <w:bCs/>
          <w:sz w:val="24"/>
          <w:lang w:eastAsia="ru-RU"/>
        </w:rPr>
        <w:t>.</w:t>
      </w:r>
    </w:p>
    <w:p w14:paraId="2B573BD7" w14:textId="77777777" w:rsidR="000D34C9" w:rsidRDefault="000D34C9" w:rsidP="009B5B71">
      <w:pPr>
        <w:rPr>
          <w:rFonts w:ascii="Times New Roman" w:hAnsi="Times New Roman"/>
          <w:sz w:val="24"/>
          <w:szCs w:val="24"/>
        </w:rPr>
      </w:pPr>
    </w:p>
    <w:p w14:paraId="76A04CBB" w14:textId="6350BC5E" w:rsidR="001D7ABB" w:rsidRDefault="001D7ABB" w:rsidP="009B5B71">
      <w:pPr>
        <w:rPr>
          <w:rFonts w:ascii="Times New Roman" w:hAnsi="Times New Roman"/>
          <w:sz w:val="24"/>
          <w:szCs w:val="24"/>
        </w:rPr>
      </w:pPr>
      <w:r w:rsidRPr="003013F3">
        <w:rPr>
          <w:rFonts w:ascii="Times New Roman" w:hAnsi="Times New Roman"/>
          <w:sz w:val="24"/>
          <w:szCs w:val="24"/>
        </w:rPr>
        <w:t xml:space="preserve">Таблица </w:t>
      </w:r>
      <w:r w:rsidR="0020039B" w:rsidRPr="003013F3">
        <w:rPr>
          <w:rFonts w:ascii="Times New Roman" w:hAnsi="Times New Roman"/>
          <w:sz w:val="24"/>
          <w:szCs w:val="24"/>
        </w:rPr>
        <w:t>3</w:t>
      </w:r>
      <w:r w:rsidR="00626B16" w:rsidRPr="003013F3">
        <w:rPr>
          <w:rFonts w:ascii="Times New Roman" w:hAnsi="Times New Roman"/>
          <w:sz w:val="24"/>
          <w:szCs w:val="24"/>
        </w:rPr>
        <w:t>7</w:t>
      </w:r>
      <w:r w:rsidRPr="003013F3">
        <w:rPr>
          <w:rFonts w:ascii="Times New Roman" w:hAnsi="Times New Roman"/>
          <w:sz w:val="24"/>
          <w:szCs w:val="24"/>
        </w:rPr>
        <w:t>. Расчет стоимости эталонного объекта для земельных участков группы «Высокая транспортная активность»</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559"/>
        <w:gridCol w:w="1984"/>
        <w:gridCol w:w="1843"/>
        <w:gridCol w:w="2131"/>
      </w:tblGrid>
      <w:tr w:rsidR="009B5B71" w:rsidRPr="009B5B71" w14:paraId="7E4FB2C0" w14:textId="77777777" w:rsidTr="005136A9">
        <w:trPr>
          <w:trHeight w:val="868"/>
          <w:tblHeader/>
        </w:trPr>
        <w:tc>
          <w:tcPr>
            <w:tcW w:w="2689" w:type="dxa"/>
            <w:shd w:val="clear" w:color="000000" w:fill="F2F2F2"/>
            <w:vAlign w:val="center"/>
            <w:hideMark/>
          </w:tcPr>
          <w:p w14:paraId="6CD379C7"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Элементы сравнения</w:t>
            </w:r>
          </w:p>
        </w:tc>
        <w:tc>
          <w:tcPr>
            <w:tcW w:w="1559" w:type="dxa"/>
            <w:shd w:val="clear" w:color="000000" w:fill="F2F2F2"/>
            <w:vAlign w:val="center"/>
            <w:hideMark/>
          </w:tcPr>
          <w:p w14:paraId="07F3C241"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Эталон, выбранный программой</w:t>
            </w:r>
          </w:p>
        </w:tc>
        <w:tc>
          <w:tcPr>
            <w:tcW w:w="1984" w:type="dxa"/>
            <w:shd w:val="clear" w:color="000000" w:fill="F2F2F2"/>
            <w:vAlign w:val="center"/>
            <w:hideMark/>
          </w:tcPr>
          <w:p w14:paraId="2D6FEDF0"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Аналог №1</w:t>
            </w:r>
          </w:p>
        </w:tc>
        <w:tc>
          <w:tcPr>
            <w:tcW w:w="1843" w:type="dxa"/>
            <w:shd w:val="clear" w:color="000000" w:fill="F2F2F2"/>
            <w:vAlign w:val="center"/>
            <w:hideMark/>
          </w:tcPr>
          <w:p w14:paraId="3A07DE1D"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Аналог №2</w:t>
            </w:r>
          </w:p>
        </w:tc>
        <w:tc>
          <w:tcPr>
            <w:tcW w:w="2131" w:type="dxa"/>
            <w:shd w:val="clear" w:color="000000" w:fill="F2F2F2"/>
            <w:vAlign w:val="center"/>
            <w:hideMark/>
          </w:tcPr>
          <w:p w14:paraId="5AE0D4C7"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Аналог №3</w:t>
            </w:r>
          </w:p>
        </w:tc>
      </w:tr>
      <w:tr w:rsidR="009B5B71" w:rsidRPr="009B5B71" w14:paraId="34D7F858" w14:textId="77777777" w:rsidTr="005136A9">
        <w:trPr>
          <w:trHeight w:val="2060"/>
        </w:trPr>
        <w:tc>
          <w:tcPr>
            <w:tcW w:w="2689" w:type="dxa"/>
            <w:shd w:val="clear" w:color="auto" w:fill="auto"/>
            <w:vAlign w:val="center"/>
            <w:hideMark/>
          </w:tcPr>
          <w:p w14:paraId="5289757F"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 xml:space="preserve">Местоположение </w:t>
            </w:r>
          </w:p>
        </w:tc>
        <w:tc>
          <w:tcPr>
            <w:tcW w:w="1559" w:type="dxa"/>
            <w:shd w:val="clear" w:color="auto" w:fill="auto"/>
            <w:hideMark/>
          </w:tcPr>
          <w:p w14:paraId="7E6D6BD0"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Республика Мордовия, Зубово-Полянский район</w:t>
            </w:r>
          </w:p>
        </w:tc>
        <w:tc>
          <w:tcPr>
            <w:tcW w:w="1984" w:type="dxa"/>
            <w:shd w:val="clear" w:color="000000" w:fill="FFFFFF"/>
            <w:hideMark/>
          </w:tcPr>
          <w:p w14:paraId="46CE133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Республика Мордовия, город Саранск, район Ленинский, улица Богдана Хмельницкого</w:t>
            </w:r>
          </w:p>
        </w:tc>
        <w:tc>
          <w:tcPr>
            <w:tcW w:w="1843" w:type="dxa"/>
            <w:shd w:val="clear" w:color="000000" w:fill="FFFFFF"/>
            <w:hideMark/>
          </w:tcPr>
          <w:p w14:paraId="6AC4A442"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Республика Мордовия, город Саранск, район Пролетарский, улица Строительная</w:t>
            </w:r>
          </w:p>
        </w:tc>
        <w:tc>
          <w:tcPr>
            <w:tcW w:w="2131" w:type="dxa"/>
            <w:shd w:val="clear" w:color="000000" w:fill="FFFFFF"/>
            <w:hideMark/>
          </w:tcPr>
          <w:p w14:paraId="14DE726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Республика Мордовия, Ковылкинский муниципальный район, городское поселение Ковылкино, г. Ковылкино, ул. Южный тупик, 6</w:t>
            </w:r>
          </w:p>
        </w:tc>
      </w:tr>
      <w:tr w:rsidR="009B5B71" w:rsidRPr="009B5B71" w14:paraId="188F381A" w14:textId="77777777" w:rsidTr="005136A9">
        <w:trPr>
          <w:trHeight w:val="630"/>
        </w:trPr>
        <w:tc>
          <w:tcPr>
            <w:tcW w:w="2689" w:type="dxa"/>
            <w:shd w:val="clear" w:color="auto" w:fill="auto"/>
            <w:vAlign w:val="center"/>
            <w:hideMark/>
          </w:tcPr>
          <w:p w14:paraId="5C5F0569"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Кадастровый номер</w:t>
            </w:r>
          </w:p>
        </w:tc>
        <w:tc>
          <w:tcPr>
            <w:tcW w:w="1559" w:type="dxa"/>
            <w:shd w:val="clear" w:color="auto" w:fill="auto"/>
            <w:vAlign w:val="center"/>
            <w:hideMark/>
          </w:tcPr>
          <w:p w14:paraId="445F64E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13:08:0121007:34</w:t>
            </w:r>
          </w:p>
        </w:tc>
        <w:tc>
          <w:tcPr>
            <w:tcW w:w="1984" w:type="dxa"/>
            <w:shd w:val="clear" w:color="000000" w:fill="FFFFFF"/>
            <w:vAlign w:val="center"/>
            <w:hideMark/>
          </w:tcPr>
          <w:p w14:paraId="1AAE26D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13:23:0906180:39</w:t>
            </w:r>
          </w:p>
        </w:tc>
        <w:tc>
          <w:tcPr>
            <w:tcW w:w="1843" w:type="dxa"/>
            <w:shd w:val="clear" w:color="000000" w:fill="FFFFFF"/>
            <w:vAlign w:val="center"/>
            <w:hideMark/>
          </w:tcPr>
          <w:p w14:paraId="2614DFC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13:23:1005076:278</w:t>
            </w:r>
          </w:p>
        </w:tc>
        <w:tc>
          <w:tcPr>
            <w:tcW w:w="2131" w:type="dxa"/>
            <w:shd w:val="clear" w:color="000000" w:fill="FFFFFF"/>
            <w:vAlign w:val="center"/>
            <w:hideMark/>
          </w:tcPr>
          <w:p w14:paraId="09DA58D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13:24:0110095:180</w:t>
            </w:r>
          </w:p>
        </w:tc>
      </w:tr>
      <w:tr w:rsidR="009B5B71" w:rsidRPr="009B5B71" w14:paraId="76880005" w14:textId="77777777" w:rsidTr="005136A9">
        <w:trPr>
          <w:trHeight w:val="590"/>
        </w:trPr>
        <w:tc>
          <w:tcPr>
            <w:tcW w:w="2689" w:type="dxa"/>
            <w:shd w:val="clear" w:color="auto" w:fill="auto"/>
            <w:vAlign w:val="center"/>
            <w:hideMark/>
          </w:tcPr>
          <w:p w14:paraId="49680AEC"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Категория земель</w:t>
            </w:r>
          </w:p>
        </w:tc>
        <w:tc>
          <w:tcPr>
            <w:tcW w:w="1559" w:type="dxa"/>
            <w:shd w:val="clear" w:color="auto" w:fill="auto"/>
            <w:vAlign w:val="center"/>
            <w:hideMark/>
          </w:tcPr>
          <w:p w14:paraId="3777D288"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Земли промышленности</w:t>
            </w:r>
          </w:p>
        </w:tc>
        <w:tc>
          <w:tcPr>
            <w:tcW w:w="1984" w:type="dxa"/>
            <w:shd w:val="clear" w:color="auto" w:fill="auto"/>
            <w:vAlign w:val="center"/>
            <w:hideMark/>
          </w:tcPr>
          <w:p w14:paraId="0AD47A3C"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Земли населенных пунктов</w:t>
            </w:r>
          </w:p>
        </w:tc>
        <w:tc>
          <w:tcPr>
            <w:tcW w:w="1843" w:type="dxa"/>
            <w:shd w:val="clear" w:color="auto" w:fill="auto"/>
            <w:vAlign w:val="center"/>
            <w:hideMark/>
          </w:tcPr>
          <w:p w14:paraId="14620693"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Земли населенных пунктов</w:t>
            </w:r>
          </w:p>
        </w:tc>
        <w:tc>
          <w:tcPr>
            <w:tcW w:w="2131" w:type="dxa"/>
            <w:shd w:val="clear" w:color="auto" w:fill="auto"/>
            <w:vAlign w:val="center"/>
            <w:hideMark/>
          </w:tcPr>
          <w:p w14:paraId="0FA2E06A"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Земли населенных пунктов</w:t>
            </w:r>
          </w:p>
        </w:tc>
      </w:tr>
      <w:tr w:rsidR="009B5B71" w:rsidRPr="009B5B71" w14:paraId="1C4C367C" w14:textId="77777777" w:rsidTr="005136A9">
        <w:trPr>
          <w:trHeight w:val="1860"/>
        </w:trPr>
        <w:tc>
          <w:tcPr>
            <w:tcW w:w="2689" w:type="dxa"/>
            <w:shd w:val="clear" w:color="auto" w:fill="auto"/>
            <w:vAlign w:val="center"/>
            <w:hideMark/>
          </w:tcPr>
          <w:p w14:paraId="5A75C4E3" w14:textId="476D7329"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lastRenderedPageBreak/>
              <w:t>Назначение земельного участка</w:t>
            </w:r>
            <w:r w:rsidR="0054185C">
              <w:rPr>
                <w:rFonts w:ascii="Times New Roman" w:eastAsia="Times New Roman" w:hAnsi="Times New Roman"/>
                <w:lang w:eastAsia="ru-RU"/>
              </w:rPr>
              <w:t xml:space="preserve"> (ВРИ)</w:t>
            </w:r>
          </w:p>
        </w:tc>
        <w:tc>
          <w:tcPr>
            <w:tcW w:w="1559" w:type="dxa"/>
            <w:shd w:val="clear" w:color="auto" w:fill="auto"/>
            <w:vAlign w:val="center"/>
            <w:hideMark/>
          </w:tcPr>
          <w:p w14:paraId="730F2914"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Для размещения автозаправочной станции, кафе, автостоянки, магазина, гостиничного комплекса, аптеки, автомойки, шиномонтажа</w:t>
            </w:r>
          </w:p>
        </w:tc>
        <w:tc>
          <w:tcPr>
            <w:tcW w:w="1984" w:type="dxa"/>
            <w:shd w:val="clear" w:color="000000" w:fill="FFFFFF"/>
            <w:vAlign w:val="center"/>
            <w:hideMark/>
          </w:tcPr>
          <w:p w14:paraId="27A7E4B2"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под коммерческое использование</w:t>
            </w:r>
          </w:p>
        </w:tc>
        <w:tc>
          <w:tcPr>
            <w:tcW w:w="1843" w:type="dxa"/>
            <w:shd w:val="clear" w:color="000000" w:fill="FFFFFF"/>
            <w:vAlign w:val="center"/>
            <w:hideMark/>
          </w:tcPr>
          <w:p w14:paraId="6EFD410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под коммерческое использование</w:t>
            </w:r>
          </w:p>
        </w:tc>
        <w:tc>
          <w:tcPr>
            <w:tcW w:w="2131" w:type="dxa"/>
            <w:shd w:val="clear" w:color="000000" w:fill="FFFFFF"/>
            <w:vAlign w:val="center"/>
            <w:hideMark/>
          </w:tcPr>
          <w:p w14:paraId="04B4848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под коммерческое использование (коммунальное обслуживание)</w:t>
            </w:r>
          </w:p>
        </w:tc>
      </w:tr>
      <w:tr w:rsidR="009B5B71" w:rsidRPr="009B5B71" w14:paraId="305ED49A" w14:textId="77777777" w:rsidTr="005136A9">
        <w:trPr>
          <w:trHeight w:val="280"/>
        </w:trPr>
        <w:tc>
          <w:tcPr>
            <w:tcW w:w="2689" w:type="dxa"/>
            <w:shd w:val="clear" w:color="auto" w:fill="auto"/>
            <w:vAlign w:val="center"/>
            <w:hideMark/>
          </w:tcPr>
          <w:p w14:paraId="32D302EC"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Дата предложения</w:t>
            </w:r>
          </w:p>
        </w:tc>
        <w:tc>
          <w:tcPr>
            <w:tcW w:w="1559" w:type="dxa"/>
            <w:shd w:val="clear" w:color="auto" w:fill="auto"/>
            <w:vAlign w:val="center"/>
            <w:hideMark/>
          </w:tcPr>
          <w:p w14:paraId="6423E35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auto" w:fill="auto"/>
            <w:vAlign w:val="center"/>
            <w:hideMark/>
          </w:tcPr>
          <w:p w14:paraId="4FD53EA5"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17.06.2020</w:t>
            </w:r>
          </w:p>
        </w:tc>
        <w:tc>
          <w:tcPr>
            <w:tcW w:w="1843" w:type="dxa"/>
            <w:shd w:val="clear" w:color="auto" w:fill="auto"/>
            <w:vAlign w:val="center"/>
            <w:hideMark/>
          </w:tcPr>
          <w:p w14:paraId="42D12911"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19.05.2019</w:t>
            </w:r>
          </w:p>
        </w:tc>
        <w:tc>
          <w:tcPr>
            <w:tcW w:w="2131" w:type="dxa"/>
            <w:shd w:val="clear" w:color="auto" w:fill="auto"/>
            <w:vAlign w:val="center"/>
            <w:hideMark/>
          </w:tcPr>
          <w:p w14:paraId="6D2144F1"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00"/>
                <w:lang w:eastAsia="ru-RU"/>
              </w:rPr>
            </w:pPr>
            <w:r w:rsidRPr="009B5B71">
              <w:rPr>
                <w:rFonts w:ascii="Times New Roman" w:eastAsia="Times New Roman" w:hAnsi="Times New Roman"/>
                <w:color w:val="000000"/>
                <w:lang w:eastAsia="ru-RU"/>
              </w:rPr>
              <w:t>26.05.2020</w:t>
            </w:r>
          </w:p>
        </w:tc>
      </w:tr>
      <w:tr w:rsidR="009B5B71" w:rsidRPr="009B5B71" w14:paraId="308886E9" w14:textId="77777777" w:rsidTr="005136A9">
        <w:trPr>
          <w:trHeight w:val="590"/>
        </w:trPr>
        <w:tc>
          <w:tcPr>
            <w:tcW w:w="2689" w:type="dxa"/>
            <w:shd w:val="clear" w:color="auto" w:fill="auto"/>
            <w:vAlign w:val="center"/>
            <w:hideMark/>
          </w:tcPr>
          <w:p w14:paraId="410EE5F2"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Имущественные права</w:t>
            </w:r>
          </w:p>
        </w:tc>
        <w:tc>
          <w:tcPr>
            <w:tcW w:w="1559" w:type="dxa"/>
            <w:shd w:val="clear" w:color="auto" w:fill="auto"/>
            <w:vAlign w:val="center"/>
            <w:hideMark/>
          </w:tcPr>
          <w:p w14:paraId="7398521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auto" w:fill="auto"/>
            <w:vAlign w:val="center"/>
            <w:hideMark/>
          </w:tcPr>
          <w:p w14:paraId="35936DF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Частная собственность</w:t>
            </w:r>
          </w:p>
        </w:tc>
        <w:tc>
          <w:tcPr>
            <w:tcW w:w="1843" w:type="dxa"/>
            <w:shd w:val="clear" w:color="auto" w:fill="auto"/>
            <w:vAlign w:val="center"/>
            <w:hideMark/>
          </w:tcPr>
          <w:p w14:paraId="73EE7C90"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Частная собственность</w:t>
            </w:r>
          </w:p>
        </w:tc>
        <w:tc>
          <w:tcPr>
            <w:tcW w:w="2131" w:type="dxa"/>
            <w:shd w:val="clear" w:color="auto" w:fill="auto"/>
            <w:vAlign w:val="center"/>
            <w:hideMark/>
          </w:tcPr>
          <w:p w14:paraId="1F2D865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Частная собственность</w:t>
            </w:r>
          </w:p>
        </w:tc>
      </w:tr>
      <w:tr w:rsidR="009B5B71" w:rsidRPr="009B5B71" w14:paraId="5B5D898A" w14:textId="77777777" w:rsidTr="005136A9">
        <w:trPr>
          <w:trHeight w:val="433"/>
        </w:trPr>
        <w:tc>
          <w:tcPr>
            <w:tcW w:w="2689" w:type="dxa"/>
            <w:shd w:val="clear" w:color="auto" w:fill="auto"/>
            <w:vAlign w:val="center"/>
            <w:hideMark/>
          </w:tcPr>
          <w:p w14:paraId="00AC6C6B" w14:textId="2BFD2FE9"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 xml:space="preserve">Наличие инженерных </w:t>
            </w:r>
            <w:r w:rsidR="003C4B62" w:rsidRPr="009B5B71">
              <w:rPr>
                <w:rFonts w:ascii="Times New Roman" w:eastAsia="Times New Roman" w:hAnsi="Times New Roman"/>
                <w:lang w:eastAsia="ru-RU"/>
              </w:rPr>
              <w:t>коммуникаций</w:t>
            </w:r>
          </w:p>
        </w:tc>
        <w:tc>
          <w:tcPr>
            <w:tcW w:w="1559" w:type="dxa"/>
            <w:shd w:val="clear" w:color="000000" w:fill="FFFFFF"/>
            <w:vAlign w:val="center"/>
            <w:hideMark/>
          </w:tcPr>
          <w:p w14:paraId="71C7FB3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c>
          <w:tcPr>
            <w:tcW w:w="1984" w:type="dxa"/>
            <w:shd w:val="clear" w:color="000000" w:fill="FFFFFF"/>
            <w:vAlign w:val="center"/>
            <w:hideMark/>
          </w:tcPr>
          <w:p w14:paraId="1FFC7B1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c>
          <w:tcPr>
            <w:tcW w:w="1843" w:type="dxa"/>
            <w:shd w:val="clear" w:color="000000" w:fill="FFFFFF"/>
            <w:vAlign w:val="center"/>
            <w:hideMark/>
          </w:tcPr>
          <w:p w14:paraId="340B032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c>
          <w:tcPr>
            <w:tcW w:w="2131" w:type="dxa"/>
            <w:shd w:val="clear" w:color="000000" w:fill="FFFFFF"/>
            <w:vAlign w:val="center"/>
            <w:hideMark/>
          </w:tcPr>
          <w:p w14:paraId="2584312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r>
      <w:tr w:rsidR="009B5B71" w:rsidRPr="009B5B71" w14:paraId="65BE1596" w14:textId="77777777" w:rsidTr="005136A9">
        <w:trPr>
          <w:trHeight w:val="280"/>
        </w:trPr>
        <w:tc>
          <w:tcPr>
            <w:tcW w:w="2689" w:type="dxa"/>
            <w:shd w:val="clear" w:color="auto" w:fill="auto"/>
            <w:vAlign w:val="center"/>
            <w:hideMark/>
          </w:tcPr>
          <w:p w14:paraId="2E726912"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Наличие дороги с твердым покрытием</w:t>
            </w:r>
          </w:p>
        </w:tc>
        <w:tc>
          <w:tcPr>
            <w:tcW w:w="1559" w:type="dxa"/>
            <w:shd w:val="clear" w:color="auto" w:fill="auto"/>
            <w:vAlign w:val="center"/>
            <w:hideMark/>
          </w:tcPr>
          <w:p w14:paraId="7635ADA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c>
          <w:tcPr>
            <w:tcW w:w="1984" w:type="dxa"/>
            <w:shd w:val="clear" w:color="000000" w:fill="FFFFFF"/>
            <w:vAlign w:val="center"/>
            <w:hideMark/>
          </w:tcPr>
          <w:p w14:paraId="0452EE6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c>
          <w:tcPr>
            <w:tcW w:w="1843" w:type="dxa"/>
            <w:shd w:val="clear" w:color="000000" w:fill="FFFFFF"/>
            <w:vAlign w:val="center"/>
            <w:hideMark/>
          </w:tcPr>
          <w:p w14:paraId="7C8FC07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c>
          <w:tcPr>
            <w:tcW w:w="2131" w:type="dxa"/>
            <w:shd w:val="clear" w:color="000000" w:fill="FFFFFF"/>
            <w:vAlign w:val="center"/>
            <w:hideMark/>
          </w:tcPr>
          <w:p w14:paraId="31D8D05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есть</w:t>
            </w:r>
          </w:p>
        </w:tc>
      </w:tr>
      <w:tr w:rsidR="009B5B71" w:rsidRPr="009B5B71" w14:paraId="46C23CA0" w14:textId="77777777" w:rsidTr="005136A9">
        <w:trPr>
          <w:trHeight w:val="560"/>
        </w:trPr>
        <w:tc>
          <w:tcPr>
            <w:tcW w:w="2689" w:type="dxa"/>
            <w:shd w:val="clear" w:color="auto" w:fill="auto"/>
            <w:vAlign w:val="center"/>
            <w:hideMark/>
          </w:tcPr>
          <w:p w14:paraId="484F1639"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Расположение относительно федеральной автодороги</w:t>
            </w:r>
          </w:p>
        </w:tc>
        <w:tc>
          <w:tcPr>
            <w:tcW w:w="1559" w:type="dxa"/>
            <w:shd w:val="clear" w:color="auto" w:fill="auto"/>
            <w:vAlign w:val="center"/>
            <w:hideMark/>
          </w:tcPr>
          <w:p w14:paraId="1D1476C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В непосредственной близости</w:t>
            </w:r>
          </w:p>
        </w:tc>
        <w:tc>
          <w:tcPr>
            <w:tcW w:w="1984" w:type="dxa"/>
            <w:shd w:val="clear" w:color="auto" w:fill="auto"/>
            <w:vAlign w:val="center"/>
            <w:hideMark/>
          </w:tcPr>
          <w:p w14:paraId="351D839D"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В непосредственной близости</w:t>
            </w:r>
          </w:p>
        </w:tc>
        <w:tc>
          <w:tcPr>
            <w:tcW w:w="1843" w:type="dxa"/>
            <w:shd w:val="clear" w:color="auto" w:fill="auto"/>
            <w:vAlign w:val="center"/>
            <w:hideMark/>
          </w:tcPr>
          <w:p w14:paraId="484EF74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В непосредственной близости</w:t>
            </w:r>
          </w:p>
        </w:tc>
        <w:tc>
          <w:tcPr>
            <w:tcW w:w="2131" w:type="dxa"/>
            <w:shd w:val="clear" w:color="auto" w:fill="auto"/>
            <w:vAlign w:val="center"/>
            <w:hideMark/>
          </w:tcPr>
          <w:p w14:paraId="18711F1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На удалении</w:t>
            </w:r>
          </w:p>
        </w:tc>
      </w:tr>
      <w:tr w:rsidR="009B5B71" w:rsidRPr="009B5B71" w14:paraId="12D279EB" w14:textId="77777777" w:rsidTr="005136A9">
        <w:trPr>
          <w:trHeight w:val="280"/>
        </w:trPr>
        <w:tc>
          <w:tcPr>
            <w:tcW w:w="2689" w:type="dxa"/>
            <w:shd w:val="clear" w:color="auto" w:fill="auto"/>
            <w:vAlign w:val="center"/>
            <w:hideMark/>
          </w:tcPr>
          <w:p w14:paraId="249C915B"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Условия продажи</w:t>
            </w:r>
          </w:p>
        </w:tc>
        <w:tc>
          <w:tcPr>
            <w:tcW w:w="1559" w:type="dxa"/>
            <w:shd w:val="clear" w:color="auto" w:fill="auto"/>
            <w:vAlign w:val="center"/>
            <w:hideMark/>
          </w:tcPr>
          <w:p w14:paraId="2581119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 </w:t>
            </w:r>
          </w:p>
        </w:tc>
        <w:tc>
          <w:tcPr>
            <w:tcW w:w="1984" w:type="dxa"/>
            <w:shd w:val="clear" w:color="000000" w:fill="FFFFFF"/>
            <w:vAlign w:val="center"/>
            <w:hideMark/>
          </w:tcPr>
          <w:p w14:paraId="638DD820"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Рыночные</w:t>
            </w:r>
          </w:p>
        </w:tc>
        <w:tc>
          <w:tcPr>
            <w:tcW w:w="1843" w:type="dxa"/>
            <w:shd w:val="clear" w:color="000000" w:fill="FFFFFF"/>
            <w:vAlign w:val="center"/>
            <w:hideMark/>
          </w:tcPr>
          <w:p w14:paraId="53A93BE2"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Рыночные</w:t>
            </w:r>
          </w:p>
        </w:tc>
        <w:tc>
          <w:tcPr>
            <w:tcW w:w="2131" w:type="dxa"/>
            <w:shd w:val="clear" w:color="000000" w:fill="FFFFFF"/>
            <w:vAlign w:val="center"/>
            <w:hideMark/>
          </w:tcPr>
          <w:p w14:paraId="1E6B3B6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Рыночные</w:t>
            </w:r>
          </w:p>
        </w:tc>
      </w:tr>
      <w:tr w:rsidR="009B5B71" w:rsidRPr="009B5B71" w14:paraId="06F62630" w14:textId="77777777" w:rsidTr="005136A9">
        <w:trPr>
          <w:trHeight w:val="643"/>
        </w:trPr>
        <w:tc>
          <w:tcPr>
            <w:tcW w:w="2689" w:type="dxa"/>
            <w:shd w:val="clear" w:color="auto" w:fill="auto"/>
            <w:vAlign w:val="center"/>
            <w:hideMark/>
          </w:tcPr>
          <w:p w14:paraId="2F9BF940" w14:textId="2B23B76A"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Общая площадь земельного участка, кв.</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559" w:type="dxa"/>
            <w:shd w:val="clear" w:color="auto" w:fill="auto"/>
            <w:vAlign w:val="center"/>
            <w:hideMark/>
          </w:tcPr>
          <w:p w14:paraId="0DB5CDA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6 273</w:t>
            </w:r>
          </w:p>
        </w:tc>
        <w:tc>
          <w:tcPr>
            <w:tcW w:w="1984" w:type="dxa"/>
            <w:shd w:val="clear" w:color="auto" w:fill="auto"/>
            <w:vAlign w:val="center"/>
            <w:hideMark/>
          </w:tcPr>
          <w:p w14:paraId="129FBC3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1 300</w:t>
            </w:r>
          </w:p>
        </w:tc>
        <w:tc>
          <w:tcPr>
            <w:tcW w:w="1843" w:type="dxa"/>
            <w:shd w:val="clear" w:color="auto" w:fill="auto"/>
            <w:vAlign w:val="center"/>
            <w:hideMark/>
          </w:tcPr>
          <w:p w14:paraId="1503579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1 500</w:t>
            </w:r>
          </w:p>
        </w:tc>
        <w:tc>
          <w:tcPr>
            <w:tcW w:w="2131" w:type="dxa"/>
            <w:shd w:val="clear" w:color="auto" w:fill="auto"/>
            <w:vAlign w:val="center"/>
            <w:hideMark/>
          </w:tcPr>
          <w:p w14:paraId="3C438FF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4 499</w:t>
            </w:r>
          </w:p>
        </w:tc>
      </w:tr>
      <w:tr w:rsidR="009B5B71" w:rsidRPr="009B5B71" w14:paraId="2577FB0D" w14:textId="77777777" w:rsidTr="005136A9">
        <w:trPr>
          <w:trHeight w:val="330"/>
        </w:trPr>
        <w:tc>
          <w:tcPr>
            <w:tcW w:w="2689" w:type="dxa"/>
            <w:shd w:val="clear" w:color="auto" w:fill="auto"/>
            <w:vAlign w:val="center"/>
            <w:hideMark/>
          </w:tcPr>
          <w:p w14:paraId="2C23A8CD"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Цена предложения руб.</w:t>
            </w:r>
          </w:p>
        </w:tc>
        <w:tc>
          <w:tcPr>
            <w:tcW w:w="1559" w:type="dxa"/>
            <w:shd w:val="clear" w:color="auto" w:fill="auto"/>
            <w:vAlign w:val="center"/>
            <w:hideMark/>
          </w:tcPr>
          <w:p w14:paraId="6F0F7E2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FFFFFF"/>
            <w:vAlign w:val="center"/>
            <w:hideMark/>
          </w:tcPr>
          <w:p w14:paraId="4066F15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4 200 000</w:t>
            </w:r>
          </w:p>
        </w:tc>
        <w:tc>
          <w:tcPr>
            <w:tcW w:w="1843" w:type="dxa"/>
            <w:shd w:val="clear" w:color="000000" w:fill="FFFFFF"/>
            <w:vAlign w:val="center"/>
            <w:hideMark/>
          </w:tcPr>
          <w:p w14:paraId="48463EF2"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5 750 000</w:t>
            </w:r>
          </w:p>
        </w:tc>
        <w:tc>
          <w:tcPr>
            <w:tcW w:w="2131" w:type="dxa"/>
            <w:shd w:val="clear" w:color="000000" w:fill="FFFFFF"/>
            <w:vAlign w:val="center"/>
            <w:hideMark/>
          </w:tcPr>
          <w:p w14:paraId="49E9B2A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4 000 000</w:t>
            </w:r>
          </w:p>
        </w:tc>
      </w:tr>
      <w:tr w:rsidR="009B5B71" w:rsidRPr="009B5B71" w14:paraId="265296F0" w14:textId="77777777" w:rsidTr="005136A9">
        <w:trPr>
          <w:trHeight w:val="345"/>
        </w:trPr>
        <w:tc>
          <w:tcPr>
            <w:tcW w:w="2689" w:type="dxa"/>
            <w:shd w:val="clear" w:color="auto" w:fill="auto"/>
            <w:vAlign w:val="center"/>
            <w:hideMark/>
          </w:tcPr>
          <w:p w14:paraId="06E6ECA8" w14:textId="14403913"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Цена предложения руб./кв.</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559" w:type="dxa"/>
            <w:shd w:val="clear" w:color="auto" w:fill="auto"/>
            <w:vAlign w:val="center"/>
            <w:hideMark/>
          </w:tcPr>
          <w:p w14:paraId="64118EB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FFFFFF"/>
            <w:vAlign w:val="center"/>
            <w:hideMark/>
          </w:tcPr>
          <w:p w14:paraId="109D10B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3 230,77</w:t>
            </w:r>
          </w:p>
        </w:tc>
        <w:tc>
          <w:tcPr>
            <w:tcW w:w="1843" w:type="dxa"/>
            <w:shd w:val="clear" w:color="000000" w:fill="FFFFFF"/>
            <w:vAlign w:val="center"/>
            <w:hideMark/>
          </w:tcPr>
          <w:p w14:paraId="74964D0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3 833,33</w:t>
            </w:r>
          </w:p>
        </w:tc>
        <w:tc>
          <w:tcPr>
            <w:tcW w:w="2131" w:type="dxa"/>
            <w:shd w:val="clear" w:color="000000" w:fill="FFFFFF"/>
            <w:vAlign w:val="center"/>
            <w:hideMark/>
          </w:tcPr>
          <w:p w14:paraId="451734D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889,09</w:t>
            </w:r>
          </w:p>
        </w:tc>
      </w:tr>
      <w:tr w:rsidR="009B5B71" w:rsidRPr="009B5B71" w14:paraId="4DB3E907" w14:textId="77777777" w:rsidTr="005136A9">
        <w:trPr>
          <w:trHeight w:val="1160"/>
        </w:trPr>
        <w:tc>
          <w:tcPr>
            <w:tcW w:w="2689" w:type="dxa"/>
            <w:shd w:val="clear" w:color="auto" w:fill="auto"/>
            <w:vAlign w:val="center"/>
            <w:hideMark/>
          </w:tcPr>
          <w:p w14:paraId="49753A92"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Источник информации</w:t>
            </w:r>
          </w:p>
        </w:tc>
        <w:tc>
          <w:tcPr>
            <w:tcW w:w="1559" w:type="dxa"/>
            <w:shd w:val="clear" w:color="auto" w:fill="auto"/>
            <w:vAlign w:val="center"/>
            <w:hideMark/>
          </w:tcPr>
          <w:p w14:paraId="3154D48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auto" w:fill="auto"/>
            <w:hideMark/>
          </w:tcPr>
          <w:p w14:paraId="1E69D839"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FF"/>
                <w:u w:val="single"/>
                <w:lang w:eastAsia="ru-RU"/>
              </w:rPr>
            </w:pPr>
            <w:r w:rsidRPr="009B5B71">
              <w:rPr>
                <w:rFonts w:ascii="Times New Roman" w:eastAsia="Times New Roman" w:hAnsi="Times New Roman"/>
                <w:color w:val="0000FF"/>
                <w:u w:val="single"/>
                <w:lang w:eastAsia="ru-RU"/>
              </w:rPr>
              <w:t>https://www.avito.ru/saransk/zemelnye_uchastki/uchastok_13_sot._promnaznacheniya_1892589490</w:t>
            </w:r>
          </w:p>
        </w:tc>
        <w:tc>
          <w:tcPr>
            <w:tcW w:w="1843" w:type="dxa"/>
            <w:shd w:val="clear" w:color="auto" w:fill="auto"/>
            <w:hideMark/>
          </w:tcPr>
          <w:p w14:paraId="5D98B761"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FF"/>
                <w:u w:val="single"/>
                <w:lang w:eastAsia="ru-RU"/>
              </w:rPr>
            </w:pPr>
            <w:r w:rsidRPr="009B5B71">
              <w:rPr>
                <w:rFonts w:ascii="Times New Roman" w:eastAsia="Times New Roman" w:hAnsi="Times New Roman"/>
                <w:color w:val="0000FF"/>
                <w:u w:val="single"/>
                <w:lang w:eastAsia="ru-RU"/>
              </w:rPr>
              <w:t>https://onrealt.ru/saransk/kypit-uchastok/14251653</w:t>
            </w:r>
          </w:p>
        </w:tc>
        <w:tc>
          <w:tcPr>
            <w:tcW w:w="2131" w:type="dxa"/>
            <w:shd w:val="clear" w:color="auto" w:fill="auto"/>
            <w:hideMark/>
          </w:tcPr>
          <w:p w14:paraId="46BFF8AD" w14:textId="77777777" w:rsidR="009B5B71" w:rsidRPr="009B5B71" w:rsidRDefault="009B5B71" w:rsidP="009B5B71">
            <w:pPr>
              <w:suppressAutoHyphens w:val="0"/>
              <w:autoSpaceDN/>
              <w:spacing w:after="0"/>
              <w:jc w:val="center"/>
              <w:textAlignment w:val="auto"/>
              <w:rPr>
                <w:rFonts w:ascii="Times New Roman" w:eastAsia="Times New Roman" w:hAnsi="Times New Roman"/>
                <w:color w:val="0000FF"/>
                <w:u w:val="single"/>
                <w:lang w:eastAsia="ru-RU"/>
              </w:rPr>
            </w:pPr>
            <w:r w:rsidRPr="009B5B71">
              <w:rPr>
                <w:rFonts w:ascii="Times New Roman" w:eastAsia="Times New Roman" w:hAnsi="Times New Roman"/>
                <w:color w:val="0000FF"/>
                <w:u w:val="single"/>
                <w:lang w:eastAsia="ru-RU"/>
              </w:rPr>
              <w:t>https://www.avito.ru/kovylkino/zemelnye_uchastki/uchastok_45_sot._promnaznacheniya_1898880419</w:t>
            </w:r>
          </w:p>
        </w:tc>
      </w:tr>
      <w:tr w:rsidR="005136A9" w:rsidRPr="009B5B71" w14:paraId="2F7A054F" w14:textId="77777777" w:rsidTr="005136A9">
        <w:trPr>
          <w:trHeight w:val="283"/>
        </w:trPr>
        <w:tc>
          <w:tcPr>
            <w:tcW w:w="6232" w:type="dxa"/>
            <w:gridSpan w:val="3"/>
            <w:shd w:val="clear" w:color="auto" w:fill="auto"/>
            <w:vAlign w:val="center"/>
            <w:hideMark/>
          </w:tcPr>
          <w:p w14:paraId="09FF85C4"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Внесение корректировок</w:t>
            </w:r>
          </w:p>
        </w:tc>
        <w:tc>
          <w:tcPr>
            <w:tcW w:w="1843" w:type="dxa"/>
            <w:shd w:val="clear" w:color="auto" w:fill="auto"/>
            <w:noWrap/>
            <w:vAlign w:val="bottom"/>
            <w:hideMark/>
          </w:tcPr>
          <w:p w14:paraId="2ABB69F9"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 </w:t>
            </w:r>
          </w:p>
        </w:tc>
        <w:tc>
          <w:tcPr>
            <w:tcW w:w="2131" w:type="dxa"/>
            <w:shd w:val="clear" w:color="auto" w:fill="auto"/>
            <w:noWrap/>
            <w:vAlign w:val="bottom"/>
            <w:hideMark/>
          </w:tcPr>
          <w:p w14:paraId="72DD5104" w14:textId="77777777"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 </w:t>
            </w:r>
          </w:p>
        </w:tc>
      </w:tr>
      <w:tr w:rsidR="009B5B71" w:rsidRPr="009B5B71" w14:paraId="6A5EEEDA" w14:textId="77777777" w:rsidTr="005136A9">
        <w:trPr>
          <w:trHeight w:val="560"/>
        </w:trPr>
        <w:tc>
          <w:tcPr>
            <w:tcW w:w="2689" w:type="dxa"/>
            <w:shd w:val="clear" w:color="auto" w:fill="auto"/>
            <w:vAlign w:val="center"/>
            <w:hideMark/>
          </w:tcPr>
          <w:p w14:paraId="772A6F1A" w14:textId="15D73A3E"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торг,</w:t>
            </w:r>
            <w:r w:rsidR="003C4B62">
              <w:rPr>
                <w:rFonts w:ascii="Times New Roman" w:eastAsia="Times New Roman" w:hAnsi="Times New Roman"/>
                <w:b/>
                <w:bCs/>
                <w:lang w:eastAsia="ru-RU"/>
              </w:rPr>
              <w:t xml:space="preserve"> </w:t>
            </w:r>
            <w:r w:rsidRPr="009B5B71">
              <w:rPr>
                <w:rFonts w:ascii="Times New Roman" w:eastAsia="Times New Roman" w:hAnsi="Times New Roman"/>
                <w:b/>
                <w:bCs/>
                <w:lang w:eastAsia="ru-RU"/>
              </w:rPr>
              <w:t>%</w:t>
            </w:r>
          </w:p>
        </w:tc>
        <w:tc>
          <w:tcPr>
            <w:tcW w:w="1559" w:type="dxa"/>
            <w:shd w:val="clear" w:color="auto" w:fill="auto"/>
            <w:vAlign w:val="center"/>
            <w:hideMark/>
          </w:tcPr>
          <w:p w14:paraId="31F53C9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D9D9D9"/>
            <w:vAlign w:val="center"/>
            <w:hideMark/>
          </w:tcPr>
          <w:p w14:paraId="28236320"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80,9%</w:t>
            </w:r>
          </w:p>
        </w:tc>
        <w:tc>
          <w:tcPr>
            <w:tcW w:w="1843" w:type="dxa"/>
            <w:shd w:val="clear" w:color="000000" w:fill="D9D9D9"/>
            <w:vAlign w:val="center"/>
            <w:hideMark/>
          </w:tcPr>
          <w:p w14:paraId="709E816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80,9%</w:t>
            </w:r>
          </w:p>
        </w:tc>
        <w:tc>
          <w:tcPr>
            <w:tcW w:w="2131" w:type="dxa"/>
            <w:shd w:val="clear" w:color="000000" w:fill="D9D9D9"/>
            <w:vAlign w:val="center"/>
            <w:hideMark/>
          </w:tcPr>
          <w:p w14:paraId="0BD7A19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80,9%</w:t>
            </w:r>
          </w:p>
        </w:tc>
      </w:tr>
      <w:tr w:rsidR="009B5B71" w:rsidRPr="009B5B71" w14:paraId="04434668" w14:textId="77777777" w:rsidTr="005136A9">
        <w:trPr>
          <w:trHeight w:val="710"/>
        </w:trPr>
        <w:tc>
          <w:tcPr>
            <w:tcW w:w="2689" w:type="dxa"/>
            <w:shd w:val="clear" w:color="auto" w:fill="auto"/>
            <w:vAlign w:val="center"/>
            <w:hideMark/>
          </w:tcPr>
          <w:p w14:paraId="56FE0898" w14:textId="7E229165"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кв.</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559" w:type="dxa"/>
            <w:shd w:val="clear" w:color="auto" w:fill="auto"/>
            <w:vAlign w:val="center"/>
            <w:hideMark/>
          </w:tcPr>
          <w:p w14:paraId="6A9CA28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FFFFFF"/>
            <w:vAlign w:val="center"/>
            <w:hideMark/>
          </w:tcPr>
          <w:p w14:paraId="16142A2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2 613,69</w:t>
            </w:r>
          </w:p>
        </w:tc>
        <w:tc>
          <w:tcPr>
            <w:tcW w:w="1843" w:type="dxa"/>
            <w:shd w:val="clear" w:color="000000" w:fill="FFFFFF"/>
            <w:vAlign w:val="center"/>
            <w:hideMark/>
          </w:tcPr>
          <w:p w14:paraId="1EA1DF7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3 101,16</w:t>
            </w:r>
          </w:p>
        </w:tc>
        <w:tc>
          <w:tcPr>
            <w:tcW w:w="2131" w:type="dxa"/>
            <w:shd w:val="clear" w:color="000000" w:fill="FFFFFF"/>
            <w:vAlign w:val="center"/>
            <w:hideMark/>
          </w:tcPr>
          <w:p w14:paraId="430725D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719,27</w:t>
            </w:r>
          </w:p>
        </w:tc>
      </w:tr>
      <w:tr w:rsidR="009B5B71" w:rsidRPr="009B5B71" w14:paraId="570AF513" w14:textId="77777777" w:rsidTr="005136A9">
        <w:trPr>
          <w:trHeight w:val="530"/>
        </w:trPr>
        <w:tc>
          <w:tcPr>
            <w:tcW w:w="2689" w:type="dxa"/>
            <w:shd w:val="clear" w:color="auto" w:fill="auto"/>
            <w:vAlign w:val="center"/>
            <w:hideMark/>
          </w:tcPr>
          <w:p w14:paraId="23F0B815" w14:textId="17E3157B"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 xml:space="preserve">Поправка на </w:t>
            </w:r>
            <w:r w:rsidR="0032186B">
              <w:rPr>
                <w:rFonts w:ascii="Times New Roman" w:eastAsia="Times New Roman" w:hAnsi="Times New Roman"/>
                <w:b/>
                <w:bCs/>
                <w:lang w:eastAsia="ru-RU"/>
              </w:rPr>
              <w:t>высокую транспортную активность</w:t>
            </w:r>
            <w:r w:rsidRPr="009B5B71">
              <w:rPr>
                <w:rFonts w:ascii="Times New Roman" w:eastAsia="Times New Roman" w:hAnsi="Times New Roman"/>
                <w:b/>
                <w:bCs/>
                <w:lang w:eastAsia="ru-RU"/>
              </w:rPr>
              <w:t>, %</w:t>
            </w:r>
          </w:p>
        </w:tc>
        <w:tc>
          <w:tcPr>
            <w:tcW w:w="1559" w:type="dxa"/>
            <w:shd w:val="clear" w:color="auto" w:fill="auto"/>
            <w:vAlign w:val="center"/>
            <w:hideMark/>
          </w:tcPr>
          <w:p w14:paraId="64D2CF3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D9D9D9"/>
            <w:vAlign w:val="center"/>
            <w:hideMark/>
          </w:tcPr>
          <w:p w14:paraId="0664B67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100,0%</w:t>
            </w:r>
          </w:p>
        </w:tc>
        <w:tc>
          <w:tcPr>
            <w:tcW w:w="1843" w:type="dxa"/>
            <w:shd w:val="clear" w:color="000000" w:fill="D9D9D9"/>
            <w:vAlign w:val="center"/>
            <w:hideMark/>
          </w:tcPr>
          <w:p w14:paraId="60B9D21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100,0%</w:t>
            </w:r>
          </w:p>
        </w:tc>
        <w:tc>
          <w:tcPr>
            <w:tcW w:w="2131" w:type="dxa"/>
            <w:shd w:val="clear" w:color="000000" w:fill="D9D9D9"/>
            <w:vAlign w:val="center"/>
            <w:hideMark/>
          </w:tcPr>
          <w:p w14:paraId="53BEBAA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129,0%</w:t>
            </w:r>
          </w:p>
        </w:tc>
      </w:tr>
      <w:tr w:rsidR="009B5B71" w:rsidRPr="009B5B71" w14:paraId="3C46CCAD" w14:textId="77777777" w:rsidTr="005136A9">
        <w:trPr>
          <w:trHeight w:val="703"/>
        </w:trPr>
        <w:tc>
          <w:tcPr>
            <w:tcW w:w="2689" w:type="dxa"/>
            <w:shd w:val="clear" w:color="auto" w:fill="auto"/>
            <w:vAlign w:val="center"/>
            <w:hideMark/>
          </w:tcPr>
          <w:p w14:paraId="5A68CF63" w14:textId="0719A6D9"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кв.</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559" w:type="dxa"/>
            <w:shd w:val="clear" w:color="auto" w:fill="auto"/>
            <w:vAlign w:val="center"/>
            <w:hideMark/>
          </w:tcPr>
          <w:p w14:paraId="01E901F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FFFFFF"/>
            <w:vAlign w:val="center"/>
            <w:hideMark/>
          </w:tcPr>
          <w:p w14:paraId="62FD94B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2 613,69</w:t>
            </w:r>
          </w:p>
        </w:tc>
        <w:tc>
          <w:tcPr>
            <w:tcW w:w="1843" w:type="dxa"/>
            <w:shd w:val="clear" w:color="000000" w:fill="FFFFFF"/>
            <w:vAlign w:val="center"/>
            <w:hideMark/>
          </w:tcPr>
          <w:p w14:paraId="353EC92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3 101,16</w:t>
            </w:r>
          </w:p>
        </w:tc>
        <w:tc>
          <w:tcPr>
            <w:tcW w:w="2131" w:type="dxa"/>
            <w:shd w:val="clear" w:color="000000" w:fill="FFFFFF"/>
            <w:vAlign w:val="center"/>
            <w:hideMark/>
          </w:tcPr>
          <w:p w14:paraId="44B704F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927,86</w:t>
            </w:r>
          </w:p>
        </w:tc>
      </w:tr>
      <w:tr w:rsidR="009B5B71" w:rsidRPr="009B5B71" w14:paraId="08A76880" w14:textId="77777777" w:rsidTr="005136A9">
        <w:trPr>
          <w:trHeight w:val="615"/>
        </w:trPr>
        <w:tc>
          <w:tcPr>
            <w:tcW w:w="2689" w:type="dxa"/>
            <w:shd w:val="clear" w:color="auto" w:fill="auto"/>
            <w:vAlign w:val="center"/>
            <w:hideMark/>
          </w:tcPr>
          <w:p w14:paraId="0326EB3C"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ВРИ, % (для 3 аналога, т.к. он для коммунального обслуживания)</w:t>
            </w:r>
          </w:p>
        </w:tc>
        <w:tc>
          <w:tcPr>
            <w:tcW w:w="1559" w:type="dxa"/>
            <w:shd w:val="clear" w:color="auto" w:fill="auto"/>
            <w:vAlign w:val="center"/>
            <w:hideMark/>
          </w:tcPr>
          <w:p w14:paraId="071AFCD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D9D9D9"/>
            <w:vAlign w:val="center"/>
            <w:hideMark/>
          </w:tcPr>
          <w:p w14:paraId="3163A09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100,0%</w:t>
            </w:r>
          </w:p>
        </w:tc>
        <w:tc>
          <w:tcPr>
            <w:tcW w:w="1843" w:type="dxa"/>
            <w:shd w:val="clear" w:color="000000" w:fill="D9D9D9"/>
            <w:vAlign w:val="center"/>
            <w:hideMark/>
          </w:tcPr>
          <w:p w14:paraId="5614F72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100,0%</w:t>
            </w:r>
          </w:p>
        </w:tc>
        <w:tc>
          <w:tcPr>
            <w:tcW w:w="2131" w:type="dxa"/>
            <w:shd w:val="clear" w:color="000000" w:fill="D9D9D9"/>
            <w:vAlign w:val="center"/>
            <w:hideMark/>
          </w:tcPr>
          <w:p w14:paraId="7D5A34C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153,0%</w:t>
            </w:r>
          </w:p>
        </w:tc>
      </w:tr>
      <w:tr w:rsidR="009B5B71" w:rsidRPr="009B5B71" w14:paraId="5DE12FAB" w14:textId="77777777" w:rsidTr="005136A9">
        <w:trPr>
          <w:trHeight w:val="640"/>
        </w:trPr>
        <w:tc>
          <w:tcPr>
            <w:tcW w:w="2689" w:type="dxa"/>
            <w:shd w:val="clear" w:color="auto" w:fill="auto"/>
            <w:vAlign w:val="center"/>
            <w:hideMark/>
          </w:tcPr>
          <w:p w14:paraId="19609E97" w14:textId="7A9E1B8E"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lastRenderedPageBreak/>
              <w:t>Скорректированная стоимость после внесения поправок, руб./</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кв.</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559" w:type="dxa"/>
            <w:shd w:val="clear" w:color="auto" w:fill="auto"/>
            <w:vAlign w:val="center"/>
            <w:hideMark/>
          </w:tcPr>
          <w:p w14:paraId="2AB0C12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FFFFFF"/>
            <w:vAlign w:val="center"/>
            <w:hideMark/>
          </w:tcPr>
          <w:p w14:paraId="59EEB4C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2 613,69</w:t>
            </w:r>
          </w:p>
        </w:tc>
        <w:tc>
          <w:tcPr>
            <w:tcW w:w="1843" w:type="dxa"/>
            <w:shd w:val="clear" w:color="000000" w:fill="FFFFFF"/>
            <w:vAlign w:val="center"/>
            <w:hideMark/>
          </w:tcPr>
          <w:p w14:paraId="359A3EA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3 101,16</w:t>
            </w:r>
          </w:p>
        </w:tc>
        <w:tc>
          <w:tcPr>
            <w:tcW w:w="2131" w:type="dxa"/>
            <w:shd w:val="clear" w:color="000000" w:fill="FFFFFF"/>
            <w:vAlign w:val="center"/>
            <w:hideMark/>
          </w:tcPr>
          <w:p w14:paraId="7962C9B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1 419,63</w:t>
            </w:r>
          </w:p>
        </w:tc>
      </w:tr>
      <w:tr w:rsidR="009B5B71" w:rsidRPr="009B5B71" w14:paraId="05839013" w14:textId="77777777" w:rsidTr="005136A9">
        <w:trPr>
          <w:trHeight w:val="1095"/>
        </w:trPr>
        <w:tc>
          <w:tcPr>
            <w:tcW w:w="2689" w:type="dxa"/>
            <w:shd w:val="clear" w:color="auto" w:fill="auto"/>
            <w:vAlign w:val="center"/>
            <w:hideMark/>
          </w:tcPr>
          <w:p w14:paraId="22EEAA56" w14:textId="0977149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площадь участка,</w:t>
            </w:r>
            <w:r w:rsidR="003C4B62">
              <w:rPr>
                <w:rFonts w:ascii="Times New Roman" w:eastAsia="Times New Roman" w:hAnsi="Times New Roman"/>
                <w:b/>
                <w:bCs/>
                <w:lang w:eastAsia="ru-RU"/>
              </w:rPr>
              <w:t xml:space="preserve"> </w:t>
            </w:r>
            <w:r w:rsidRPr="009B5B71">
              <w:rPr>
                <w:rFonts w:ascii="Times New Roman" w:eastAsia="Times New Roman" w:hAnsi="Times New Roman"/>
                <w:b/>
                <w:bCs/>
                <w:lang w:eastAsia="ru-RU"/>
              </w:rPr>
              <w:t>%</w:t>
            </w:r>
          </w:p>
        </w:tc>
        <w:tc>
          <w:tcPr>
            <w:tcW w:w="1559" w:type="dxa"/>
            <w:shd w:val="clear" w:color="auto" w:fill="auto"/>
            <w:vAlign w:val="center"/>
            <w:hideMark/>
          </w:tcPr>
          <w:p w14:paraId="3909585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 </w:t>
            </w:r>
          </w:p>
        </w:tc>
        <w:tc>
          <w:tcPr>
            <w:tcW w:w="1984" w:type="dxa"/>
            <w:shd w:val="clear" w:color="000000" w:fill="D9D9D9"/>
            <w:vAlign w:val="center"/>
            <w:hideMark/>
          </w:tcPr>
          <w:p w14:paraId="368EFD2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73,0%</w:t>
            </w:r>
          </w:p>
        </w:tc>
        <w:tc>
          <w:tcPr>
            <w:tcW w:w="1843" w:type="dxa"/>
            <w:shd w:val="clear" w:color="000000" w:fill="D9D9D9"/>
            <w:vAlign w:val="center"/>
            <w:hideMark/>
          </w:tcPr>
          <w:p w14:paraId="2692FBE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84,0%</w:t>
            </w:r>
          </w:p>
        </w:tc>
        <w:tc>
          <w:tcPr>
            <w:tcW w:w="2131" w:type="dxa"/>
            <w:shd w:val="clear" w:color="000000" w:fill="D9D9D9"/>
            <w:vAlign w:val="center"/>
            <w:hideMark/>
          </w:tcPr>
          <w:p w14:paraId="6FD6262D"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93,0%</w:t>
            </w:r>
          </w:p>
        </w:tc>
      </w:tr>
      <w:tr w:rsidR="009B5B71" w:rsidRPr="009B5B71" w14:paraId="22BB1F17" w14:textId="77777777" w:rsidTr="005136A9">
        <w:trPr>
          <w:trHeight w:val="555"/>
        </w:trPr>
        <w:tc>
          <w:tcPr>
            <w:tcW w:w="2689" w:type="dxa"/>
            <w:shd w:val="clear" w:color="auto" w:fill="auto"/>
            <w:vAlign w:val="center"/>
            <w:hideMark/>
          </w:tcPr>
          <w:p w14:paraId="233AE8F8" w14:textId="5CBE8BDE"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кв.</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559" w:type="dxa"/>
            <w:shd w:val="clear" w:color="auto" w:fill="auto"/>
            <w:vAlign w:val="center"/>
            <w:hideMark/>
          </w:tcPr>
          <w:p w14:paraId="2608312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FFFFFF"/>
            <w:vAlign w:val="center"/>
            <w:hideMark/>
          </w:tcPr>
          <w:p w14:paraId="2353AFA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1 907,99</w:t>
            </w:r>
          </w:p>
        </w:tc>
        <w:tc>
          <w:tcPr>
            <w:tcW w:w="1843" w:type="dxa"/>
            <w:shd w:val="clear" w:color="000000" w:fill="FFFFFF"/>
            <w:vAlign w:val="center"/>
            <w:hideMark/>
          </w:tcPr>
          <w:p w14:paraId="5C86F38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2 604,97</w:t>
            </w:r>
          </w:p>
        </w:tc>
        <w:tc>
          <w:tcPr>
            <w:tcW w:w="2131" w:type="dxa"/>
            <w:shd w:val="clear" w:color="000000" w:fill="FFFFFF"/>
            <w:vAlign w:val="center"/>
            <w:hideMark/>
          </w:tcPr>
          <w:p w14:paraId="403A96E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1 320,26</w:t>
            </w:r>
          </w:p>
        </w:tc>
      </w:tr>
      <w:tr w:rsidR="009B5B71" w:rsidRPr="009B5B71" w14:paraId="1A6B2DAD" w14:textId="77777777" w:rsidTr="005136A9">
        <w:trPr>
          <w:trHeight w:val="870"/>
        </w:trPr>
        <w:tc>
          <w:tcPr>
            <w:tcW w:w="2689" w:type="dxa"/>
            <w:shd w:val="clear" w:color="auto" w:fill="auto"/>
            <w:vAlign w:val="center"/>
            <w:hideMark/>
          </w:tcPr>
          <w:p w14:paraId="7FA477AA"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местоположение, %</w:t>
            </w:r>
          </w:p>
        </w:tc>
        <w:tc>
          <w:tcPr>
            <w:tcW w:w="1559" w:type="dxa"/>
            <w:shd w:val="clear" w:color="auto" w:fill="auto"/>
            <w:vAlign w:val="center"/>
            <w:hideMark/>
          </w:tcPr>
          <w:p w14:paraId="638FAB7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D9D9D9"/>
            <w:vAlign w:val="center"/>
            <w:hideMark/>
          </w:tcPr>
          <w:p w14:paraId="19B1037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50,00%</w:t>
            </w:r>
          </w:p>
        </w:tc>
        <w:tc>
          <w:tcPr>
            <w:tcW w:w="1843" w:type="dxa"/>
            <w:shd w:val="clear" w:color="000000" w:fill="D9D9D9"/>
            <w:vAlign w:val="center"/>
            <w:hideMark/>
          </w:tcPr>
          <w:p w14:paraId="36DEB7E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50,00%</w:t>
            </w:r>
          </w:p>
        </w:tc>
        <w:tc>
          <w:tcPr>
            <w:tcW w:w="2131" w:type="dxa"/>
            <w:shd w:val="clear" w:color="000000" w:fill="D9D9D9"/>
            <w:vAlign w:val="center"/>
            <w:hideMark/>
          </w:tcPr>
          <w:p w14:paraId="19422AA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69%</w:t>
            </w:r>
          </w:p>
        </w:tc>
      </w:tr>
      <w:tr w:rsidR="009B5B71" w:rsidRPr="009B5B71" w14:paraId="74F0F4F4" w14:textId="77777777" w:rsidTr="005136A9">
        <w:trPr>
          <w:trHeight w:val="540"/>
        </w:trPr>
        <w:tc>
          <w:tcPr>
            <w:tcW w:w="2689" w:type="dxa"/>
            <w:shd w:val="clear" w:color="auto" w:fill="auto"/>
            <w:vAlign w:val="center"/>
            <w:hideMark/>
          </w:tcPr>
          <w:p w14:paraId="1CC3F3A2" w14:textId="31693EA6"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кв.</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559" w:type="dxa"/>
            <w:shd w:val="clear" w:color="auto" w:fill="auto"/>
            <w:vAlign w:val="center"/>
            <w:hideMark/>
          </w:tcPr>
          <w:p w14:paraId="246640A8"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FFFFFF"/>
            <w:vAlign w:val="center"/>
            <w:hideMark/>
          </w:tcPr>
          <w:p w14:paraId="01CB265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954,00</w:t>
            </w:r>
          </w:p>
        </w:tc>
        <w:tc>
          <w:tcPr>
            <w:tcW w:w="1843" w:type="dxa"/>
            <w:shd w:val="clear" w:color="000000" w:fill="FFFFFF"/>
            <w:vAlign w:val="center"/>
            <w:hideMark/>
          </w:tcPr>
          <w:p w14:paraId="698B22C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1 302,49</w:t>
            </w:r>
          </w:p>
        </w:tc>
        <w:tc>
          <w:tcPr>
            <w:tcW w:w="2131" w:type="dxa"/>
            <w:shd w:val="clear" w:color="000000" w:fill="FFFFFF"/>
            <w:vAlign w:val="center"/>
            <w:hideMark/>
          </w:tcPr>
          <w:p w14:paraId="19C3506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910,98</w:t>
            </w:r>
          </w:p>
        </w:tc>
      </w:tr>
      <w:tr w:rsidR="009B5B71" w:rsidRPr="009B5B71" w14:paraId="698B20A7" w14:textId="77777777" w:rsidTr="005136A9">
        <w:trPr>
          <w:trHeight w:val="790"/>
        </w:trPr>
        <w:tc>
          <w:tcPr>
            <w:tcW w:w="2689" w:type="dxa"/>
            <w:shd w:val="clear" w:color="auto" w:fill="auto"/>
            <w:vAlign w:val="center"/>
            <w:hideMark/>
          </w:tcPr>
          <w:p w14:paraId="5AF23DE8"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Поправка на дату предложения, %</w:t>
            </w:r>
          </w:p>
        </w:tc>
        <w:tc>
          <w:tcPr>
            <w:tcW w:w="1559" w:type="dxa"/>
            <w:shd w:val="clear" w:color="auto" w:fill="auto"/>
            <w:vAlign w:val="center"/>
            <w:hideMark/>
          </w:tcPr>
          <w:p w14:paraId="1A3DE47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D9D9D9"/>
            <w:vAlign w:val="center"/>
            <w:hideMark/>
          </w:tcPr>
          <w:p w14:paraId="53738F3D"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100,0%</w:t>
            </w:r>
          </w:p>
        </w:tc>
        <w:tc>
          <w:tcPr>
            <w:tcW w:w="1843" w:type="dxa"/>
            <w:shd w:val="clear" w:color="000000" w:fill="D9D9D9"/>
            <w:vAlign w:val="center"/>
            <w:hideMark/>
          </w:tcPr>
          <w:p w14:paraId="134AEC5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105,9%</w:t>
            </w:r>
          </w:p>
        </w:tc>
        <w:tc>
          <w:tcPr>
            <w:tcW w:w="2131" w:type="dxa"/>
            <w:shd w:val="clear" w:color="000000" w:fill="D9D9D9"/>
            <w:vAlign w:val="center"/>
            <w:hideMark/>
          </w:tcPr>
          <w:p w14:paraId="3C5A26B1"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100,0%</w:t>
            </w:r>
          </w:p>
        </w:tc>
      </w:tr>
      <w:tr w:rsidR="009B5B71" w:rsidRPr="009B5B71" w14:paraId="2E04ADF6" w14:textId="77777777" w:rsidTr="005136A9">
        <w:trPr>
          <w:trHeight w:val="710"/>
        </w:trPr>
        <w:tc>
          <w:tcPr>
            <w:tcW w:w="2689" w:type="dxa"/>
            <w:shd w:val="clear" w:color="auto" w:fill="auto"/>
            <w:vAlign w:val="center"/>
            <w:hideMark/>
          </w:tcPr>
          <w:p w14:paraId="19708408" w14:textId="4D277286" w:rsidR="009B5B71" w:rsidRPr="009B5B71" w:rsidRDefault="009B5B71" w:rsidP="009B5B71">
            <w:pPr>
              <w:suppressAutoHyphens w:val="0"/>
              <w:autoSpaceDN/>
              <w:spacing w:after="0"/>
              <w:textAlignment w:val="auto"/>
              <w:rPr>
                <w:rFonts w:ascii="Times New Roman" w:eastAsia="Times New Roman" w:hAnsi="Times New Roman"/>
                <w:lang w:eastAsia="ru-RU"/>
              </w:rPr>
            </w:pPr>
            <w:r w:rsidRPr="009B5B71">
              <w:rPr>
                <w:rFonts w:ascii="Times New Roman" w:eastAsia="Times New Roman" w:hAnsi="Times New Roman"/>
                <w:lang w:eastAsia="ru-RU"/>
              </w:rPr>
              <w:t>Скорректированная стоимость после внесения поправок, руб./</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кв.</w:t>
            </w:r>
            <w:r w:rsidR="003C4B62">
              <w:rPr>
                <w:rFonts w:ascii="Times New Roman" w:eastAsia="Times New Roman" w:hAnsi="Times New Roman"/>
                <w:lang w:eastAsia="ru-RU"/>
              </w:rPr>
              <w:t xml:space="preserve"> </w:t>
            </w:r>
            <w:r w:rsidRPr="009B5B71">
              <w:rPr>
                <w:rFonts w:ascii="Times New Roman" w:eastAsia="Times New Roman" w:hAnsi="Times New Roman"/>
                <w:lang w:eastAsia="ru-RU"/>
              </w:rPr>
              <w:t>м.</w:t>
            </w:r>
          </w:p>
        </w:tc>
        <w:tc>
          <w:tcPr>
            <w:tcW w:w="1559" w:type="dxa"/>
            <w:shd w:val="clear" w:color="auto" w:fill="auto"/>
            <w:vAlign w:val="center"/>
            <w:hideMark/>
          </w:tcPr>
          <w:p w14:paraId="0C85E6D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000000" w:fill="FFFFFF"/>
            <w:vAlign w:val="center"/>
            <w:hideMark/>
          </w:tcPr>
          <w:p w14:paraId="07F4DDCF"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954,00</w:t>
            </w:r>
          </w:p>
        </w:tc>
        <w:tc>
          <w:tcPr>
            <w:tcW w:w="1843" w:type="dxa"/>
            <w:shd w:val="clear" w:color="000000" w:fill="FFFFFF"/>
            <w:vAlign w:val="center"/>
            <w:hideMark/>
          </w:tcPr>
          <w:p w14:paraId="57EE07A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1 379,34</w:t>
            </w:r>
          </w:p>
        </w:tc>
        <w:tc>
          <w:tcPr>
            <w:tcW w:w="2131" w:type="dxa"/>
            <w:shd w:val="clear" w:color="000000" w:fill="FFFFFF"/>
            <w:vAlign w:val="center"/>
            <w:hideMark/>
          </w:tcPr>
          <w:p w14:paraId="61A9112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910,98</w:t>
            </w:r>
          </w:p>
        </w:tc>
      </w:tr>
      <w:tr w:rsidR="009B5B71" w:rsidRPr="009B5B71" w14:paraId="34C31259" w14:textId="77777777" w:rsidTr="005136A9">
        <w:trPr>
          <w:trHeight w:val="570"/>
        </w:trPr>
        <w:tc>
          <w:tcPr>
            <w:tcW w:w="2689" w:type="dxa"/>
            <w:shd w:val="clear" w:color="auto" w:fill="auto"/>
            <w:vAlign w:val="center"/>
            <w:hideMark/>
          </w:tcPr>
          <w:p w14:paraId="04927C34"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Абсолютная величина валовой корректировки, %</w:t>
            </w:r>
          </w:p>
        </w:tc>
        <w:tc>
          <w:tcPr>
            <w:tcW w:w="1559" w:type="dxa"/>
            <w:shd w:val="clear" w:color="auto" w:fill="auto"/>
            <w:vAlign w:val="center"/>
            <w:hideMark/>
          </w:tcPr>
          <w:p w14:paraId="02B39576"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auto" w:fill="auto"/>
            <w:vAlign w:val="center"/>
            <w:hideMark/>
          </w:tcPr>
          <w:p w14:paraId="3E7976AE"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226,9%</w:t>
            </w:r>
          </w:p>
        </w:tc>
        <w:tc>
          <w:tcPr>
            <w:tcW w:w="1843" w:type="dxa"/>
            <w:shd w:val="clear" w:color="auto" w:fill="auto"/>
            <w:vAlign w:val="center"/>
            <w:hideMark/>
          </w:tcPr>
          <w:p w14:paraId="54CACE80"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219,5%</w:t>
            </w:r>
          </w:p>
        </w:tc>
        <w:tc>
          <w:tcPr>
            <w:tcW w:w="2131" w:type="dxa"/>
            <w:shd w:val="clear" w:color="auto" w:fill="auto"/>
            <w:vAlign w:val="center"/>
            <w:hideMark/>
          </w:tcPr>
          <w:p w14:paraId="0360D474"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329,5%</w:t>
            </w:r>
          </w:p>
        </w:tc>
      </w:tr>
      <w:tr w:rsidR="009B5B71" w:rsidRPr="009B5B71" w14:paraId="6BEA19B1" w14:textId="77777777" w:rsidTr="005136A9">
        <w:trPr>
          <w:trHeight w:val="300"/>
        </w:trPr>
        <w:tc>
          <w:tcPr>
            <w:tcW w:w="2689" w:type="dxa"/>
            <w:shd w:val="clear" w:color="auto" w:fill="auto"/>
            <w:vAlign w:val="center"/>
            <w:hideMark/>
          </w:tcPr>
          <w:p w14:paraId="3AA3C09E"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Вес аналога</w:t>
            </w:r>
          </w:p>
        </w:tc>
        <w:tc>
          <w:tcPr>
            <w:tcW w:w="1559" w:type="dxa"/>
            <w:shd w:val="clear" w:color="auto" w:fill="auto"/>
            <w:vAlign w:val="center"/>
            <w:hideMark/>
          </w:tcPr>
          <w:p w14:paraId="37213089"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auto" w:fill="auto"/>
            <w:vAlign w:val="center"/>
            <w:hideMark/>
          </w:tcPr>
          <w:p w14:paraId="0F4FC805"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0,71</w:t>
            </w:r>
          </w:p>
        </w:tc>
        <w:tc>
          <w:tcPr>
            <w:tcW w:w="1843" w:type="dxa"/>
            <w:shd w:val="clear" w:color="auto" w:fill="auto"/>
            <w:vAlign w:val="center"/>
            <w:hideMark/>
          </w:tcPr>
          <w:p w14:paraId="02B92FE7"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0,72</w:t>
            </w:r>
          </w:p>
        </w:tc>
        <w:tc>
          <w:tcPr>
            <w:tcW w:w="2131" w:type="dxa"/>
            <w:shd w:val="clear" w:color="auto" w:fill="auto"/>
            <w:vAlign w:val="center"/>
            <w:hideMark/>
          </w:tcPr>
          <w:p w14:paraId="156F5A5B"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0,58</w:t>
            </w:r>
          </w:p>
        </w:tc>
      </w:tr>
      <w:tr w:rsidR="009B5B71" w:rsidRPr="009B5B71" w14:paraId="7140DBE1" w14:textId="77777777" w:rsidTr="005136A9">
        <w:trPr>
          <w:trHeight w:val="280"/>
        </w:trPr>
        <w:tc>
          <w:tcPr>
            <w:tcW w:w="2689" w:type="dxa"/>
            <w:shd w:val="clear" w:color="auto" w:fill="auto"/>
            <w:vAlign w:val="center"/>
            <w:hideMark/>
          </w:tcPr>
          <w:p w14:paraId="0EE89AD5"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Весовой коэффициент аналога</w:t>
            </w:r>
          </w:p>
        </w:tc>
        <w:tc>
          <w:tcPr>
            <w:tcW w:w="1559" w:type="dxa"/>
            <w:shd w:val="clear" w:color="auto" w:fill="auto"/>
            <w:vAlign w:val="center"/>
            <w:hideMark/>
          </w:tcPr>
          <w:p w14:paraId="0C8896DA"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w:t>
            </w:r>
          </w:p>
        </w:tc>
        <w:tc>
          <w:tcPr>
            <w:tcW w:w="1984" w:type="dxa"/>
            <w:shd w:val="clear" w:color="auto" w:fill="auto"/>
            <w:vAlign w:val="center"/>
            <w:hideMark/>
          </w:tcPr>
          <w:p w14:paraId="6F0FE8E2"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0,35</w:t>
            </w:r>
          </w:p>
        </w:tc>
        <w:tc>
          <w:tcPr>
            <w:tcW w:w="1843" w:type="dxa"/>
            <w:shd w:val="clear" w:color="auto" w:fill="auto"/>
            <w:vAlign w:val="center"/>
            <w:hideMark/>
          </w:tcPr>
          <w:p w14:paraId="50660F13"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0,36</w:t>
            </w:r>
          </w:p>
        </w:tc>
        <w:tc>
          <w:tcPr>
            <w:tcW w:w="2131" w:type="dxa"/>
            <w:shd w:val="clear" w:color="auto" w:fill="auto"/>
            <w:vAlign w:val="center"/>
            <w:hideMark/>
          </w:tcPr>
          <w:p w14:paraId="765D382C" w14:textId="77777777" w:rsidR="009B5B71" w:rsidRPr="009B5B71" w:rsidRDefault="009B5B71" w:rsidP="009B5B71">
            <w:pPr>
              <w:suppressAutoHyphens w:val="0"/>
              <w:autoSpaceDN/>
              <w:spacing w:after="0"/>
              <w:jc w:val="center"/>
              <w:textAlignment w:val="auto"/>
              <w:rPr>
                <w:rFonts w:ascii="Times New Roman" w:eastAsia="Times New Roman" w:hAnsi="Times New Roman"/>
                <w:lang w:eastAsia="ru-RU"/>
              </w:rPr>
            </w:pPr>
            <w:r w:rsidRPr="009B5B71">
              <w:rPr>
                <w:rFonts w:ascii="Times New Roman" w:eastAsia="Times New Roman" w:hAnsi="Times New Roman"/>
                <w:lang w:eastAsia="ru-RU"/>
              </w:rPr>
              <w:t>0,29</w:t>
            </w:r>
          </w:p>
        </w:tc>
      </w:tr>
      <w:tr w:rsidR="009B5B71" w:rsidRPr="009B5B71" w14:paraId="01E16576" w14:textId="77777777" w:rsidTr="005136A9">
        <w:trPr>
          <w:trHeight w:val="555"/>
        </w:trPr>
        <w:tc>
          <w:tcPr>
            <w:tcW w:w="2689" w:type="dxa"/>
            <w:shd w:val="clear" w:color="auto" w:fill="auto"/>
            <w:vAlign w:val="center"/>
            <w:hideMark/>
          </w:tcPr>
          <w:p w14:paraId="60403628" w14:textId="1C960095"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Средневзвешенная стоимость продажи, руб./</w:t>
            </w:r>
            <w:r w:rsidR="003C4B62">
              <w:rPr>
                <w:rFonts w:ascii="Times New Roman" w:eastAsia="Times New Roman" w:hAnsi="Times New Roman"/>
                <w:b/>
                <w:bCs/>
                <w:lang w:eastAsia="ru-RU"/>
              </w:rPr>
              <w:t xml:space="preserve"> </w:t>
            </w:r>
            <w:r w:rsidRPr="009B5B71">
              <w:rPr>
                <w:rFonts w:ascii="Times New Roman" w:eastAsia="Times New Roman" w:hAnsi="Times New Roman"/>
                <w:b/>
                <w:bCs/>
                <w:lang w:eastAsia="ru-RU"/>
              </w:rPr>
              <w:t>кв.</w:t>
            </w:r>
            <w:r w:rsidR="003C4B62">
              <w:rPr>
                <w:rFonts w:ascii="Times New Roman" w:eastAsia="Times New Roman" w:hAnsi="Times New Roman"/>
                <w:b/>
                <w:bCs/>
                <w:lang w:eastAsia="ru-RU"/>
              </w:rPr>
              <w:t xml:space="preserve"> </w:t>
            </w:r>
            <w:r w:rsidRPr="009B5B71">
              <w:rPr>
                <w:rFonts w:ascii="Times New Roman" w:eastAsia="Times New Roman" w:hAnsi="Times New Roman"/>
                <w:b/>
                <w:bCs/>
                <w:lang w:eastAsia="ru-RU"/>
              </w:rPr>
              <w:t>м.</w:t>
            </w:r>
          </w:p>
        </w:tc>
        <w:tc>
          <w:tcPr>
            <w:tcW w:w="7517" w:type="dxa"/>
            <w:gridSpan w:val="4"/>
            <w:shd w:val="clear" w:color="auto" w:fill="auto"/>
            <w:vAlign w:val="center"/>
            <w:hideMark/>
          </w:tcPr>
          <w:p w14:paraId="1A6A7A45"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1094,14</w:t>
            </w:r>
          </w:p>
        </w:tc>
      </w:tr>
      <w:tr w:rsidR="009B5B71" w:rsidRPr="009B5B71" w14:paraId="42EB0173" w14:textId="77777777" w:rsidTr="005136A9">
        <w:trPr>
          <w:trHeight w:val="600"/>
        </w:trPr>
        <w:tc>
          <w:tcPr>
            <w:tcW w:w="2689" w:type="dxa"/>
            <w:shd w:val="clear" w:color="auto" w:fill="auto"/>
            <w:vAlign w:val="center"/>
            <w:hideMark/>
          </w:tcPr>
          <w:p w14:paraId="3EFE22C7" w14:textId="77777777" w:rsidR="009B5B71" w:rsidRPr="009B5B71" w:rsidRDefault="009B5B71" w:rsidP="009B5B71">
            <w:pPr>
              <w:suppressAutoHyphens w:val="0"/>
              <w:autoSpaceDN/>
              <w:spacing w:after="0"/>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Рыночная стоимость земельного участка, руб.</w:t>
            </w:r>
          </w:p>
        </w:tc>
        <w:tc>
          <w:tcPr>
            <w:tcW w:w="7517" w:type="dxa"/>
            <w:gridSpan w:val="4"/>
            <w:shd w:val="clear" w:color="auto" w:fill="auto"/>
            <w:vAlign w:val="center"/>
            <w:hideMark/>
          </w:tcPr>
          <w:p w14:paraId="36890E01" w14:textId="77777777" w:rsidR="009B5B71" w:rsidRPr="009B5B71" w:rsidRDefault="009B5B71" w:rsidP="009B5B71">
            <w:pPr>
              <w:suppressAutoHyphens w:val="0"/>
              <w:autoSpaceDN/>
              <w:spacing w:after="0"/>
              <w:jc w:val="center"/>
              <w:textAlignment w:val="auto"/>
              <w:rPr>
                <w:rFonts w:ascii="Times New Roman" w:eastAsia="Times New Roman" w:hAnsi="Times New Roman"/>
                <w:b/>
                <w:bCs/>
                <w:lang w:eastAsia="ru-RU"/>
              </w:rPr>
            </w:pPr>
            <w:r w:rsidRPr="009B5B71">
              <w:rPr>
                <w:rFonts w:ascii="Times New Roman" w:eastAsia="Times New Roman" w:hAnsi="Times New Roman"/>
                <w:b/>
                <w:bCs/>
                <w:lang w:eastAsia="ru-RU"/>
              </w:rPr>
              <w:t>6 863 540,22</w:t>
            </w:r>
          </w:p>
        </w:tc>
      </w:tr>
    </w:tbl>
    <w:p w14:paraId="7EACA0C9" w14:textId="4C90AD04" w:rsidR="001D7ABB" w:rsidRPr="007A1959" w:rsidRDefault="001D7ABB" w:rsidP="003013F3">
      <w:pPr>
        <w:pStyle w:val="aff7"/>
        <w:jc w:val="center"/>
        <w:rPr>
          <w:bCs/>
          <w:sz w:val="24"/>
          <w:lang w:eastAsia="ru-RU"/>
        </w:rPr>
      </w:pPr>
    </w:p>
    <w:p w14:paraId="76BB38D8" w14:textId="77777777" w:rsidR="00626B16" w:rsidRDefault="00626B16" w:rsidP="0081109A">
      <w:pPr>
        <w:pStyle w:val="20"/>
        <w:keepLines w:val="0"/>
        <w:widowControl w:val="0"/>
        <w:tabs>
          <w:tab w:val="left" w:pos="0"/>
          <w:tab w:val="left" w:pos="987"/>
        </w:tabs>
        <w:spacing w:before="0"/>
        <w:ind w:firstLine="567"/>
        <w:jc w:val="both"/>
        <w:textAlignment w:val="auto"/>
      </w:pPr>
    </w:p>
    <w:p w14:paraId="3FA12CCA" w14:textId="03412F2B" w:rsidR="001D7ABB" w:rsidRPr="007A1959" w:rsidRDefault="001D7ABB" w:rsidP="0081109A">
      <w:pPr>
        <w:pStyle w:val="20"/>
        <w:keepLines w:val="0"/>
        <w:widowControl w:val="0"/>
        <w:tabs>
          <w:tab w:val="left" w:pos="0"/>
          <w:tab w:val="left" w:pos="987"/>
        </w:tabs>
        <w:spacing w:before="0"/>
        <w:ind w:firstLine="567"/>
        <w:jc w:val="both"/>
        <w:textAlignment w:val="auto"/>
      </w:pPr>
      <w:bookmarkStart w:id="198" w:name="_Toc77381902"/>
      <w:r w:rsidRPr="007A1959">
        <w:t>Определение поправок и порядок их внесения</w:t>
      </w:r>
      <w:bookmarkEnd w:id="198"/>
      <w:r w:rsidRPr="007A1959">
        <w:t xml:space="preserve"> </w:t>
      </w:r>
    </w:p>
    <w:p w14:paraId="25401F45" w14:textId="6EA797CB" w:rsidR="001D7ABB" w:rsidRPr="007A1959" w:rsidRDefault="001D7ABB" w:rsidP="00FA6BC9">
      <w:pPr>
        <w:pStyle w:val="a1"/>
        <w:widowControl w:val="0"/>
        <w:numPr>
          <w:ilvl w:val="0"/>
          <w:numId w:val="54"/>
        </w:numPr>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Поправка на торг</w:t>
      </w:r>
      <w:r w:rsidRPr="007A1959">
        <w:rPr>
          <w:rFonts w:ascii="Times New Roman" w:hAnsi="Times New Roman"/>
          <w:sz w:val="24"/>
          <w:szCs w:val="24"/>
          <w:lang w:eastAsia="ru-RU"/>
        </w:rPr>
        <w:t>. Величина скидки равна 19,1%</w:t>
      </w:r>
      <w:r w:rsidRPr="007A1959">
        <w:rPr>
          <w:rFonts w:ascii="Times New Roman" w:hAnsi="Times New Roman"/>
          <w:sz w:val="24"/>
          <w:szCs w:val="24"/>
        </w:rPr>
        <w:t xml:space="preserve"> </w:t>
      </w:r>
      <w:r w:rsidRPr="007A1959">
        <w:rPr>
          <w:rFonts w:ascii="Times New Roman" w:hAnsi="Times New Roman"/>
          <w:sz w:val="24"/>
          <w:szCs w:val="24"/>
          <w:lang w:eastAsia="ru-RU"/>
        </w:rPr>
        <w:t xml:space="preserve">для земельных участков под объекты придорожного сервиса для неактивного рынка, взята из </w:t>
      </w:r>
      <w:r w:rsidRPr="007A1959">
        <w:rPr>
          <w:rFonts w:ascii="Times New Roman" w:hAnsi="Times New Roman"/>
          <w:sz w:val="24"/>
          <w:szCs w:val="24"/>
        </w:rPr>
        <w:t>Справочника оценщика недвижимости-2020. Земельные участки. Часть 2 (табл. 75, стр. 191). Под руководством Лейфера Л.А. (см. рис.</w:t>
      </w:r>
      <w:r w:rsidR="00F5246D">
        <w:rPr>
          <w:rFonts w:ascii="Times New Roman" w:hAnsi="Times New Roman"/>
          <w:sz w:val="24"/>
          <w:szCs w:val="24"/>
        </w:rPr>
        <w:t>6</w:t>
      </w:r>
      <w:r w:rsidRPr="007A1959">
        <w:rPr>
          <w:rFonts w:ascii="Times New Roman" w:hAnsi="Times New Roman"/>
          <w:sz w:val="24"/>
          <w:szCs w:val="24"/>
        </w:rPr>
        <w:t>).</w:t>
      </w:r>
    </w:p>
    <w:p w14:paraId="27FC6466" w14:textId="77777777" w:rsidR="001D7ABB" w:rsidRPr="007A1959" w:rsidRDefault="001D7ABB" w:rsidP="0081109A">
      <w:pPr>
        <w:widowControl w:val="0"/>
        <w:spacing w:after="0"/>
        <w:ind w:left="426" w:firstLine="567"/>
        <w:jc w:val="center"/>
        <w:rPr>
          <w:rFonts w:ascii="Times New Roman" w:hAnsi="Times New Roman"/>
          <w:noProof/>
          <w:sz w:val="24"/>
          <w:szCs w:val="24"/>
        </w:rPr>
      </w:pPr>
    </w:p>
    <w:p w14:paraId="18A457BA" w14:textId="77777777" w:rsidR="001D7ABB" w:rsidRPr="007A1959" w:rsidRDefault="001D7ABB" w:rsidP="006017F5">
      <w:pPr>
        <w:widowControl w:val="0"/>
        <w:spacing w:after="0"/>
        <w:jc w:val="center"/>
        <w:rPr>
          <w:rFonts w:ascii="Times New Roman" w:hAnsi="Times New Roman"/>
          <w:sz w:val="24"/>
          <w:szCs w:val="24"/>
        </w:rPr>
      </w:pPr>
      <w:r w:rsidRPr="007A1959">
        <w:rPr>
          <w:rFonts w:ascii="Times New Roman" w:hAnsi="Times New Roman"/>
          <w:noProof/>
          <w:sz w:val="24"/>
          <w:szCs w:val="24"/>
          <w:lang w:eastAsia="ru-RU"/>
        </w:rPr>
        <w:lastRenderedPageBreak/>
        <w:drawing>
          <wp:inline distT="0" distB="0" distL="0" distR="0" wp14:anchorId="0E67BB5C" wp14:editId="0F45B3F7">
            <wp:extent cx="4023022" cy="2256817"/>
            <wp:effectExtent l="0" t="0" r="0" b="0"/>
            <wp:docPr id="1276" name="Рисунок 1">
              <a:extLst xmlns:a="http://schemas.openxmlformats.org/drawingml/2006/main">
                <a:ext uri="{FF2B5EF4-FFF2-40B4-BE49-F238E27FC236}">
                  <a16:creationId xmlns:a16="http://schemas.microsoft.com/office/drawing/2014/main" id="{EB710F76-52A3-4C0D-A2B8-51337D802A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Рисунок 1">
                      <a:extLst>
                        <a:ext uri="{FF2B5EF4-FFF2-40B4-BE49-F238E27FC236}">
                          <a16:creationId xmlns:a16="http://schemas.microsoft.com/office/drawing/2014/main" id="{EB710F76-52A3-4C0D-A2B8-51337D802AD3}"/>
                        </a:ext>
                      </a:extLst>
                    </pic:cNvPr>
                    <pic:cNvPicPr>
                      <a:picLocks noChangeAspect="1" noChangeArrowheads="1"/>
                    </pic:cNvPicPr>
                  </pic:nvPicPr>
                  <pic:blipFill rotWithShape="1">
                    <a:blip r:embed="rId116">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rcRect l="36168" t="57725" r="34894" b="14008"/>
                    <a:stretch/>
                  </pic:blipFill>
                  <pic:spPr bwMode="auto">
                    <a:xfrm>
                      <a:off x="0" y="0"/>
                      <a:ext cx="4032284" cy="2262013"/>
                    </a:xfrm>
                    <a:prstGeom prst="rect">
                      <a:avLst/>
                    </a:prstGeom>
                    <a:noFill/>
                    <a:ln>
                      <a:noFill/>
                    </a:ln>
                    <a:extLst>
                      <a:ext uri="{53640926-AAD7-44D8-BBD7-CCE9431645EC}">
                        <a14:shadowObscured xmlns:a14="http://schemas.microsoft.com/office/drawing/2010/main"/>
                      </a:ext>
                    </a:extLst>
                  </pic:spPr>
                </pic:pic>
              </a:graphicData>
            </a:graphic>
          </wp:inline>
        </w:drawing>
      </w:r>
    </w:p>
    <w:p w14:paraId="73C636A9" w14:textId="2C6EBD8D" w:rsidR="001D7ABB" w:rsidRPr="007A1959"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Рис. 1</w:t>
      </w:r>
      <w:r w:rsidR="00F5246D">
        <w:rPr>
          <w:rFonts w:ascii="Times New Roman" w:hAnsi="Times New Roman"/>
          <w:bCs/>
          <w:iCs/>
          <w:sz w:val="24"/>
          <w:szCs w:val="24"/>
          <w:lang w:eastAsia="ru-RU"/>
        </w:rPr>
        <w:t>6</w:t>
      </w:r>
    </w:p>
    <w:p w14:paraId="162BE529" w14:textId="77777777" w:rsidR="001D7ABB" w:rsidRDefault="001D7ABB" w:rsidP="0081109A">
      <w:pPr>
        <w:widowControl w:val="0"/>
        <w:spacing w:after="0"/>
        <w:ind w:firstLine="567"/>
        <w:jc w:val="center"/>
        <w:rPr>
          <w:rFonts w:ascii="Times New Roman" w:hAnsi="Times New Roman"/>
          <w:bCs/>
          <w:iCs/>
          <w:sz w:val="24"/>
          <w:szCs w:val="24"/>
          <w:lang w:eastAsia="ru-RU"/>
        </w:rPr>
      </w:pPr>
    </w:p>
    <w:p w14:paraId="2D0321CC" w14:textId="566AF3FA" w:rsidR="001D7ABB" w:rsidRPr="00443697" w:rsidRDefault="001D7ABB" w:rsidP="00FA6BC9">
      <w:pPr>
        <w:pStyle w:val="a1"/>
        <w:widowControl w:val="0"/>
        <w:numPr>
          <w:ilvl w:val="0"/>
          <w:numId w:val="54"/>
        </w:numPr>
        <w:spacing w:after="0"/>
        <w:ind w:left="0" w:firstLine="0"/>
        <w:jc w:val="both"/>
        <w:rPr>
          <w:rFonts w:ascii="Times New Roman" w:hAnsi="Times New Roman"/>
          <w:bCs/>
          <w:iCs/>
          <w:sz w:val="24"/>
          <w:szCs w:val="24"/>
          <w:lang w:eastAsia="ru-RU"/>
        </w:rPr>
      </w:pPr>
      <w:r w:rsidRPr="00443697">
        <w:rPr>
          <w:rFonts w:ascii="Times New Roman" w:hAnsi="Times New Roman"/>
          <w:b/>
          <w:i/>
          <w:sz w:val="24"/>
          <w:szCs w:val="24"/>
          <w:lang w:eastAsia="ru-RU"/>
        </w:rPr>
        <w:t xml:space="preserve">Корректировка на </w:t>
      </w:r>
      <w:r w:rsidR="0032186B">
        <w:rPr>
          <w:rFonts w:ascii="Times New Roman" w:hAnsi="Times New Roman"/>
          <w:b/>
          <w:i/>
          <w:sz w:val="24"/>
          <w:szCs w:val="24"/>
          <w:lang w:eastAsia="ru-RU"/>
        </w:rPr>
        <w:t>высокую транспортную активность</w:t>
      </w:r>
      <w:r w:rsidRPr="00443697">
        <w:rPr>
          <w:rFonts w:ascii="Times New Roman" w:hAnsi="Times New Roman"/>
          <w:b/>
          <w:i/>
          <w:sz w:val="24"/>
          <w:szCs w:val="24"/>
          <w:lang w:eastAsia="ru-RU"/>
        </w:rPr>
        <w:t xml:space="preserve"> </w:t>
      </w:r>
      <w:r w:rsidRPr="00443697">
        <w:rPr>
          <w:rFonts w:ascii="Times New Roman" w:hAnsi="Times New Roman"/>
          <w:bCs/>
          <w:iCs/>
          <w:sz w:val="24"/>
          <w:szCs w:val="24"/>
          <w:lang w:eastAsia="ru-RU"/>
        </w:rPr>
        <w:t>выполнена с помощью Справочника оценщика недвижимости-2020. Земельные участки. Часть 1 (табл. 17, стр. 81). Под руководством Лейфера Л.А. (см. рис. 1</w:t>
      </w:r>
      <w:r w:rsidR="00F5246D" w:rsidRPr="00443697">
        <w:rPr>
          <w:rFonts w:ascii="Times New Roman" w:hAnsi="Times New Roman"/>
          <w:bCs/>
          <w:iCs/>
          <w:sz w:val="24"/>
          <w:szCs w:val="24"/>
          <w:lang w:eastAsia="ru-RU"/>
        </w:rPr>
        <w:t>7</w:t>
      </w:r>
      <w:r w:rsidRPr="00443697">
        <w:rPr>
          <w:rFonts w:ascii="Times New Roman" w:hAnsi="Times New Roman"/>
          <w:bCs/>
          <w:iCs/>
          <w:sz w:val="24"/>
          <w:szCs w:val="24"/>
          <w:lang w:eastAsia="ru-RU"/>
        </w:rPr>
        <w:t>).</w:t>
      </w:r>
    </w:p>
    <w:p w14:paraId="6C346905" w14:textId="77777777" w:rsidR="001D7ABB" w:rsidRDefault="001D7ABB" w:rsidP="0081109A">
      <w:pPr>
        <w:pStyle w:val="a1"/>
        <w:widowControl w:val="0"/>
        <w:numPr>
          <w:ilvl w:val="0"/>
          <w:numId w:val="0"/>
        </w:numPr>
        <w:spacing w:after="0"/>
        <w:ind w:left="426" w:firstLine="567"/>
        <w:jc w:val="center"/>
        <w:textAlignment w:val="auto"/>
        <w:rPr>
          <w:rFonts w:ascii="Times New Roman" w:hAnsi="Times New Roman"/>
          <w:noProof/>
          <w:sz w:val="24"/>
          <w:szCs w:val="24"/>
        </w:rPr>
      </w:pPr>
    </w:p>
    <w:p w14:paraId="31ADE3D2" w14:textId="77777777" w:rsidR="001D7ABB" w:rsidRPr="007A1959" w:rsidRDefault="001D7ABB" w:rsidP="006017F5">
      <w:pPr>
        <w:pStyle w:val="a1"/>
        <w:widowControl w:val="0"/>
        <w:numPr>
          <w:ilvl w:val="0"/>
          <w:numId w:val="0"/>
        </w:numPr>
        <w:spacing w:after="0"/>
        <w:jc w:val="center"/>
        <w:textAlignment w:val="auto"/>
        <w:rPr>
          <w:rFonts w:ascii="Times New Roman" w:hAnsi="Times New Roman"/>
          <w:b/>
          <w:i/>
          <w:sz w:val="24"/>
          <w:szCs w:val="24"/>
          <w:lang w:eastAsia="ru-RU"/>
        </w:rPr>
      </w:pPr>
      <w:r w:rsidRPr="007A1959">
        <w:rPr>
          <w:rFonts w:ascii="Times New Roman" w:hAnsi="Times New Roman"/>
          <w:noProof/>
          <w:sz w:val="24"/>
          <w:szCs w:val="24"/>
          <w:lang w:eastAsia="ru-RU"/>
        </w:rPr>
        <w:drawing>
          <wp:inline distT="0" distB="0" distL="0" distR="0" wp14:anchorId="4AB753BC" wp14:editId="76144230">
            <wp:extent cx="3625215" cy="1243162"/>
            <wp:effectExtent l="0" t="0" r="0" b="0"/>
            <wp:docPr id="1280" name="Рисунок 2">
              <a:extLst xmlns:a="http://schemas.openxmlformats.org/drawingml/2006/main">
                <a:ext uri="{FF2B5EF4-FFF2-40B4-BE49-F238E27FC236}">
                  <a16:creationId xmlns:a16="http://schemas.microsoft.com/office/drawing/2014/main" id="{6A326DF1-6667-4966-8EBF-AF2EE5CB9A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Рисунок 2">
                      <a:extLst>
                        <a:ext uri="{FF2B5EF4-FFF2-40B4-BE49-F238E27FC236}">
                          <a16:creationId xmlns:a16="http://schemas.microsoft.com/office/drawing/2014/main" id="{6A326DF1-6667-4966-8EBF-AF2EE5CB9A55}"/>
                        </a:ext>
                      </a:extLst>
                    </pic:cNvPr>
                    <pic:cNvPicPr>
                      <a:picLocks noChangeAspect="1" noChangeArrowheads="1"/>
                    </pic:cNvPicPr>
                  </pic:nvPicPr>
                  <pic:blipFill rotWithShape="1">
                    <a:blip r:embed="rId118">
                      <a:extLst>
                        <a:ext uri="{28A0092B-C50C-407E-A947-70E740481C1C}">
                          <a14:useLocalDpi xmlns:a14="http://schemas.microsoft.com/office/drawing/2010/main" val="0"/>
                        </a:ext>
                      </a:extLst>
                    </a:blip>
                    <a:srcRect l="6897" t="57619" r="10345" b="8841"/>
                    <a:stretch/>
                  </pic:blipFill>
                  <pic:spPr bwMode="auto">
                    <a:xfrm>
                      <a:off x="0" y="0"/>
                      <a:ext cx="3660731" cy="1255341"/>
                    </a:xfrm>
                    <a:prstGeom prst="rect">
                      <a:avLst/>
                    </a:prstGeom>
                    <a:noFill/>
                    <a:ln>
                      <a:noFill/>
                    </a:ln>
                    <a:extLst>
                      <a:ext uri="{53640926-AAD7-44D8-BBD7-CCE9431645EC}">
                        <a14:shadowObscured xmlns:a14="http://schemas.microsoft.com/office/drawing/2010/main"/>
                      </a:ext>
                    </a:extLst>
                  </pic:spPr>
                </pic:pic>
              </a:graphicData>
            </a:graphic>
          </wp:inline>
        </w:drawing>
      </w:r>
    </w:p>
    <w:p w14:paraId="7709C4A1" w14:textId="0EAAD04E" w:rsidR="001D7ABB" w:rsidRPr="00F75E06" w:rsidRDefault="001D7ABB" w:rsidP="006017F5">
      <w:pPr>
        <w:pStyle w:val="a1"/>
        <w:widowControl w:val="0"/>
        <w:numPr>
          <w:ilvl w:val="0"/>
          <w:numId w:val="0"/>
        </w:numPr>
        <w:spacing w:after="0"/>
        <w:jc w:val="center"/>
        <w:rPr>
          <w:rFonts w:ascii="Times New Roman" w:hAnsi="Times New Roman"/>
          <w:sz w:val="24"/>
          <w:szCs w:val="24"/>
        </w:rPr>
      </w:pPr>
      <w:r w:rsidRPr="007A1959">
        <w:rPr>
          <w:rFonts w:ascii="Times New Roman" w:hAnsi="Times New Roman"/>
          <w:sz w:val="24"/>
          <w:szCs w:val="24"/>
        </w:rPr>
        <w:t xml:space="preserve">Рис. </w:t>
      </w:r>
      <w:r>
        <w:rPr>
          <w:rFonts w:ascii="Times New Roman" w:hAnsi="Times New Roman"/>
          <w:sz w:val="24"/>
          <w:szCs w:val="24"/>
        </w:rPr>
        <w:t>1</w:t>
      </w:r>
      <w:r w:rsidR="00F5246D">
        <w:rPr>
          <w:rFonts w:ascii="Times New Roman" w:hAnsi="Times New Roman"/>
          <w:sz w:val="24"/>
          <w:szCs w:val="24"/>
        </w:rPr>
        <w:t>7</w:t>
      </w:r>
    </w:p>
    <w:p w14:paraId="4CC9506B" w14:textId="77777777" w:rsidR="001D7ABB" w:rsidRPr="007E3339" w:rsidRDefault="001D7ABB" w:rsidP="0081109A">
      <w:pPr>
        <w:widowControl w:val="0"/>
        <w:spacing w:after="0"/>
        <w:ind w:left="786" w:firstLine="567"/>
        <w:jc w:val="both"/>
        <w:rPr>
          <w:rFonts w:ascii="Times New Roman" w:hAnsi="Times New Roman"/>
          <w:bCs/>
          <w:iCs/>
          <w:sz w:val="24"/>
          <w:szCs w:val="24"/>
          <w:vertAlign w:val="superscript"/>
          <w:lang w:eastAsia="ru-RU"/>
        </w:rPr>
      </w:pPr>
    </w:p>
    <w:p w14:paraId="621F037E" w14:textId="5FAF7805" w:rsidR="001D7ABB" w:rsidRDefault="001D7ABB" w:rsidP="00FA6BC9">
      <w:pPr>
        <w:pStyle w:val="a1"/>
        <w:widowControl w:val="0"/>
        <w:numPr>
          <w:ilvl w:val="0"/>
          <w:numId w:val="54"/>
        </w:numPr>
        <w:spacing w:after="0"/>
        <w:ind w:left="0" w:firstLine="0"/>
        <w:jc w:val="both"/>
        <w:rPr>
          <w:rFonts w:ascii="Times New Roman" w:hAnsi="Times New Roman"/>
          <w:noProof/>
          <w:sz w:val="24"/>
          <w:szCs w:val="24"/>
        </w:rPr>
      </w:pPr>
      <w:r w:rsidRPr="007A1959">
        <w:rPr>
          <w:rFonts w:ascii="Times New Roman" w:hAnsi="Times New Roman"/>
          <w:b/>
          <w:i/>
          <w:sz w:val="24"/>
          <w:szCs w:val="24"/>
          <w:lang w:eastAsia="ru-RU"/>
        </w:rPr>
        <w:t>Корректировка на функционально</w:t>
      </w:r>
      <w:r w:rsidRPr="00E85A40">
        <w:rPr>
          <w:rFonts w:ascii="Times New Roman" w:hAnsi="Times New Roman"/>
          <w:b/>
          <w:i/>
          <w:sz w:val="24"/>
          <w:szCs w:val="24"/>
          <w:lang w:eastAsia="ru-RU"/>
        </w:rPr>
        <w:t>е назначение (поправка на ВРИ)</w:t>
      </w:r>
      <w:r w:rsidRPr="007A1959">
        <w:rPr>
          <w:rFonts w:ascii="Times New Roman" w:hAnsi="Times New Roman"/>
          <w:b/>
          <w:i/>
          <w:sz w:val="24"/>
          <w:szCs w:val="24"/>
          <w:lang w:eastAsia="ru-RU"/>
        </w:rPr>
        <w:t xml:space="preserve"> </w:t>
      </w:r>
      <w:r w:rsidRPr="007A1959">
        <w:rPr>
          <w:rFonts w:ascii="Times New Roman" w:hAnsi="Times New Roman"/>
          <w:bCs/>
          <w:iCs/>
          <w:sz w:val="24"/>
          <w:szCs w:val="24"/>
          <w:lang w:eastAsia="ru-RU"/>
        </w:rPr>
        <w:t xml:space="preserve">выполнена </w:t>
      </w:r>
      <w:r w:rsidRPr="007A1959">
        <w:rPr>
          <w:rFonts w:ascii="Times New Roman" w:hAnsi="Times New Roman"/>
          <w:sz w:val="24"/>
          <w:szCs w:val="24"/>
        </w:rPr>
        <w:t xml:space="preserve">с помощью Справочника оценщика недвижимости-2020. Земельные участки. Часть 2 (табл. 49, стр. 142). Под руководством Лейфера Л.А. (см. рис. </w:t>
      </w:r>
      <w:r>
        <w:rPr>
          <w:rFonts w:ascii="Times New Roman" w:hAnsi="Times New Roman"/>
          <w:sz w:val="24"/>
          <w:szCs w:val="24"/>
        </w:rPr>
        <w:t>1</w:t>
      </w:r>
      <w:r w:rsidR="00F5246D">
        <w:rPr>
          <w:rFonts w:ascii="Times New Roman" w:hAnsi="Times New Roman"/>
          <w:sz w:val="24"/>
          <w:szCs w:val="24"/>
        </w:rPr>
        <w:t>8</w:t>
      </w:r>
      <w:r w:rsidRPr="007A1959">
        <w:rPr>
          <w:rFonts w:ascii="Times New Roman" w:hAnsi="Times New Roman"/>
          <w:sz w:val="24"/>
          <w:szCs w:val="24"/>
        </w:rPr>
        <w:t xml:space="preserve">). </w:t>
      </w:r>
    </w:p>
    <w:p w14:paraId="5AD5E4D2" w14:textId="77777777" w:rsidR="001D7ABB" w:rsidRPr="00F75E06" w:rsidRDefault="001D7ABB" w:rsidP="0081109A">
      <w:pPr>
        <w:widowControl w:val="0"/>
        <w:spacing w:after="0"/>
        <w:ind w:left="786" w:firstLine="567"/>
        <w:jc w:val="both"/>
        <w:rPr>
          <w:rFonts w:ascii="Times New Roman" w:hAnsi="Times New Roman"/>
          <w:noProof/>
          <w:sz w:val="24"/>
          <w:szCs w:val="24"/>
        </w:rPr>
      </w:pPr>
    </w:p>
    <w:p w14:paraId="5AB82348" w14:textId="77777777" w:rsidR="001D7ABB" w:rsidRPr="007A1959" w:rsidRDefault="001D7ABB" w:rsidP="006017F5">
      <w:pPr>
        <w:pStyle w:val="a1"/>
        <w:widowControl w:val="0"/>
        <w:numPr>
          <w:ilvl w:val="0"/>
          <w:numId w:val="0"/>
        </w:numPr>
        <w:spacing w:after="0"/>
        <w:jc w:val="center"/>
        <w:rPr>
          <w:rFonts w:ascii="Times New Roman" w:hAnsi="Times New Roman"/>
          <w:noProof/>
          <w:sz w:val="24"/>
          <w:szCs w:val="24"/>
        </w:rPr>
      </w:pPr>
      <w:r w:rsidRPr="007A1959">
        <w:rPr>
          <w:rFonts w:ascii="Times New Roman" w:hAnsi="Times New Roman"/>
          <w:noProof/>
          <w:sz w:val="24"/>
          <w:szCs w:val="24"/>
          <w:lang w:eastAsia="ru-RU"/>
        </w:rPr>
        <w:drawing>
          <wp:inline distT="0" distB="0" distL="0" distR="0" wp14:anchorId="023C250D" wp14:editId="0015CACC">
            <wp:extent cx="3819525" cy="1695450"/>
            <wp:effectExtent l="0" t="0" r="9525" b="0"/>
            <wp:docPr id="1362" name="Рисунок 3">
              <a:extLst xmlns:a="http://schemas.openxmlformats.org/drawingml/2006/main">
                <a:ext uri="{FF2B5EF4-FFF2-40B4-BE49-F238E27FC236}">
                  <a16:creationId xmlns:a16="http://schemas.microsoft.com/office/drawing/2014/main" id="{DE408C1A-46DE-41CA-935D-D586A67CC8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Рисунок 3">
                      <a:extLst>
                        <a:ext uri="{FF2B5EF4-FFF2-40B4-BE49-F238E27FC236}">
                          <a16:creationId xmlns:a16="http://schemas.microsoft.com/office/drawing/2014/main" id="{DE408C1A-46DE-41CA-935D-D586A67CC870}"/>
                        </a:ext>
                      </a:extLst>
                    </pic:cNvPr>
                    <pic:cNvPicPr>
                      <a:picLocks noChangeAspect="1" noChangeArrowheads="1"/>
                    </pic:cNvPicPr>
                  </pic:nvPicPr>
                  <pic:blipFill rotWithShape="1">
                    <a:blip r:embed="rId119">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l="4338" t="31407" r="8677" b="4332"/>
                    <a:stretch/>
                  </pic:blipFill>
                  <pic:spPr bwMode="auto">
                    <a:xfrm>
                      <a:off x="0" y="0"/>
                      <a:ext cx="3819525" cy="1695450"/>
                    </a:xfrm>
                    <a:prstGeom prst="rect">
                      <a:avLst/>
                    </a:prstGeom>
                    <a:noFill/>
                    <a:ln>
                      <a:noFill/>
                    </a:ln>
                    <a:extLst>
                      <a:ext uri="{53640926-AAD7-44D8-BBD7-CCE9431645EC}">
                        <a14:shadowObscured xmlns:a14="http://schemas.microsoft.com/office/drawing/2010/main"/>
                      </a:ext>
                    </a:extLst>
                  </pic:spPr>
                </pic:pic>
              </a:graphicData>
            </a:graphic>
          </wp:inline>
        </w:drawing>
      </w:r>
    </w:p>
    <w:p w14:paraId="652E5693" w14:textId="2A998FA4" w:rsidR="001D7ABB" w:rsidRPr="007A1959" w:rsidRDefault="001D7ABB" w:rsidP="006017F5">
      <w:pPr>
        <w:pStyle w:val="a1"/>
        <w:widowControl w:val="0"/>
        <w:numPr>
          <w:ilvl w:val="0"/>
          <w:numId w:val="0"/>
        </w:numPr>
        <w:spacing w:after="0"/>
        <w:jc w:val="center"/>
        <w:rPr>
          <w:rFonts w:ascii="Times New Roman" w:hAnsi="Times New Roman"/>
          <w:sz w:val="24"/>
          <w:szCs w:val="24"/>
        </w:rPr>
      </w:pPr>
      <w:r w:rsidRPr="007A1959">
        <w:rPr>
          <w:rFonts w:ascii="Times New Roman" w:hAnsi="Times New Roman"/>
          <w:sz w:val="24"/>
          <w:szCs w:val="24"/>
        </w:rPr>
        <w:t xml:space="preserve">Рис. </w:t>
      </w:r>
      <w:r>
        <w:rPr>
          <w:rFonts w:ascii="Times New Roman" w:hAnsi="Times New Roman"/>
          <w:sz w:val="24"/>
          <w:szCs w:val="24"/>
        </w:rPr>
        <w:t>1</w:t>
      </w:r>
      <w:r w:rsidR="00F5246D">
        <w:rPr>
          <w:rFonts w:ascii="Times New Roman" w:hAnsi="Times New Roman"/>
          <w:sz w:val="24"/>
          <w:szCs w:val="24"/>
        </w:rPr>
        <w:t>8</w:t>
      </w:r>
    </w:p>
    <w:p w14:paraId="3DBC21F0" w14:textId="77777777" w:rsidR="001D7ABB" w:rsidRPr="007A1959" w:rsidRDefault="001D7ABB" w:rsidP="0081109A">
      <w:pPr>
        <w:widowControl w:val="0"/>
        <w:spacing w:after="0"/>
        <w:ind w:firstLine="567"/>
        <w:jc w:val="center"/>
        <w:rPr>
          <w:rFonts w:ascii="Times New Roman" w:hAnsi="Times New Roman"/>
          <w:bCs/>
          <w:iCs/>
          <w:sz w:val="24"/>
          <w:szCs w:val="24"/>
          <w:lang w:eastAsia="ru-RU"/>
        </w:rPr>
      </w:pPr>
    </w:p>
    <w:p w14:paraId="756EDA89" w14:textId="062D6FE3" w:rsidR="001D7ABB" w:rsidRPr="007A1959" w:rsidRDefault="001D7ABB" w:rsidP="00FA6BC9">
      <w:pPr>
        <w:pStyle w:val="a1"/>
        <w:widowControl w:val="0"/>
        <w:numPr>
          <w:ilvl w:val="0"/>
          <w:numId w:val="54"/>
        </w:numPr>
        <w:spacing w:after="0"/>
        <w:ind w:left="0" w:firstLine="0"/>
        <w:jc w:val="both"/>
        <w:rPr>
          <w:rFonts w:ascii="Times New Roman" w:hAnsi="Times New Roman"/>
          <w:bCs/>
          <w:iCs/>
          <w:sz w:val="24"/>
          <w:szCs w:val="24"/>
          <w:lang w:eastAsia="ru-RU"/>
        </w:rPr>
      </w:pPr>
      <w:r w:rsidRPr="007A1959">
        <w:rPr>
          <w:rFonts w:ascii="Times New Roman" w:hAnsi="Times New Roman"/>
          <w:b/>
          <w:i/>
          <w:sz w:val="24"/>
          <w:szCs w:val="24"/>
          <w:lang w:eastAsia="ru-RU"/>
        </w:rPr>
        <w:t>Корректировка на площадь (фактор масштаба)</w:t>
      </w:r>
      <w:r w:rsidRPr="007A1959">
        <w:rPr>
          <w:rFonts w:ascii="Times New Roman" w:hAnsi="Times New Roman"/>
          <w:sz w:val="24"/>
          <w:szCs w:val="24"/>
          <w:lang w:eastAsia="ru-RU"/>
        </w:rPr>
        <w:t xml:space="preserve"> </w:t>
      </w:r>
      <w:r w:rsidRPr="007A1959">
        <w:rPr>
          <w:rFonts w:ascii="Times New Roman" w:hAnsi="Times New Roman"/>
          <w:sz w:val="24"/>
          <w:szCs w:val="24"/>
        </w:rPr>
        <w:t xml:space="preserve">выполнена с помощью Справочника оценщика недвижимости-2020. Земельные участки. Часть 2 (табл. 23, стр. 89). Под руководством Лейфера Л.А. (см. рис. </w:t>
      </w:r>
      <w:r>
        <w:rPr>
          <w:rFonts w:ascii="Times New Roman" w:hAnsi="Times New Roman"/>
          <w:sz w:val="24"/>
          <w:szCs w:val="24"/>
        </w:rPr>
        <w:t>1</w:t>
      </w:r>
      <w:r w:rsidR="00F5246D">
        <w:rPr>
          <w:rFonts w:ascii="Times New Roman" w:hAnsi="Times New Roman"/>
          <w:sz w:val="24"/>
          <w:szCs w:val="24"/>
        </w:rPr>
        <w:t>9</w:t>
      </w:r>
      <w:r w:rsidRPr="007A1959">
        <w:rPr>
          <w:rFonts w:ascii="Times New Roman" w:hAnsi="Times New Roman"/>
          <w:sz w:val="24"/>
          <w:szCs w:val="24"/>
        </w:rPr>
        <w:t>).</w:t>
      </w:r>
    </w:p>
    <w:p w14:paraId="38C2BE9E" w14:textId="77777777" w:rsidR="001D7ABB" w:rsidRPr="007A1959" w:rsidRDefault="001D7ABB" w:rsidP="0081109A">
      <w:pPr>
        <w:widowControl w:val="0"/>
        <w:spacing w:after="0"/>
        <w:ind w:left="349" w:firstLine="567"/>
        <w:jc w:val="both"/>
        <w:rPr>
          <w:rFonts w:ascii="Times New Roman" w:hAnsi="Times New Roman"/>
          <w:bCs/>
          <w:iCs/>
          <w:sz w:val="24"/>
          <w:szCs w:val="24"/>
          <w:lang w:eastAsia="ru-RU"/>
        </w:rPr>
      </w:pPr>
    </w:p>
    <w:p w14:paraId="22178F30" w14:textId="77777777" w:rsidR="001D7ABB" w:rsidRPr="007A1959" w:rsidRDefault="001D7ABB" w:rsidP="006017F5">
      <w:pPr>
        <w:pStyle w:val="a1"/>
        <w:widowControl w:val="0"/>
        <w:numPr>
          <w:ilvl w:val="0"/>
          <w:numId w:val="0"/>
        </w:numPr>
        <w:spacing w:after="0"/>
        <w:jc w:val="center"/>
        <w:rPr>
          <w:rFonts w:ascii="Times New Roman" w:hAnsi="Times New Roman"/>
          <w:sz w:val="24"/>
          <w:szCs w:val="24"/>
        </w:rPr>
      </w:pPr>
      <w:r w:rsidRPr="007A1959">
        <w:rPr>
          <w:rFonts w:ascii="Times New Roman" w:hAnsi="Times New Roman"/>
          <w:noProof/>
          <w:sz w:val="24"/>
          <w:szCs w:val="24"/>
          <w:lang w:eastAsia="ru-RU"/>
        </w:rPr>
        <w:lastRenderedPageBreak/>
        <w:drawing>
          <wp:inline distT="0" distB="0" distL="0" distR="0" wp14:anchorId="5E755E22" wp14:editId="5F11B333">
            <wp:extent cx="4234815" cy="1628775"/>
            <wp:effectExtent l="0" t="0" r="0" b="9525"/>
            <wp:docPr id="1277" name="Рисунок 2">
              <a:extLst xmlns:a="http://schemas.openxmlformats.org/drawingml/2006/main">
                <a:ext uri="{FF2B5EF4-FFF2-40B4-BE49-F238E27FC236}">
                  <a16:creationId xmlns:a16="http://schemas.microsoft.com/office/drawing/2014/main" id="{00A45F7C-E371-4370-A3F5-EB6F0D9017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Рисунок 2">
                      <a:extLst>
                        <a:ext uri="{FF2B5EF4-FFF2-40B4-BE49-F238E27FC236}">
                          <a16:creationId xmlns:a16="http://schemas.microsoft.com/office/drawing/2014/main" id="{00A45F7C-E371-4370-A3F5-EB6F0D90176B}"/>
                        </a:ext>
                      </a:extLst>
                    </pic:cNvPr>
                    <pic:cNvPicPr>
                      <a:picLocks noChangeAspect="1" noChangeArrowheads="1"/>
                    </pic:cNvPicPr>
                  </pic:nvPicPr>
                  <pic:blipFill rotWithShape="1">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l="4412" t="12106" r="9558" b="7176"/>
                    <a:stretch/>
                  </pic:blipFill>
                  <pic:spPr bwMode="auto">
                    <a:xfrm>
                      <a:off x="0" y="0"/>
                      <a:ext cx="4234815" cy="1628775"/>
                    </a:xfrm>
                    <a:prstGeom prst="rect">
                      <a:avLst/>
                    </a:prstGeom>
                    <a:noFill/>
                    <a:ln>
                      <a:noFill/>
                    </a:ln>
                    <a:extLst>
                      <a:ext uri="{53640926-AAD7-44D8-BBD7-CCE9431645EC}">
                        <a14:shadowObscured xmlns:a14="http://schemas.microsoft.com/office/drawing/2010/main"/>
                      </a:ext>
                    </a:extLst>
                  </pic:spPr>
                </pic:pic>
              </a:graphicData>
            </a:graphic>
          </wp:inline>
        </w:drawing>
      </w:r>
    </w:p>
    <w:p w14:paraId="7CDCEB77" w14:textId="1E4C043C" w:rsidR="001D7ABB" w:rsidRPr="007A1959" w:rsidRDefault="001D7ABB" w:rsidP="006017F5">
      <w:pPr>
        <w:pStyle w:val="a1"/>
        <w:widowControl w:val="0"/>
        <w:numPr>
          <w:ilvl w:val="0"/>
          <w:numId w:val="0"/>
        </w:numPr>
        <w:spacing w:after="0"/>
        <w:jc w:val="center"/>
        <w:rPr>
          <w:rFonts w:ascii="Times New Roman" w:hAnsi="Times New Roman"/>
          <w:sz w:val="24"/>
          <w:szCs w:val="24"/>
        </w:rPr>
      </w:pPr>
      <w:r w:rsidRPr="007A1959">
        <w:rPr>
          <w:rFonts w:ascii="Times New Roman" w:hAnsi="Times New Roman"/>
          <w:sz w:val="24"/>
          <w:szCs w:val="24"/>
        </w:rPr>
        <w:t xml:space="preserve">Рис. </w:t>
      </w:r>
      <w:r>
        <w:rPr>
          <w:rFonts w:ascii="Times New Roman" w:hAnsi="Times New Roman"/>
          <w:sz w:val="24"/>
          <w:szCs w:val="24"/>
        </w:rPr>
        <w:t>1</w:t>
      </w:r>
      <w:r w:rsidR="00F5246D">
        <w:rPr>
          <w:rFonts w:ascii="Times New Roman" w:hAnsi="Times New Roman"/>
          <w:sz w:val="24"/>
          <w:szCs w:val="24"/>
        </w:rPr>
        <w:t>9</w:t>
      </w:r>
    </w:p>
    <w:p w14:paraId="42423BED" w14:textId="77777777" w:rsidR="001D7ABB" w:rsidRPr="007A1959" w:rsidRDefault="001D7ABB" w:rsidP="0081109A">
      <w:pPr>
        <w:pStyle w:val="a1"/>
        <w:widowControl w:val="0"/>
        <w:numPr>
          <w:ilvl w:val="0"/>
          <w:numId w:val="0"/>
        </w:numPr>
        <w:spacing w:after="0"/>
        <w:ind w:left="284" w:firstLine="567"/>
        <w:jc w:val="center"/>
        <w:rPr>
          <w:rFonts w:ascii="Times New Roman" w:hAnsi="Times New Roman"/>
          <w:sz w:val="24"/>
          <w:szCs w:val="24"/>
        </w:rPr>
      </w:pPr>
    </w:p>
    <w:p w14:paraId="0201CB24" w14:textId="77777777" w:rsidR="001D7ABB" w:rsidRPr="007E3339" w:rsidRDefault="001D7ABB" w:rsidP="00FA6BC9">
      <w:pPr>
        <w:pStyle w:val="a1"/>
        <w:widowControl w:val="0"/>
        <w:numPr>
          <w:ilvl w:val="0"/>
          <w:numId w:val="54"/>
        </w:numPr>
        <w:spacing w:after="0"/>
        <w:ind w:left="0" w:firstLine="0"/>
        <w:jc w:val="both"/>
        <w:rPr>
          <w:rFonts w:ascii="Times New Roman" w:hAnsi="Times New Roman"/>
          <w:bCs/>
          <w:iCs/>
          <w:sz w:val="24"/>
          <w:szCs w:val="24"/>
          <w:vertAlign w:val="superscript"/>
          <w:lang w:eastAsia="ru-RU"/>
        </w:rPr>
      </w:pPr>
      <w:r w:rsidRPr="007A1959">
        <w:rPr>
          <w:rFonts w:ascii="Times New Roman" w:hAnsi="Times New Roman"/>
          <w:b/>
          <w:i/>
          <w:sz w:val="24"/>
          <w:szCs w:val="24"/>
          <w:lang w:eastAsia="ru-RU"/>
        </w:rPr>
        <w:t>Корректировка на дату предложения</w:t>
      </w:r>
      <w:r w:rsidRPr="007A1959">
        <w:rPr>
          <w:rFonts w:ascii="Times New Roman" w:hAnsi="Times New Roman"/>
          <w:b/>
          <w:iCs/>
          <w:sz w:val="24"/>
          <w:szCs w:val="24"/>
          <w:lang w:eastAsia="ru-RU"/>
        </w:rPr>
        <w:t xml:space="preserve"> </w:t>
      </w:r>
      <w:r w:rsidRPr="007A1959">
        <w:rPr>
          <w:rFonts w:ascii="Times New Roman" w:hAnsi="Times New Roman"/>
          <w:bCs/>
          <w:iCs/>
          <w:sz w:val="24"/>
          <w:szCs w:val="24"/>
          <w:lang w:eastAsia="ru-RU"/>
        </w:rPr>
        <w:t>применена для корректировки стоимости аналога 2, у которого дата предложения 2019 год, принята в размере инфляции на дату сделки (предложения) и составляет 5,9%</w:t>
      </w:r>
      <w:r w:rsidRPr="00E85A40">
        <w:rPr>
          <w:rStyle w:val="ae"/>
          <w:rFonts w:ascii="Times New Roman" w:hAnsi="Times New Roman"/>
          <w:bCs/>
          <w:iCs/>
          <w:sz w:val="24"/>
          <w:szCs w:val="24"/>
          <w:lang w:eastAsia="ru-RU"/>
        </w:rPr>
        <w:footnoteReference w:id="20"/>
      </w:r>
      <w:r w:rsidRPr="00E85A40">
        <w:rPr>
          <w:rFonts w:ascii="Times New Roman" w:hAnsi="Times New Roman"/>
          <w:bCs/>
          <w:iCs/>
          <w:sz w:val="24"/>
          <w:szCs w:val="24"/>
          <w:lang w:eastAsia="ru-RU"/>
        </w:rPr>
        <w:t>.</w:t>
      </w:r>
    </w:p>
    <w:p w14:paraId="19DAE7F7" w14:textId="77777777" w:rsidR="001D7ABB" w:rsidRPr="00F75E06" w:rsidRDefault="001D7ABB" w:rsidP="0081109A">
      <w:pPr>
        <w:widowControl w:val="0"/>
        <w:spacing w:after="0"/>
        <w:ind w:firstLine="567"/>
        <w:rPr>
          <w:rFonts w:ascii="Times New Roman" w:hAnsi="Times New Roman"/>
          <w:noProof/>
          <w:sz w:val="24"/>
          <w:szCs w:val="24"/>
        </w:rPr>
      </w:pPr>
    </w:p>
    <w:p w14:paraId="7E01B7EF" w14:textId="65528935" w:rsidR="001D7ABB" w:rsidRPr="007A1959" w:rsidRDefault="001D7ABB" w:rsidP="00FA6BC9">
      <w:pPr>
        <w:pStyle w:val="a1"/>
        <w:widowControl w:val="0"/>
        <w:numPr>
          <w:ilvl w:val="0"/>
          <w:numId w:val="54"/>
        </w:numPr>
        <w:spacing w:after="0"/>
        <w:ind w:left="0" w:firstLine="0"/>
        <w:jc w:val="both"/>
        <w:rPr>
          <w:rFonts w:ascii="Times New Roman" w:hAnsi="Times New Roman"/>
          <w:bCs/>
          <w:iCs/>
          <w:sz w:val="24"/>
          <w:szCs w:val="24"/>
          <w:lang w:eastAsia="ru-RU"/>
        </w:rPr>
      </w:pPr>
      <w:r w:rsidRPr="007A1959">
        <w:rPr>
          <w:rFonts w:ascii="Times New Roman" w:hAnsi="Times New Roman"/>
          <w:b/>
          <w:bCs/>
          <w:i/>
          <w:iCs/>
          <w:sz w:val="24"/>
          <w:szCs w:val="24"/>
        </w:rPr>
        <w:t>Корректировка на местоположение</w:t>
      </w:r>
      <w:r w:rsidRPr="007A1959">
        <w:rPr>
          <w:rFonts w:ascii="Times New Roman" w:hAnsi="Times New Roman"/>
          <w:sz w:val="24"/>
          <w:szCs w:val="24"/>
        </w:rPr>
        <w:t xml:space="preserve"> (статус населенного пункта) </w:t>
      </w:r>
      <w:r w:rsidRPr="007A1959">
        <w:rPr>
          <w:rFonts w:ascii="Times New Roman" w:hAnsi="Times New Roman"/>
          <w:bCs/>
          <w:iCs/>
          <w:sz w:val="24"/>
          <w:szCs w:val="24"/>
          <w:lang w:eastAsia="ru-RU"/>
        </w:rPr>
        <w:t xml:space="preserve">выполнена </w:t>
      </w:r>
      <w:r w:rsidRPr="007A1959">
        <w:rPr>
          <w:rFonts w:ascii="Times New Roman" w:hAnsi="Times New Roman"/>
          <w:sz w:val="24"/>
          <w:szCs w:val="24"/>
        </w:rPr>
        <w:t xml:space="preserve">с помощью Справочника оценщика недвижимости-2020. Земельные участки. Часть 1 (табл. 17, стр. 81). Под руководством Лейфера Л.А. (см. рис. </w:t>
      </w:r>
      <w:r w:rsidR="00F5246D">
        <w:rPr>
          <w:rFonts w:ascii="Times New Roman" w:hAnsi="Times New Roman"/>
          <w:sz w:val="24"/>
          <w:szCs w:val="24"/>
        </w:rPr>
        <w:t>20</w:t>
      </w:r>
      <w:r w:rsidRPr="007A1959">
        <w:rPr>
          <w:rFonts w:ascii="Times New Roman" w:hAnsi="Times New Roman"/>
          <w:sz w:val="24"/>
          <w:szCs w:val="24"/>
        </w:rPr>
        <w:t>).</w:t>
      </w:r>
    </w:p>
    <w:p w14:paraId="22FA4E6D" w14:textId="77777777" w:rsidR="001D7ABB" w:rsidRDefault="001D7ABB" w:rsidP="0081109A">
      <w:pPr>
        <w:pStyle w:val="a1"/>
        <w:widowControl w:val="0"/>
        <w:numPr>
          <w:ilvl w:val="0"/>
          <w:numId w:val="0"/>
        </w:numPr>
        <w:spacing w:after="0"/>
        <w:ind w:firstLine="567"/>
        <w:jc w:val="both"/>
        <w:rPr>
          <w:rFonts w:ascii="Times New Roman" w:hAnsi="Times New Roman"/>
          <w:noProof/>
          <w:sz w:val="24"/>
          <w:szCs w:val="24"/>
        </w:rPr>
      </w:pPr>
      <w:r w:rsidRPr="00E85A40">
        <w:rPr>
          <w:rFonts w:ascii="Times New Roman" w:hAnsi="Times New Roman"/>
          <w:noProof/>
          <w:sz w:val="24"/>
          <w:szCs w:val="24"/>
        </w:rPr>
        <w:t xml:space="preserve">I </w:t>
      </w:r>
      <w:r w:rsidRPr="00A811D5">
        <w:rPr>
          <w:sz w:val="24"/>
        </w:rPr>
        <w:t>–</w:t>
      </w:r>
      <w:r>
        <w:rPr>
          <w:sz w:val="24"/>
        </w:rPr>
        <w:t xml:space="preserve"> </w:t>
      </w:r>
      <w:r w:rsidRPr="00E85A40">
        <w:rPr>
          <w:rFonts w:ascii="Times New Roman" w:hAnsi="Times New Roman"/>
          <w:noProof/>
          <w:sz w:val="24"/>
          <w:szCs w:val="24"/>
        </w:rPr>
        <w:t>областной центр</w:t>
      </w:r>
      <w:r>
        <w:rPr>
          <w:rFonts w:ascii="Times New Roman" w:hAnsi="Times New Roman"/>
          <w:noProof/>
          <w:sz w:val="24"/>
          <w:szCs w:val="24"/>
        </w:rPr>
        <w:t>;</w:t>
      </w:r>
    </w:p>
    <w:p w14:paraId="779F7626" w14:textId="77777777" w:rsidR="001D7ABB" w:rsidRDefault="001D7ABB" w:rsidP="0081109A">
      <w:pPr>
        <w:pStyle w:val="a1"/>
        <w:widowControl w:val="0"/>
        <w:numPr>
          <w:ilvl w:val="0"/>
          <w:numId w:val="0"/>
        </w:numPr>
        <w:spacing w:after="0"/>
        <w:ind w:firstLine="567"/>
        <w:jc w:val="both"/>
        <w:rPr>
          <w:rFonts w:ascii="Times New Roman" w:hAnsi="Times New Roman"/>
          <w:bCs/>
          <w:iCs/>
          <w:sz w:val="24"/>
          <w:szCs w:val="24"/>
          <w:lang w:eastAsia="ru-RU"/>
        </w:rPr>
      </w:pPr>
      <w:r w:rsidRPr="00E85A40">
        <w:rPr>
          <w:rFonts w:ascii="Times New Roman" w:hAnsi="Times New Roman"/>
          <w:bCs/>
          <w:iCs/>
          <w:sz w:val="24"/>
          <w:szCs w:val="24"/>
          <w:lang w:eastAsia="ru-RU"/>
        </w:rPr>
        <w:t>III</w:t>
      </w:r>
      <w:r>
        <w:rPr>
          <w:rFonts w:ascii="Times New Roman" w:hAnsi="Times New Roman"/>
          <w:bCs/>
          <w:iCs/>
          <w:sz w:val="24"/>
          <w:szCs w:val="24"/>
          <w:lang w:eastAsia="ru-RU"/>
        </w:rPr>
        <w:t xml:space="preserve"> </w:t>
      </w:r>
      <w:r w:rsidRPr="00A811D5">
        <w:rPr>
          <w:sz w:val="24"/>
        </w:rPr>
        <w:t>–</w:t>
      </w:r>
      <w:r w:rsidRPr="00E85A40">
        <w:rPr>
          <w:rFonts w:ascii="Times New Roman" w:hAnsi="Times New Roman"/>
          <w:bCs/>
          <w:iCs/>
          <w:sz w:val="24"/>
          <w:szCs w:val="24"/>
          <w:lang w:eastAsia="ru-RU"/>
        </w:rPr>
        <w:t xml:space="preserve"> райцентры с развитой промышленностью</w:t>
      </w:r>
      <w:r>
        <w:rPr>
          <w:rFonts w:ascii="Times New Roman" w:hAnsi="Times New Roman"/>
          <w:bCs/>
          <w:iCs/>
          <w:sz w:val="24"/>
          <w:szCs w:val="24"/>
          <w:lang w:eastAsia="ru-RU"/>
        </w:rPr>
        <w:t>;</w:t>
      </w:r>
    </w:p>
    <w:p w14:paraId="3B8485BE" w14:textId="77777777" w:rsidR="001D7ABB" w:rsidRPr="007A1959" w:rsidRDefault="001D7ABB" w:rsidP="0081109A">
      <w:pPr>
        <w:pStyle w:val="a1"/>
        <w:widowControl w:val="0"/>
        <w:numPr>
          <w:ilvl w:val="0"/>
          <w:numId w:val="0"/>
        </w:numPr>
        <w:spacing w:after="0"/>
        <w:ind w:firstLine="567"/>
        <w:jc w:val="both"/>
        <w:rPr>
          <w:rFonts w:ascii="Times New Roman" w:hAnsi="Times New Roman"/>
          <w:bCs/>
          <w:iCs/>
          <w:sz w:val="24"/>
          <w:szCs w:val="24"/>
          <w:highlight w:val="yellow"/>
          <w:lang w:eastAsia="ru-RU"/>
        </w:rPr>
      </w:pPr>
      <w:r w:rsidRPr="00E85A40">
        <w:rPr>
          <w:rFonts w:ascii="Times New Roman" w:hAnsi="Times New Roman"/>
          <w:bCs/>
          <w:iCs/>
          <w:sz w:val="24"/>
          <w:szCs w:val="24"/>
          <w:lang w:eastAsia="ru-RU"/>
        </w:rPr>
        <w:t xml:space="preserve">V </w:t>
      </w:r>
      <w:r w:rsidRPr="00A811D5">
        <w:rPr>
          <w:sz w:val="24"/>
        </w:rPr>
        <w:t>–</w:t>
      </w:r>
      <w:r>
        <w:rPr>
          <w:sz w:val="24"/>
        </w:rPr>
        <w:t xml:space="preserve"> </w:t>
      </w:r>
      <w:r w:rsidRPr="00E85A40">
        <w:rPr>
          <w:rFonts w:ascii="Times New Roman" w:hAnsi="Times New Roman"/>
          <w:bCs/>
          <w:iCs/>
          <w:sz w:val="24"/>
          <w:szCs w:val="24"/>
          <w:lang w:eastAsia="ru-RU"/>
        </w:rPr>
        <w:t>прочие населенные пункты</w:t>
      </w:r>
      <w:r>
        <w:rPr>
          <w:rFonts w:ascii="Times New Roman" w:hAnsi="Times New Roman"/>
          <w:bCs/>
          <w:iCs/>
          <w:sz w:val="24"/>
          <w:szCs w:val="24"/>
          <w:lang w:eastAsia="ru-RU"/>
        </w:rPr>
        <w:t>.</w:t>
      </w:r>
    </w:p>
    <w:p w14:paraId="660BA044" w14:textId="77777777" w:rsidR="001D7ABB" w:rsidRPr="007A1959" w:rsidRDefault="001D7ABB" w:rsidP="0081109A">
      <w:pPr>
        <w:pStyle w:val="a1"/>
        <w:widowControl w:val="0"/>
        <w:numPr>
          <w:ilvl w:val="0"/>
          <w:numId w:val="0"/>
        </w:numPr>
        <w:spacing w:after="0"/>
        <w:ind w:left="1146" w:firstLine="567"/>
        <w:jc w:val="both"/>
        <w:rPr>
          <w:rFonts w:ascii="Times New Roman" w:hAnsi="Times New Roman"/>
          <w:noProof/>
          <w:sz w:val="24"/>
          <w:szCs w:val="24"/>
        </w:rPr>
      </w:pPr>
    </w:p>
    <w:p w14:paraId="67102D2A" w14:textId="77777777" w:rsidR="001D7ABB" w:rsidRPr="007A1959" w:rsidRDefault="001D7ABB" w:rsidP="006017F5">
      <w:pPr>
        <w:pStyle w:val="a1"/>
        <w:widowControl w:val="0"/>
        <w:numPr>
          <w:ilvl w:val="0"/>
          <w:numId w:val="0"/>
        </w:numPr>
        <w:spacing w:after="0"/>
        <w:jc w:val="center"/>
        <w:rPr>
          <w:rFonts w:ascii="Times New Roman" w:hAnsi="Times New Roman"/>
          <w:bCs/>
          <w:iCs/>
          <w:sz w:val="24"/>
          <w:szCs w:val="24"/>
          <w:vertAlign w:val="superscript"/>
          <w:lang w:eastAsia="ru-RU"/>
        </w:rPr>
      </w:pPr>
      <w:r w:rsidRPr="007A1959">
        <w:rPr>
          <w:rFonts w:ascii="Times New Roman" w:hAnsi="Times New Roman"/>
          <w:noProof/>
          <w:sz w:val="24"/>
          <w:szCs w:val="24"/>
          <w:lang w:eastAsia="ru-RU"/>
        </w:rPr>
        <w:drawing>
          <wp:inline distT="0" distB="0" distL="0" distR="0" wp14:anchorId="0EF7AB9F" wp14:editId="4514831F">
            <wp:extent cx="4159974" cy="1202305"/>
            <wp:effectExtent l="0" t="0" r="0" b="0"/>
            <wp:docPr id="1279" name="Рисунок 1">
              <a:extLst xmlns:a="http://schemas.openxmlformats.org/drawingml/2006/main">
                <a:ext uri="{FF2B5EF4-FFF2-40B4-BE49-F238E27FC236}">
                  <a16:creationId xmlns:a16="http://schemas.microsoft.com/office/drawing/2014/main" id="{545220BF-D071-47DB-93D1-E8DAD336B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Рисунок 1">
                      <a:extLst>
                        <a:ext uri="{FF2B5EF4-FFF2-40B4-BE49-F238E27FC236}">
                          <a16:creationId xmlns:a16="http://schemas.microsoft.com/office/drawing/2014/main" id="{545220BF-D071-47DB-93D1-E8DAD336B08D}"/>
                        </a:ext>
                      </a:extLst>
                    </pic:cNvPr>
                    <pic:cNvPicPr>
                      <a:picLocks noChangeAspect="1" noChangeArrowheads="1"/>
                    </pic:cNvPicPr>
                  </pic:nvPicPr>
                  <pic:blipFill rotWithShape="1">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l="5378" t="15196" r="7395" b="11275"/>
                    <a:stretch/>
                  </pic:blipFill>
                  <pic:spPr bwMode="auto">
                    <a:xfrm>
                      <a:off x="0" y="0"/>
                      <a:ext cx="4189148" cy="1210737"/>
                    </a:xfrm>
                    <a:prstGeom prst="rect">
                      <a:avLst/>
                    </a:prstGeom>
                    <a:noFill/>
                    <a:ln>
                      <a:noFill/>
                    </a:ln>
                    <a:extLst>
                      <a:ext uri="{53640926-AAD7-44D8-BBD7-CCE9431645EC}">
                        <a14:shadowObscured xmlns:a14="http://schemas.microsoft.com/office/drawing/2010/main"/>
                      </a:ext>
                    </a:extLst>
                  </pic:spPr>
                </pic:pic>
              </a:graphicData>
            </a:graphic>
          </wp:inline>
        </w:drawing>
      </w:r>
    </w:p>
    <w:p w14:paraId="72A183A4" w14:textId="4643267B" w:rsidR="001D7ABB" w:rsidRPr="007A1959" w:rsidRDefault="001D7ABB" w:rsidP="006017F5">
      <w:pPr>
        <w:pStyle w:val="a1"/>
        <w:widowControl w:val="0"/>
        <w:numPr>
          <w:ilvl w:val="0"/>
          <w:numId w:val="0"/>
        </w:numPr>
        <w:spacing w:after="0"/>
        <w:jc w:val="center"/>
        <w:rPr>
          <w:rFonts w:ascii="Times New Roman" w:hAnsi="Times New Roman"/>
          <w:sz w:val="24"/>
          <w:szCs w:val="24"/>
        </w:rPr>
      </w:pPr>
      <w:r w:rsidRPr="007A1959">
        <w:rPr>
          <w:rFonts w:ascii="Times New Roman" w:hAnsi="Times New Roman"/>
          <w:sz w:val="24"/>
          <w:szCs w:val="24"/>
        </w:rPr>
        <w:t xml:space="preserve">Рис. </w:t>
      </w:r>
      <w:r w:rsidR="00F5246D">
        <w:rPr>
          <w:rFonts w:ascii="Times New Roman" w:hAnsi="Times New Roman"/>
          <w:sz w:val="24"/>
          <w:szCs w:val="24"/>
        </w:rPr>
        <w:t>20</w:t>
      </w:r>
    </w:p>
    <w:p w14:paraId="39440D2F" w14:textId="77777777" w:rsidR="001D7ABB" w:rsidRPr="007A1959" w:rsidRDefault="001D7ABB" w:rsidP="0081109A">
      <w:pPr>
        <w:pStyle w:val="a1"/>
        <w:widowControl w:val="0"/>
        <w:numPr>
          <w:ilvl w:val="0"/>
          <w:numId w:val="0"/>
        </w:numPr>
        <w:spacing w:after="0"/>
        <w:ind w:left="284" w:firstLine="567"/>
        <w:jc w:val="center"/>
        <w:rPr>
          <w:rFonts w:ascii="Times New Roman" w:hAnsi="Times New Roman"/>
          <w:sz w:val="24"/>
          <w:szCs w:val="24"/>
        </w:rPr>
      </w:pPr>
    </w:p>
    <w:p w14:paraId="02BA9F6A" w14:textId="1739014F" w:rsidR="001D7ABB" w:rsidRPr="00CE39E4" w:rsidRDefault="001D7ABB" w:rsidP="0081109A">
      <w:pPr>
        <w:widowControl w:val="0"/>
        <w:spacing w:after="0"/>
        <w:ind w:firstLine="567"/>
        <w:jc w:val="both"/>
        <w:rPr>
          <w:rFonts w:ascii="Times New Roman" w:hAnsi="Times New Roman"/>
          <w:bCs/>
          <w:iCs/>
          <w:sz w:val="24"/>
          <w:szCs w:val="24"/>
          <w:lang w:eastAsia="ru-RU"/>
        </w:rPr>
      </w:pPr>
      <w:r w:rsidRPr="00CE39E4">
        <w:rPr>
          <w:rFonts w:ascii="Times New Roman" w:hAnsi="Times New Roman"/>
          <w:bCs/>
          <w:iCs/>
          <w:sz w:val="24"/>
          <w:szCs w:val="24"/>
          <w:lang w:eastAsia="ru-RU"/>
        </w:rPr>
        <w:t>Так как рынок недвижимости данного сегмента не развит и подобрать сопоставимые с объектом оценки аналоги нет возможности, для расчета кадастровой стоимости эталонного объекта были взяты аналоги с большим разбросом цен за 1 кв.</w:t>
      </w:r>
      <w:r w:rsidR="0089107C">
        <w:rPr>
          <w:rFonts w:ascii="Times New Roman" w:hAnsi="Times New Roman"/>
          <w:bCs/>
          <w:iCs/>
          <w:sz w:val="24"/>
          <w:szCs w:val="24"/>
          <w:lang w:eastAsia="ru-RU"/>
        </w:rPr>
        <w:t xml:space="preserve"> </w:t>
      </w:r>
      <w:r w:rsidRPr="00CE39E4">
        <w:rPr>
          <w:rFonts w:ascii="Times New Roman" w:hAnsi="Times New Roman"/>
          <w:bCs/>
          <w:iCs/>
          <w:sz w:val="24"/>
          <w:szCs w:val="24"/>
          <w:lang w:eastAsia="ru-RU"/>
        </w:rPr>
        <w:t>м.  Проанализировав причину такого различия в стоимости удельного показателя объектов -аналогов, Оценщик привел их к сопоставимому виду, выполнив корректировку на различие ВРИ, на расположение относительно федеральной автодороги.</w:t>
      </w:r>
    </w:p>
    <w:p w14:paraId="4C826918" w14:textId="07FDC845" w:rsidR="001D7ABB" w:rsidRPr="00CE39E4" w:rsidRDefault="001D7ABB" w:rsidP="00590637">
      <w:pPr>
        <w:tabs>
          <w:tab w:val="left" w:pos="0"/>
        </w:tabs>
        <w:spacing w:after="0"/>
        <w:ind w:firstLine="709"/>
        <w:jc w:val="both"/>
        <w:rPr>
          <w:rFonts w:ascii="Times New Roman" w:hAnsi="Times New Roman"/>
          <w:sz w:val="24"/>
          <w:szCs w:val="24"/>
        </w:rPr>
      </w:pPr>
      <w:r w:rsidRPr="00CE39E4">
        <w:rPr>
          <w:rFonts w:ascii="Times New Roman" w:hAnsi="Times New Roman"/>
          <w:sz w:val="24"/>
          <w:szCs w:val="24"/>
        </w:rPr>
        <w:t>Скорректированные значения цен объектов аналогов использованы для расчета стоимости эталонного объекта.</w:t>
      </w:r>
    </w:p>
    <w:p w14:paraId="4206916B" w14:textId="77777777" w:rsidR="001D7ABB" w:rsidRPr="00CE39E4" w:rsidRDefault="001D7ABB" w:rsidP="0081109A">
      <w:pPr>
        <w:tabs>
          <w:tab w:val="left" w:pos="709"/>
        </w:tabs>
        <w:spacing w:after="0"/>
        <w:ind w:firstLine="567"/>
        <w:rPr>
          <w:rFonts w:ascii="Times New Roman" w:hAnsi="Times New Roman"/>
          <w:sz w:val="24"/>
          <w:szCs w:val="24"/>
        </w:rPr>
      </w:pPr>
    </w:p>
    <w:p w14:paraId="11057C3B" w14:textId="6DA5477C" w:rsidR="001D7ABB" w:rsidRPr="00CE39E4" w:rsidRDefault="001D7ABB" w:rsidP="0081109A">
      <w:pPr>
        <w:tabs>
          <w:tab w:val="left" w:pos="709"/>
        </w:tabs>
        <w:ind w:firstLine="567"/>
        <w:rPr>
          <w:rFonts w:ascii="Times New Roman" w:hAnsi="Times New Roman"/>
          <w:sz w:val="24"/>
          <w:szCs w:val="24"/>
        </w:rPr>
      </w:pPr>
      <w:r w:rsidRPr="00CE39E4">
        <w:rPr>
          <w:rFonts w:ascii="Times New Roman" w:hAnsi="Times New Roman"/>
          <w:sz w:val="24"/>
          <w:szCs w:val="24"/>
        </w:rPr>
        <w:t xml:space="preserve">Результаты анализа выборки представлены в таблице </w:t>
      </w:r>
      <w:r w:rsidR="0020039B">
        <w:rPr>
          <w:rFonts w:ascii="Times New Roman" w:hAnsi="Times New Roman"/>
          <w:sz w:val="24"/>
          <w:szCs w:val="24"/>
        </w:rPr>
        <w:t>3</w:t>
      </w:r>
      <w:r w:rsidR="00626B16" w:rsidRPr="00626B16">
        <w:rPr>
          <w:rFonts w:ascii="Times New Roman" w:hAnsi="Times New Roman"/>
          <w:sz w:val="24"/>
          <w:szCs w:val="24"/>
        </w:rPr>
        <w:t>8</w:t>
      </w:r>
      <w:r w:rsidRPr="00CE39E4">
        <w:rPr>
          <w:rFonts w:ascii="Times New Roman" w:hAnsi="Times New Roman"/>
          <w:sz w:val="24"/>
          <w:szCs w:val="24"/>
        </w:rPr>
        <w:t>.</w:t>
      </w:r>
    </w:p>
    <w:p w14:paraId="505F8A5F" w14:textId="77777777" w:rsidR="00A8134C" w:rsidRPr="00092180" w:rsidRDefault="001D7ABB" w:rsidP="00E5295E">
      <w:pPr>
        <w:pStyle w:val="affff3"/>
      </w:pPr>
      <w:r w:rsidRPr="00092180">
        <w:t xml:space="preserve">Таблица </w:t>
      </w:r>
      <w:r w:rsidR="0020039B" w:rsidRPr="00092180">
        <w:t>3</w:t>
      </w:r>
      <w:r w:rsidR="00626B16" w:rsidRPr="00092180">
        <w:t>8</w:t>
      </w:r>
      <w:r w:rsidRPr="00092180">
        <w:t xml:space="preserve">. Результаты анализа выборки цен объектов-аналогов, приведенных к сопоставимому </w:t>
      </w:r>
    </w:p>
    <w:p w14:paraId="15923534" w14:textId="792D2284" w:rsidR="001D7ABB" w:rsidRDefault="00AD007F" w:rsidP="00E5295E">
      <w:pPr>
        <w:pStyle w:val="affff3"/>
      </w:pPr>
      <w:r>
        <w:t>виду</w:t>
      </w:r>
    </w:p>
    <w:p w14:paraId="1E45FFDC" w14:textId="4E58AB56" w:rsidR="00AD007F" w:rsidRDefault="00AD007F" w:rsidP="00E5295E">
      <w:pPr>
        <w:pStyle w:val="affff3"/>
      </w:pPr>
    </w:p>
    <w:p w14:paraId="3AB1D93C" w14:textId="77777777" w:rsidR="00AD007F" w:rsidRDefault="00AD007F" w:rsidP="00E5295E">
      <w:pPr>
        <w:pStyle w:val="affff3"/>
      </w:pPr>
    </w:p>
    <w:tbl>
      <w:tblPr>
        <w:tblW w:w="9639" w:type="dxa"/>
        <w:tblLook w:val="04A0" w:firstRow="1" w:lastRow="0" w:firstColumn="1" w:lastColumn="0" w:noHBand="0" w:noVBand="1"/>
      </w:tblPr>
      <w:tblGrid>
        <w:gridCol w:w="564"/>
        <w:gridCol w:w="1335"/>
        <w:gridCol w:w="1799"/>
        <w:gridCol w:w="1409"/>
        <w:gridCol w:w="1684"/>
        <w:gridCol w:w="979"/>
        <w:gridCol w:w="1869"/>
      </w:tblGrid>
      <w:tr w:rsidR="00B071DB" w:rsidRPr="00B071DB" w14:paraId="5D239B62" w14:textId="77777777" w:rsidTr="00B071DB">
        <w:trPr>
          <w:trHeight w:val="780"/>
        </w:trPr>
        <w:tc>
          <w:tcPr>
            <w:tcW w:w="564"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C5491D8" w14:textId="4C001BC9" w:rsidR="00B071DB" w:rsidRPr="00B071DB" w:rsidRDefault="00B071DB" w:rsidP="00B071DB">
            <w:pPr>
              <w:suppressAutoHyphens w:val="0"/>
              <w:autoSpaceDN/>
              <w:spacing w:after="0"/>
              <w:jc w:val="center"/>
              <w:textAlignment w:val="auto"/>
              <w:rPr>
                <w:rFonts w:ascii="Times New Roman" w:eastAsia="Times New Roman" w:hAnsi="Times New Roman"/>
                <w:b/>
                <w:bCs/>
                <w:color w:val="000000"/>
                <w:sz w:val="20"/>
                <w:szCs w:val="20"/>
                <w:lang w:eastAsia="ru-RU"/>
              </w:rPr>
            </w:pPr>
            <w:r w:rsidRPr="00B071DB">
              <w:rPr>
                <w:rFonts w:ascii="Times New Roman" w:eastAsia="Times New Roman" w:hAnsi="Times New Roman"/>
                <w:b/>
                <w:bCs/>
                <w:color w:val="000000"/>
                <w:sz w:val="20"/>
                <w:szCs w:val="20"/>
                <w:lang w:eastAsia="ru-RU"/>
              </w:rPr>
              <w:lastRenderedPageBreak/>
              <w:t>№ п/п</w:t>
            </w:r>
          </w:p>
        </w:tc>
        <w:tc>
          <w:tcPr>
            <w:tcW w:w="1335" w:type="dxa"/>
            <w:tcBorders>
              <w:top w:val="single" w:sz="4" w:space="0" w:color="auto"/>
              <w:left w:val="nil"/>
              <w:bottom w:val="single" w:sz="4" w:space="0" w:color="auto"/>
              <w:right w:val="single" w:sz="4" w:space="0" w:color="auto"/>
            </w:tcBorders>
            <w:shd w:val="clear" w:color="000000" w:fill="F2F2F2"/>
            <w:vAlign w:val="center"/>
            <w:hideMark/>
          </w:tcPr>
          <w:p w14:paraId="736BC9E2" w14:textId="1C2D2CCF" w:rsidR="00B071DB" w:rsidRPr="00B071DB" w:rsidRDefault="00B071DB" w:rsidP="00B071DB">
            <w:pPr>
              <w:suppressAutoHyphens w:val="0"/>
              <w:autoSpaceDN/>
              <w:spacing w:after="0"/>
              <w:jc w:val="center"/>
              <w:textAlignment w:val="auto"/>
              <w:rPr>
                <w:rFonts w:ascii="Times New Roman" w:eastAsia="Times New Roman" w:hAnsi="Times New Roman"/>
                <w:b/>
                <w:bCs/>
                <w:color w:val="000000"/>
                <w:sz w:val="20"/>
                <w:szCs w:val="20"/>
                <w:lang w:eastAsia="ru-RU"/>
              </w:rPr>
            </w:pPr>
            <w:r w:rsidRPr="00B071DB">
              <w:rPr>
                <w:rFonts w:ascii="Times New Roman" w:eastAsia="Times New Roman" w:hAnsi="Times New Roman"/>
                <w:b/>
                <w:bCs/>
                <w:color w:val="000000"/>
                <w:sz w:val="20"/>
                <w:szCs w:val="20"/>
                <w:lang w:eastAsia="ru-RU"/>
              </w:rPr>
              <w:t>Цены объектов аналогов, руб./</w:t>
            </w:r>
            <w:r w:rsidR="00391993">
              <w:rPr>
                <w:rFonts w:ascii="Times New Roman" w:eastAsia="Times New Roman" w:hAnsi="Times New Roman"/>
                <w:b/>
                <w:bCs/>
                <w:color w:val="000000"/>
                <w:sz w:val="20"/>
                <w:szCs w:val="20"/>
                <w:lang w:eastAsia="ru-RU"/>
              </w:rPr>
              <w:t xml:space="preserve"> </w:t>
            </w:r>
            <w:r w:rsidRPr="00B071DB">
              <w:rPr>
                <w:rFonts w:ascii="Times New Roman" w:eastAsia="Times New Roman" w:hAnsi="Times New Roman"/>
                <w:b/>
                <w:bCs/>
                <w:color w:val="000000"/>
                <w:sz w:val="20"/>
                <w:szCs w:val="20"/>
                <w:lang w:eastAsia="ru-RU"/>
              </w:rPr>
              <w:t>кв.</w:t>
            </w:r>
            <w:r w:rsidR="00391993">
              <w:rPr>
                <w:rFonts w:ascii="Times New Roman" w:eastAsia="Times New Roman" w:hAnsi="Times New Roman"/>
                <w:b/>
                <w:bCs/>
                <w:color w:val="000000"/>
                <w:sz w:val="20"/>
                <w:szCs w:val="20"/>
                <w:lang w:eastAsia="ru-RU"/>
              </w:rPr>
              <w:t xml:space="preserve"> </w:t>
            </w:r>
            <w:r w:rsidRPr="00B071DB">
              <w:rPr>
                <w:rFonts w:ascii="Times New Roman" w:eastAsia="Times New Roman" w:hAnsi="Times New Roman"/>
                <w:b/>
                <w:bCs/>
                <w:color w:val="000000"/>
                <w:sz w:val="20"/>
                <w:szCs w:val="20"/>
                <w:lang w:eastAsia="ru-RU"/>
              </w:rPr>
              <w:t>м.</w:t>
            </w:r>
          </w:p>
        </w:tc>
        <w:tc>
          <w:tcPr>
            <w:tcW w:w="1799" w:type="dxa"/>
            <w:tcBorders>
              <w:top w:val="single" w:sz="4" w:space="0" w:color="auto"/>
              <w:left w:val="nil"/>
              <w:bottom w:val="single" w:sz="4" w:space="0" w:color="auto"/>
              <w:right w:val="single" w:sz="4" w:space="0" w:color="auto"/>
            </w:tcBorders>
            <w:shd w:val="clear" w:color="000000" w:fill="F2F2F2"/>
            <w:vAlign w:val="center"/>
            <w:hideMark/>
          </w:tcPr>
          <w:p w14:paraId="092CC8B5" w14:textId="77777777" w:rsidR="00B071DB" w:rsidRPr="00B071DB" w:rsidRDefault="00B071DB" w:rsidP="00B071DB">
            <w:pPr>
              <w:suppressAutoHyphens w:val="0"/>
              <w:autoSpaceDN/>
              <w:spacing w:after="0"/>
              <w:jc w:val="center"/>
              <w:textAlignment w:val="auto"/>
              <w:rPr>
                <w:rFonts w:ascii="Times New Roman" w:eastAsia="Times New Roman" w:hAnsi="Times New Roman"/>
                <w:b/>
                <w:bCs/>
                <w:color w:val="000000"/>
                <w:sz w:val="20"/>
                <w:szCs w:val="20"/>
                <w:lang w:eastAsia="ru-RU"/>
              </w:rPr>
            </w:pPr>
            <w:r w:rsidRPr="00B071DB">
              <w:rPr>
                <w:rFonts w:ascii="Times New Roman" w:eastAsia="Times New Roman" w:hAnsi="Times New Roman"/>
                <w:b/>
                <w:bCs/>
                <w:color w:val="000000"/>
                <w:sz w:val="20"/>
                <w:szCs w:val="20"/>
                <w:lang w:eastAsia="ru-RU"/>
              </w:rPr>
              <w:t>Математическое ожидание (среднее значение), µ</w:t>
            </w:r>
          </w:p>
        </w:tc>
        <w:tc>
          <w:tcPr>
            <w:tcW w:w="1409" w:type="dxa"/>
            <w:tcBorders>
              <w:top w:val="single" w:sz="4" w:space="0" w:color="auto"/>
              <w:left w:val="nil"/>
              <w:bottom w:val="single" w:sz="4" w:space="0" w:color="auto"/>
              <w:right w:val="single" w:sz="4" w:space="0" w:color="auto"/>
            </w:tcBorders>
            <w:shd w:val="clear" w:color="000000" w:fill="F2F2F2"/>
            <w:vAlign w:val="center"/>
            <w:hideMark/>
          </w:tcPr>
          <w:p w14:paraId="161C86EC" w14:textId="77777777" w:rsidR="00B071DB" w:rsidRPr="00B071DB" w:rsidRDefault="00B071DB" w:rsidP="00B071DB">
            <w:pPr>
              <w:suppressAutoHyphens w:val="0"/>
              <w:autoSpaceDN/>
              <w:spacing w:after="0"/>
              <w:jc w:val="center"/>
              <w:textAlignment w:val="auto"/>
              <w:rPr>
                <w:rFonts w:ascii="Times New Roman" w:eastAsia="Times New Roman" w:hAnsi="Times New Roman"/>
                <w:b/>
                <w:bCs/>
                <w:color w:val="000000"/>
                <w:sz w:val="20"/>
                <w:szCs w:val="20"/>
                <w:lang w:eastAsia="ru-RU"/>
              </w:rPr>
            </w:pPr>
            <w:r w:rsidRPr="00B071DB">
              <w:rPr>
                <w:rFonts w:ascii="Times New Roman" w:eastAsia="Times New Roman" w:hAnsi="Times New Roman"/>
                <w:b/>
                <w:bCs/>
                <w:color w:val="000000"/>
                <w:sz w:val="20"/>
                <w:szCs w:val="20"/>
                <w:lang w:eastAsia="ru-RU"/>
              </w:rPr>
              <w:t>Стандартное отклонение, σ</w:t>
            </w:r>
          </w:p>
        </w:tc>
        <w:tc>
          <w:tcPr>
            <w:tcW w:w="1684" w:type="dxa"/>
            <w:tcBorders>
              <w:top w:val="single" w:sz="4" w:space="0" w:color="auto"/>
              <w:left w:val="nil"/>
              <w:bottom w:val="single" w:sz="4" w:space="0" w:color="auto"/>
              <w:right w:val="single" w:sz="4" w:space="0" w:color="auto"/>
            </w:tcBorders>
            <w:shd w:val="clear" w:color="000000" w:fill="F2F2F2"/>
            <w:vAlign w:val="center"/>
            <w:hideMark/>
          </w:tcPr>
          <w:p w14:paraId="5F70C3EE" w14:textId="77777777" w:rsidR="00B071DB" w:rsidRPr="00B071DB" w:rsidRDefault="00B071DB" w:rsidP="00B071DB">
            <w:pPr>
              <w:suppressAutoHyphens w:val="0"/>
              <w:autoSpaceDN/>
              <w:spacing w:after="0"/>
              <w:jc w:val="center"/>
              <w:textAlignment w:val="auto"/>
              <w:rPr>
                <w:rFonts w:ascii="Times New Roman" w:eastAsia="Times New Roman" w:hAnsi="Times New Roman"/>
                <w:b/>
                <w:bCs/>
                <w:color w:val="000000"/>
                <w:sz w:val="20"/>
                <w:szCs w:val="20"/>
                <w:lang w:eastAsia="ru-RU"/>
              </w:rPr>
            </w:pPr>
            <w:r w:rsidRPr="00B071DB">
              <w:rPr>
                <w:rFonts w:ascii="Times New Roman" w:eastAsia="Times New Roman" w:hAnsi="Times New Roman"/>
                <w:b/>
                <w:bCs/>
                <w:color w:val="000000"/>
                <w:sz w:val="20"/>
                <w:szCs w:val="20"/>
                <w:lang w:eastAsia="ru-RU"/>
              </w:rPr>
              <w:t xml:space="preserve">Коэффициент вариации для данной выборки, </w:t>
            </w:r>
            <w:proofErr w:type="spellStart"/>
            <w:r w:rsidRPr="00B071DB">
              <w:rPr>
                <w:rFonts w:ascii="Times New Roman" w:eastAsia="Times New Roman" w:hAnsi="Times New Roman"/>
                <w:b/>
                <w:bCs/>
                <w:color w:val="000000"/>
                <w:sz w:val="20"/>
                <w:szCs w:val="20"/>
                <w:lang w:eastAsia="ru-RU"/>
              </w:rPr>
              <w:t>Сϑ</w:t>
            </w:r>
            <w:proofErr w:type="spellEnd"/>
          </w:p>
        </w:tc>
        <w:tc>
          <w:tcPr>
            <w:tcW w:w="2848" w:type="dxa"/>
            <w:gridSpan w:val="2"/>
            <w:tcBorders>
              <w:top w:val="single" w:sz="4" w:space="0" w:color="auto"/>
              <w:left w:val="nil"/>
              <w:bottom w:val="single" w:sz="4" w:space="0" w:color="auto"/>
              <w:right w:val="single" w:sz="4" w:space="0" w:color="auto"/>
            </w:tcBorders>
            <w:shd w:val="clear" w:color="000000" w:fill="F2F2F2"/>
            <w:vAlign w:val="center"/>
            <w:hideMark/>
          </w:tcPr>
          <w:p w14:paraId="04196425" w14:textId="77777777" w:rsidR="00B071DB" w:rsidRPr="00B071DB" w:rsidRDefault="00B071DB" w:rsidP="00B071DB">
            <w:pPr>
              <w:suppressAutoHyphens w:val="0"/>
              <w:autoSpaceDN/>
              <w:spacing w:after="0"/>
              <w:jc w:val="center"/>
              <w:textAlignment w:val="auto"/>
              <w:rPr>
                <w:rFonts w:ascii="Times New Roman" w:eastAsia="Times New Roman" w:hAnsi="Times New Roman"/>
                <w:b/>
                <w:bCs/>
                <w:color w:val="000000"/>
                <w:sz w:val="20"/>
                <w:szCs w:val="20"/>
                <w:lang w:eastAsia="ru-RU"/>
              </w:rPr>
            </w:pPr>
            <w:r w:rsidRPr="00B071DB">
              <w:rPr>
                <w:rFonts w:ascii="Times New Roman" w:eastAsia="Times New Roman" w:hAnsi="Times New Roman"/>
                <w:b/>
                <w:bCs/>
                <w:color w:val="000000"/>
                <w:sz w:val="20"/>
                <w:szCs w:val="20"/>
                <w:lang w:eastAsia="ru-RU"/>
              </w:rPr>
              <w:t>Нормативное значение коэффициента вариации</w:t>
            </w:r>
          </w:p>
        </w:tc>
      </w:tr>
      <w:tr w:rsidR="00B071DB" w:rsidRPr="00B071DB" w14:paraId="0D85DDCF" w14:textId="77777777" w:rsidTr="00B071DB">
        <w:trPr>
          <w:trHeight w:val="585"/>
        </w:trPr>
        <w:tc>
          <w:tcPr>
            <w:tcW w:w="564" w:type="dxa"/>
            <w:tcBorders>
              <w:top w:val="nil"/>
              <w:left w:val="single" w:sz="4" w:space="0" w:color="auto"/>
              <w:bottom w:val="single" w:sz="4" w:space="0" w:color="auto"/>
              <w:right w:val="single" w:sz="4" w:space="0" w:color="auto"/>
            </w:tcBorders>
            <w:shd w:val="clear" w:color="000000" w:fill="FFFFFF"/>
            <w:vAlign w:val="center"/>
            <w:hideMark/>
          </w:tcPr>
          <w:p w14:paraId="3A0CE46E" w14:textId="77777777" w:rsidR="00B071DB" w:rsidRPr="00B071DB" w:rsidRDefault="00B071DB" w:rsidP="00B071DB">
            <w:pPr>
              <w:suppressAutoHyphens w:val="0"/>
              <w:autoSpaceDN/>
              <w:spacing w:after="0"/>
              <w:jc w:val="center"/>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1</w:t>
            </w:r>
          </w:p>
        </w:tc>
        <w:tc>
          <w:tcPr>
            <w:tcW w:w="1335" w:type="dxa"/>
            <w:tcBorders>
              <w:top w:val="nil"/>
              <w:left w:val="nil"/>
              <w:bottom w:val="single" w:sz="4" w:space="0" w:color="auto"/>
              <w:right w:val="single" w:sz="4" w:space="0" w:color="auto"/>
            </w:tcBorders>
            <w:shd w:val="clear" w:color="000000" w:fill="FFFFFF"/>
            <w:vAlign w:val="center"/>
            <w:hideMark/>
          </w:tcPr>
          <w:p w14:paraId="1BA42408" w14:textId="395C9980" w:rsidR="00B071DB" w:rsidRPr="00B071DB" w:rsidRDefault="009B61AE" w:rsidP="00B071DB">
            <w:pPr>
              <w:suppressAutoHyphens w:val="0"/>
              <w:autoSpaceDN/>
              <w:spacing w:after="0"/>
              <w:jc w:val="center"/>
              <w:textAlignment w:val="auto"/>
              <w:rPr>
                <w:rFonts w:ascii="Times New Roman" w:eastAsia="Times New Roman" w:hAnsi="Times New Roman"/>
                <w:color w:val="000000"/>
                <w:sz w:val="20"/>
                <w:szCs w:val="20"/>
                <w:lang w:eastAsia="ru-RU"/>
              </w:rPr>
            </w:pPr>
            <w:r w:rsidRPr="009B61AE">
              <w:rPr>
                <w:rFonts w:ascii="Times New Roman" w:eastAsia="Times New Roman" w:hAnsi="Times New Roman"/>
                <w:color w:val="000000"/>
                <w:sz w:val="20"/>
                <w:szCs w:val="20"/>
                <w:lang w:eastAsia="ru-RU"/>
              </w:rPr>
              <w:t>2 613,69</w:t>
            </w:r>
          </w:p>
        </w:tc>
        <w:tc>
          <w:tcPr>
            <w:tcW w:w="179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307191B" w14:textId="77777777" w:rsidR="00B071DB" w:rsidRPr="00B071DB" w:rsidRDefault="00B071DB" w:rsidP="00B071DB">
            <w:pPr>
              <w:suppressAutoHyphens w:val="0"/>
              <w:autoSpaceDN/>
              <w:spacing w:after="0"/>
              <w:jc w:val="center"/>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2 378</w:t>
            </w:r>
          </w:p>
        </w:tc>
        <w:tc>
          <w:tcPr>
            <w:tcW w:w="140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25ADE40" w14:textId="77777777" w:rsidR="00B071DB" w:rsidRPr="00B071DB" w:rsidRDefault="00B071DB" w:rsidP="00B071DB">
            <w:pPr>
              <w:suppressAutoHyphens w:val="0"/>
              <w:autoSpaceDN/>
              <w:spacing w:after="0"/>
              <w:jc w:val="center"/>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706</w:t>
            </w:r>
          </w:p>
        </w:tc>
        <w:tc>
          <w:tcPr>
            <w:tcW w:w="16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30D14FF" w14:textId="77777777" w:rsidR="00B071DB" w:rsidRPr="00B071DB" w:rsidRDefault="00B071DB" w:rsidP="00B071DB">
            <w:pPr>
              <w:suppressAutoHyphens w:val="0"/>
              <w:autoSpaceDN/>
              <w:spacing w:after="0"/>
              <w:jc w:val="center"/>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29,70%</w:t>
            </w:r>
          </w:p>
        </w:tc>
        <w:tc>
          <w:tcPr>
            <w:tcW w:w="979" w:type="dxa"/>
            <w:tcBorders>
              <w:top w:val="nil"/>
              <w:left w:val="nil"/>
              <w:bottom w:val="single" w:sz="4" w:space="0" w:color="auto"/>
              <w:right w:val="single" w:sz="4" w:space="0" w:color="auto"/>
            </w:tcBorders>
            <w:shd w:val="clear" w:color="auto" w:fill="auto"/>
            <w:vAlign w:val="center"/>
            <w:hideMark/>
          </w:tcPr>
          <w:p w14:paraId="17EB39A7"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от 0 до 17%</w:t>
            </w:r>
          </w:p>
        </w:tc>
        <w:tc>
          <w:tcPr>
            <w:tcW w:w="1869" w:type="dxa"/>
            <w:tcBorders>
              <w:top w:val="nil"/>
              <w:left w:val="nil"/>
              <w:bottom w:val="single" w:sz="4" w:space="0" w:color="auto"/>
              <w:right w:val="single" w:sz="4" w:space="0" w:color="auto"/>
            </w:tcBorders>
            <w:shd w:val="clear" w:color="auto" w:fill="auto"/>
            <w:vAlign w:val="center"/>
            <w:hideMark/>
          </w:tcPr>
          <w:p w14:paraId="360F8C4B"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высокая степень однородности</w:t>
            </w:r>
          </w:p>
        </w:tc>
      </w:tr>
      <w:tr w:rsidR="009B5B71" w:rsidRPr="00B071DB" w14:paraId="1D4696E2" w14:textId="77777777" w:rsidTr="00B071DB">
        <w:trPr>
          <w:trHeight w:val="495"/>
        </w:trPr>
        <w:tc>
          <w:tcPr>
            <w:tcW w:w="564" w:type="dxa"/>
            <w:tcBorders>
              <w:top w:val="nil"/>
              <w:left w:val="single" w:sz="4" w:space="0" w:color="auto"/>
              <w:bottom w:val="single" w:sz="4" w:space="0" w:color="auto"/>
              <w:right w:val="single" w:sz="4" w:space="0" w:color="auto"/>
            </w:tcBorders>
            <w:shd w:val="clear" w:color="000000" w:fill="FFFFFF"/>
            <w:vAlign w:val="center"/>
            <w:hideMark/>
          </w:tcPr>
          <w:p w14:paraId="639B0964" w14:textId="77777777" w:rsidR="00B071DB" w:rsidRPr="00B071DB" w:rsidRDefault="00B071DB" w:rsidP="00B071DB">
            <w:pPr>
              <w:suppressAutoHyphens w:val="0"/>
              <w:autoSpaceDN/>
              <w:spacing w:after="0"/>
              <w:jc w:val="center"/>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2</w:t>
            </w:r>
          </w:p>
        </w:tc>
        <w:tc>
          <w:tcPr>
            <w:tcW w:w="1335" w:type="dxa"/>
            <w:tcBorders>
              <w:top w:val="nil"/>
              <w:left w:val="nil"/>
              <w:bottom w:val="single" w:sz="4" w:space="0" w:color="auto"/>
              <w:right w:val="single" w:sz="4" w:space="0" w:color="auto"/>
            </w:tcBorders>
            <w:shd w:val="clear" w:color="000000" w:fill="FFFFFF"/>
            <w:vAlign w:val="center"/>
            <w:hideMark/>
          </w:tcPr>
          <w:p w14:paraId="4DC42E33" w14:textId="154DD572" w:rsidR="00B071DB" w:rsidRPr="00B071DB" w:rsidRDefault="009B61AE" w:rsidP="00B071DB">
            <w:pPr>
              <w:suppressAutoHyphens w:val="0"/>
              <w:autoSpaceDN/>
              <w:spacing w:after="0"/>
              <w:jc w:val="center"/>
              <w:textAlignment w:val="auto"/>
              <w:rPr>
                <w:rFonts w:ascii="Times New Roman" w:eastAsia="Times New Roman" w:hAnsi="Times New Roman"/>
                <w:color w:val="000000"/>
                <w:sz w:val="20"/>
                <w:szCs w:val="20"/>
                <w:lang w:eastAsia="ru-RU"/>
              </w:rPr>
            </w:pPr>
            <w:r w:rsidRPr="009B61AE">
              <w:rPr>
                <w:rFonts w:ascii="Times New Roman" w:eastAsia="Times New Roman" w:hAnsi="Times New Roman"/>
                <w:color w:val="000000"/>
                <w:sz w:val="20"/>
                <w:szCs w:val="20"/>
                <w:lang w:eastAsia="ru-RU"/>
              </w:rPr>
              <w:t>3 101,16</w:t>
            </w:r>
          </w:p>
        </w:tc>
        <w:tc>
          <w:tcPr>
            <w:tcW w:w="1799" w:type="dxa"/>
            <w:vMerge/>
            <w:tcBorders>
              <w:top w:val="nil"/>
              <w:left w:val="single" w:sz="4" w:space="0" w:color="auto"/>
              <w:bottom w:val="single" w:sz="4" w:space="0" w:color="000000"/>
              <w:right w:val="single" w:sz="4" w:space="0" w:color="auto"/>
            </w:tcBorders>
            <w:vAlign w:val="center"/>
            <w:hideMark/>
          </w:tcPr>
          <w:p w14:paraId="7A2D3171"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p>
        </w:tc>
        <w:tc>
          <w:tcPr>
            <w:tcW w:w="1409" w:type="dxa"/>
            <w:vMerge/>
            <w:tcBorders>
              <w:top w:val="nil"/>
              <w:left w:val="single" w:sz="4" w:space="0" w:color="auto"/>
              <w:bottom w:val="single" w:sz="4" w:space="0" w:color="000000"/>
              <w:right w:val="single" w:sz="4" w:space="0" w:color="auto"/>
            </w:tcBorders>
            <w:vAlign w:val="center"/>
            <w:hideMark/>
          </w:tcPr>
          <w:p w14:paraId="32CEB0DD"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p>
        </w:tc>
        <w:tc>
          <w:tcPr>
            <w:tcW w:w="1684" w:type="dxa"/>
            <w:vMerge/>
            <w:tcBorders>
              <w:top w:val="nil"/>
              <w:left w:val="single" w:sz="4" w:space="0" w:color="auto"/>
              <w:bottom w:val="single" w:sz="4" w:space="0" w:color="000000"/>
              <w:right w:val="single" w:sz="4" w:space="0" w:color="auto"/>
            </w:tcBorders>
            <w:vAlign w:val="center"/>
            <w:hideMark/>
          </w:tcPr>
          <w:p w14:paraId="3E63EF05"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p>
        </w:tc>
        <w:tc>
          <w:tcPr>
            <w:tcW w:w="979" w:type="dxa"/>
            <w:tcBorders>
              <w:top w:val="nil"/>
              <w:left w:val="nil"/>
              <w:bottom w:val="single" w:sz="4" w:space="0" w:color="auto"/>
              <w:right w:val="single" w:sz="4" w:space="0" w:color="auto"/>
            </w:tcBorders>
            <w:shd w:val="clear" w:color="auto" w:fill="auto"/>
            <w:vAlign w:val="center"/>
            <w:hideMark/>
          </w:tcPr>
          <w:p w14:paraId="1AD55967"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от 17 до 33%</w:t>
            </w:r>
          </w:p>
        </w:tc>
        <w:tc>
          <w:tcPr>
            <w:tcW w:w="1869" w:type="dxa"/>
            <w:tcBorders>
              <w:top w:val="nil"/>
              <w:left w:val="nil"/>
              <w:bottom w:val="single" w:sz="4" w:space="0" w:color="auto"/>
              <w:right w:val="single" w:sz="4" w:space="0" w:color="auto"/>
            </w:tcBorders>
            <w:shd w:val="clear" w:color="auto" w:fill="auto"/>
            <w:vAlign w:val="center"/>
            <w:hideMark/>
          </w:tcPr>
          <w:p w14:paraId="05D37BF2"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достаточная степень однородности</w:t>
            </w:r>
          </w:p>
        </w:tc>
      </w:tr>
      <w:tr w:rsidR="00B071DB" w:rsidRPr="00B071DB" w14:paraId="23CA630F" w14:textId="77777777" w:rsidTr="00B071DB">
        <w:trPr>
          <w:trHeight w:val="450"/>
        </w:trPr>
        <w:tc>
          <w:tcPr>
            <w:tcW w:w="564" w:type="dxa"/>
            <w:tcBorders>
              <w:top w:val="nil"/>
              <w:left w:val="single" w:sz="4" w:space="0" w:color="auto"/>
              <w:bottom w:val="single" w:sz="4" w:space="0" w:color="auto"/>
              <w:right w:val="single" w:sz="4" w:space="0" w:color="auto"/>
            </w:tcBorders>
            <w:shd w:val="clear" w:color="000000" w:fill="FFFFFF"/>
            <w:vAlign w:val="center"/>
            <w:hideMark/>
          </w:tcPr>
          <w:p w14:paraId="381716C5" w14:textId="77777777" w:rsidR="00B071DB" w:rsidRPr="00B071DB" w:rsidRDefault="00B071DB" w:rsidP="00B071DB">
            <w:pPr>
              <w:suppressAutoHyphens w:val="0"/>
              <w:autoSpaceDN/>
              <w:spacing w:after="0"/>
              <w:jc w:val="center"/>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3</w:t>
            </w:r>
          </w:p>
        </w:tc>
        <w:tc>
          <w:tcPr>
            <w:tcW w:w="1335" w:type="dxa"/>
            <w:tcBorders>
              <w:top w:val="nil"/>
              <w:left w:val="nil"/>
              <w:bottom w:val="single" w:sz="4" w:space="0" w:color="auto"/>
              <w:right w:val="single" w:sz="4" w:space="0" w:color="auto"/>
            </w:tcBorders>
            <w:shd w:val="clear" w:color="000000" w:fill="FFFFFF"/>
            <w:vAlign w:val="center"/>
            <w:hideMark/>
          </w:tcPr>
          <w:p w14:paraId="68D16605" w14:textId="446E02FE" w:rsidR="00B071DB" w:rsidRPr="00B071DB" w:rsidRDefault="009B61AE" w:rsidP="00B071DB">
            <w:pPr>
              <w:suppressAutoHyphens w:val="0"/>
              <w:autoSpaceDN/>
              <w:spacing w:after="0"/>
              <w:jc w:val="center"/>
              <w:textAlignment w:val="auto"/>
              <w:rPr>
                <w:rFonts w:ascii="Times New Roman" w:eastAsia="Times New Roman" w:hAnsi="Times New Roman"/>
                <w:color w:val="000000"/>
                <w:sz w:val="20"/>
                <w:szCs w:val="20"/>
                <w:lang w:eastAsia="ru-RU"/>
              </w:rPr>
            </w:pPr>
            <w:r w:rsidRPr="009B61AE">
              <w:rPr>
                <w:rFonts w:ascii="Times New Roman" w:eastAsia="Times New Roman" w:hAnsi="Times New Roman"/>
                <w:color w:val="000000"/>
                <w:sz w:val="20"/>
                <w:szCs w:val="20"/>
                <w:lang w:eastAsia="ru-RU"/>
              </w:rPr>
              <w:t>1 419,63</w:t>
            </w:r>
          </w:p>
        </w:tc>
        <w:tc>
          <w:tcPr>
            <w:tcW w:w="1799" w:type="dxa"/>
            <w:vMerge/>
            <w:tcBorders>
              <w:top w:val="nil"/>
              <w:left w:val="single" w:sz="4" w:space="0" w:color="auto"/>
              <w:bottom w:val="single" w:sz="4" w:space="0" w:color="000000"/>
              <w:right w:val="single" w:sz="4" w:space="0" w:color="auto"/>
            </w:tcBorders>
            <w:vAlign w:val="center"/>
            <w:hideMark/>
          </w:tcPr>
          <w:p w14:paraId="4443C195"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p>
        </w:tc>
        <w:tc>
          <w:tcPr>
            <w:tcW w:w="1409" w:type="dxa"/>
            <w:vMerge/>
            <w:tcBorders>
              <w:top w:val="nil"/>
              <w:left w:val="single" w:sz="4" w:space="0" w:color="auto"/>
              <w:bottom w:val="single" w:sz="4" w:space="0" w:color="000000"/>
              <w:right w:val="single" w:sz="4" w:space="0" w:color="auto"/>
            </w:tcBorders>
            <w:vAlign w:val="center"/>
            <w:hideMark/>
          </w:tcPr>
          <w:p w14:paraId="76663CF4"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p>
        </w:tc>
        <w:tc>
          <w:tcPr>
            <w:tcW w:w="1684" w:type="dxa"/>
            <w:vMerge/>
            <w:tcBorders>
              <w:top w:val="nil"/>
              <w:left w:val="single" w:sz="4" w:space="0" w:color="auto"/>
              <w:bottom w:val="single" w:sz="4" w:space="0" w:color="000000"/>
              <w:right w:val="single" w:sz="4" w:space="0" w:color="auto"/>
            </w:tcBorders>
            <w:vAlign w:val="center"/>
            <w:hideMark/>
          </w:tcPr>
          <w:p w14:paraId="4B3D55F3"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p>
        </w:tc>
        <w:tc>
          <w:tcPr>
            <w:tcW w:w="979" w:type="dxa"/>
            <w:tcBorders>
              <w:top w:val="nil"/>
              <w:left w:val="nil"/>
              <w:bottom w:val="single" w:sz="4" w:space="0" w:color="auto"/>
              <w:right w:val="single" w:sz="4" w:space="0" w:color="auto"/>
            </w:tcBorders>
            <w:shd w:val="clear" w:color="000000" w:fill="FFFFFF"/>
            <w:vAlign w:val="center"/>
            <w:hideMark/>
          </w:tcPr>
          <w:p w14:paraId="0B17281E"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свыше 33%</w:t>
            </w:r>
          </w:p>
        </w:tc>
        <w:tc>
          <w:tcPr>
            <w:tcW w:w="1869" w:type="dxa"/>
            <w:tcBorders>
              <w:top w:val="nil"/>
              <w:left w:val="nil"/>
              <w:bottom w:val="single" w:sz="4" w:space="0" w:color="auto"/>
              <w:right w:val="single" w:sz="4" w:space="0" w:color="auto"/>
            </w:tcBorders>
            <w:shd w:val="clear" w:color="000000" w:fill="FFFFFF"/>
            <w:vAlign w:val="center"/>
            <w:hideMark/>
          </w:tcPr>
          <w:p w14:paraId="126ABC66" w14:textId="77777777" w:rsidR="00B071DB" w:rsidRPr="00B071DB" w:rsidRDefault="00B071DB" w:rsidP="00B071DB">
            <w:pPr>
              <w:suppressAutoHyphens w:val="0"/>
              <w:autoSpaceDN/>
              <w:spacing w:after="0"/>
              <w:textAlignment w:val="auto"/>
              <w:rPr>
                <w:rFonts w:ascii="Times New Roman" w:eastAsia="Times New Roman" w:hAnsi="Times New Roman"/>
                <w:color w:val="000000"/>
                <w:sz w:val="20"/>
                <w:szCs w:val="20"/>
                <w:lang w:eastAsia="ru-RU"/>
              </w:rPr>
            </w:pPr>
            <w:r w:rsidRPr="00B071DB">
              <w:rPr>
                <w:rFonts w:ascii="Times New Roman" w:eastAsia="Times New Roman" w:hAnsi="Times New Roman"/>
                <w:color w:val="000000"/>
                <w:sz w:val="20"/>
                <w:szCs w:val="20"/>
                <w:lang w:eastAsia="ru-RU"/>
              </w:rPr>
              <w:t>неоднородность</w:t>
            </w:r>
          </w:p>
        </w:tc>
      </w:tr>
    </w:tbl>
    <w:p w14:paraId="10E3B4D3" w14:textId="063960C5" w:rsidR="001D7ABB" w:rsidRPr="00CE39E4" w:rsidRDefault="001D7ABB" w:rsidP="00A8134C">
      <w:pPr>
        <w:widowControl w:val="0"/>
        <w:spacing w:after="0"/>
        <w:ind w:hanging="567"/>
        <w:rPr>
          <w:rFonts w:ascii="Times New Roman" w:hAnsi="Times New Roman"/>
          <w:bCs/>
          <w:iCs/>
          <w:sz w:val="24"/>
          <w:szCs w:val="24"/>
          <w:lang w:eastAsia="ru-RU"/>
        </w:rPr>
      </w:pPr>
    </w:p>
    <w:p w14:paraId="0A9CC8DD" w14:textId="2C9EF150" w:rsidR="001D7ABB" w:rsidRPr="00CE39E4" w:rsidRDefault="001D7ABB" w:rsidP="0081109A">
      <w:pPr>
        <w:widowControl w:val="0"/>
        <w:spacing w:after="0"/>
        <w:ind w:firstLine="567"/>
        <w:jc w:val="both"/>
        <w:rPr>
          <w:rFonts w:ascii="Times New Roman" w:hAnsi="Times New Roman"/>
          <w:bCs/>
          <w:iCs/>
          <w:sz w:val="24"/>
          <w:szCs w:val="24"/>
          <w:lang w:eastAsia="ru-RU"/>
        </w:rPr>
      </w:pPr>
      <w:r w:rsidRPr="00CE39E4">
        <w:rPr>
          <w:rFonts w:ascii="Times New Roman" w:hAnsi="Times New Roman"/>
          <w:bCs/>
          <w:iCs/>
          <w:sz w:val="24"/>
          <w:szCs w:val="24"/>
          <w:lang w:eastAsia="ru-RU"/>
        </w:rPr>
        <w:t>Значение коэффициента вариации равно 29,7</w:t>
      </w:r>
      <w:r>
        <w:rPr>
          <w:rFonts w:ascii="Times New Roman" w:hAnsi="Times New Roman"/>
          <w:bCs/>
          <w:iCs/>
          <w:sz w:val="24"/>
          <w:szCs w:val="24"/>
          <w:lang w:eastAsia="ru-RU"/>
        </w:rPr>
        <w:t>0</w:t>
      </w:r>
      <w:r w:rsidRPr="00CE39E4">
        <w:rPr>
          <w:rFonts w:ascii="Times New Roman" w:hAnsi="Times New Roman"/>
          <w:bCs/>
          <w:iCs/>
          <w:sz w:val="24"/>
          <w:szCs w:val="24"/>
          <w:lang w:eastAsia="ru-RU"/>
        </w:rPr>
        <w:t>% говорит о том, что приведенная к сопоставимому виду выборка объектов для расчета рыночной стоимости объекта оценки имеет достаточную степень однородности.</w:t>
      </w:r>
    </w:p>
    <w:p w14:paraId="3BD28154" w14:textId="77777777" w:rsidR="001D7ABB" w:rsidRDefault="001D7ABB" w:rsidP="0081109A">
      <w:pPr>
        <w:widowControl w:val="0"/>
        <w:spacing w:after="0"/>
        <w:ind w:firstLine="567"/>
        <w:jc w:val="both"/>
        <w:rPr>
          <w:rFonts w:ascii="Times New Roman" w:hAnsi="Times New Roman"/>
          <w:bCs/>
          <w:iCs/>
          <w:sz w:val="24"/>
          <w:szCs w:val="24"/>
          <w:lang w:eastAsia="ru-RU"/>
        </w:rPr>
      </w:pPr>
    </w:p>
    <w:p w14:paraId="15B85274" w14:textId="6CB89A75" w:rsidR="001D7ABB" w:rsidRPr="00562BB6" w:rsidRDefault="001D7ABB" w:rsidP="0081109A">
      <w:pPr>
        <w:widowControl w:val="0"/>
        <w:spacing w:after="0"/>
        <w:ind w:firstLine="567"/>
        <w:jc w:val="both"/>
        <w:rPr>
          <w:rFonts w:ascii="Times New Roman" w:hAnsi="Times New Roman"/>
          <w:bCs/>
          <w:iCs/>
          <w:sz w:val="24"/>
          <w:szCs w:val="24"/>
          <w:lang w:eastAsia="ru-RU"/>
        </w:rPr>
      </w:pPr>
      <w:r w:rsidRPr="00562BB6">
        <w:rPr>
          <w:rFonts w:ascii="Times New Roman" w:hAnsi="Times New Roman"/>
          <w:bCs/>
          <w:iCs/>
          <w:sz w:val="24"/>
          <w:szCs w:val="24"/>
          <w:lang w:eastAsia="ru-RU"/>
        </w:rPr>
        <w:t xml:space="preserve"> Результаты расчета кадастровой стоимости объектов оценки представлены в Приложении </w:t>
      </w:r>
      <w:r w:rsidR="008F345B">
        <w:rPr>
          <w:rFonts w:ascii="Times New Roman" w:hAnsi="Times New Roman"/>
          <w:bCs/>
          <w:iCs/>
          <w:sz w:val="24"/>
          <w:szCs w:val="24"/>
          <w:lang w:eastAsia="ru-RU"/>
        </w:rPr>
        <w:t>3</w:t>
      </w:r>
      <w:r w:rsidRPr="00562BB6">
        <w:rPr>
          <w:rFonts w:ascii="Times New Roman" w:hAnsi="Times New Roman"/>
          <w:bCs/>
          <w:iCs/>
          <w:sz w:val="24"/>
          <w:szCs w:val="24"/>
          <w:lang w:eastAsia="ru-RU"/>
        </w:rPr>
        <w:t>.</w:t>
      </w:r>
    </w:p>
    <w:p w14:paraId="5B3FE4EF" w14:textId="77777777" w:rsidR="001D7ABB" w:rsidRPr="007A1959" w:rsidRDefault="001D7ABB" w:rsidP="0081109A">
      <w:pPr>
        <w:pStyle w:val="a1"/>
        <w:widowControl w:val="0"/>
        <w:numPr>
          <w:ilvl w:val="0"/>
          <w:numId w:val="0"/>
        </w:numPr>
        <w:spacing w:after="0"/>
        <w:ind w:left="426" w:firstLine="567"/>
        <w:jc w:val="center"/>
        <w:textAlignment w:val="auto"/>
        <w:rPr>
          <w:rFonts w:ascii="Times New Roman" w:hAnsi="Times New Roman"/>
          <w:b/>
          <w:i/>
          <w:sz w:val="24"/>
          <w:szCs w:val="24"/>
          <w:lang w:eastAsia="ru-RU"/>
        </w:rPr>
      </w:pPr>
    </w:p>
    <w:p w14:paraId="3D3E98E3" w14:textId="0695B7F1" w:rsidR="001D7ABB" w:rsidRDefault="001D7ABB" w:rsidP="00216768">
      <w:pPr>
        <w:pStyle w:val="20"/>
        <w:numPr>
          <w:ilvl w:val="3"/>
          <w:numId w:val="57"/>
        </w:numPr>
        <w:spacing w:after="240"/>
        <w:ind w:left="0" w:firstLine="0"/>
        <w:jc w:val="both"/>
      </w:pPr>
      <w:bookmarkStart w:id="199" w:name="_Toc77381903"/>
      <w:r w:rsidRPr="000A48AE">
        <w:t xml:space="preserve">Расчет кадастровой стоимости земельных участков, имеющих разрешенное использование строительство АЗС и придорожный сервис группы </w:t>
      </w:r>
      <w:r w:rsidR="00CA0373">
        <w:t>«</w:t>
      </w:r>
      <w:r w:rsidRPr="000A48AE">
        <w:t xml:space="preserve">Средняя и низкая транспортная </w:t>
      </w:r>
      <w:r w:rsidRPr="003013F3">
        <w:t>активность</w:t>
      </w:r>
      <w:r w:rsidR="00CA0373" w:rsidRPr="003013F3">
        <w:t>»</w:t>
      </w:r>
      <w:bookmarkEnd w:id="199"/>
    </w:p>
    <w:p w14:paraId="26844816" w14:textId="27E20391" w:rsidR="001D7ABB" w:rsidRDefault="001D7ABB" w:rsidP="0081109A">
      <w:pPr>
        <w:pStyle w:val="aff7"/>
        <w:ind w:firstLine="567"/>
        <w:rPr>
          <w:bCs/>
          <w:sz w:val="24"/>
          <w:lang w:eastAsia="ru-RU"/>
        </w:rPr>
      </w:pPr>
      <w:r w:rsidRPr="007A1959">
        <w:rPr>
          <w:bCs/>
          <w:sz w:val="24"/>
          <w:lang w:eastAsia="ru-RU"/>
        </w:rPr>
        <w:t xml:space="preserve">Расчет стоимости эталонного объекта представлен в таблице </w:t>
      </w:r>
      <w:r w:rsidR="00626B16" w:rsidRPr="00626B16">
        <w:rPr>
          <w:bCs/>
          <w:sz w:val="24"/>
          <w:lang w:eastAsia="ru-RU"/>
        </w:rPr>
        <w:t>39</w:t>
      </w:r>
      <w:r w:rsidRPr="007A1959">
        <w:rPr>
          <w:bCs/>
          <w:sz w:val="24"/>
          <w:lang w:eastAsia="ru-RU"/>
        </w:rPr>
        <w:t>.</w:t>
      </w:r>
    </w:p>
    <w:p w14:paraId="2E537BE5" w14:textId="53C4BE28" w:rsidR="00626B16" w:rsidRDefault="00626B16" w:rsidP="005136A9">
      <w:pPr>
        <w:pStyle w:val="aff7"/>
        <w:rPr>
          <w:bCs/>
          <w:sz w:val="24"/>
          <w:lang w:eastAsia="ru-RU"/>
        </w:rPr>
      </w:pPr>
    </w:p>
    <w:p w14:paraId="6F7690A2" w14:textId="6EB70BDE" w:rsidR="001D7ABB" w:rsidRDefault="001D7ABB" w:rsidP="00E5295E">
      <w:pPr>
        <w:pStyle w:val="affff3"/>
      </w:pPr>
      <w:r w:rsidRPr="00092180">
        <w:t xml:space="preserve">Таблица </w:t>
      </w:r>
      <w:r w:rsidR="00626B16" w:rsidRPr="00092180">
        <w:t>39</w:t>
      </w:r>
      <w:r w:rsidRPr="00092180">
        <w:t>. Расчет стоимости эталонного объекта для земельных участков группы «Средняя и низкая транспортная активность»</w:t>
      </w:r>
    </w:p>
    <w:tbl>
      <w:tblPr>
        <w:tblW w:w="10206" w:type="dxa"/>
        <w:tblLayout w:type="fixed"/>
        <w:tblLook w:val="04A0" w:firstRow="1" w:lastRow="0" w:firstColumn="1" w:lastColumn="0" w:noHBand="0" w:noVBand="1"/>
      </w:tblPr>
      <w:tblGrid>
        <w:gridCol w:w="2122"/>
        <w:gridCol w:w="2551"/>
        <w:gridCol w:w="1985"/>
        <w:gridCol w:w="1957"/>
        <w:gridCol w:w="1591"/>
      </w:tblGrid>
      <w:tr w:rsidR="005136A9" w:rsidRPr="005136A9" w14:paraId="728FF03D" w14:textId="77777777" w:rsidTr="005136A9">
        <w:trPr>
          <w:trHeight w:val="970"/>
          <w:tblHeader/>
        </w:trPr>
        <w:tc>
          <w:tcPr>
            <w:tcW w:w="212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209FCB31" w14:textId="77777777" w:rsidR="005136A9" w:rsidRPr="005136A9" w:rsidRDefault="005136A9" w:rsidP="005136A9">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Элементы сравнения</w:t>
            </w:r>
          </w:p>
        </w:tc>
        <w:tc>
          <w:tcPr>
            <w:tcW w:w="2551" w:type="dxa"/>
            <w:tcBorders>
              <w:top w:val="single" w:sz="4" w:space="0" w:color="auto"/>
              <w:left w:val="nil"/>
              <w:bottom w:val="single" w:sz="4" w:space="0" w:color="auto"/>
              <w:right w:val="single" w:sz="4" w:space="0" w:color="auto"/>
            </w:tcBorders>
            <w:shd w:val="clear" w:color="000000" w:fill="F2F2F2"/>
            <w:vAlign w:val="center"/>
            <w:hideMark/>
          </w:tcPr>
          <w:p w14:paraId="2D42D42B" w14:textId="77777777" w:rsidR="005136A9" w:rsidRPr="005136A9" w:rsidRDefault="005136A9" w:rsidP="005136A9">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Гипотетический эталонный объект</w:t>
            </w:r>
          </w:p>
        </w:tc>
        <w:tc>
          <w:tcPr>
            <w:tcW w:w="1985" w:type="dxa"/>
            <w:tcBorders>
              <w:top w:val="single" w:sz="4" w:space="0" w:color="auto"/>
              <w:left w:val="nil"/>
              <w:bottom w:val="single" w:sz="4" w:space="0" w:color="auto"/>
              <w:right w:val="single" w:sz="4" w:space="0" w:color="auto"/>
            </w:tcBorders>
            <w:shd w:val="clear" w:color="000000" w:fill="F2F2F2"/>
            <w:vAlign w:val="center"/>
            <w:hideMark/>
          </w:tcPr>
          <w:p w14:paraId="77D24664" w14:textId="77777777" w:rsidR="005136A9" w:rsidRPr="005136A9" w:rsidRDefault="005136A9" w:rsidP="005136A9">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Аналог №1</w:t>
            </w:r>
          </w:p>
        </w:tc>
        <w:tc>
          <w:tcPr>
            <w:tcW w:w="1957" w:type="dxa"/>
            <w:tcBorders>
              <w:top w:val="single" w:sz="4" w:space="0" w:color="auto"/>
              <w:left w:val="nil"/>
              <w:bottom w:val="single" w:sz="4" w:space="0" w:color="auto"/>
              <w:right w:val="single" w:sz="4" w:space="0" w:color="auto"/>
            </w:tcBorders>
            <w:shd w:val="clear" w:color="000000" w:fill="F2F2F2"/>
            <w:vAlign w:val="center"/>
            <w:hideMark/>
          </w:tcPr>
          <w:p w14:paraId="58E36330" w14:textId="77777777" w:rsidR="005136A9" w:rsidRPr="005136A9" w:rsidRDefault="005136A9" w:rsidP="005136A9">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Аналог №2</w:t>
            </w:r>
          </w:p>
        </w:tc>
        <w:tc>
          <w:tcPr>
            <w:tcW w:w="1591" w:type="dxa"/>
            <w:tcBorders>
              <w:top w:val="single" w:sz="4" w:space="0" w:color="auto"/>
              <w:left w:val="nil"/>
              <w:bottom w:val="single" w:sz="4" w:space="0" w:color="auto"/>
              <w:right w:val="single" w:sz="4" w:space="0" w:color="auto"/>
            </w:tcBorders>
            <w:shd w:val="clear" w:color="000000" w:fill="F2F2F2"/>
            <w:vAlign w:val="center"/>
            <w:hideMark/>
          </w:tcPr>
          <w:p w14:paraId="266101D4" w14:textId="77777777" w:rsidR="005136A9" w:rsidRPr="005136A9" w:rsidRDefault="005136A9" w:rsidP="005136A9">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Аналог №3</w:t>
            </w:r>
          </w:p>
        </w:tc>
      </w:tr>
      <w:tr w:rsidR="005136A9" w:rsidRPr="005136A9" w14:paraId="3813DC59" w14:textId="77777777" w:rsidTr="005136A9">
        <w:trPr>
          <w:trHeight w:val="1550"/>
          <w:tblHead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7004647" w14:textId="77777777"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 xml:space="preserve">Местоположение </w:t>
            </w:r>
          </w:p>
        </w:tc>
        <w:tc>
          <w:tcPr>
            <w:tcW w:w="2551" w:type="dxa"/>
            <w:tcBorders>
              <w:top w:val="nil"/>
              <w:left w:val="nil"/>
              <w:bottom w:val="single" w:sz="4" w:space="0" w:color="auto"/>
              <w:right w:val="single" w:sz="4" w:space="0" w:color="auto"/>
            </w:tcBorders>
            <w:shd w:val="clear" w:color="auto" w:fill="auto"/>
            <w:vAlign w:val="center"/>
            <w:hideMark/>
          </w:tcPr>
          <w:p w14:paraId="0094DDD9"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 xml:space="preserve">Республика Мордовия, Чамзинский район, </w:t>
            </w:r>
            <w:proofErr w:type="spellStart"/>
            <w:r w:rsidRPr="005136A9">
              <w:rPr>
                <w:rFonts w:ascii="Times New Roman" w:eastAsia="Times New Roman" w:hAnsi="Times New Roman"/>
                <w:color w:val="000000"/>
                <w:lang w:eastAsia="ru-RU"/>
              </w:rPr>
              <w:t>рп</w:t>
            </w:r>
            <w:proofErr w:type="spellEnd"/>
            <w:r w:rsidRPr="005136A9">
              <w:rPr>
                <w:rFonts w:ascii="Times New Roman" w:eastAsia="Times New Roman" w:hAnsi="Times New Roman"/>
                <w:color w:val="000000"/>
                <w:lang w:eastAsia="ru-RU"/>
              </w:rPr>
              <w:t>. Комсомольский, ул. Заводская</w:t>
            </w:r>
          </w:p>
        </w:tc>
        <w:tc>
          <w:tcPr>
            <w:tcW w:w="1985" w:type="dxa"/>
            <w:tcBorders>
              <w:top w:val="nil"/>
              <w:left w:val="nil"/>
              <w:bottom w:val="single" w:sz="4" w:space="0" w:color="auto"/>
              <w:right w:val="single" w:sz="4" w:space="0" w:color="auto"/>
            </w:tcBorders>
            <w:shd w:val="clear" w:color="000000" w:fill="FFFFFF"/>
            <w:vAlign w:val="center"/>
            <w:hideMark/>
          </w:tcPr>
          <w:p w14:paraId="6A0F8F51"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Республика Мордовия, Кочкуровский район, село Кочкурово, улица Советская</w:t>
            </w:r>
          </w:p>
        </w:tc>
        <w:tc>
          <w:tcPr>
            <w:tcW w:w="1957" w:type="dxa"/>
            <w:tcBorders>
              <w:top w:val="nil"/>
              <w:left w:val="nil"/>
              <w:bottom w:val="single" w:sz="4" w:space="0" w:color="auto"/>
              <w:right w:val="single" w:sz="4" w:space="0" w:color="auto"/>
            </w:tcBorders>
            <w:shd w:val="clear" w:color="000000" w:fill="FFFFFF"/>
            <w:vAlign w:val="center"/>
            <w:hideMark/>
          </w:tcPr>
          <w:p w14:paraId="71FA0D30" w14:textId="0C1CB74D"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Республика Мордовия, Старошайговский район, с.</w:t>
            </w:r>
            <w:r w:rsidR="00391993">
              <w:rPr>
                <w:rFonts w:ascii="Times New Roman" w:eastAsia="Times New Roman" w:hAnsi="Times New Roman"/>
                <w:color w:val="000000"/>
                <w:lang w:eastAsia="ru-RU"/>
              </w:rPr>
              <w:t xml:space="preserve"> </w:t>
            </w:r>
            <w:r w:rsidRPr="005136A9">
              <w:rPr>
                <w:rFonts w:ascii="Times New Roman" w:eastAsia="Times New Roman" w:hAnsi="Times New Roman"/>
                <w:color w:val="000000"/>
                <w:lang w:eastAsia="ru-RU"/>
              </w:rPr>
              <w:t xml:space="preserve">Старое </w:t>
            </w:r>
            <w:proofErr w:type="spellStart"/>
            <w:r w:rsidRPr="005136A9">
              <w:rPr>
                <w:rFonts w:ascii="Times New Roman" w:eastAsia="Times New Roman" w:hAnsi="Times New Roman"/>
                <w:color w:val="000000"/>
                <w:lang w:eastAsia="ru-RU"/>
              </w:rPr>
              <w:t>Шайгово</w:t>
            </w:r>
            <w:proofErr w:type="spellEnd"/>
          </w:p>
        </w:tc>
        <w:tc>
          <w:tcPr>
            <w:tcW w:w="1591" w:type="dxa"/>
            <w:tcBorders>
              <w:top w:val="nil"/>
              <w:left w:val="nil"/>
              <w:bottom w:val="single" w:sz="4" w:space="0" w:color="auto"/>
              <w:right w:val="single" w:sz="4" w:space="0" w:color="auto"/>
            </w:tcBorders>
            <w:shd w:val="clear" w:color="000000" w:fill="FFFFFF"/>
            <w:vAlign w:val="center"/>
            <w:hideMark/>
          </w:tcPr>
          <w:p w14:paraId="20D8CBEC"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Республика Мордовия, Дубенский район, село Дубенки</w:t>
            </w:r>
          </w:p>
        </w:tc>
      </w:tr>
      <w:tr w:rsidR="005136A9" w:rsidRPr="005136A9" w14:paraId="596A26BE" w14:textId="77777777" w:rsidTr="005136A9">
        <w:trPr>
          <w:trHeight w:val="345"/>
          <w:tblHead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CF92456" w14:textId="77777777"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Кадастровый номер</w:t>
            </w:r>
          </w:p>
        </w:tc>
        <w:tc>
          <w:tcPr>
            <w:tcW w:w="2551" w:type="dxa"/>
            <w:tcBorders>
              <w:top w:val="nil"/>
              <w:left w:val="nil"/>
              <w:bottom w:val="single" w:sz="4" w:space="0" w:color="auto"/>
              <w:right w:val="single" w:sz="4" w:space="0" w:color="auto"/>
            </w:tcBorders>
            <w:shd w:val="clear" w:color="auto" w:fill="auto"/>
            <w:vAlign w:val="center"/>
            <w:hideMark/>
          </w:tcPr>
          <w:p w14:paraId="2CF3E790"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13:22:0115004:161</w:t>
            </w:r>
          </w:p>
        </w:tc>
        <w:tc>
          <w:tcPr>
            <w:tcW w:w="1985" w:type="dxa"/>
            <w:tcBorders>
              <w:top w:val="nil"/>
              <w:left w:val="nil"/>
              <w:bottom w:val="single" w:sz="4" w:space="0" w:color="auto"/>
              <w:right w:val="single" w:sz="4" w:space="0" w:color="auto"/>
            </w:tcBorders>
            <w:shd w:val="clear" w:color="000000" w:fill="FFFFFF"/>
            <w:vAlign w:val="center"/>
            <w:hideMark/>
          </w:tcPr>
          <w:p w14:paraId="24073D94"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13:13:0104003:316</w:t>
            </w:r>
          </w:p>
        </w:tc>
        <w:tc>
          <w:tcPr>
            <w:tcW w:w="1957" w:type="dxa"/>
            <w:tcBorders>
              <w:top w:val="nil"/>
              <w:left w:val="nil"/>
              <w:bottom w:val="single" w:sz="4" w:space="0" w:color="auto"/>
              <w:right w:val="single" w:sz="4" w:space="0" w:color="auto"/>
            </w:tcBorders>
            <w:shd w:val="clear" w:color="000000" w:fill="FFFFFF"/>
            <w:vAlign w:val="center"/>
            <w:hideMark/>
          </w:tcPr>
          <w:p w14:paraId="44D22E6F"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13:18:0000000:418</w:t>
            </w:r>
          </w:p>
        </w:tc>
        <w:tc>
          <w:tcPr>
            <w:tcW w:w="1591" w:type="dxa"/>
            <w:tcBorders>
              <w:top w:val="nil"/>
              <w:left w:val="nil"/>
              <w:bottom w:val="single" w:sz="4" w:space="0" w:color="auto"/>
              <w:right w:val="single" w:sz="4" w:space="0" w:color="auto"/>
            </w:tcBorders>
            <w:shd w:val="clear" w:color="000000" w:fill="FFFFFF"/>
            <w:vAlign w:val="center"/>
            <w:hideMark/>
          </w:tcPr>
          <w:p w14:paraId="4E4C1FBB"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r>
    </w:tbl>
    <w:p w14:paraId="090EB961" w14:textId="14EA753D" w:rsidR="005136A9" w:rsidRDefault="005136A9"/>
    <w:tbl>
      <w:tblPr>
        <w:tblW w:w="10206" w:type="dxa"/>
        <w:tblLayout w:type="fixed"/>
        <w:tblLook w:val="04A0" w:firstRow="1" w:lastRow="0" w:firstColumn="1" w:lastColumn="0" w:noHBand="0" w:noVBand="1"/>
      </w:tblPr>
      <w:tblGrid>
        <w:gridCol w:w="3114"/>
        <w:gridCol w:w="1559"/>
        <w:gridCol w:w="1985"/>
        <w:gridCol w:w="1957"/>
        <w:gridCol w:w="1591"/>
      </w:tblGrid>
      <w:tr w:rsidR="005136A9" w:rsidRPr="005136A9" w14:paraId="5B731229" w14:textId="77777777" w:rsidTr="005136A9">
        <w:trPr>
          <w:trHeight w:val="970"/>
          <w:tblHeader/>
        </w:trPr>
        <w:tc>
          <w:tcPr>
            <w:tcW w:w="3114"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9999340" w14:textId="77777777" w:rsidR="005136A9" w:rsidRPr="005136A9" w:rsidRDefault="005136A9" w:rsidP="0081409D">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lastRenderedPageBreak/>
              <w:t>Элементы сравнения</w:t>
            </w:r>
          </w:p>
        </w:tc>
        <w:tc>
          <w:tcPr>
            <w:tcW w:w="1559" w:type="dxa"/>
            <w:tcBorders>
              <w:top w:val="single" w:sz="4" w:space="0" w:color="auto"/>
              <w:left w:val="nil"/>
              <w:bottom w:val="single" w:sz="4" w:space="0" w:color="auto"/>
              <w:right w:val="single" w:sz="4" w:space="0" w:color="auto"/>
            </w:tcBorders>
            <w:shd w:val="clear" w:color="000000" w:fill="F2F2F2"/>
            <w:vAlign w:val="center"/>
            <w:hideMark/>
          </w:tcPr>
          <w:p w14:paraId="23B2CAD4" w14:textId="77777777" w:rsidR="005136A9" w:rsidRPr="005136A9" w:rsidRDefault="005136A9" w:rsidP="0081409D">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Гипотетический эталонный объект</w:t>
            </w:r>
          </w:p>
        </w:tc>
        <w:tc>
          <w:tcPr>
            <w:tcW w:w="1985" w:type="dxa"/>
            <w:tcBorders>
              <w:top w:val="single" w:sz="4" w:space="0" w:color="auto"/>
              <w:left w:val="nil"/>
              <w:bottom w:val="single" w:sz="4" w:space="0" w:color="auto"/>
              <w:right w:val="single" w:sz="4" w:space="0" w:color="auto"/>
            </w:tcBorders>
            <w:shd w:val="clear" w:color="000000" w:fill="F2F2F2"/>
            <w:vAlign w:val="center"/>
            <w:hideMark/>
          </w:tcPr>
          <w:p w14:paraId="1D1BF2EC" w14:textId="77777777" w:rsidR="005136A9" w:rsidRPr="005136A9" w:rsidRDefault="005136A9" w:rsidP="0081409D">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Аналог №1</w:t>
            </w:r>
          </w:p>
        </w:tc>
        <w:tc>
          <w:tcPr>
            <w:tcW w:w="1957" w:type="dxa"/>
            <w:tcBorders>
              <w:top w:val="single" w:sz="4" w:space="0" w:color="auto"/>
              <w:left w:val="nil"/>
              <w:bottom w:val="single" w:sz="4" w:space="0" w:color="auto"/>
              <w:right w:val="single" w:sz="4" w:space="0" w:color="auto"/>
            </w:tcBorders>
            <w:shd w:val="clear" w:color="000000" w:fill="F2F2F2"/>
            <w:vAlign w:val="center"/>
            <w:hideMark/>
          </w:tcPr>
          <w:p w14:paraId="5442FB49" w14:textId="77777777" w:rsidR="005136A9" w:rsidRPr="005136A9" w:rsidRDefault="005136A9" w:rsidP="0081409D">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Аналог №2</w:t>
            </w:r>
          </w:p>
        </w:tc>
        <w:tc>
          <w:tcPr>
            <w:tcW w:w="1591" w:type="dxa"/>
            <w:tcBorders>
              <w:top w:val="single" w:sz="4" w:space="0" w:color="auto"/>
              <w:left w:val="nil"/>
              <w:bottom w:val="single" w:sz="4" w:space="0" w:color="auto"/>
              <w:right w:val="single" w:sz="4" w:space="0" w:color="auto"/>
            </w:tcBorders>
            <w:shd w:val="clear" w:color="000000" w:fill="F2F2F2"/>
            <w:vAlign w:val="center"/>
            <w:hideMark/>
          </w:tcPr>
          <w:p w14:paraId="28AEF829" w14:textId="77777777" w:rsidR="005136A9" w:rsidRPr="005136A9" w:rsidRDefault="005136A9" w:rsidP="0081409D">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Аналог №3</w:t>
            </w:r>
          </w:p>
        </w:tc>
      </w:tr>
      <w:tr w:rsidR="005136A9" w:rsidRPr="005136A9" w14:paraId="779B15D7" w14:textId="77777777" w:rsidTr="005136A9">
        <w:trPr>
          <w:trHeight w:val="675"/>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85D30BF" w14:textId="77777777"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Категория земель</w:t>
            </w:r>
          </w:p>
        </w:tc>
        <w:tc>
          <w:tcPr>
            <w:tcW w:w="1559" w:type="dxa"/>
            <w:tcBorders>
              <w:top w:val="nil"/>
              <w:left w:val="nil"/>
              <w:bottom w:val="single" w:sz="4" w:space="0" w:color="auto"/>
              <w:right w:val="single" w:sz="4" w:space="0" w:color="auto"/>
            </w:tcBorders>
            <w:shd w:val="clear" w:color="auto" w:fill="auto"/>
            <w:vAlign w:val="center"/>
            <w:hideMark/>
          </w:tcPr>
          <w:p w14:paraId="0A23F48B"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Земли промышленности</w:t>
            </w:r>
          </w:p>
        </w:tc>
        <w:tc>
          <w:tcPr>
            <w:tcW w:w="1985" w:type="dxa"/>
            <w:tcBorders>
              <w:top w:val="nil"/>
              <w:left w:val="nil"/>
              <w:bottom w:val="single" w:sz="4" w:space="0" w:color="auto"/>
              <w:right w:val="single" w:sz="4" w:space="0" w:color="auto"/>
            </w:tcBorders>
            <w:shd w:val="clear" w:color="auto" w:fill="auto"/>
            <w:vAlign w:val="center"/>
            <w:hideMark/>
          </w:tcPr>
          <w:p w14:paraId="20693437"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Земли промышленности</w:t>
            </w:r>
          </w:p>
        </w:tc>
        <w:tc>
          <w:tcPr>
            <w:tcW w:w="1957" w:type="dxa"/>
            <w:tcBorders>
              <w:top w:val="nil"/>
              <w:left w:val="nil"/>
              <w:bottom w:val="single" w:sz="4" w:space="0" w:color="auto"/>
              <w:right w:val="single" w:sz="4" w:space="0" w:color="auto"/>
            </w:tcBorders>
            <w:shd w:val="clear" w:color="auto" w:fill="auto"/>
            <w:vAlign w:val="center"/>
            <w:hideMark/>
          </w:tcPr>
          <w:p w14:paraId="7F04F2E6"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Земли промышленности</w:t>
            </w:r>
          </w:p>
        </w:tc>
        <w:tc>
          <w:tcPr>
            <w:tcW w:w="1591" w:type="dxa"/>
            <w:tcBorders>
              <w:top w:val="nil"/>
              <w:left w:val="nil"/>
              <w:bottom w:val="single" w:sz="4" w:space="0" w:color="auto"/>
              <w:right w:val="single" w:sz="4" w:space="0" w:color="auto"/>
            </w:tcBorders>
            <w:shd w:val="clear" w:color="auto" w:fill="auto"/>
            <w:vAlign w:val="center"/>
            <w:hideMark/>
          </w:tcPr>
          <w:p w14:paraId="7BE76859"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Земли промышленности</w:t>
            </w:r>
          </w:p>
        </w:tc>
      </w:tr>
      <w:tr w:rsidR="005136A9" w:rsidRPr="005136A9" w14:paraId="75955BFB" w14:textId="77777777" w:rsidTr="005136A9">
        <w:trPr>
          <w:trHeight w:val="116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3A1CE85" w14:textId="77777777"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Назначение земельного участка</w:t>
            </w:r>
          </w:p>
        </w:tc>
        <w:tc>
          <w:tcPr>
            <w:tcW w:w="1559" w:type="dxa"/>
            <w:tcBorders>
              <w:top w:val="nil"/>
              <w:left w:val="nil"/>
              <w:bottom w:val="nil"/>
              <w:right w:val="nil"/>
            </w:tcBorders>
            <w:shd w:val="clear" w:color="auto" w:fill="auto"/>
            <w:vAlign w:val="center"/>
            <w:hideMark/>
          </w:tcPr>
          <w:p w14:paraId="417C9012"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Для строительства автомобильной заправочной станции</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62AFCE84"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Для размещения автозаправочной станции</w:t>
            </w:r>
          </w:p>
        </w:tc>
        <w:tc>
          <w:tcPr>
            <w:tcW w:w="1957" w:type="dxa"/>
            <w:tcBorders>
              <w:top w:val="nil"/>
              <w:left w:val="nil"/>
              <w:bottom w:val="single" w:sz="4" w:space="0" w:color="auto"/>
              <w:right w:val="single" w:sz="4" w:space="0" w:color="auto"/>
            </w:tcBorders>
            <w:shd w:val="clear" w:color="auto" w:fill="auto"/>
            <w:vAlign w:val="center"/>
            <w:hideMark/>
          </w:tcPr>
          <w:p w14:paraId="0D927ED7"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Автозаправочные станции</w:t>
            </w:r>
          </w:p>
        </w:tc>
        <w:tc>
          <w:tcPr>
            <w:tcW w:w="1591" w:type="dxa"/>
            <w:tcBorders>
              <w:top w:val="nil"/>
              <w:left w:val="nil"/>
              <w:bottom w:val="single" w:sz="4" w:space="0" w:color="auto"/>
              <w:right w:val="single" w:sz="4" w:space="0" w:color="auto"/>
            </w:tcBorders>
            <w:shd w:val="clear" w:color="000000" w:fill="FFFFFF"/>
            <w:vAlign w:val="center"/>
            <w:hideMark/>
          </w:tcPr>
          <w:p w14:paraId="4818AC43"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Для размещения автозаправочных станций</w:t>
            </w:r>
          </w:p>
        </w:tc>
      </w:tr>
      <w:tr w:rsidR="005136A9" w:rsidRPr="005136A9" w14:paraId="37BF2CEC" w14:textId="77777777" w:rsidTr="005136A9">
        <w:trPr>
          <w:trHeight w:val="28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DF69D9F" w14:textId="77777777"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Дата предложения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909DD43"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auto" w:fill="auto"/>
            <w:vAlign w:val="center"/>
            <w:hideMark/>
          </w:tcPr>
          <w:p w14:paraId="0A7A40F7"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23.07.2020</w:t>
            </w:r>
          </w:p>
        </w:tc>
        <w:tc>
          <w:tcPr>
            <w:tcW w:w="1957" w:type="dxa"/>
            <w:tcBorders>
              <w:top w:val="nil"/>
              <w:left w:val="nil"/>
              <w:bottom w:val="single" w:sz="4" w:space="0" w:color="auto"/>
              <w:right w:val="single" w:sz="4" w:space="0" w:color="auto"/>
            </w:tcBorders>
            <w:shd w:val="clear" w:color="000000" w:fill="FFFFFF"/>
            <w:vAlign w:val="center"/>
            <w:hideMark/>
          </w:tcPr>
          <w:p w14:paraId="0F1AED52"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23.10.2020</w:t>
            </w:r>
          </w:p>
        </w:tc>
        <w:tc>
          <w:tcPr>
            <w:tcW w:w="1591" w:type="dxa"/>
            <w:tcBorders>
              <w:top w:val="nil"/>
              <w:left w:val="nil"/>
              <w:bottom w:val="single" w:sz="4" w:space="0" w:color="auto"/>
              <w:right w:val="single" w:sz="4" w:space="0" w:color="auto"/>
            </w:tcBorders>
            <w:shd w:val="clear" w:color="000000" w:fill="FFFFFF"/>
            <w:vAlign w:val="center"/>
            <w:hideMark/>
          </w:tcPr>
          <w:p w14:paraId="170F0F00"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20.08.2020</w:t>
            </w:r>
          </w:p>
        </w:tc>
      </w:tr>
      <w:tr w:rsidR="005136A9" w:rsidRPr="005136A9" w14:paraId="7B1B7771" w14:textId="77777777" w:rsidTr="005136A9">
        <w:trPr>
          <w:trHeight w:val="59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C2B1CDF" w14:textId="77777777"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Имущественные права</w:t>
            </w:r>
          </w:p>
        </w:tc>
        <w:tc>
          <w:tcPr>
            <w:tcW w:w="1559" w:type="dxa"/>
            <w:tcBorders>
              <w:top w:val="nil"/>
              <w:left w:val="nil"/>
              <w:bottom w:val="single" w:sz="4" w:space="0" w:color="auto"/>
              <w:right w:val="single" w:sz="4" w:space="0" w:color="auto"/>
            </w:tcBorders>
            <w:shd w:val="clear" w:color="auto" w:fill="auto"/>
            <w:vAlign w:val="center"/>
            <w:hideMark/>
          </w:tcPr>
          <w:p w14:paraId="5CFF6742"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auto" w:fill="auto"/>
            <w:vAlign w:val="center"/>
            <w:hideMark/>
          </w:tcPr>
          <w:p w14:paraId="4D293D6C"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Частная собственность</w:t>
            </w:r>
          </w:p>
        </w:tc>
        <w:tc>
          <w:tcPr>
            <w:tcW w:w="1957" w:type="dxa"/>
            <w:tcBorders>
              <w:top w:val="nil"/>
              <w:left w:val="nil"/>
              <w:bottom w:val="single" w:sz="4" w:space="0" w:color="auto"/>
              <w:right w:val="single" w:sz="4" w:space="0" w:color="auto"/>
            </w:tcBorders>
            <w:shd w:val="clear" w:color="auto" w:fill="auto"/>
            <w:vAlign w:val="center"/>
            <w:hideMark/>
          </w:tcPr>
          <w:p w14:paraId="42262808"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Частная собственность</w:t>
            </w:r>
          </w:p>
        </w:tc>
        <w:tc>
          <w:tcPr>
            <w:tcW w:w="1591" w:type="dxa"/>
            <w:tcBorders>
              <w:top w:val="nil"/>
              <w:left w:val="nil"/>
              <w:bottom w:val="single" w:sz="4" w:space="0" w:color="auto"/>
              <w:right w:val="single" w:sz="4" w:space="0" w:color="auto"/>
            </w:tcBorders>
            <w:shd w:val="clear" w:color="auto" w:fill="auto"/>
            <w:vAlign w:val="center"/>
            <w:hideMark/>
          </w:tcPr>
          <w:p w14:paraId="4CDAA5E7"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Частная собственность</w:t>
            </w:r>
          </w:p>
        </w:tc>
      </w:tr>
      <w:tr w:rsidR="005136A9" w:rsidRPr="005136A9" w14:paraId="448CB034" w14:textId="77777777" w:rsidTr="005136A9">
        <w:trPr>
          <w:trHeight w:val="433"/>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7C212CC" w14:textId="79E9E213"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 xml:space="preserve">Наличие инженерных </w:t>
            </w:r>
            <w:r w:rsidR="00391993" w:rsidRPr="005136A9">
              <w:rPr>
                <w:rFonts w:ascii="Times New Roman" w:eastAsia="Times New Roman" w:hAnsi="Times New Roman"/>
                <w:color w:val="000000"/>
                <w:lang w:eastAsia="ru-RU"/>
              </w:rPr>
              <w:t>коммуникаций</w:t>
            </w:r>
          </w:p>
        </w:tc>
        <w:tc>
          <w:tcPr>
            <w:tcW w:w="1559" w:type="dxa"/>
            <w:tcBorders>
              <w:top w:val="nil"/>
              <w:left w:val="nil"/>
              <w:bottom w:val="single" w:sz="4" w:space="0" w:color="auto"/>
              <w:right w:val="single" w:sz="4" w:space="0" w:color="auto"/>
            </w:tcBorders>
            <w:shd w:val="clear" w:color="auto" w:fill="auto"/>
            <w:vAlign w:val="center"/>
            <w:hideMark/>
          </w:tcPr>
          <w:p w14:paraId="1B5819EB"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есть</w:t>
            </w:r>
          </w:p>
        </w:tc>
        <w:tc>
          <w:tcPr>
            <w:tcW w:w="1985" w:type="dxa"/>
            <w:tcBorders>
              <w:top w:val="nil"/>
              <w:left w:val="nil"/>
              <w:bottom w:val="single" w:sz="4" w:space="0" w:color="auto"/>
              <w:right w:val="single" w:sz="4" w:space="0" w:color="auto"/>
            </w:tcBorders>
            <w:shd w:val="clear" w:color="auto" w:fill="auto"/>
            <w:vAlign w:val="center"/>
            <w:hideMark/>
          </w:tcPr>
          <w:p w14:paraId="1DE6FEE0"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нет</w:t>
            </w:r>
          </w:p>
        </w:tc>
        <w:tc>
          <w:tcPr>
            <w:tcW w:w="1957" w:type="dxa"/>
            <w:tcBorders>
              <w:top w:val="nil"/>
              <w:left w:val="nil"/>
              <w:bottom w:val="single" w:sz="4" w:space="0" w:color="auto"/>
              <w:right w:val="single" w:sz="4" w:space="0" w:color="auto"/>
            </w:tcBorders>
            <w:shd w:val="clear" w:color="auto" w:fill="auto"/>
            <w:vAlign w:val="center"/>
            <w:hideMark/>
          </w:tcPr>
          <w:p w14:paraId="41CC9B2F"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есть</w:t>
            </w:r>
          </w:p>
        </w:tc>
        <w:tc>
          <w:tcPr>
            <w:tcW w:w="1591" w:type="dxa"/>
            <w:tcBorders>
              <w:top w:val="nil"/>
              <w:left w:val="nil"/>
              <w:bottom w:val="single" w:sz="4" w:space="0" w:color="auto"/>
              <w:right w:val="single" w:sz="4" w:space="0" w:color="auto"/>
            </w:tcBorders>
            <w:shd w:val="clear" w:color="auto" w:fill="auto"/>
            <w:vAlign w:val="center"/>
            <w:hideMark/>
          </w:tcPr>
          <w:p w14:paraId="616A42AC"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есть</w:t>
            </w:r>
          </w:p>
        </w:tc>
      </w:tr>
      <w:tr w:rsidR="005136A9" w:rsidRPr="005136A9" w14:paraId="517383BD" w14:textId="77777777" w:rsidTr="005136A9">
        <w:trPr>
          <w:trHeight w:val="66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4508E0F" w14:textId="77777777"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Наличие дороги с твердым покрытием</w:t>
            </w:r>
          </w:p>
        </w:tc>
        <w:tc>
          <w:tcPr>
            <w:tcW w:w="1559" w:type="dxa"/>
            <w:tcBorders>
              <w:top w:val="nil"/>
              <w:left w:val="nil"/>
              <w:bottom w:val="single" w:sz="4" w:space="0" w:color="auto"/>
              <w:right w:val="single" w:sz="4" w:space="0" w:color="auto"/>
            </w:tcBorders>
            <w:shd w:val="clear" w:color="auto" w:fill="auto"/>
            <w:vAlign w:val="center"/>
            <w:hideMark/>
          </w:tcPr>
          <w:p w14:paraId="0166C71F"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есть</w:t>
            </w:r>
          </w:p>
        </w:tc>
        <w:tc>
          <w:tcPr>
            <w:tcW w:w="1985" w:type="dxa"/>
            <w:tcBorders>
              <w:top w:val="nil"/>
              <w:left w:val="nil"/>
              <w:bottom w:val="single" w:sz="4" w:space="0" w:color="auto"/>
              <w:right w:val="single" w:sz="4" w:space="0" w:color="auto"/>
            </w:tcBorders>
            <w:shd w:val="clear" w:color="auto" w:fill="auto"/>
            <w:vAlign w:val="center"/>
            <w:hideMark/>
          </w:tcPr>
          <w:p w14:paraId="5EF1926D"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есть</w:t>
            </w:r>
          </w:p>
        </w:tc>
        <w:tc>
          <w:tcPr>
            <w:tcW w:w="1957" w:type="dxa"/>
            <w:tcBorders>
              <w:top w:val="nil"/>
              <w:left w:val="nil"/>
              <w:bottom w:val="single" w:sz="4" w:space="0" w:color="auto"/>
              <w:right w:val="single" w:sz="4" w:space="0" w:color="auto"/>
            </w:tcBorders>
            <w:shd w:val="clear" w:color="000000" w:fill="FFFFFF"/>
            <w:vAlign w:val="center"/>
            <w:hideMark/>
          </w:tcPr>
          <w:p w14:paraId="748B5934"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есть</w:t>
            </w:r>
          </w:p>
        </w:tc>
        <w:tc>
          <w:tcPr>
            <w:tcW w:w="1591" w:type="dxa"/>
            <w:tcBorders>
              <w:top w:val="nil"/>
              <w:left w:val="nil"/>
              <w:bottom w:val="single" w:sz="4" w:space="0" w:color="auto"/>
              <w:right w:val="single" w:sz="4" w:space="0" w:color="auto"/>
            </w:tcBorders>
            <w:shd w:val="clear" w:color="000000" w:fill="FFFFFF"/>
            <w:vAlign w:val="center"/>
            <w:hideMark/>
          </w:tcPr>
          <w:p w14:paraId="20EA23FE"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есть</w:t>
            </w:r>
          </w:p>
        </w:tc>
      </w:tr>
      <w:tr w:rsidR="005136A9" w:rsidRPr="005136A9" w14:paraId="6B501787" w14:textId="77777777" w:rsidTr="005136A9">
        <w:trPr>
          <w:trHeight w:val="28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791D9E7" w14:textId="77777777"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Условия продажи</w:t>
            </w:r>
          </w:p>
        </w:tc>
        <w:tc>
          <w:tcPr>
            <w:tcW w:w="1559" w:type="dxa"/>
            <w:tcBorders>
              <w:top w:val="nil"/>
              <w:left w:val="nil"/>
              <w:bottom w:val="single" w:sz="4" w:space="0" w:color="auto"/>
              <w:right w:val="single" w:sz="4" w:space="0" w:color="auto"/>
            </w:tcBorders>
            <w:shd w:val="clear" w:color="auto" w:fill="auto"/>
            <w:vAlign w:val="center"/>
            <w:hideMark/>
          </w:tcPr>
          <w:p w14:paraId="11615082"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auto" w:fill="auto"/>
            <w:vAlign w:val="center"/>
            <w:hideMark/>
          </w:tcPr>
          <w:p w14:paraId="5D5A39AE"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Рыночные</w:t>
            </w:r>
          </w:p>
        </w:tc>
        <w:tc>
          <w:tcPr>
            <w:tcW w:w="1957" w:type="dxa"/>
            <w:tcBorders>
              <w:top w:val="nil"/>
              <w:left w:val="nil"/>
              <w:bottom w:val="single" w:sz="4" w:space="0" w:color="auto"/>
              <w:right w:val="single" w:sz="4" w:space="0" w:color="auto"/>
            </w:tcBorders>
            <w:shd w:val="clear" w:color="000000" w:fill="FFFFFF"/>
            <w:vAlign w:val="center"/>
            <w:hideMark/>
          </w:tcPr>
          <w:p w14:paraId="6963B9BA"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Рыночные</w:t>
            </w:r>
          </w:p>
        </w:tc>
        <w:tc>
          <w:tcPr>
            <w:tcW w:w="1591" w:type="dxa"/>
            <w:tcBorders>
              <w:top w:val="nil"/>
              <w:left w:val="nil"/>
              <w:bottom w:val="single" w:sz="4" w:space="0" w:color="auto"/>
              <w:right w:val="single" w:sz="4" w:space="0" w:color="auto"/>
            </w:tcBorders>
            <w:shd w:val="clear" w:color="000000" w:fill="FFFFFF"/>
            <w:vAlign w:val="center"/>
            <w:hideMark/>
          </w:tcPr>
          <w:p w14:paraId="31D8F587"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Рыночные</w:t>
            </w:r>
          </w:p>
        </w:tc>
      </w:tr>
      <w:tr w:rsidR="005136A9" w:rsidRPr="005136A9" w14:paraId="343208CF" w14:textId="77777777" w:rsidTr="005136A9">
        <w:trPr>
          <w:trHeight w:val="643"/>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AA38DED" w14:textId="72734DD2"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 xml:space="preserve">Общая площадь земельного участка, </w:t>
            </w:r>
            <w:r w:rsidR="00391993">
              <w:rPr>
                <w:rFonts w:ascii="Times New Roman" w:eastAsia="Times New Roman" w:hAnsi="Times New Roman"/>
                <w:color w:val="000000"/>
                <w:lang w:eastAsia="ru-RU"/>
              </w:rPr>
              <w:t>кв</w:t>
            </w:r>
            <w:r w:rsidRPr="005136A9">
              <w:rPr>
                <w:rFonts w:ascii="Times New Roman" w:eastAsia="Times New Roman" w:hAnsi="Times New Roman"/>
                <w:color w:val="000000"/>
                <w:lang w:eastAsia="ru-RU"/>
              </w:rPr>
              <w:t>.</w:t>
            </w:r>
            <w:r w:rsidR="00391993">
              <w:rPr>
                <w:rFonts w:ascii="Times New Roman" w:eastAsia="Times New Roman" w:hAnsi="Times New Roman"/>
                <w:color w:val="000000"/>
                <w:lang w:eastAsia="ru-RU"/>
              </w:rPr>
              <w:t xml:space="preserve"> </w:t>
            </w:r>
            <w:r w:rsidRPr="005136A9">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6F88AEE9"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5 000</w:t>
            </w:r>
          </w:p>
        </w:tc>
        <w:tc>
          <w:tcPr>
            <w:tcW w:w="1985" w:type="dxa"/>
            <w:tcBorders>
              <w:top w:val="nil"/>
              <w:left w:val="nil"/>
              <w:bottom w:val="single" w:sz="4" w:space="0" w:color="auto"/>
              <w:right w:val="single" w:sz="4" w:space="0" w:color="auto"/>
            </w:tcBorders>
            <w:shd w:val="clear" w:color="auto" w:fill="auto"/>
            <w:vAlign w:val="center"/>
            <w:hideMark/>
          </w:tcPr>
          <w:p w14:paraId="69AB1D8C"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3 600</w:t>
            </w:r>
          </w:p>
        </w:tc>
        <w:tc>
          <w:tcPr>
            <w:tcW w:w="1957" w:type="dxa"/>
            <w:tcBorders>
              <w:top w:val="nil"/>
              <w:left w:val="nil"/>
              <w:bottom w:val="single" w:sz="4" w:space="0" w:color="auto"/>
              <w:right w:val="single" w:sz="4" w:space="0" w:color="auto"/>
            </w:tcBorders>
            <w:shd w:val="clear" w:color="auto" w:fill="auto"/>
            <w:vAlign w:val="center"/>
            <w:hideMark/>
          </w:tcPr>
          <w:p w14:paraId="64997C44"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2 292</w:t>
            </w:r>
          </w:p>
        </w:tc>
        <w:tc>
          <w:tcPr>
            <w:tcW w:w="1591" w:type="dxa"/>
            <w:tcBorders>
              <w:top w:val="nil"/>
              <w:left w:val="nil"/>
              <w:bottom w:val="single" w:sz="4" w:space="0" w:color="auto"/>
              <w:right w:val="single" w:sz="4" w:space="0" w:color="auto"/>
            </w:tcBorders>
            <w:shd w:val="clear" w:color="auto" w:fill="auto"/>
            <w:vAlign w:val="center"/>
            <w:hideMark/>
          </w:tcPr>
          <w:p w14:paraId="6F4138EF"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4 300</w:t>
            </w:r>
          </w:p>
        </w:tc>
      </w:tr>
      <w:tr w:rsidR="005136A9" w:rsidRPr="005136A9" w14:paraId="763D3A6B" w14:textId="77777777" w:rsidTr="005136A9">
        <w:trPr>
          <w:trHeight w:val="33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E88BAE5" w14:textId="77777777"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Цена предложения руб.</w:t>
            </w:r>
          </w:p>
        </w:tc>
        <w:tc>
          <w:tcPr>
            <w:tcW w:w="1559" w:type="dxa"/>
            <w:tcBorders>
              <w:top w:val="nil"/>
              <w:left w:val="nil"/>
              <w:bottom w:val="single" w:sz="4" w:space="0" w:color="auto"/>
              <w:right w:val="single" w:sz="4" w:space="0" w:color="auto"/>
            </w:tcBorders>
            <w:shd w:val="clear" w:color="auto" w:fill="auto"/>
            <w:vAlign w:val="center"/>
            <w:hideMark/>
          </w:tcPr>
          <w:p w14:paraId="5E76F141"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000000" w:fill="FFFFFF"/>
            <w:vAlign w:val="center"/>
            <w:hideMark/>
          </w:tcPr>
          <w:p w14:paraId="14123371"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1 050 000</w:t>
            </w:r>
          </w:p>
        </w:tc>
        <w:tc>
          <w:tcPr>
            <w:tcW w:w="1957" w:type="dxa"/>
            <w:tcBorders>
              <w:top w:val="nil"/>
              <w:left w:val="nil"/>
              <w:bottom w:val="single" w:sz="4" w:space="0" w:color="auto"/>
              <w:right w:val="single" w:sz="4" w:space="0" w:color="auto"/>
            </w:tcBorders>
            <w:shd w:val="clear" w:color="auto" w:fill="auto"/>
            <w:vAlign w:val="center"/>
            <w:hideMark/>
          </w:tcPr>
          <w:p w14:paraId="194C2DF3"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 xml:space="preserve">1 000 000 </w:t>
            </w:r>
          </w:p>
        </w:tc>
        <w:tc>
          <w:tcPr>
            <w:tcW w:w="1591" w:type="dxa"/>
            <w:tcBorders>
              <w:top w:val="nil"/>
              <w:left w:val="nil"/>
              <w:bottom w:val="single" w:sz="4" w:space="0" w:color="auto"/>
              <w:right w:val="single" w:sz="4" w:space="0" w:color="auto"/>
            </w:tcBorders>
            <w:shd w:val="clear" w:color="000000" w:fill="FFFFFF"/>
            <w:vAlign w:val="center"/>
            <w:hideMark/>
          </w:tcPr>
          <w:p w14:paraId="1A8B8A16"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2 000 000</w:t>
            </w:r>
          </w:p>
        </w:tc>
      </w:tr>
      <w:tr w:rsidR="005136A9" w:rsidRPr="005136A9" w14:paraId="06F397C5" w14:textId="77777777" w:rsidTr="005136A9">
        <w:trPr>
          <w:trHeight w:val="345"/>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5F6FF34" w14:textId="32E3A0CD"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Цена предложения руб./кв.</w:t>
            </w:r>
            <w:r w:rsidR="00391993">
              <w:rPr>
                <w:rFonts w:ascii="Times New Roman" w:eastAsia="Times New Roman" w:hAnsi="Times New Roman"/>
                <w:color w:val="000000"/>
                <w:lang w:eastAsia="ru-RU"/>
              </w:rPr>
              <w:t xml:space="preserve"> </w:t>
            </w:r>
            <w:r w:rsidRPr="005136A9">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0FA929C3"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auto" w:fill="auto"/>
            <w:vAlign w:val="center"/>
            <w:hideMark/>
          </w:tcPr>
          <w:p w14:paraId="67B3D655"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291,67</w:t>
            </w:r>
          </w:p>
        </w:tc>
        <w:tc>
          <w:tcPr>
            <w:tcW w:w="1957" w:type="dxa"/>
            <w:tcBorders>
              <w:top w:val="nil"/>
              <w:left w:val="nil"/>
              <w:bottom w:val="single" w:sz="4" w:space="0" w:color="auto"/>
              <w:right w:val="single" w:sz="4" w:space="0" w:color="auto"/>
            </w:tcBorders>
            <w:shd w:val="clear" w:color="auto" w:fill="auto"/>
            <w:vAlign w:val="center"/>
            <w:hideMark/>
          </w:tcPr>
          <w:p w14:paraId="7932796E"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436,30</w:t>
            </w:r>
          </w:p>
        </w:tc>
        <w:tc>
          <w:tcPr>
            <w:tcW w:w="1591" w:type="dxa"/>
            <w:tcBorders>
              <w:top w:val="nil"/>
              <w:left w:val="nil"/>
              <w:bottom w:val="single" w:sz="4" w:space="0" w:color="auto"/>
              <w:right w:val="single" w:sz="4" w:space="0" w:color="auto"/>
            </w:tcBorders>
            <w:shd w:val="clear" w:color="auto" w:fill="auto"/>
            <w:vAlign w:val="center"/>
            <w:hideMark/>
          </w:tcPr>
          <w:p w14:paraId="20696926"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465,12</w:t>
            </w:r>
          </w:p>
        </w:tc>
      </w:tr>
      <w:tr w:rsidR="005136A9" w:rsidRPr="005136A9" w14:paraId="7BF52513" w14:textId="77777777" w:rsidTr="005136A9">
        <w:trPr>
          <w:trHeight w:val="1425"/>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A12268D" w14:textId="77777777"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Источник информации</w:t>
            </w:r>
          </w:p>
        </w:tc>
        <w:tc>
          <w:tcPr>
            <w:tcW w:w="1559" w:type="dxa"/>
            <w:tcBorders>
              <w:top w:val="nil"/>
              <w:left w:val="nil"/>
              <w:bottom w:val="single" w:sz="4" w:space="0" w:color="auto"/>
              <w:right w:val="single" w:sz="4" w:space="0" w:color="auto"/>
            </w:tcBorders>
            <w:shd w:val="clear" w:color="auto" w:fill="auto"/>
            <w:hideMark/>
          </w:tcPr>
          <w:p w14:paraId="355DBBBA"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auto" w:fill="auto"/>
            <w:hideMark/>
          </w:tcPr>
          <w:p w14:paraId="67F79381" w14:textId="77777777" w:rsidR="005136A9" w:rsidRPr="005136A9" w:rsidRDefault="00BB3253" w:rsidP="005136A9">
            <w:pPr>
              <w:suppressAutoHyphens w:val="0"/>
              <w:autoSpaceDN/>
              <w:spacing w:after="0"/>
              <w:jc w:val="center"/>
              <w:textAlignment w:val="auto"/>
              <w:rPr>
                <w:rFonts w:ascii="Times New Roman" w:eastAsia="Times New Roman" w:hAnsi="Times New Roman"/>
                <w:color w:val="000000"/>
                <w:u w:val="single"/>
                <w:lang w:eastAsia="ru-RU"/>
              </w:rPr>
            </w:pPr>
            <w:hyperlink r:id="rId125" w:history="1">
              <w:r w:rsidR="005136A9" w:rsidRPr="005136A9">
                <w:rPr>
                  <w:rFonts w:ascii="Times New Roman" w:eastAsia="Times New Roman" w:hAnsi="Times New Roman"/>
                  <w:color w:val="000000"/>
                  <w:u w:val="single"/>
                  <w:lang w:eastAsia="ru-RU"/>
                </w:rPr>
                <w:t>https://www.avito.ru/kochkurovo/zemelnye_uchastki/uchastok_36_sot._promnaznacheniya_1536245664</w:t>
              </w:r>
            </w:hyperlink>
          </w:p>
        </w:tc>
        <w:tc>
          <w:tcPr>
            <w:tcW w:w="1957" w:type="dxa"/>
            <w:tcBorders>
              <w:top w:val="nil"/>
              <w:left w:val="nil"/>
              <w:bottom w:val="single" w:sz="4" w:space="0" w:color="auto"/>
              <w:right w:val="single" w:sz="4" w:space="0" w:color="auto"/>
            </w:tcBorders>
            <w:shd w:val="clear" w:color="auto" w:fill="auto"/>
            <w:hideMark/>
          </w:tcPr>
          <w:p w14:paraId="1FE299E7" w14:textId="77777777" w:rsidR="005136A9" w:rsidRPr="005136A9" w:rsidRDefault="00BB3253" w:rsidP="005136A9">
            <w:pPr>
              <w:suppressAutoHyphens w:val="0"/>
              <w:autoSpaceDN/>
              <w:spacing w:after="0"/>
              <w:jc w:val="center"/>
              <w:textAlignment w:val="auto"/>
              <w:rPr>
                <w:rFonts w:ascii="Times New Roman" w:eastAsia="Times New Roman" w:hAnsi="Times New Roman"/>
                <w:color w:val="000000"/>
                <w:u w:val="single"/>
                <w:lang w:eastAsia="ru-RU"/>
              </w:rPr>
            </w:pPr>
            <w:hyperlink r:id="rId126" w:history="1">
              <w:r w:rsidR="005136A9" w:rsidRPr="005136A9">
                <w:rPr>
                  <w:rFonts w:ascii="Times New Roman" w:eastAsia="Times New Roman" w:hAnsi="Times New Roman"/>
                  <w:color w:val="000000"/>
                  <w:u w:val="single"/>
                  <w:lang w:eastAsia="ru-RU"/>
                </w:rPr>
                <w:t>https://www.avito.ru/staroe_shaygovo/zemelnye_uchastki/uchastok_22_sot._promnaznacheniya_1959868859?src=bp_catalog</w:t>
              </w:r>
            </w:hyperlink>
          </w:p>
        </w:tc>
        <w:tc>
          <w:tcPr>
            <w:tcW w:w="1591" w:type="dxa"/>
            <w:tcBorders>
              <w:top w:val="nil"/>
              <w:left w:val="nil"/>
              <w:bottom w:val="single" w:sz="4" w:space="0" w:color="auto"/>
              <w:right w:val="single" w:sz="4" w:space="0" w:color="auto"/>
            </w:tcBorders>
            <w:shd w:val="clear" w:color="auto" w:fill="auto"/>
            <w:hideMark/>
          </w:tcPr>
          <w:p w14:paraId="5336E4D2" w14:textId="77777777" w:rsidR="005136A9" w:rsidRPr="005136A9" w:rsidRDefault="00BB3253" w:rsidP="005136A9">
            <w:pPr>
              <w:suppressAutoHyphens w:val="0"/>
              <w:autoSpaceDN/>
              <w:spacing w:after="0"/>
              <w:jc w:val="center"/>
              <w:textAlignment w:val="auto"/>
              <w:rPr>
                <w:rFonts w:ascii="Times New Roman" w:eastAsia="Times New Roman" w:hAnsi="Times New Roman"/>
                <w:color w:val="000000"/>
                <w:u w:val="single"/>
                <w:lang w:eastAsia="ru-RU"/>
              </w:rPr>
            </w:pPr>
            <w:hyperlink r:id="rId127" w:history="1">
              <w:r w:rsidR="005136A9" w:rsidRPr="005136A9">
                <w:rPr>
                  <w:rFonts w:ascii="Times New Roman" w:eastAsia="Times New Roman" w:hAnsi="Times New Roman"/>
                  <w:color w:val="000000"/>
                  <w:u w:val="single"/>
                  <w:lang w:eastAsia="ru-RU"/>
                </w:rPr>
                <w:t>https://saransk.cian.ru/sale/suburban/224346472/</w:t>
              </w:r>
            </w:hyperlink>
          </w:p>
        </w:tc>
      </w:tr>
      <w:tr w:rsidR="005136A9" w:rsidRPr="005136A9" w14:paraId="363B0F51" w14:textId="77777777" w:rsidTr="005136A9">
        <w:trPr>
          <w:trHeight w:val="283"/>
          <w:tblHeader/>
        </w:trPr>
        <w:tc>
          <w:tcPr>
            <w:tcW w:w="10206"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069C5379" w14:textId="77777777" w:rsidR="005136A9" w:rsidRPr="005136A9" w:rsidRDefault="005136A9" w:rsidP="005136A9">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Внесение корректировок</w:t>
            </w:r>
          </w:p>
        </w:tc>
      </w:tr>
      <w:tr w:rsidR="005136A9" w:rsidRPr="005136A9" w14:paraId="26CAE5E2" w14:textId="77777777" w:rsidTr="005136A9">
        <w:trPr>
          <w:trHeight w:val="615"/>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2C75F69" w14:textId="721F61ED" w:rsidR="005136A9" w:rsidRPr="005136A9" w:rsidRDefault="005136A9" w:rsidP="005136A9">
            <w:pPr>
              <w:suppressAutoHyphens w:val="0"/>
              <w:autoSpaceDN/>
              <w:spacing w:after="0"/>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Поправка на торг,</w:t>
            </w:r>
            <w:r w:rsidR="00391993">
              <w:rPr>
                <w:rFonts w:ascii="Times New Roman" w:eastAsia="Times New Roman" w:hAnsi="Times New Roman"/>
                <w:b/>
                <w:bCs/>
                <w:color w:val="000000"/>
                <w:lang w:eastAsia="ru-RU"/>
              </w:rPr>
              <w:t xml:space="preserve"> </w:t>
            </w:r>
            <w:r w:rsidRPr="005136A9">
              <w:rPr>
                <w:rFonts w:ascii="Times New Roman" w:eastAsia="Times New Roman" w:hAnsi="Times New Roman"/>
                <w:b/>
                <w:bCs/>
                <w:color w:val="000000"/>
                <w:lang w:eastAsia="ru-RU"/>
              </w:rPr>
              <w:t>%</w:t>
            </w:r>
          </w:p>
        </w:tc>
        <w:tc>
          <w:tcPr>
            <w:tcW w:w="1559" w:type="dxa"/>
            <w:tcBorders>
              <w:top w:val="nil"/>
              <w:left w:val="nil"/>
              <w:bottom w:val="single" w:sz="4" w:space="0" w:color="auto"/>
              <w:right w:val="single" w:sz="4" w:space="0" w:color="auto"/>
            </w:tcBorders>
            <w:shd w:val="clear" w:color="auto" w:fill="auto"/>
            <w:vAlign w:val="center"/>
            <w:hideMark/>
          </w:tcPr>
          <w:p w14:paraId="05A3EF7A"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000000" w:fill="D9D9D9"/>
            <w:vAlign w:val="center"/>
            <w:hideMark/>
          </w:tcPr>
          <w:p w14:paraId="7D26D4DD"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80,9%</w:t>
            </w:r>
          </w:p>
        </w:tc>
        <w:tc>
          <w:tcPr>
            <w:tcW w:w="1957" w:type="dxa"/>
            <w:tcBorders>
              <w:top w:val="nil"/>
              <w:left w:val="nil"/>
              <w:bottom w:val="single" w:sz="4" w:space="0" w:color="auto"/>
              <w:right w:val="single" w:sz="4" w:space="0" w:color="auto"/>
            </w:tcBorders>
            <w:shd w:val="clear" w:color="000000" w:fill="D9D9D9"/>
            <w:vAlign w:val="center"/>
            <w:hideMark/>
          </w:tcPr>
          <w:p w14:paraId="55C10F4E"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80,9%</w:t>
            </w:r>
          </w:p>
        </w:tc>
        <w:tc>
          <w:tcPr>
            <w:tcW w:w="1591" w:type="dxa"/>
            <w:tcBorders>
              <w:top w:val="nil"/>
              <w:left w:val="nil"/>
              <w:bottom w:val="single" w:sz="4" w:space="0" w:color="auto"/>
              <w:right w:val="single" w:sz="4" w:space="0" w:color="auto"/>
            </w:tcBorders>
            <w:shd w:val="clear" w:color="000000" w:fill="D9D9D9"/>
            <w:vAlign w:val="center"/>
            <w:hideMark/>
          </w:tcPr>
          <w:p w14:paraId="6A750843"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80,9%</w:t>
            </w:r>
          </w:p>
        </w:tc>
      </w:tr>
      <w:tr w:rsidR="005136A9" w:rsidRPr="005136A9" w14:paraId="61F199EE" w14:textId="77777777" w:rsidTr="005136A9">
        <w:trPr>
          <w:trHeight w:val="795"/>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0E1C606" w14:textId="619C9BD5"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Скорректированная стоимость после внесения поправок, руб./кв.</w:t>
            </w:r>
            <w:r w:rsidR="00391993">
              <w:rPr>
                <w:rFonts w:ascii="Times New Roman" w:eastAsia="Times New Roman" w:hAnsi="Times New Roman"/>
                <w:color w:val="000000"/>
                <w:lang w:eastAsia="ru-RU"/>
              </w:rPr>
              <w:t xml:space="preserve"> </w:t>
            </w:r>
            <w:r w:rsidRPr="005136A9">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0076B37E"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000000" w:fill="FFFFFF"/>
            <w:vAlign w:val="center"/>
            <w:hideMark/>
          </w:tcPr>
          <w:p w14:paraId="64D09E0C"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235,96</w:t>
            </w:r>
          </w:p>
        </w:tc>
        <w:tc>
          <w:tcPr>
            <w:tcW w:w="1957" w:type="dxa"/>
            <w:tcBorders>
              <w:top w:val="nil"/>
              <w:left w:val="nil"/>
              <w:bottom w:val="single" w:sz="4" w:space="0" w:color="auto"/>
              <w:right w:val="single" w:sz="4" w:space="0" w:color="auto"/>
            </w:tcBorders>
            <w:shd w:val="clear" w:color="000000" w:fill="FFFFFF"/>
            <w:vAlign w:val="center"/>
            <w:hideMark/>
          </w:tcPr>
          <w:p w14:paraId="324C11D2"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352,97</w:t>
            </w:r>
          </w:p>
        </w:tc>
        <w:tc>
          <w:tcPr>
            <w:tcW w:w="1591" w:type="dxa"/>
            <w:tcBorders>
              <w:top w:val="nil"/>
              <w:left w:val="nil"/>
              <w:bottom w:val="single" w:sz="4" w:space="0" w:color="auto"/>
              <w:right w:val="single" w:sz="4" w:space="0" w:color="auto"/>
            </w:tcBorders>
            <w:shd w:val="clear" w:color="000000" w:fill="FFFFFF"/>
            <w:vAlign w:val="center"/>
            <w:hideMark/>
          </w:tcPr>
          <w:p w14:paraId="2B5473F7"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376,28</w:t>
            </w:r>
          </w:p>
        </w:tc>
      </w:tr>
      <w:tr w:rsidR="005136A9" w:rsidRPr="005136A9" w14:paraId="247A2493" w14:textId="77777777" w:rsidTr="005136A9">
        <w:trPr>
          <w:trHeight w:val="57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CAB1914" w14:textId="514EB2CA" w:rsidR="005136A9" w:rsidRPr="005136A9" w:rsidRDefault="005136A9" w:rsidP="005136A9">
            <w:pPr>
              <w:suppressAutoHyphens w:val="0"/>
              <w:autoSpaceDN/>
              <w:spacing w:after="0"/>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Поправка на площадь участка,</w:t>
            </w:r>
            <w:r w:rsidR="00391993">
              <w:rPr>
                <w:rFonts w:ascii="Times New Roman" w:eastAsia="Times New Roman" w:hAnsi="Times New Roman"/>
                <w:b/>
                <w:bCs/>
                <w:color w:val="000000"/>
                <w:lang w:eastAsia="ru-RU"/>
              </w:rPr>
              <w:t xml:space="preserve"> </w:t>
            </w:r>
            <w:r w:rsidRPr="005136A9">
              <w:rPr>
                <w:rFonts w:ascii="Times New Roman" w:eastAsia="Times New Roman" w:hAnsi="Times New Roman"/>
                <w:b/>
                <w:bCs/>
                <w:color w:val="000000"/>
                <w:lang w:eastAsia="ru-RU"/>
              </w:rPr>
              <w:t>%</w:t>
            </w:r>
          </w:p>
        </w:tc>
        <w:tc>
          <w:tcPr>
            <w:tcW w:w="1559" w:type="dxa"/>
            <w:tcBorders>
              <w:top w:val="nil"/>
              <w:left w:val="nil"/>
              <w:bottom w:val="single" w:sz="4" w:space="0" w:color="auto"/>
              <w:right w:val="single" w:sz="4" w:space="0" w:color="auto"/>
            </w:tcBorders>
            <w:shd w:val="clear" w:color="auto" w:fill="auto"/>
            <w:vAlign w:val="center"/>
            <w:hideMark/>
          </w:tcPr>
          <w:p w14:paraId="1AEDD109"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000000" w:fill="D9D9D9"/>
            <w:vAlign w:val="center"/>
            <w:hideMark/>
          </w:tcPr>
          <w:p w14:paraId="307905A9"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100,0%</w:t>
            </w:r>
          </w:p>
        </w:tc>
        <w:tc>
          <w:tcPr>
            <w:tcW w:w="1957" w:type="dxa"/>
            <w:tcBorders>
              <w:top w:val="nil"/>
              <w:left w:val="nil"/>
              <w:bottom w:val="single" w:sz="4" w:space="0" w:color="auto"/>
              <w:right w:val="single" w:sz="4" w:space="0" w:color="auto"/>
            </w:tcBorders>
            <w:shd w:val="clear" w:color="000000" w:fill="D9D9D9"/>
            <w:vAlign w:val="center"/>
            <w:hideMark/>
          </w:tcPr>
          <w:p w14:paraId="2DDAF17F"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91,0%</w:t>
            </w:r>
          </w:p>
        </w:tc>
        <w:tc>
          <w:tcPr>
            <w:tcW w:w="1591" w:type="dxa"/>
            <w:tcBorders>
              <w:top w:val="nil"/>
              <w:left w:val="nil"/>
              <w:bottom w:val="single" w:sz="4" w:space="0" w:color="auto"/>
              <w:right w:val="single" w:sz="4" w:space="0" w:color="auto"/>
            </w:tcBorders>
            <w:shd w:val="clear" w:color="000000" w:fill="D9D9D9"/>
            <w:vAlign w:val="center"/>
            <w:hideMark/>
          </w:tcPr>
          <w:p w14:paraId="436F6B74"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100,0%</w:t>
            </w:r>
          </w:p>
        </w:tc>
      </w:tr>
      <w:tr w:rsidR="005136A9" w:rsidRPr="005136A9" w14:paraId="07BEFEBC" w14:textId="77777777" w:rsidTr="005136A9">
        <w:trPr>
          <w:trHeight w:val="81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CD9D04C" w14:textId="532DC70C"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Скорректированная стоимость после внесения поправок, руб./кв.</w:t>
            </w:r>
            <w:r w:rsidR="00391993">
              <w:rPr>
                <w:rFonts w:ascii="Times New Roman" w:eastAsia="Times New Roman" w:hAnsi="Times New Roman"/>
                <w:color w:val="000000"/>
                <w:lang w:eastAsia="ru-RU"/>
              </w:rPr>
              <w:t xml:space="preserve"> </w:t>
            </w:r>
            <w:r w:rsidRPr="005136A9">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4B18FCF4"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000000" w:fill="FFFFFF"/>
            <w:vAlign w:val="center"/>
            <w:hideMark/>
          </w:tcPr>
          <w:p w14:paraId="18ACF489"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235,96</w:t>
            </w:r>
          </w:p>
        </w:tc>
        <w:tc>
          <w:tcPr>
            <w:tcW w:w="1957" w:type="dxa"/>
            <w:tcBorders>
              <w:top w:val="nil"/>
              <w:left w:val="nil"/>
              <w:bottom w:val="single" w:sz="4" w:space="0" w:color="auto"/>
              <w:right w:val="single" w:sz="4" w:space="0" w:color="auto"/>
            </w:tcBorders>
            <w:shd w:val="clear" w:color="000000" w:fill="FFFFFF"/>
            <w:vAlign w:val="center"/>
            <w:hideMark/>
          </w:tcPr>
          <w:p w14:paraId="3E2DE1B8"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321,20</w:t>
            </w:r>
          </w:p>
        </w:tc>
        <w:tc>
          <w:tcPr>
            <w:tcW w:w="1591" w:type="dxa"/>
            <w:tcBorders>
              <w:top w:val="nil"/>
              <w:left w:val="nil"/>
              <w:bottom w:val="single" w:sz="4" w:space="0" w:color="auto"/>
              <w:right w:val="single" w:sz="4" w:space="0" w:color="auto"/>
            </w:tcBorders>
            <w:shd w:val="clear" w:color="000000" w:fill="FFFFFF"/>
            <w:vAlign w:val="center"/>
            <w:hideMark/>
          </w:tcPr>
          <w:p w14:paraId="0139214C"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376,28</w:t>
            </w:r>
          </w:p>
        </w:tc>
      </w:tr>
      <w:tr w:rsidR="005136A9" w:rsidRPr="005136A9" w14:paraId="56ECED69" w14:textId="77777777" w:rsidTr="005136A9">
        <w:trPr>
          <w:trHeight w:val="585"/>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53F2686" w14:textId="77777777" w:rsidR="005136A9" w:rsidRPr="005136A9" w:rsidRDefault="005136A9" w:rsidP="005136A9">
            <w:pPr>
              <w:suppressAutoHyphens w:val="0"/>
              <w:autoSpaceDN/>
              <w:spacing w:after="0"/>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Поправка на местоположение, %</w:t>
            </w:r>
          </w:p>
        </w:tc>
        <w:tc>
          <w:tcPr>
            <w:tcW w:w="1559" w:type="dxa"/>
            <w:tcBorders>
              <w:top w:val="nil"/>
              <w:left w:val="nil"/>
              <w:bottom w:val="single" w:sz="4" w:space="0" w:color="auto"/>
              <w:right w:val="single" w:sz="4" w:space="0" w:color="auto"/>
            </w:tcBorders>
            <w:shd w:val="clear" w:color="auto" w:fill="auto"/>
            <w:vAlign w:val="center"/>
            <w:hideMark/>
          </w:tcPr>
          <w:p w14:paraId="22B5B8D0"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000000" w:fill="D9D9D9"/>
            <w:vAlign w:val="center"/>
            <w:hideMark/>
          </w:tcPr>
          <w:p w14:paraId="307FC25B"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118,00%</w:t>
            </w:r>
          </w:p>
        </w:tc>
        <w:tc>
          <w:tcPr>
            <w:tcW w:w="1957" w:type="dxa"/>
            <w:tcBorders>
              <w:top w:val="nil"/>
              <w:left w:val="nil"/>
              <w:bottom w:val="single" w:sz="4" w:space="0" w:color="auto"/>
              <w:right w:val="single" w:sz="4" w:space="0" w:color="auto"/>
            </w:tcBorders>
            <w:shd w:val="clear" w:color="000000" w:fill="D9D9D9"/>
            <w:vAlign w:val="center"/>
            <w:hideMark/>
          </w:tcPr>
          <w:p w14:paraId="304FD8C7"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118,00%</w:t>
            </w:r>
          </w:p>
        </w:tc>
        <w:tc>
          <w:tcPr>
            <w:tcW w:w="1591" w:type="dxa"/>
            <w:tcBorders>
              <w:top w:val="nil"/>
              <w:left w:val="nil"/>
              <w:bottom w:val="single" w:sz="4" w:space="0" w:color="auto"/>
              <w:right w:val="single" w:sz="4" w:space="0" w:color="auto"/>
            </w:tcBorders>
            <w:shd w:val="clear" w:color="000000" w:fill="D9D9D9"/>
            <w:vAlign w:val="center"/>
            <w:hideMark/>
          </w:tcPr>
          <w:p w14:paraId="023C1B38"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118,00%</w:t>
            </w:r>
          </w:p>
        </w:tc>
      </w:tr>
      <w:tr w:rsidR="005136A9" w:rsidRPr="005136A9" w14:paraId="299E86A1" w14:textId="77777777" w:rsidTr="005136A9">
        <w:trPr>
          <w:trHeight w:val="84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A5CCC95" w14:textId="1E3A0522"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Скорректированная стоимость после внесения поправок, руб./кв.</w:t>
            </w:r>
            <w:r w:rsidR="00391993">
              <w:rPr>
                <w:rFonts w:ascii="Times New Roman" w:eastAsia="Times New Roman" w:hAnsi="Times New Roman"/>
                <w:color w:val="000000"/>
                <w:lang w:eastAsia="ru-RU"/>
              </w:rPr>
              <w:t xml:space="preserve"> </w:t>
            </w:r>
            <w:r w:rsidRPr="005136A9">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35214F24"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000000" w:fill="FFFFFF"/>
            <w:vAlign w:val="center"/>
            <w:hideMark/>
          </w:tcPr>
          <w:p w14:paraId="59E5D7D7"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278,43</w:t>
            </w:r>
          </w:p>
        </w:tc>
        <w:tc>
          <w:tcPr>
            <w:tcW w:w="1957" w:type="dxa"/>
            <w:tcBorders>
              <w:top w:val="nil"/>
              <w:left w:val="nil"/>
              <w:bottom w:val="single" w:sz="4" w:space="0" w:color="auto"/>
              <w:right w:val="single" w:sz="4" w:space="0" w:color="auto"/>
            </w:tcBorders>
            <w:shd w:val="clear" w:color="000000" w:fill="FFFFFF"/>
            <w:vAlign w:val="center"/>
            <w:hideMark/>
          </w:tcPr>
          <w:p w14:paraId="6196430C"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379,02</w:t>
            </w:r>
          </w:p>
        </w:tc>
        <w:tc>
          <w:tcPr>
            <w:tcW w:w="1591" w:type="dxa"/>
            <w:tcBorders>
              <w:top w:val="nil"/>
              <w:left w:val="nil"/>
              <w:bottom w:val="single" w:sz="4" w:space="0" w:color="auto"/>
              <w:right w:val="single" w:sz="4" w:space="0" w:color="auto"/>
            </w:tcBorders>
            <w:shd w:val="clear" w:color="000000" w:fill="FFFFFF"/>
            <w:vAlign w:val="center"/>
            <w:hideMark/>
          </w:tcPr>
          <w:p w14:paraId="5C970B6F"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444,01</w:t>
            </w:r>
          </w:p>
        </w:tc>
      </w:tr>
      <w:tr w:rsidR="005136A9" w:rsidRPr="005136A9" w14:paraId="049806FC" w14:textId="77777777" w:rsidTr="005136A9">
        <w:trPr>
          <w:trHeight w:val="735"/>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19F9825" w14:textId="77777777" w:rsidR="005136A9" w:rsidRPr="005136A9" w:rsidRDefault="005136A9" w:rsidP="005136A9">
            <w:pPr>
              <w:suppressAutoHyphens w:val="0"/>
              <w:autoSpaceDN/>
              <w:spacing w:after="0"/>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Поправка на наличие/отсутствие коммуникаций%</w:t>
            </w:r>
          </w:p>
        </w:tc>
        <w:tc>
          <w:tcPr>
            <w:tcW w:w="1559" w:type="dxa"/>
            <w:tcBorders>
              <w:top w:val="nil"/>
              <w:left w:val="nil"/>
              <w:bottom w:val="single" w:sz="4" w:space="0" w:color="auto"/>
              <w:right w:val="single" w:sz="4" w:space="0" w:color="auto"/>
            </w:tcBorders>
            <w:shd w:val="clear" w:color="auto" w:fill="auto"/>
            <w:vAlign w:val="center"/>
            <w:hideMark/>
          </w:tcPr>
          <w:p w14:paraId="229C8C20"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000000" w:fill="D9D9D9"/>
            <w:vAlign w:val="center"/>
            <w:hideMark/>
          </w:tcPr>
          <w:p w14:paraId="6AB86271"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168,33%</w:t>
            </w:r>
          </w:p>
        </w:tc>
        <w:tc>
          <w:tcPr>
            <w:tcW w:w="1957" w:type="dxa"/>
            <w:tcBorders>
              <w:top w:val="nil"/>
              <w:left w:val="nil"/>
              <w:bottom w:val="single" w:sz="4" w:space="0" w:color="auto"/>
              <w:right w:val="single" w:sz="4" w:space="0" w:color="auto"/>
            </w:tcBorders>
            <w:shd w:val="clear" w:color="000000" w:fill="D9D9D9"/>
            <w:vAlign w:val="center"/>
            <w:hideMark/>
          </w:tcPr>
          <w:p w14:paraId="3EA57972"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100,0%</w:t>
            </w:r>
          </w:p>
        </w:tc>
        <w:tc>
          <w:tcPr>
            <w:tcW w:w="1591" w:type="dxa"/>
            <w:tcBorders>
              <w:top w:val="nil"/>
              <w:left w:val="nil"/>
              <w:bottom w:val="single" w:sz="4" w:space="0" w:color="auto"/>
              <w:right w:val="single" w:sz="4" w:space="0" w:color="auto"/>
            </w:tcBorders>
            <w:shd w:val="clear" w:color="000000" w:fill="D9D9D9"/>
            <w:vAlign w:val="center"/>
            <w:hideMark/>
          </w:tcPr>
          <w:p w14:paraId="6D30CF92"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100,0%</w:t>
            </w:r>
          </w:p>
        </w:tc>
      </w:tr>
      <w:tr w:rsidR="005136A9" w:rsidRPr="005136A9" w14:paraId="12C90CDA" w14:textId="77777777" w:rsidTr="005136A9">
        <w:trPr>
          <w:trHeight w:val="765"/>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750973C" w14:textId="50131F88" w:rsidR="005136A9" w:rsidRPr="005136A9" w:rsidRDefault="005136A9" w:rsidP="005136A9">
            <w:pPr>
              <w:suppressAutoHyphens w:val="0"/>
              <w:autoSpaceDN/>
              <w:spacing w:after="0"/>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lastRenderedPageBreak/>
              <w:t>Скорректированная стоимость после внесения поправок, руб./кв.</w:t>
            </w:r>
            <w:r w:rsidR="00391993">
              <w:rPr>
                <w:rFonts w:ascii="Times New Roman" w:eastAsia="Times New Roman" w:hAnsi="Times New Roman"/>
                <w:color w:val="000000"/>
                <w:lang w:eastAsia="ru-RU"/>
              </w:rPr>
              <w:t xml:space="preserve"> </w:t>
            </w:r>
            <w:r w:rsidRPr="005136A9">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49C6C0A6"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000000" w:fill="FFFFFF"/>
            <w:vAlign w:val="center"/>
            <w:hideMark/>
          </w:tcPr>
          <w:p w14:paraId="68D970B3"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468,68</w:t>
            </w:r>
          </w:p>
        </w:tc>
        <w:tc>
          <w:tcPr>
            <w:tcW w:w="1957" w:type="dxa"/>
            <w:tcBorders>
              <w:top w:val="nil"/>
              <w:left w:val="nil"/>
              <w:bottom w:val="single" w:sz="4" w:space="0" w:color="auto"/>
              <w:right w:val="single" w:sz="4" w:space="0" w:color="auto"/>
            </w:tcBorders>
            <w:shd w:val="clear" w:color="000000" w:fill="FFFFFF"/>
            <w:vAlign w:val="center"/>
            <w:hideMark/>
          </w:tcPr>
          <w:p w14:paraId="78C57F68"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379,02</w:t>
            </w:r>
          </w:p>
        </w:tc>
        <w:tc>
          <w:tcPr>
            <w:tcW w:w="1591" w:type="dxa"/>
            <w:tcBorders>
              <w:top w:val="nil"/>
              <w:left w:val="nil"/>
              <w:bottom w:val="single" w:sz="4" w:space="0" w:color="auto"/>
              <w:right w:val="single" w:sz="4" w:space="0" w:color="auto"/>
            </w:tcBorders>
            <w:shd w:val="clear" w:color="000000" w:fill="FFFFFF"/>
            <w:vAlign w:val="center"/>
            <w:hideMark/>
          </w:tcPr>
          <w:p w14:paraId="4BB5A6B3"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444,01</w:t>
            </w:r>
          </w:p>
        </w:tc>
      </w:tr>
      <w:tr w:rsidR="005136A9" w:rsidRPr="005136A9" w14:paraId="6E14ECDD" w14:textId="77777777" w:rsidTr="005136A9">
        <w:trPr>
          <w:trHeight w:val="57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5FEC948" w14:textId="77777777" w:rsidR="005136A9" w:rsidRPr="005136A9" w:rsidRDefault="005136A9" w:rsidP="005136A9">
            <w:pPr>
              <w:suppressAutoHyphens w:val="0"/>
              <w:autoSpaceDN/>
              <w:spacing w:after="0"/>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Абсолютная величина валовой корректировки, %</w:t>
            </w:r>
          </w:p>
        </w:tc>
        <w:tc>
          <w:tcPr>
            <w:tcW w:w="1559" w:type="dxa"/>
            <w:tcBorders>
              <w:top w:val="nil"/>
              <w:left w:val="nil"/>
              <w:bottom w:val="single" w:sz="4" w:space="0" w:color="auto"/>
              <w:right w:val="single" w:sz="4" w:space="0" w:color="auto"/>
            </w:tcBorders>
            <w:shd w:val="clear" w:color="auto" w:fill="auto"/>
            <w:vAlign w:val="center"/>
            <w:hideMark/>
          </w:tcPr>
          <w:p w14:paraId="5A7CB0F0"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auto" w:fill="auto"/>
            <w:vAlign w:val="center"/>
            <w:hideMark/>
          </w:tcPr>
          <w:p w14:paraId="7C9CC299"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236,6%</w:t>
            </w:r>
          </w:p>
        </w:tc>
        <w:tc>
          <w:tcPr>
            <w:tcW w:w="1957" w:type="dxa"/>
            <w:tcBorders>
              <w:top w:val="nil"/>
              <w:left w:val="nil"/>
              <w:bottom w:val="single" w:sz="4" w:space="0" w:color="auto"/>
              <w:right w:val="single" w:sz="4" w:space="0" w:color="auto"/>
            </w:tcBorders>
            <w:shd w:val="clear" w:color="auto" w:fill="auto"/>
            <w:vAlign w:val="center"/>
            <w:hideMark/>
          </w:tcPr>
          <w:p w14:paraId="24E25880"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153,2%</w:t>
            </w:r>
          </w:p>
        </w:tc>
        <w:tc>
          <w:tcPr>
            <w:tcW w:w="1591" w:type="dxa"/>
            <w:tcBorders>
              <w:top w:val="nil"/>
              <w:left w:val="nil"/>
              <w:bottom w:val="single" w:sz="4" w:space="0" w:color="auto"/>
              <w:right w:val="single" w:sz="4" w:space="0" w:color="auto"/>
            </w:tcBorders>
            <w:shd w:val="clear" w:color="auto" w:fill="auto"/>
            <w:vAlign w:val="center"/>
            <w:hideMark/>
          </w:tcPr>
          <w:p w14:paraId="1A69F627"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140,5%</w:t>
            </w:r>
          </w:p>
        </w:tc>
      </w:tr>
      <w:tr w:rsidR="005136A9" w:rsidRPr="005136A9" w14:paraId="7B8A0784" w14:textId="77777777" w:rsidTr="005136A9">
        <w:trPr>
          <w:trHeight w:val="30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3CFCB0E" w14:textId="77777777" w:rsidR="005136A9" w:rsidRPr="005136A9" w:rsidRDefault="005136A9" w:rsidP="005136A9">
            <w:pPr>
              <w:suppressAutoHyphens w:val="0"/>
              <w:autoSpaceDN/>
              <w:spacing w:after="0"/>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Вес аналога</w:t>
            </w:r>
          </w:p>
        </w:tc>
        <w:tc>
          <w:tcPr>
            <w:tcW w:w="1559" w:type="dxa"/>
            <w:tcBorders>
              <w:top w:val="nil"/>
              <w:left w:val="nil"/>
              <w:bottom w:val="single" w:sz="4" w:space="0" w:color="auto"/>
              <w:right w:val="single" w:sz="4" w:space="0" w:color="auto"/>
            </w:tcBorders>
            <w:shd w:val="clear" w:color="auto" w:fill="auto"/>
            <w:vAlign w:val="center"/>
            <w:hideMark/>
          </w:tcPr>
          <w:p w14:paraId="45AD99CC"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auto" w:fill="auto"/>
            <w:vAlign w:val="center"/>
            <w:hideMark/>
          </w:tcPr>
          <w:p w14:paraId="2FF20C6A"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0,55</w:t>
            </w:r>
          </w:p>
        </w:tc>
        <w:tc>
          <w:tcPr>
            <w:tcW w:w="1957" w:type="dxa"/>
            <w:tcBorders>
              <w:top w:val="nil"/>
              <w:left w:val="nil"/>
              <w:bottom w:val="single" w:sz="4" w:space="0" w:color="auto"/>
              <w:right w:val="single" w:sz="4" w:space="0" w:color="auto"/>
            </w:tcBorders>
            <w:shd w:val="clear" w:color="auto" w:fill="auto"/>
            <w:vAlign w:val="center"/>
            <w:hideMark/>
          </w:tcPr>
          <w:p w14:paraId="73D30829"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0,71</w:t>
            </w:r>
          </w:p>
        </w:tc>
        <w:tc>
          <w:tcPr>
            <w:tcW w:w="1591" w:type="dxa"/>
            <w:tcBorders>
              <w:top w:val="nil"/>
              <w:left w:val="nil"/>
              <w:bottom w:val="single" w:sz="4" w:space="0" w:color="auto"/>
              <w:right w:val="single" w:sz="4" w:space="0" w:color="auto"/>
            </w:tcBorders>
            <w:shd w:val="clear" w:color="auto" w:fill="auto"/>
            <w:vAlign w:val="center"/>
            <w:hideMark/>
          </w:tcPr>
          <w:p w14:paraId="01ECFBF1"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0,73</w:t>
            </w:r>
          </w:p>
        </w:tc>
      </w:tr>
      <w:tr w:rsidR="005136A9" w:rsidRPr="005136A9" w14:paraId="7326A01E" w14:textId="77777777" w:rsidTr="005136A9">
        <w:trPr>
          <w:trHeight w:val="28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94F5148" w14:textId="77777777" w:rsidR="005136A9" w:rsidRPr="005136A9" w:rsidRDefault="005136A9" w:rsidP="005136A9">
            <w:pPr>
              <w:suppressAutoHyphens w:val="0"/>
              <w:autoSpaceDN/>
              <w:spacing w:after="0"/>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Весовой коэффициент аналога</w:t>
            </w:r>
          </w:p>
        </w:tc>
        <w:tc>
          <w:tcPr>
            <w:tcW w:w="1559" w:type="dxa"/>
            <w:tcBorders>
              <w:top w:val="nil"/>
              <w:left w:val="nil"/>
              <w:bottom w:val="single" w:sz="4" w:space="0" w:color="auto"/>
              <w:right w:val="single" w:sz="4" w:space="0" w:color="auto"/>
            </w:tcBorders>
            <w:shd w:val="clear" w:color="auto" w:fill="auto"/>
            <w:vAlign w:val="center"/>
            <w:hideMark/>
          </w:tcPr>
          <w:p w14:paraId="72EE3183" w14:textId="77777777"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w:t>
            </w:r>
          </w:p>
        </w:tc>
        <w:tc>
          <w:tcPr>
            <w:tcW w:w="1985" w:type="dxa"/>
            <w:tcBorders>
              <w:top w:val="nil"/>
              <w:left w:val="nil"/>
              <w:bottom w:val="single" w:sz="4" w:space="0" w:color="auto"/>
              <w:right w:val="single" w:sz="4" w:space="0" w:color="auto"/>
            </w:tcBorders>
            <w:shd w:val="clear" w:color="auto" w:fill="auto"/>
            <w:vAlign w:val="center"/>
            <w:hideMark/>
          </w:tcPr>
          <w:p w14:paraId="36EE6042" w14:textId="2C4043B9"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0,2</w:t>
            </w:r>
            <w:r w:rsidR="00391993">
              <w:rPr>
                <w:rFonts w:ascii="Times New Roman" w:eastAsia="Times New Roman" w:hAnsi="Times New Roman"/>
                <w:color w:val="000000"/>
                <w:lang w:eastAsia="ru-RU"/>
              </w:rPr>
              <w:t>77</w:t>
            </w:r>
          </w:p>
        </w:tc>
        <w:tc>
          <w:tcPr>
            <w:tcW w:w="1957" w:type="dxa"/>
            <w:tcBorders>
              <w:top w:val="nil"/>
              <w:left w:val="nil"/>
              <w:bottom w:val="single" w:sz="4" w:space="0" w:color="auto"/>
              <w:right w:val="single" w:sz="4" w:space="0" w:color="auto"/>
            </w:tcBorders>
            <w:shd w:val="clear" w:color="auto" w:fill="auto"/>
            <w:vAlign w:val="center"/>
            <w:hideMark/>
          </w:tcPr>
          <w:p w14:paraId="71EF8C94" w14:textId="45CA6002"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0,</w:t>
            </w:r>
            <w:r w:rsidR="00391993">
              <w:rPr>
                <w:rFonts w:ascii="Times New Roman" w:eastAsia="Times New Roman" w:hAnsi="Times New Roman"/>
                <w:color w:val="000000"/>
                <w:lang w:eastAsia="ru-RU"/>
              </w:rPr>
              <w:t>356</w:t>
            </w:r>
          </w:p>
        </w:tc>
        <w:tc>
          <w:tcPr>
            <w:tcW w:w="1591" w:type="dxa"/>
            <w:tcBorders>
              <w:top w:val="nil"/>
              <w:left w:val="nil"/>
              <w:bottom w:val="single" w:sz="4" w:space="0" w:color="auto"/>
              <w:right w:val="single" w:sz="4" w:space="0" w:color="auto"/>
            </w:tcBorders>
            <w:shd w:val="clear" w:color="auto" w:fill="auto"/>
            <w:vAlign w:val="center"/>
            <w:hideMark/>
          </w:tcPr>
          <w:p w14:paraId="0DF10A59" w14:textId="69ACD470" w:rsidR="005136A9" w:rsidRPr="005136A9" w:rsidRDefault="005136A9" w:rsidP="005136A9">
            <w:pPr>
              <w:suppressAutoHyphens w:val="0"/>
              <w:autoSpaceDN/>
              <w:spacing w:after="0"/>
              <w:jc w:val="center"/>
              <w:textAlignment w:val="auto"/>
              <w:rPr>
                <w:rFonts w:ascii="Times New Roman" w:eastAsia="Times New Roman" w:hAnsi="Times New Roman"/>
                <w:color w:val="000000"/>
                <w:lang w:eastAsia="ru-RU"/>
              </w:rPr>
            </w:pPr>
            <w:r w:rsidRPr="005136A9">
              <w:rPr>
                <w:rFonts w:ascii="Times New Roman" w:eastAsia="Times New Roman" w:hAnsi="Times New Roman"/>
                <w:color w:val="000000"/>
                <w:lang w:eastAsia="ru-RU"/>
              </w:rPr>
              <w:t>0,3</w:t>
            </w:r>
            <w:r w:rsidR="00391993">
              <w:rPr>
                <w:rFonts w:ascii="Times New Roman" w:eastAsia="Times New Roman" w:hAnsi="Times New Roman"/>
                <w:color w:val="000000"/>
                <w:lang w:eastAsia="ru-RU"/>
              </w:rPr>
              <w:t>67</w:t>
            </w:r>
          </w:p>
        </w:tc>
      </w:tr>
      <w:tr w:rsidR="005136A9" w:rsidRPr="005136A9" w14:paraId="194A2EC1" w14:textId="77777777" w:rsidTr="005136A9">
        <w:trPr>
          <w:trHeight w:val="555"/>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BD98A0C" w14:textId="040D3A56" w:rsidR="005136A9" w:rsidRPr="005136A9" w:rsidRDefault="005136A9" w:rsidP="005136A9">
            <w:pPr>
              <w:suppressAutoHyphens w:val="0"/>
              <w:autoSpaceDN/>
              <w:spacing w:after="0"/>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Средневзвешенная стоимость продажи, руб./кв.м.</w:t>
            </w:r>
          </w:p>
        </w:tc>
        <w:tc>
          <w:tcPr>
            <w:tcW w:w="7092" w:type="dxa"/>
            <w:gridSpan w:val="4"/>
            <w:tcBorders>
              <w:top w:val="single" w:sz="4" w:space="0" w:color="auto"/>
              <w:left w:val="nil"/>
              <w:bottom w:val="single" w:sz="4" w:space="0" w:color="auto"/>
              <w:right w:val="single" w:sz="4" w:space="0" w:color="000000"/>
            </w:tcBorders>
            <w:shd w:val="clear" w:color="auto" w:fill="auto"/>
            <w:vAlign w:val="center"/>
            <w:hideMark/>
          </w:tcPr>
          <w:p w14:paraId="5391BE9B" w14:textId="77777777" w:rsidR="005136A9" w:rsidRPr="005136A9" w:rsidRDefault="005136A9" w:rsidP="005136A9">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427,73</w:t>
            </w:r>
          </w:p>
        </w:tc>
      </w:tr>
      <w:tr w:rsidR="005136A9" w:rsidRPr="005136A9" w14:paraId="1959961B" w14:textId="77777777" w:rsidTr="005136A9">
        <w:trPr>
          <w:trHeight w:val="600"/>
          <w:tblHead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DF071E9" w14:textId="77777777" w:rsidR="005136A9" w:rsidRPr="005136A9" w:rsidRDefault="005136A9" w:rsidP="005136A9">
            <w:pPr>
              <w:suppressAutoHyphens w:val="0"/>
              <w:autoSpaceDN/>
              <w:spacing w:after="0"/>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Рыночная стоимость земельного участка, руб.</w:t>
            </w:r>
          </w:p>
        </w:tc>
        <w:tc>
          <w:tcPr>
            <w:tcW w:w="7092" w:type="dxa"/>
            <w:gridSpan w:val="4"/>
            <w:tcBorders>
              <w:top w:val="single" w:sz="4" w:space="0" w:color="auto"/>
              <w:left w:val="nil"/>
              <w:bottom w:val="single" w:sz="4" w:space="0" w:color="auto"/>
              <w:right w:val="single" w:sz="4" w:space="0" w:color="000000"/>
            </w:tcBorders>
            <w:shd w:val="clear" w:color="auto" w:fill="auto"/>
            <w:vAlign w:val="center"/>
            <w:hideMark/>
          </w:tcPr>
          <w:p w14:paraId="1C4EE2A5" w14:textId="77777777" w:rsidR="005136A9" w:rsidRPr="005136A9" w:rsidRDefault="005136A9" w:rsidP="005136A9">
            <w:pPr>
              <w:suppressAutoHyphens w:val="0"/>
              <w:autoSpaceDN/>
              <w:spacing w:after="0"/>
              <w:jc w:val="center"/>
              <w:textAlignment w:val="auto"/>
              <w:rPr>
                <w:rFonts w:ascii="Times New Roman" w:eastAsia="Times New Roman" w:hAnsi="Times New Roman"/>
                <w:b/>
                <w:bCs/>
                <w:color w:val="000000"/>
                <w:lang w:eastAsia="ru-RU"/>
              </w:rPr>
            </w:pPr>
            <w:r w:rsidRPr="005136A9">
              <w:rPr>
                <w:rFonts w:ascii="Times New Roman" w:eastAsia="Times New Roman" w:hAnsi="Times New Roman"/>
                <w:b/>
                <w:bCs/>
                <w:color w:val="000000"/>
                <w:lang w:eastAsia="ru-RU"/>
              </w:rPr>
              <w:t>2 138 650,00</w:t>
            </w:r>
          </w:p>
        </w:tc>
      </w:tr>
    </w:tbl>
    <w:p w14:paraId="3E814966" w14:textId="77777777" w:rsidR="005136A9" w:rsidRPr="00D5322E" w:rsidRDefault="005136A9" w:rsidP="00E5295E">
      <w:pPr>
        <w:pStyle w:val="affff3"/>
      </w:pPr>
    </w:p>
    <w:p w14:paraId="1B540ABB" w14:textId="77777777" w:rsidR="001D7ABB" w:rsidRPr="007A1959" w:rsidRDefault="001D7ABB" w:rsidP="005A2A9B">
      <w:pPr>
        <w:pStyle w:val="20"/>
        <w:tabs>
          <w:tab w:val="left" w:pos="993"/>
        </w:tabs>
        <w:ind w:firstLine="567"/>
      </w:pPr>
      <w:bookmarkStart w:id="200" w:name="_Toc77381904"/>
      <w:r w:rsidRPr="007A1959">
        <w:t>Определение поправок и порядок их внесения</w:t>
      </w:r>
      <w:bookmarkEnd w:id="200"/>
      <w:r w:rsidRPr="007A1959">
        <w:t xml:space="preserve"> </w:t>
      </w:r>
    </w:p>
    <w:p w14:paraId="022C6BD3" w14:textId="71E06EC7" w:rsidR="001D7ABB" w:rsidRPr="007A1959" w:rsidRDefault="001D7ABB" w:rsidP="00FA6BC9">
      <w:pPr>
        <w:pStyle w:val="a1"/>
        <w:widowControl w:val="0"/>
        <w:numPr>
          <w:ilvl w:val="0"/>
          <w:numId w:val="44"/>
        </w:numPr>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Поправка на торг</w:t>
      </w:r>
      <w:r w:rsidRPr="007A1959">
        <w:rPr>
          <w:rFonts w:ascii="Times New Roman" w:hAnsi="Times New Roman"/>
          <w:sz w:val="24"/>
          <w:szCs w:val="24"/>
          <w:lang w:eastAsia="ru-RU"/>
        </w:rPr>
        <w:t>. Величина скидки равна 19,1%</w:t>
      </w:r>
      <w:r w:rsidRPr="007A1959">
        <w:rPr>
          <w:rFonts w:ascii="Times New Roman" w:hAnsi="Times New Roman"/>
          <w:sz w:val="24"/>
          <w:szCs w:val="24"/>
        </w:rPr>
        <w:t xml:space="preserve"> </w:t>
      </w:r>
      <w:r w:rsidRPr="007A1959">
        <w:rPr>
          <w:rFonts w:ascii="Times New Roman" w:hAnsi="Times New Roman"/>
          <w:sz w:val="24"/>
          <w:szCs w:val="24"/>
          <w:lang w:eastAsia="ru-RU"/>
        </w:rPr>
        <w:t xml:space="preserve">для земельных участков под объекты придорожного сервиса для неактивного рынка, взята из </w:t>
      </w:r>
      <w:r w:rsidRPr="007A1959">
        <w:rPr>
          <w:rFonts w:ascii="Times New Roman" w:hAnsi="Times New Roman"/>
          <w:sz w:val="24"/>
          <w:szCs w:val="24"/>
        </w:rPr>
        <w:t>Справочника оценщика недвижимости-2020. Земельные участки. Часть 2 (табл. 75, стр. 191). Под руководством Лейфера Л.А. (см. рис.</w:t>
      </w:r>
      <w:r w:rsidR="00F5246D">
        <w:rPr>
          <w:rFonts w:ascii="Times New Roman" w:hAnsi="Times New Roman"/>
          <w:sz w:val="24"/>
          <w:szCs w:val="24"/>
        </w:rPr>
        <w:t>21</w:t>
      </w:r>
      <w:r w:rsidRPr="007A1959">
        <w:rPr>
          <w:rFonts w:ascii="Times New Roman" w:hAnsi="Times New Roman"/>
          <w:sz w:val="24"/>
          <w:szCs w:val="24"/>
        </w:rPr>
        <w:t>).</w:t>
      </w:r>
    </w:p>
    <w:p w14:paraId="7D31207E" w14:textId="77777777" w:rsidR="001D7ABB" w:rsidRPr="007A1959" w:rsidRDefault="001D7ABB" w:rsidP="0081109A">
      <w:pPr>
        <w:widowControl w:val="0"/>
        <w:spacing w:after="0"/>
        <w:ind w:left="349" w:firstLine="567"/>
        <w:jc w:val="both"/>
        <w:rPr>
          <w:rFonts w:ascii="Times New Roman" w:hAnsi="Times New Roman"/>
          <w:sz w:val="24"/>
          <w:szCs w:val="24"/>
        </w:rPr>
      </w:pPr>
    </w:p>
    <w:p w14:paraId="60B86D5F" w14:textId="77777777" w:rsidR="001D7ABB" w:rsidRPr="007A1959" w:rsidRDefault="001D7ABB" w:rsidP="006017F5">
      <w:pPr>
        <w:jc w:val="center"/>
        <w:rPr>
          <w:rFonts w:ascii="Times New Roman" w:hAnsi="Times New Roman"/>
          <w:b/>
          <w:i/>
          <w:sz w:val="24"/>
          <w:szCs w:val="24"/>
          <w:lang w:eastAsia="ru-RU"/>
        </w:rPr>
      </w:pPr>
      <w:r w:rsidRPr="007A1959">
        <w:rPr>
          <w:rFonts w:ascii="Times New Roman" w:hAnsi="Times New Roman"/>
          <w:noProof/>
          <w:sz w:val="24"/>
          <w:szCs w:val="24"/>
          <w:lang w:eastAsia="ru-RU"/>
        </w:rPr>
        <w:drawing>
          <wp:inline distT="0" distB="0" distL="0" distR="0" wp14:anchorId="381F706E" wp14:editId="7269F69C">
            <wp:extent cx="3925567" cy="2140085"/>
            <wp:effectExtent l="0" t="0" r="0" b="0"/>
            <wp:docPr id="10" name="Рисунок 1">
              <a:extLst xmlns:a="http://schemas.openxmlformats.org/drawingml/2006/main">
                <a:ext uri="{FF2B5EF4-FFF2-40B4-BE49-F238E27FC236}">
                  <a16:creationId xmlns:a16="http://schemas.microsoft.com/office/drawing/2014/main" id="{EB710F76-52A3-4C0D-A2B8-51337D802A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Рисунок 1">
                      <a:extLst>
                        <a:ext uri="{FF2B5EF4-FFF2-40B4-BE49-F238E27FC236}">
                          <a16:creationId xmlns:a16="http://schemas.microsoft.com/office/drawing/2014/main" id="{EB710F76-52A3-4C0D-A2B8-51337D802AD3}"/>
                        </a:ext>
                      </a:extLst>
                    </pic:cNvPr>
                    <pic:cNvPicPr>
                      <a:picLocks noChangeAspect="1" noChangeArrowheads="1"/>
                    </pic:cNvPicPr>
                  </pic:nvPicPr>
                  <pic:blipFill rotWithShape="1">
                    <a:blip r:embed="rId116">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rcRect l="36168" t="57725" r="34894" b="14805"/>
                    <a:stretch/>
                  </pic:blipFill>
                  <pic:spPr bwMode="auto">
                    <a:xfrm>
                      <a:off x="0" y="0"/>
                      <a:ext cx="3933939" cy="2144649"/>
                    </a:xfrm>
                    <a:prstGeom prst="rect">
                      <a:avLst/>
                    </a:prstGeom>
                    <a:noFill/>
                    <a:ln>
                      <a:noFill/>
                    </a:ln>
                    <a:extLst>
                      <a:ext uri="{53640926-AAD7-44D8-BBD7-CCE9431645EC}">
                        <a14:shadowObscured xmlns:a14="http://schemas.microsoft.com/office/drawing/2010/main"/>
                      </a:ext>
                    </a:extLst>
                  </pic:spPr>
                </pic:pic>
              </a:graphicData>
            </a:graphic>
          </wp:inline>
        </w:drawing>
      </w:r>
    </w:p>
    <w:p w14:paraId="1E48C023" w14:textId="10CB65EF" w:rsidR="001D7ABB" w:rsidRPr="007A1959" w:rsidRDefault="001D7ABB" w:rsidP="006017F5">
      <w:pPr>
        <w:pStyle w:val="a1"/>
        <w:widowControl w:val="0"/>
        <w:numPr>
          <w:ilvl w:val="0"/>
          <w:numId w:val="0"/>
        </w:numPr>
        <w:spacing w:after="0"/>
        <w:jc w:val="center"/>
        <w:rPr>
          <w:rFonts w:ascii="Times New Roman" w:hAnsi="Times New Roman"/>
          <w:sz w:val="24"/>
          <w:szCs w:val="24"/>
        </w:rPr>
      </w:pPr>
      <w:r w:rsidRPr="007A1959">
        <w:rPr>
          <w:rFonts w:ascii="Times New Roman" w:hAnsi="Times New Roman"/>
          <w:sz w:val="24"/>
          <w:szCs w:val="24"/>
        </w:rPr>
        <w:t xml:space="preserve">Рис. </w:t>
      </w:r>
      <w:r w:rsidR="00F5246D">
        <w:rPr>
          <w:rFonts w:ascii="Times New Roman" w:hAnsi="Times New Roman"/>
          <w:sz w:val="24"/>
          <w:szCs w:val="24"/>
        </w:rPr>
        <w:t>21</w:t>
      </w:r>
    </w:p>
    <w:p w14:paraId="67FFC465" w14:textId="77777777" w:rsidR="001D7ABB" w:rsidRPr="007A1959" w:rsidRDefault="001D7ABB" w:rsidP="0081109A">
      <w:pPr>
        <w:pStyle w:val="a1"/>
        <w:widowControl w:val="0"/>
        <w:numPr>
          <w:ilvl w:val="0"/>
          <w:numId w:val="0"/>
        </w:numPr>
        <w:spacing w:after="0"/>
        <w:ind w:left="284" w:firstLine="567"/>
        <w:jc w:val="center"/>
        <w:rPr>
          <w:rFonts w:ascii="Times New Roman" w:hAnsi="Times New Roman"/>
          <w:sz w:val="24"/>
          <w:szCs w:val="24"/>
        </w:rPr>
      </w:pPr>
    </w:p>
    <w:p w14:paraId="5A1E540C" w14:textId="642492BF" w:rsidR="001D7ABB" w:rsidRPr="002B64C7" w:rsidRDefault="001D7ABB" w:rsidP="00FA6BC9">
      <w:pPr>
        <w:pStyle w:val="a1"/>
        <w:widowControl w:val="0"/>
        <w:numPr>
          <w:ilvl w:val="0"/>
          <w:numId w:val="44"/>
        </w:numPr>
        <w:spacing w:after="0"/>
        <w:ind w:left="0" w:firstLine="0"/>
        <w:jc w:val="both"/>
        <w:rPr>
          <w:rFonts w:ascii="Times New Roman" w:hAnsi="Times New Roman"/>
          <w:bCs/>
          <w:iCs/>
          <w:sz w:val="24"/>
          <w:szCs w:val="24"/>
          <w:lang w:eastAsia="ru-RU"/>
        </w:rPr>
      </w:pPr>
      <w:r w:rsidRPr="002B64C7">
        <w:rPr>
          <w:rFonts w:ascii="Times New Roman" w:hAnsi="Times New Roman"/>
          <w:b/>
          <w:i/>
          <w:sz w:val="24"/>
          <w:szCs w:val="24"/>
          <w:lang w:eastAsia="ru-RU"/>
        </w:rPr>
        <w:t>Корректировка на площадь (фактор масштаба)</w:t>
      </w:r>
      <w:r w:rsidRPr="002B64C7">
        <w:rPr>
          <w:rFonts w:ascii="Times New Roman" w:hAnsi="Times New Roman"/>
          <w:sz w:val="24"/>
          <w:szCs w:val="24"/>
          <w:lang w:eastAsia="ru-RU"/>
        </w:rPr>
        <w:t xml:space="preserve"> </w:t>
      </w:r>
      <w:r w:rsidRPr="002B64C7">
        <w:rPr>
          <w:rFonts w:ascii="Times New Roman" w:hAnsi="Times New Roman"/>
          <w:sz w:val="24"/>
          <w:szCs w:val="24"/>
        </w:rPr>
        <w:t xml:space="preserve">выполнена с помощью Справочника оценщика недвижимости-2020. Земельные участки. Часть 2 (табл. 23, стр. 89). Под руководством Лейфера Л.А. (см. рис. </w:t>
      </w:r>
      <w:r w:rsidR="00F5246D">
        <w:rPr>
          <w:rFonts w:ascii="Times New Roman" w:hAnsi="Times New Roman"/>
          <w:sz w:val="24"/>
          <w:szCs w:val="24"/>
        </w:rPr>
        <w:t>22</w:t>
      </w:r>
      <w:r w:rsidRPr="002B64C7">
        <w:rPr>
          <w:rFonts w:ascii="Times New Roman" w:hAnsi="Times New Roman"/>
          <w:sz w:val="24"/>
          <w:szCs w:val="24"/>
        </w:rPr>
        <w:t>).</w:t>
      </w:r>
    </w:p>
    <w:p w14:paraId="588B25C7" w14:textId="77777777" w:rsidR="001D7ABB" w:rsidRDefault="001D7ABB" w:rsidP="0081109A">
      <w:pPr>
        <w:widowControl w:val="0"/>
        <w:spacing w:after="0"/>
        <w:ind w:firstLine="567"/>
        <w:rPr>
          <w:noProof/>
        </w:rPr>
      </w:pPr>
    </w:p>
    <w:p w14:paraId="6D351FD4" w14:textId="77777777" w:rsidR="001D7ABB" w:rsidRPr="007A1959" w:rsidRDefault="001D7ABB" w:rsidP="006017F5">
      <w:pPr>
        <w:pStyle w:val="a1"/>
        <w:widowControl w:val="0"/>
        <w:numPr>
          <w:ilvl w:val="0"/>
          <w:numId w:val="0"/>
        </w:numPr>
        <w:spacing w:after="0"/>
        <w:jc w:val="center"/>
        <w:textAlignment w:val="auto"/>
        <w:rPr>
          <w:rFonts w:ascii="Times New Roman" w:hAnsi="Times New Roman"/>
          <w:b/>
          <w:i/>
          <w:sz w:val="24"/>
          <w:szCs w:val="24"/>
          <w:lang w:eastAsia="ru-RU"/>
        </w:rPr>
      </w:pPr>
      <w:r>
        <w:rPr>
          <w:noProof/>
          <w:lang w:eastAsia="ru-RU"/>
        </w:rPr>
        <w:drawing>
          <wp:inline distT="0" distB="0" distL="0" distR="0" wp14:anchorId="260418D2" wp14:editId="6626AC84">
            <wp:extent cx="4097362" cy="1550587"/>
            <wp:effectExtent l="0" t="0" r="0" b="0"/>
            <wp:docPr id="1229" name="Рисунок 2">
              <a:extLst xmlns:a="http://schemas.openxmlformats.org/drawingml/2006/main">
                <a:ext uri="{FF2B5EF4-FFF2-40B4-BE49-F238E27FC236}">
                  <a16:creationId xmlns:a16="http://schemas.microsoft.com/office/drawing/2014/main" id="{866E331D-F620-4EDA-825B-AE0C326E2E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Рисунок 2">
                      <a:extLst>
                        <a:ext uri="{FF2B5EF4-FFF2-40B4-BE49-F238E27FC236}">
                          <a16:creationId xmlns:a16="http://schemas.microsoft.com/office/drawing/2014/main" id="{866E331D-F620-4EDA-825B-AE0C326E2EAB}"/>
                        </a:ext>
                      </a:extLst>
                    </pic:cNvPr>
                    <pic:cNvPicPr>
                      <a:picLocks noChangeAspect="1" noChangeArrowheads="1"/>
                    </pic:cNvPicPr>
                  </pic:nvPicPr>
                  <pic:blipFill rotWithShape="1">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l="3860" t="13005" r="9190" b="6726"/>
                    <a:stretch/>
                  </pic:blipFill>
                  <pic:spPr bwMode="auto">
                    <a:xfrm>
                      <a:off x="0" y="0"/>
                      <a:ext cx="4102073" cy="1552370"/>
                    </a:xfrm>
                    <a:prstGeom prst="rect">
                      <a:avLst/>
                    </a:prstGeom>
                    <a:noFill/>
                    <a:ln>
                      <a:noFill/>
                    </a:ln>
                    <a:extLst>
                      <a:ext uri="{53640926-AAD7-44D8-BBD7-CCE9431645EC}">
                        <a14:shadowObscured xmlns:a14="http://schemas.microsoft.com/office/drawing/2010/main"/>
                      </a:ext>
                    </a:extLst>
                  </pic:spPr>
                </pic:pic>
              </a:graphicData>
            </a:graphic>
          </wp:inline>
        </w:drawing>
      </w:r>
    </w:p>
    <w:p w14:paraId="2A12EE5F" w14:textId="22903D6E" w:rsidR="001D7ABB" w:rsidRPr="007A1959" w:rsidRDefault="001D7ABB" w:rsidP="006017F5">
      <w:pPr>
        <w:pStyle w:val="a1"/>
        <w:widowControl w:val="0"/>
        <w:numPr>
          <w:ilvl w:val="0"/>
          <w:numId w:val="0"/>
        </w:numPr>
        <w:spacing w:after="0"/>
        <w:jc w:val="center"/>
        <w:rPr>
          <w:rFonts w:ascii="Times New Roman" w:hAnsi="Times New Roman"/>
          <w:sz w:val="24"/>
          <w:szCs w:val="24"/>
        </w:rPr>
      </w:pPr>
      <w:r w:rsidRPr="007A1959">
        <w:rPr>
          <w:rFonts w:ascii="Times New Roman" w:hAnsi="Times New Roman"/>
          <w:sz w:val="24"/>
          <w:szCs w:val="24"/>
        </w:rPr>
        <w:t xml:space="preserve">Рис. </w:t>
      </w:r>
      <w:r w:rsidR="00F5246D">
        <w:rPr>
          <w:rFonts w:ascii="Times New Roman" w:hAnsi="Times New Roman"/>
          <w:sz w:val="24"/>
          <w:szCs w:val="24"/>
        </w:rPr>
        <w:t>22</w:t>
      </w:r>
    </w:p>
    <w:p w14:paraId="334F6AC9" w14:textId="77777777" w:rsidR="001D7ABB" w:rsidRPr="007A1959" w:rsidRDefault="001D7ABB" w:rsidP="0081109A">
      <w:pPr>
        <w:pStyle w:val="a1"/>
        <w:widowControl w:val="0"/>
        <w:numPr>
          <w:ilvl w:val="0"/>
          <w:numId w:val="0"/>
        </w:numPr>
        <w:spacing w:after="0"/>
        <w:ind w:left="284" w:firstLine="567"/>
        <w:jc w:val="both"/>
        <w:rPr>
          <w:rFonts w:ascii="Times New Roman" w:hAnsi="Times New Roman"/>
          <w:noProof/>
          <w:sz w:val="24"/>
          <w:szCs w:val="24"/>
        </w:rPr>
      </w:pPr>
    </w:p>
    <w:p w14:paraId="08C0644F" w14:textId="6F8CD4BE" w:rsidR="001D7ABB" w:rsidRPr="007A1959" w:rsidRDefault="001D7ABB" w:rsidP="00FA6BC9">
      <w:pPr>
        <w:pStyle w:val="a1"/>
        <w:widowControl w:val="0"/>
        <w:numPr>
          <w:ilvl w:val="0"/>
          <w:numId w:val="44"/>
        </w:numPr>
        <w:spacing w:after="0"/>
        <w:ind w:left="0" w:firstLine="0"/>
        <w:jc w:val="both"/>
        <w:rPr>
          <w:rFonts w:ascii="Times New Roman" w:hAnsi="Times New Roman"/>
          <w:bCs/>
          <w:iCs/>
          <w:sz w:val="24"/>
          <w:szCs w:val="24"/>
          <w:lang w:eastAsia="ru-RU"/>
        </w:rPr>
      </w:pPr>
      <w:r w:rsidRPr="007A1959">
        <w:rPr>
          <w:rFonts w:ascii="Times New Roman" w:hAnsi="Times New Roman"/>
          <w:b/>
          <w:bCs/>
          <w:i/>
          <w:iCs/>
          <w:sz w:val="24"/>
          <w:szCs w:val="24"/>
        </w:rPr>
        <w:t>Корректировка на местоположение</w:t>
      </w:r>
      <w:r w:rsidRPr="007A1959">
        <w:rPr>
          <w:rFonts w:ascii="Times New Roman" w:hAnsi="Times New Roman"/>
          <w:sz w:val="24"/>
          <w:szCs w:val="24"/>
        </w:rPr>
        <w:t xml:space="preserve"> (статус населенного пункта) </w:t>
      </w:r>
      <w:r w:rsidRPr="007A1959">
        <w:rPr>
          <w:rFonts w:ascii="Times New Roman" w:hAnsi="Times New Roman"/>
          <w:bCs/>
          <w:iCs/>
          <w:sz w:val="24"/>
          <w:szCs w:val="24"/>
          <w:lang w:eastAsia="ru-RU"/>
        </w:rPr>
        <w:t xml:space="preserve">выполнена </w:t>
      </w:r>
      <w:r w:rsidRPr="007A1959">
        <w:rPr>
          <w:rFonts w:ascii="Times New Roman" w:hAnsi="Times New Roman"/>
          <w:sz w:val="24"/>
          <w:szCs w:val="24"/>
        </w:rPr>
        <w:t xml:space="preserve">с помощью Справочника оценщика недвижимости-2020. Земельные участки. Часть 1 (табл. 17, стр. 81). Под </w:t>
      </w:r>
      <w:r w:rsidRPr="007A1959">
        <w:rPr>
          <w:rFonts w:ascii="Times New Roman" w:hAnsi="Times New Roman"/>
          <w:sz w:val="24"/>
          <w:szCs w:val="24"/>
        </w:rPr>
        <w:lastRenderedPageBreak/>
        <w:t xml:space="preserve">руководством Лейфера Л.А. (см. рис. </w:t>
      </w:r>
      <w:r>
        <w:rPr>
          <w:rFonts w:ascii="Times New Roman" w:hAnsi="Times New Roman"/>
          <w:sz w:val="24"/>
          <w:szCs w:val="24"/>
        </w:rPr>
        <w:t>2</w:t>
      </w:r>
      <w:r w:rsidR="00F5246D">
        <w:rPr>
          <w:rFonts w:ascii="Times New Roman" w:hAnsi="Times New Roman"/>
          <w:sz w:val="24"/>
          <w:szCs w:val="24"/>
        </w:rPr>
        <w:t>3</w:t>
      </w:r>
      <w:r w:rsidRPr="007A1959">
        <w:rPr>
          <w:rFonts w:ascii="Times New Roman" w:hAnsi="Times New Roman"/>
          <w:sz w:val="24"/>
          <w:szCs w:val="24"/>
        </w:rPr>
        <w:t>).</w:t>
      </w:r>
    </w:p>
    <w:p w14:paraId="57D4E285" w14:textId="77777777" w:rsidR="001D7ABB" w:rsidRDefault="001D7ABB" w:rsidP="0081109A">
      <w:pPr>
        <w:pStyle w:val="a1"/>
        <w:widowControl w:val="0"/>
        <w:numPr>
          <w:ilvl w:val="0"/>
          <w:numId w:val="0"/>
        </w:numPr>
        <w:spacing w:after="0"/>
        <w:ind w:left="709" w:firstLine="567"/>
        <w:jc w:val="both"/>
        <w:rPr>
          <w:rFonts w:ascii="Times New Roman" w:hAnsi="Times New Roman"/>
          <w:sz w:val="24"/>
          <w:szCs w:val="24"/>
        </w:rPr>
      </w:pPr>
      <w:r w:rsidRPr="009E6EC8">
        <w:rPr>
          <w:rFonts w:ascii="Times New Roman" w:hAnsi="Times New Roman"/>
          <w:sz w:val="24"/>
          <w:szCs w:val="24"/>
          <w:lang w:val="en-US"/>
        </w:rPr>
        <w:t>III</w:t>
      </w:r>
      <w:r w:rsidRPr="009E6EC8">
        <w:rPr>
          <w:rFonts w:ascii="Times New Roman" w:hAnsi="Times New Roman"/>
          <w:sz w:val="24"/>
          <w:szCs w:val="24"/>
        </w:rPr>
        <w:t xml:space="preserve"> </w:t>
      </w:r>
      <w:r w:rsidRPr="00A811D5">
        <w:rPr>
          <w:sz w:val="24"/>
        </w:rPr>
        <w:t>–</w:t>
      </w:r>
      <w:r>
        <w:rPr>
          <w:rFonts w:ascii="Times New Roman" w:hAnsi="Times New Roman"/>
          <w:sz w:val="24"/>
          <w:szCs w:val="24"/>
        </w:rPr>
        <w:t xml:space="preserve"> </w:t>
      </w:r>
      <w:r w:rsidRPr="009E6EC8">
        <w:rPr>
          <w:rFonts w:ascii="Times New Roman" w:hAnsi="Times New Roman"/>
          <w:sz w:val="24"/>
          <w:szCs w:val="24"/>
        </w:rPr>
        <w:t>райцентры с развитой промышленностью</w:t>
      </w:r>
      <w:r>
        <w:rPr>
          <w:rFonts w:ascii="Times New Roman" w:hAnsi="Times New Roman"/>
          <w:sz w:val="24"/>
          <w:szCs w:val="24"/>
        </w:rPr>
        <w:t>;</w:t>
      </w:r>
    </w:p>
    <w:p w14:paraId="1D02EE85" w14:textId="77777777" w:rsidR="001D7ABB" w:rsidRPr="009E6EC8" w:rsidRDefault="001D7ABB" w:rsidP="0081109A">
      <w:pPr>
        <w:pStyle w:val="a1"/>
        <w:widowControl w:val="0"/>
        <w:numPr>
          <w:ilvl w:val="0"/>
          <w:numId w:val="0"/>
        </w:numPr>
        <w:spacing w:after="0"/>
        <w:ind w:left="709" w:firstLine="567"/>
        <w:jc w:val="both"/>
        <w:rPr>
          <w:rFonts w:ascii="Times New Roman" w:hAnsi="Times New Roman"/>
          <w:sz w:val="24"/>
          <w:szCs w:val="24"/>
        </w:rPr>
      </w:pPr>
      <w:r w:rsidRPr="009E6EC8">
        <w:rPr>
          <w:rFonts w:ascii="Times New Roman" w:hAnsi="Times New Roman"/>
          <w:sz w:val="24"/>
          <w:szCs w:val="24"/>
        </w:rPr>
        <w:t>IV</w:t>
      </w:r>
      <w:r>
        <w:rPr>
          <w:rFonts w:ascii="Times New Roman" w:hAnsi="Times New Roman"/>
          <w:sz w:val="24"/>
          <w:szCs w:val="24"/>
        </w:rPr>
        <w:t xml:space="preserve"> </w:t>
      </w:r>
      <w:r w:rsidRPr="00A811D5">
        <w:rPr>
          <w:sz w:val="24"/>
        </w:rPr>
        <w:t>–</w:t>
      </w:r>
      <w:r>
        <w:rPr>
          <w:rFonts w:ascii="Times New Roman" w:hAnsi="Times New Roman"/>
          <w:sz w:val="24"/>
          <w:szCs w:val="24"/>
        </w:rPr>
        <w:t xml:space="preserve"> </w:t>
      </w:r>
      <w:r w:rsidRPr="009E6EC8">
        <w:rPr>
          <w:rFonts w:ascii="Times New Roman" w:hAnsi="Times New Roman"/>
          <w:sz w:val="24"/>
          <w:szCs w:val="24"/>
        </w:rPr>
        <w:t>райцентры сельскохозяйственных районов</w:t>
      </w:r>
      <w:r>
        <w:rPr>
          <w:rFonts w:ascii="Times New Roman" w:hAnsi="Times New Roman"/>
          <w:sz w:val="24"/>
          <w:szCs w:val="24"/>
        </w:rPr>
        <w:t>.</w:t>
      </w:r>
    </w:p>
    <w:p w14:paraId="148534DE" w14:textId="77777777" w:rsidR="001D7ABB" w:rsidRPr="007A1959" w:rsidRDefault="001D7ABB" w:rsidP="0081109A">
      <w:pPr>
        <w:pStyle w:val="a1"/>
        <w:widowControl w:val="0"/>
        <w:numPr>
          <w:ilvl w:val="0"/>
          <w:numId w:val="0"/>
        </w:numPr>
        <w:spacing w:after="0"/>
        <w:ind w:left="1146" w:firstLine="567"/>
        <w:jc w:val="both"/>
        <w:rPr>
          <w:rFonts w:ascii="Times New Roman" w:hAnsi="Times New Roman"/>
          <w:noProof/>
          <w:sz w:val="24"/>
          <w:szCs w:val="24"/>
        </w:rPr>
      </w:pPr>
    </w:p>
    <w:p w14:paraId="5549E63D" w14:textId="77777777" w:rsidR="001D7ABB" w:rsidRPr="007A1959" w:rsidRDefault="001D7ABB" w:rsidP="006017F5">
      <w:pPr>
        <w:pStyle w:val="a1"/>
        <w:widowControl w:val="0"/>
        <w:numPr>
          <w:ilvl w:val="0"/>
          <w:numId w:val="0"/>
        </w:numPr>
        <w:spacing w:after="0"/>
        <w:jc w:val="center"/>
        <w:rPr>
          <w:rFonts w:ascii="Times New Roman" w:hAnsi="Times New Roman"/>
          <w:bCs/>
          <w:iCs/>
          <w:sz w:val="24"/>
          <w:szCs w:val="24"/>
          <w:vertAlign w:val="superscript"/>
          <w:lang w:eastAsia="ru-RU"/>
        </w:rPr>
      </w:pPr>
      <w:r w:rsidRPr="007A1959">
        <w:rPr>
          <w:rFonts w:ascii="Times New Roman" w:hAnsi="Times New Roman"/>
          <w:noProof/>
          <w:sz w:val="24"/>
          <w:szCs w:val="24"/>
          <w:lang w:eastAsia="ru-RU"/>
        </w:rPr>
        <w:drawing>
          <wp:inline distT="0" distB="0" distL="0" distR="0" wp14:anchorId="4FD72441" wp14:editId="0B96AAB5">
            <wp:extent cx="4159974" cy="1202305"/>
            <wp:effectExtent l="0" t="0" r="0" b="0"/>
            <wp:docPr id="11" name="Рисунок 1">
              <a:extLst xmlns:a="http://schemas.openxmlformats.org/drawingml/2006/main">
                <a:ext uri="{FF2B5EF4-FFF2-40B4-BE49-F238E27FC236}">
                  <a16:creationId xmlns:a16="http://schemas.microsoft.com/office/drawing/2014/main" id="{545220BF-D071-47DB-93D1-E8DAD336B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Рисунок 1">
                      <a:extLst>
                        <a:ext uri="{FF2B5EF4-FFF2-40B4-BE49-F238E27FC236}">
                          <a16:creationId xmlns:a16="http://schemas.microsoft.com/office/drawing/2014/main" id="{545220BF-D071-47DB-93D1-E8DAD336B08D}"/>
                        </a:ext>
                      </a:extLst>
                    </pic:cNvPr>
                    <pic:cNvPicPr>
                      <a:picLocks noChangeAspect="1" noChangeArrowheads="1"/>
                    </pic:cNvPicPr>
                  </pic:nvPicPr>
                  <pic:blipFill rotWithShape="1">
                    <a:blip r:embed="rId105">
                      <a:extLst>
                        <a:ext uri="{28A0092B-C50C-407E-A947-70E740481C1C}">
                          <a14:useLocalDpi xmlns:a14="http://schemas.microsoft.com/office/drawing/2010/main" val="0"/>
                        </a:ext>
                      </a:extLst>
                    </a:blip>
                    <a:srcRect l="5378" t="15196" r="7395" b="11275"/>
                    <a:stretch/>
                  </pic:blipFill>
                  <pic:spPr bwMode="auto">
                    <a:xfrm>
                      <a:off x="0" y="0"/>
                      <a:ext cx="4189148" cy="1210737"/>
                    </a:xfrm>
                    <a:prstGeom prst="rect">
                      <a:avLst/>
                    </a:prstGeom>
                    <a:noFill/>
                    <a:ln>
                      <a:noFill/>
                    </a:ln>
                    <a:extLst>
                      <a:ext uri="{53640926-AAD7-44D8-BBD7-CCE9431645EC}">
                        <a14:shadowObscured xmlns:a14="http://schemas.microsoft.com/office/drawing/2010/main"/>
                      </a:ext>
                    </a:extLst>
                  </pic:spPr>
                </pic:pic>
              </a:graphicData>
            </a:graphic>
          </wp:inline>
        </w:drawing>
      </w:r>
    </w:p>
    <w:p w14:paraId="0F1297D7" w14:textId="57AF345F" w:rsidR="001D7ABB" w:rsidRPr="007A1959" w:rsidRDefault="001D7ABB" w:rsidP="006017F5">
      <w:pPr>
        <w:pStyle w:val="a1"/>
        <w:widowControl w:val="0"/>
        <w:numPr>
          <w:ilvl w:val="0"/>
          <w:numId w:val="0"/>
        </w:numPr>
        <w:spacing w:after="0"/>
        <w:jc w:val="center"/>
        <w:rPr>
          <w:rFonts w:ascii="Times New Roman" w:hAnsi="Times New Roman"/>
          <w:sz w:val="24"/>
          <w:szCs w:val="24"/>
        </w:rPr>
      </w:pPr>
      <w:r w:rsidRPr="007A1959">
        <w:rPr>
          <w:rFonts w:ascii="Times New Roman" w:hAnsi="Times New Roman"/>
          <w:sz w:val="24"/>
          <w:szCs w:val="24"/>
        </w:rPr>
        <w:t xml:space="preserve">Рис. </w:t>
      </w:r>
      <w:r>
        <w:rPr>
          <w:rFonts w:ascii="Times New Roman" w:hAnsi="Times New Roman"/>
          <w:sz w:val="24"/>
          <w:szCs w:val="24"/>
        </w:rPr>
        <w:t>2</w:t>
      </w:r>
      <w:r w:rsidR="00F5246D">
        <w:rPr>
          <w:rFonts w:ascii="Times New Roman" w:hAnsi="Times New Roman"/>
          <w:sz w:val="24"/>
          <w:szCs w:val="24"/>
        </w:rPr>
        <w:t>3</w:t>
      </w:r>
    </w:p>
    <w:p w14:paraId="5757D93D" w14:textId="77777777" w:rsidR="001D7ABB" w:rsidRPr="007A1959" w:rsidRDefault="001D7ABB" w:rsidP="0081109A">
      <w:pPr>
        <w:pStyle w:val="a1"/>
        <w:widowControl w:val="0"/>
        <w:numPr>
          <w:ilvl w:val="0"/>
          <w:numId w:val="0"/>
        </w:numPr>
        <w:spacing w:after="0"/>
        <w:ind w:left="284" w:firstLine="567"/>
        <w:jc w:val="center"/>
        <w:rPr>
          <w:rFonts w:ascii="Times New Roman" w:hAnsi="Times New Roman"/>
          <w:sz w:val="24"/>
          <w:szCs w:val="24"/>
        </w:rPr>
      </w:pPr>
    </w:p>
    <w:p w14:paraId="6035D399" w14:textId="7703C20C" w:rsidR="001D7ABB" w:rsidRDefault="001D7ABB" w:rsidP="00FA6BC9">
      <w:pPr>
        <w:pStyle w:val="a1"/>
        <w:widowControl w:val="0"/>
        <w:numPr>
          <w:ilvl w:val="0"/>
          <w:numId w:val="44"/>
        </w:numPr>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 xml:space="preserve">Корректировка на наличие коммуникаций </w:t>
      </w:r>
      <w:r w:rsidRPr="007A1959">
        <w:rPr>
          <w:rFonts w:ascii="Times New Roman" w:hAnsi="Times New Roman"/>
          <w:bCs/>
          <w:iCs/>
          <w:sz w:val="24"/>
          <w:szCs w:val="24"/>
          <w:lang w:eastAsia="ru-RU"/>
        </w:rPr>
        <w:t>для земельных участков под объекты придорожного сервиса выполнена с помощью</w:t>
      </w:r>
      <w:r w:rsidRPr="007A1959">
        <w:rPr>
          <w:rFonts w:ascii="Times New Roman" w:hAnsi="Times New Roman"/>
          <w:sz w:val="24"/>
          <w:szCs w:val="24"/>
        </w:rPr>
        <w:t xml:space="preserve"> Справочника оценщика недвижимости-2020. Земельные участки. Часть 2 (табл. 31, стр. 115). Под руководством Лейфера Л.А. (см. рис. </w:t>
      </w:r>
      <w:r>
        <w:rPr>
          <w:rFonts w:ascii="Times New Roman" w:hAnsi="Times New Roman"/>
          <w:sz w:val="24"/>
          <w:szCs w:val="24"/>
        </w:rPr>
        <w:t>2</w:t>
      </w:r>
      <w:r w:rsidR="00F5246D">
        <w:rPr>
          <w:rFonts w:ascii="Times New Roman" w:hAnsi="Times New Roman"/>
          <w:sz w:val="24"/>
          <w:szCs w:val="24"/>
        </w:rPr>
        <w:t>4</w:t>
      </w:r>
      <w:r w:rsidRPr="007A1959">
        <w:rPr>
          <w:rFonts w:ascii="Times New Roman" w:hAnsi="Times New Roman"/>
          <w:sz w:val="24"/>
          <w:szCs w:val="24"/>
        </w:rPr>
        <w:t>).  Для цены аналога 1 применены средние значения доверительного интервала.</w:t>
      </w:r>
      <w:r>
        <w:rPr>
          <w:rFonts w:ascii="Times New Roman" w:hAnsi="Times New Roman"/>
          <w:sz w:val="24"/>
          <w:szCs w:val="24"/>
        </w:rPr>
        <w:t xml:space="preserve"> Корректировка на отсутствие электроснабжения, газоснабжения, водоснабжения составила: (1,19*1,23*1,15)*</w:t>
      </w:r>
      <w:r w:rsidRPr="002B64C7">
        <w:rPr>
          <w:rFonts w:ascii="Times New Roman" w:hAnsi="Times New Roman"/>
          <w:sz w:val="24"/>
          <w:szCs w:val="24"/>
        </w:rPr>
        <w:t>100%=168,33%.</w:t>
      </w:r>
    </w:p>
    <w:p w14:paraId="0C0377A4" w14:textId="77777777" w:rsidR="001D7ABB" w:rsidRPr="007A1959" w:rsidRDefault="001D7ABB" w:rsidP="0081109A">
      <w:pPr>
        <w:pStyle w:val="a1"/>
        <w:widowControl w:val="0"/>
        <w:numPr>
          <w:ilvl w:val="0"/>
          <w:numId w:val="0"/>
        </w:numPr>
        <w:spacing w:after="0"/>
        <w:ind w:left="284" w:firstLine="567"/>
        <w:jc w:val="both"/>
        <w:textAlignment w:val="auto"/>
        <w:rPr>
          <w:rFonts w:ascii="Times New Roman" w:hAnsi="Times New Roman"/>
          <w:sz w:val="24"/>
          <w:szCs w:val="24"/>
          <w:lang w:eastAsia="ru-RU"/>
        </w:rPr>
      </w:pPr>
    </w:p>
    <w:p w14:paraId="7C1186FF" w14:textId="77777777" w:rsidR="001D7ABB" w:rsidRPr="007A1959" w:rsidRDefault="001D7ABB" w:rsidP="006017F5">
      <w:pPr>
        <w:widowControl w:val="0"/>
        <w:spacing w:after="0"/>
        <w:jc w:val="center"/>
        <w:rPr>
          <w:rFonts w:ascii="Times New Roman" w:hAnsi="Times New Roman"/>
          <w:sz w:val="24"/>
          <w:szCs w:val="24"/>
        </w:rPr>
      </w:pPr>
      <w:r w:rsidRPr="007A1959">
        <w:rPr>
          <w:rFonts w:ascii="Times New Roman" w:hAnsi="Times New Roman"/>
          <w:noProof/>
          <w:sz w:val="24"/>
          <w:szCs w:val="24"/>
          <w:lang w:eastAsia="ru-RU"/>
        </w:rPr>
        <w:drawing>
          <wp:inline distT="0" distB="0" distL="0" distR="0" wp14:anchorId="2E1F941B" wp14:editId="74B528E1">
            <wp:extent cx="4391025" cy="2628900"/>
            <wp:effectExtent l="0" t="0" r="9525" b="0"/>
            <wp:docPr id="1217" name="Рисунок 1">
              <a:extLst xmlns:a="http://schemas.openxmlformats.org/drawingml/2006/main">
                <a:ext uri="{FF2B5EF4-FFF2-40B4-BE49-F238E27FC236}">
                  <a16:creationId xmlns:a16="http://schemas.microsoft.com/office/drawing/2014/main" id="{343AD024-2F4A-43F8-B536-07B53627B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Рисунок 1">
                      <a:extLst>
                        <a:ext uri="{FF2B5EF4-FFF2-40B4-BE49-F238E27FC236}">
                          <a16:creationId xmlns:a16="http://schemas.microsoft.com/office/drawing/2014/main" id="{343AD024-2F4A-43F8-B536-07B53627B98B}"/>
                        </a:ext>
                      </a:extLst>
                    </pic:cNvPr>
                    <pic:cNvPicPr>
                      <a:picLocks noChangeAspect="1" noChangeArrowheads="1"/>
                    </pic:cNvPicPr>
                  </pic:nvPicPr>
                  <pic:blipFill>
                    <a:blip r:embed="rId128">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91025" cy="2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74DC39" w14:textId="14713CAC" w:rsidR="001D7ABB" w:rsidRDefault="001D7ABB" w:rsidP="006017F5">
      <w:pPr>
        <w:widowControl w:val="0"/>
        <w:spacing w:after="0"/>
        <w:jc w:val="center"/>
        <w:rPr>
          <w:rFonts w:ascii="Times New Roman" w:hAnsi="Times New Roman"/>
          <w:sz w:val="24"/>
          <w:szCs w:val="24"/>
          <w:lang w:eastAsia="ru-RU"/>
        </w:rPr>
      </w:pPr>
      <w:r w:rsidRPr="007A1959">
        <w:rPr>
          <w:rFonts w:ascii="Times New Roman" w:hAnsi="Times New Roman"/>
          <w:sz w:val="24"/>
          <w:szCs w:val="24"/>
          <w:lang w:eastAsia="ru-RU"/>
        </w:rPr>
        <w:t xml:space="preserve">Рис. </w:t>
      </w:r>
      <w:r>
        <w:rPr>
          <w:rFonts w:ascii="Times New Roman" w:hAnsi="Times New Roman"/>
          <w:sz w:val="24"/>
          <w:szCs w:val="24"/>
          <w:lang w:eastAsia="ru-RU"/>
        </w:rPr>
        <w:t>2</w:t>
      </w:r>
      <w:r w:rsidR="00F5246D">
        <w:rPr>
          <w:rFonts w:ascii="Times New Roman" w:hAnsi="Times New Roman"/>
          <w:sz w:val="24"/>
          <w:szCs w:val="24"/>
          <w:lang w:eastAsia="ru-RU"/>
        </w:rPr>
        <w:t>4</w:t>
      </w:r>
    </w:p>
    <w:p w14:paraId="69314CA6" w14:textId="77777777" w:rsidR="001D7ABB" w:rsidRPr="007A1959" w:rsidRDefault="001D7ABB" w:rsidP="0081109A">
      <w:pPr>
        <w:widowControl w:val="0"/>
        <w:spacing w:after="0"/>
        <w:ind w:firstLine="567"/>
        <w:jc w:val="center"/>
        <w:rPr>
          <w:rFonts w:ascii="Times New Roman" w:hAnsi="Times New Roman"/>
          <w:sz w:val="24"/>
          <w:szCs w:val="24"/>
          <w:lang w:eastAsia="ru-RU"/>
        </w:rPr>
      </w:pPr>
    </w:p>
    <w:p w14:paraId="23566342" w14:textId="18F13489" w:rsidR="001D7ABB" w:rsidRDefault="001D7ABB" w:rsidP="0081109A">
      <w:pPr>
        <w:tabs>
          <w:tab w:val="left" w:pos="709"/>
        </w:tabs>
        <w:ind w:firstLine="567"/>
        <w:rPr>
          <w:rFonts w:ascii="Times New Roman" w:hAnsi="Times New Roman"/>
          <w:sz w:val="24"/>
          <w:szCs w:val="24"/>
        </w:rPr>
      </w:pPr>
      <w:bookmarkStart w:id="201" w:name="_Hlk75867135"/>
      <w:r>
        <w:rPr>
          <w:rFonts w:ascii="Times New Roman" w:hAnsi="Times New Roman"/>
          <w:sz w:val="24"/>
          <w:szCs w:val="24"/>
        </w:rPr>
        <w:t xml:space="preserve">Результаты анализа выборки представлены в таблице </w:t>
      </w:r>
      <w:r w:rsidR="0020039B">
        <w:rPr>
          <w:rFonts w:ascii="Times New Roman" w:hAnsi="Times New Roman"/>
          <w:sz w:val="24"/>
          <w:szCs w:val="24"/>
        </w:rPr>
        <w:t>4</w:t>
      </w:r>
      <w:r w:rsidR="00052C1A" w:rsidRPr="00052C1A">
        <w:rPr>
          <w:rFonts w:ascii="Times New Roman" w:hAnsi="Times New Roman"/>
          <w:sz w:val="24"/>
          <w:szCs w:val="24"/>
        </w:rPr>
        <w:t>0</w:t>
      </w:r>
      <w:r>
        <w:rPr>
          <w:rFonts w:ascii="Times New Roman" w:hAnsi="Times New Roman"/>
          <w:sz w:val="24"/>
          <w:szCs w:val="24"/>
        </w:rPr>
        <w:t>.</w:t>
      </w:r>
    </w:p>
    <w:p w14:paraId="442AA47B" w14:textId="5B3D33B6" w:rsidR="001D7ABB" w:rsidRDefault="001D7ABB" w:rsidP="00F5246D">
      <w:pPr>
        <w:spacing w:after="0"/>
        <w:jc w:val="both"/>
        <w:rPr>
          <w:rFonts w:ascii="Times New Roman" w:hAnsi="Times New Roman"/>
          <w:sz w:val="24"/>
          <w:szCs w:val="24"/>
        </w:rPr>
      </w:pPr>
      <w:r>
        <w:rPr>
          <w:rFonts w:ascii="Times New Roman" w:hAnsi="Times New Roman"/>
          <w:sz w:val="24"/>
          <w:szCs w:val="24"/>
        </w:rPr>
        <w:t xml:space="preserve">Таблица </w:t>
      </w:r>
      <w:r w:rsidR="0020039B">
        <w:rPr>
          <w:rFonts w:ascii="Times New Roman" w:hAnsi="Times New Roman"/>
          <w:sz w:val="24"/>
          <w:szCs w:val="24"/>
        </w:rPr>
        <w:t>4</w:t>
      </w:r>
      <w:r w:rsidR="00052C1A" w:rsidRPr="00E7443E">
        <w:rPr>
          <w:rFonts w:ascii="Times New Roman" w:hAnsi="Times New Roman"/>
          <w:sz w:val="24"/>
          <w:szCs w:val="24"/>
        </w:rPr>
        <w:t>0</w:t>
      </w:r>
      <w:r>
        <w:rPr>
          <w:rFonts w:ascii="Times New Roman" w:hAnsi="Times New Roman"/>
          <w:sz w:val="24"/>
          <w:szCs w:val="24"/>
        </w:rPr>
        <w:t>. Результаты анализа выборки цен объектов-аналогов</w:t>
      </w:r>
      <w:bookmarkEnd w:id="201"/>
      <w:r>
        <w:rPr>
          <w:rFonts w:ascii="Times New Roman" w:hAnsi="Times New Roman"/>
          <w:sz w:val="24"/>
          <w:szCs w:val="24"/>
        </w:rPr>
        <w:t xml:space="preserve"> </w:t>
      </w:r>
    </w:p>
    <w:tbl>
      <w:tblPr>
        <w:tblW w:w="9498" w:type="dxa"/>
        <w:tblLayout w:type="fixed"/>
        <w:tblLook w:val="04A0" w:firstRow="1" w:lastRow="0" w:firstColumn="1" w:lastColumn="0" w:noHBand="0" w:noVBand="1"/>
      </w:tblPr>
      <w:tblGrid>
        <w:gridCol w:w="1101"/>
        <w:gridCol w:w="1214"/>
        <w:gridCol w:w="1649"/>
        <w:gridCol w:w="1145"/>
        <w:gridCol w:w="1235"/>
        <w:gridCol w:w="1164"/>
        <w:gridCol w:w="1990"/>
      </w:tblGrid>
      <w:tr w:rsidR="00C3468C" w:rsidRPr="005136A9" w14:paraId="2BD2A676" w14:textId="77777777" w:rsidTr="00C3468C">
        <w:trPr>
          <w:trHeight w:val="965"/>
        </w:trPr>
        <w:tc>
          <w:tcPr>
            <w:tcW w:w="11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7D3A5CE" w14:textId="77777777" w:rsidR="00C3468C" w:rsidRPr="00092180" w:rsidRDefault="00C3468C" w:rsidP="00C3468C">
            <w:pPr>
              <w:jc w:val="center"/>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 п/п</w:t>
            </w:r>
          </w:p>
        </w:tc>
        <w:tc>
          <w:tcPr>
            <w:tcW w:w="121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D8CBF7C" w14:textId="77777777" w:rsidR="00C3468C" w:rsidRPr="00092180" w:rsidRDefault="00C3468C" w:rsidP="00C3468C">
            <w:pPr>
              <w:spacing w:after="0"/>
              <w:jc w:val="center"/>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Цены объектов аналогов, руб./кв.м.</w:t>
            </w:r>
          </w:p>
        </w:tc>
        <w:tc>
          <w:tcPr>
            <w:tcW w:w="164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B9A9E08" w14:textId="77777777" w:rsidR="00C3468C" w:rsidRPr="00092180" w:rsidRDefault="00C3468C" w:rsidP="00C3468C">
            <w:pPr>
              <w:spacing w:after="0"/>
              <w:jc w:val="center"/>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Математическое ожидание (среднее значение), µ</w:t>
            </w:r>
          </w:p>
        </w:tc>
        <w:tc>
          <w:tcPr>
            <w:tcW w:w="114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5AD9CA2" w14:textId="1C127270" w:rsidR="00C3468C" w:rsidRPr="00092180" w:rsidRDefault="00C3468C" w:rsidP="00C3468C">
            <w:pPr>
              <w:spacing w:after="0"/>
              <w:jc w:val="center"/>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Стандартное отклонение, σ</w:t>
            </w:r>
          </w:p>
        </w:tc>
        <w:tc>
          <w:tcPr>
            <w:tcW w:w="123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05EB2EB" w14:textId="77777777" w:rsidR="00C3468C" w:rsidRPr="00092180" w:rsidRDefault="00C3468C" w:rsidP="00C3468C">
            <w:pPr>
              <w:spacing w:after="0"/>
              <w:jc w:val="center"/>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 xml:space="preserve">Коэффициент вариации для данной выборки, </w:t>
            </w:r>
            <w:proofErr w:type="spellStart"/>
            <w:r w:rsidRPr="00092180">
              <w:rPr>
                <w:rFonts w:ascii="Times New Roman" w:eastAsia="Times New Roman" w:hAnsi="Times New Roman"/>
                <w:b/>
                <w:bCs/>
                <w:color w:val="000000"/>
                <w:lang w:eastAsia="ru-RU"/>
              </w:rPr>
              <w:t>Сϑ</w:t>
            </w:r>
            <w:proofErr w:type="spellEnd"/>
          </w:p>
        </w:tc>
        <w:tc>
          <w:tcPr>
            <w:tcW w:w="3154"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C02A077" w14:textId="77777777" w:rsidR="00C3468C" w:rsidRPr="00092180" w:rsidRDefault="00C3468C" w:rsidP="00C3468C">
            <w:pPr>
              <w:spacing w:after="0"/>
              <w:jc w:val="center"/>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Нормативное значение коэффициента вариации</w:t>
            </w:r>
          </w:p>
        </w:tc>
      </w:tr>
      <w:tr w:rsidR="00C3468C" w:rsidRPr="005136A9" w14:paraId="7635F885" w14:textId="77777777" w:rsidTr="00C3468C">
        <w:trPr>
          <w:trHeight w:val="482"/>
        </w:trPr>
        <w:tc>
          <w:tcPr>
            <w:tcW w:w="1101" w:type="dxa"/>
            <w:tcBorders>
              <w:top w:val="nil"/>
              <w:left w:val="single" w:sz="4" w:space="0" w:color="auto"/>
              <w:bottom w:val="single" w:sz="4" w:space="0" w:color="auto"/>
              <w:right w:val="single" w:sz="4" w:space="0" w:color="auto"/>
            </w:tcBorders>
            <w:shd w:val="clear" w:color="000000" w:fill="FFFFFF"/>
            <w:vAlign w:val="center"/>
            <w:hideMark/>
          </w:tcPr>
          <w:p w14:paraId="4B48BD4E" w14:textId="77777777" w:rsidR="00C3468C" w:rsidRPr="00092180" w:rsidRDefault="00C3468C" w:rsidP="00C3468C">
            <w:pPr>
              <w:spacing w:after="0"/>
              <w:ind w:left="-120" w:right="-129"/>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1</w:t>
            </w:r>
          </w:p>
        </w:tc>
        <w:tc>
          <w:tcPr>
            <w:tcW w:w="1214" w:type="dxa"/>
            <w:tcBorders>
              <w:top w:val="nil"/>
              <w:left w:val="nil"/>
              <w:bottom w:val="single" w:sz="4" w:space="0" w:color="auto"/>
              <w:right w:val="single" w:sz="4" w:space="0" w:color="auto"/>
            </w:tcBorders>
            <w:shd w:val="clear" w:color="auto" w:fill="auto"/>
            <w:vAlign w:val="center"/>
            <w:hideMark/>
          </w:tcPr>
          <w:p w14:paraId="40933B44" w14:textId="77777777" w:rsidR="00C3468C" w:rsidRPr="00092180" w:rsidRDefault="00C3468C" w:rsidP="00C3468C">
            <w:pPr>
              <w:spacing w:after="0"/>
              <w:ind w:left="-120" w:right="-129"/>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291,67</w:t>
            </w:r>
          </w:p>
        </w:tc>
        <w:tc>
          <w:tcPr>
            <w:tcW w:w="164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B55890D" w14:textId="77777777" w:rsidR="00C3468C" w:rsidRPr="00092180" w:rsidRDefault="00C3468C" w:rsidP="00AB58B2">
            <w:pPr>
              <w:spacing w:after="0"/>
              <w:ind w:firstLine="567"/>
              <w:rPr>
                <w:rFonts w:ascii="Times New Roman" w:eastAsia="Times New Roman" w:hAnsi="Times New Roman"/>
                <w:color w:val="000000"/>
                <w:lang w:eastAsia="ru-RU"/>
              </w:rPr>
            </w:pPr>
            <w:r w:rsidRPr="00092180">
              <w:rPr>
                <w:rFonts w:ascii="Times New Roman" w:eastAsia="Times New Roman" w:hAnsi="Times New Roman"/>
                <w:color w:val="000000"/>
                <w:lang w:eastAsia="ru-RU"/>
              </w:rPr>
              <w:t>398</w:t>
            </w:r>
          </w:p>
        </w:tc>
        <w:tc>
          <w:tcPr>
            <w:tcW w:w="114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B77A066" w14:textId="0DCC445E" w:rsidR="00C3468C" w:rsidRPr="00092180" w:rsidRDefault="00C3468C" w:rsidP="00C3468C">
            <w:pPr>
              <w:spacing w:after="0"/>
              <w:ind w:left="-110" w:right="-93"/>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76</w:t>
            </w:r>
          </w:p>
        </w:tc>
        <w:tc>
          <w:tcPr>
            <w:tcW w:w="12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7513974" w14:textId="77777777" w:rsidR="00C3468C" w:rsidRPr="00092180" w:rsidRDefault="00C3468C" w:rsidP="00C3468C">
            <w:pPr>
              <w:spacing w:after="0"/>
              <w:ind w:left="-110" w:right="-93"/>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19,08%</w:t>
            </w:r>
          </w:p>
        </w:tc>
        <w:tc>
          <w:tcPr>
            <w:tcW w:w="1164" w:type="dxa"/>
            <w:tcBorders>
              <w:top w:val="nil"/>
              <w:left w:val="nil"/>
              <w:bottom w:val="single" w:sz="4" w:space="0" w:color="auto"/>
              <w:right w:val="single" w:sz="4" w:space="0" w:color="auto"/>
            </w:tcBorders>
            <w:shd w:val="clear" w:color="auto" w:fill="auto"/>
            <w:vAlign w:val="center"/>
            <w:hideMark/>
          </w:tcPr>
          <w:p w14:paraId="1215ED29" w14:textId="77777777" w:rsidR="00C3468C" w:rsidRPr="00092180" w:rsidRDefault="00C3468C" w:rsidP="00C3468C">
            <w:pPr>
              <w:spacing w:after="0"/>
              <w:ind w:left="-70" w:right="-81"/>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от 0 до 17%</w:t>
            </w:r>
          </w:p>
        </w:tc>
        <w:tc>
          <w:tcPr>
            <w:tcW w:w="1990" w:type="dxa"/>
            <w:tcBorders>
              <w:top w:val="nil"/>
              <w:left w:val="nil"/>
              <w:bottom w:val="single" w:sz="4" w:space="0" w:color="auto"/>
              <w:right w:val="single" w:sz="4" w:space="0" w:color="auto"/>
            </w:tcBorders>
            <w:shd w:val="clear" w:color="auto" w:fill="auto"/>
            <w:vAlign w:val="center"/>
            <w:hideMark/>
          </w:tcPr>
          <w:p w14:paraId="6E380573" w14:textId="77777777" w:rsidR="00C3468C" w:rsidRPr="00092180" w:rsidRDefault="00C3468C" w:rsidP="00AB58B2">
            <w:pPr>
              <w:spacing w:after="0"/>
              <w:rPr>
                <w:rFonts w:ascii="Times New Roman" w:eastAsia="Times New Roman" w:hAnsi="Times New Roman"/>
                <w:color w:val="000000"/>
                <w:lang w:eastAsia="ru-RU"/>
              </w:rPr>
            </w:pPr>
            <w:r w:rsidRPr="00092180">
              <w:rPr>
                <w:rFonts w:ascii="Times New Roman" w:eastAsia="Times New Roman" w:hAnsi="Times New Roman"/>
                <w:color w:val="000000"/>
                <w:lang w:eastAsia="ru-RU"/>
              </w:rPr>
              <w:t>высокая степень однородности</w:t>
            </w:r>
          </w:p>
        </w:tc>
      </w:tr>
      <w:tr w:rsidR="00C3468C" w:rsidRPr="005136A9" w14:paraId="5F62C179" w14:textId="77777777" w:rsidTr="00C3468C">
        <w:trPr>
          <w:trHeight w:val="482"/>
        </w:trPr>
        <w:tc>
          <w:tcPr>
            <w:tcW w:w="1101" w:type="dxa"/>
            <w:tcBorders>
              <w:top w:val="nil"/>
              <w:left w:val="single" w:sz="4" w:space="0" w:color="auto"/>
              <w:bottom w:val="single" w:sz="4" w:space="0" w:color="auto"/>
              <w:right w:val="single" w:sz="4" w:space="0" w:color="auto"/>
            </w:tcBorders>
            <w:shd w:val="clear" w:color="000000" w:fill="FFFFFF"/>
            <w:vAlign w:val="center"/>
            <w:hideMark/>
          </w:tcPr>
          <w:p w14:paraId="0F8C0E51" w14:textId="77777777" w:rsidR="00C3468C" w:rsidRPr="00092180" w:rsidRDefault="00C3468C" w:rsidP="00C3468C">
            <w:pPr>
              <w:spacing w:after="0"/>
              <w:ind w:left="-120" w:right="-129"/>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2</w:t>
            </w:r>
          </w:p>
        </w:tc>
        <w:tc>
          <w:tcPr>
            <w:tcW w:w="1214" w:type="dxa"/>
            <w:tcBorders>
              <w:top w:val="nil"/>
              <w:left w:val="nil"/>
              <w:bottom w:val="single" w:sz="4" w:space="0" w:color="auto"/>
              <w:right w:val="single" w:sz="4" w:space="0" w:color="auto"/>
            </w:tcBorders>
            <w:shd w:val="clear" w:color="auto" w:fill="auto"/>
            <w:vAlign w:val="center"/>
            <w:hideMark/>
          </w:tcPr>
          <w:p w14:paraId="0B0DE09E" w14:textId="77777777" w:rsidR="00C3468C" w:rsidRPr="00092180" w:rsidRDefault="00C3468C" w:rsidP="00C3468C">
            <w:pPr>
              <w:spacing w:after="0"/>
              <w:ind w:left="-120" w:right="-129"/>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436,30</w:t>
            </w:r>
          </w:p>
        </w:tc>
        <w:tc>
          <w:tcPr>
            <w:tcW w:w="1649" w:type="dxa"/>
            <w:vMerge/>
            <w:tcBorders>
              <w:top w:val="nil"/>
              <w:left w:val="single" w:sz="4" w:space="0" w:color="auto"/>
              <w:bottom w:val="single" w:sz="4" w:space="0" w:color="000000"/>
              <w:right w:val="single" w:sz="4" w:space="0" w:color="auto"/>
            </w:tcBorders>
            <w:vAlign w:val="center"/>
            <w:hideMark/>
          </w:tcPr>
          <w:p w14:paraId="2E6EC0CD" w14:textId="77777777" w:rsidR="00C3468C" w:rsidRPr="00092180" w:rsidRDefault="00C3468C" w:rsidP="0081109A">
            <w:pPr>
              <w:spacing w:after="0"/>
              <w:ind w:firstLine="567"/>
              <w:rPr>
                <w:rFonts w:ascii="Times New Roman" w:eastAsia="Times New Roman" w:hAnsi="Times New Roman"/>
                <w:color w:val="000000"/>
                <w:lang w:eastAsia="ru-RU"/>
              </w:rPr>
            </w:pPr>
          </w:p>
        </w:tc>
        <w:tc>
          <w:tcPr>
            <w:tcW w:w="1145" w:type="dxa"/>
            <w:vMerge/>
            <w:tcBorders>
              <w:top w:val="nil"/>
              <w:left w:val="single" w:sz="4" w:space="0" w:color="auto"/>
              <w:bottom w:val="single" w:sz="4" w:space="0" w:color="000000"/>
              <w:right w:val="single" w:sz="4" w:space="0" w:color="auto"/>
            </w:tcBorders>
            <w:vAlign w:val="center"/>
            <w:hideMark/>
          </w:tcPr>
          <w:p w14:paraId="69E7432D" w14:textId="4BD135CE" w:rsidR="00C3468C" w:rsidRPr="00092180" w:rsidRDefault="00C3468C" w:rsidP="0081109A">
            <w:pPr>
              <w:spacing w:after="0"/>
              <w:ind w:firstLine="567"/>
              <w:rPr>
                <w:rFonts w:ascii="Times New Roman" w:eastAsia="Times New Roman" w:hAnsi="Times New Roman"/>
                <w:color w:val="000000"/>
                <w:lang w:eastAsia="ru-RU"/>
              </w:rPr>
            </w:pPr>
          </w:p>
        </w:tc>
        <w:tc>
          <w:tcPr>
            <w:tcW w:w="1235" w:type="dxa"/>
            <w:vMerge/>
            <w:tcBorders>
              <w:top w:val="nil"/>
              <w:left w:val="single" w:sz="4" w:space="0" w:color="auto"/>
              <w:bottom w:val="single" w:sz="4" w:space="0" w:color="000000"/>
              <w:right w:val="single" w:sz="4" w:space="0" w:color="auto"/>
            </w:tcBorders>
            <w:vAlign w:val="center"/>
            <w:hideMark/>
          </w:tcPr>
          <w:p w14:paraId="6808F2DB" w14:textId="77777777" w:rsidR="00C3468C" w:rsidRPr="00092180" w:rsidRDefault="00C3468C" w:rsidP="0081109A">
            <w:pPr>
              <w:spacing w:after="0"/>
              <w:ind w:firstLine="567"/>
              <w:rPr>
                <w:rFonts w:ascii="Times New Roman" w:eastAsia="Times New Roman" w:hAnsi="Times New Roman"/>
                <w:color w:val="000000"/>
                <w:lang w:eastAsia="ru-RU"/>
              </w:rPr>
            </w:pPr>
          </w:p>
        </w:tc>
        <w:tc>
          <w:tcPr>
            <w:tcW w:w="1164" w:type="dxa"/>
            <w:tcBorders>
              <w:top w:val="nil"/>
              <w:left w:val="nil"/>
              <w:bottom w:val="single" w:sz="4" w:space="0" w:color="auto"/>
              <w:right w:val="single" w:sz="4" w:space="0" w:color="auto"/>
            </w:tcBorders>
            <w:shd w:val="clear" w:color="000000" w:fill="BFBFBF"/>
            <w:vAlign w:val="center"/>
            <w:hideMark/>
          </w:tcPr>
          <w:p w14:paraId="3A59AFC6" w14:textId="77777777" w:rsidR="00C3468C" w:rsidRPr="00092180" w:rsidRDefault="00C3468C" w:rsidP="00C3468C">
            <w:pPr>
              <w:spacing w:after="0"/>
              <w:ind w:left="-70" w:right="-81"/>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от 17 до 33%</w:t>
            </w:r>
          </w:p>
        </w:tc>
        <w:tc>
          <w:tcPr>
            <w:tcW w:w="1990" w:type="dxa"/>
            <w:tcBorders>
              <w:top w:val="nil"/>
              <w:left w:val="nil"/>
              <w:bottom w:val="single" w:sz="4" w:space="0" w:color="auto"/>
              <w:right w:val="single" w:sz="4" w:space="0" w:color="auto"/>
            </w:tcBorders>
            <w:shd w:val="clear" w:color="000000" w:fill="BFBFBF"/>
            <w:vAlign w:val="center"/>
            <w:hideMark/>
          </w:tcPr>
          <w:p w14:paraId="1DB90E35" w14:textId="77777777" w:rsidR="00C3468C" w:rsidRPr="00092180" w:rsidRDefault="00C3468C" w:rsidP="00AB58B2">
            <w:pPr>
              <w:spacing w:after="0"/>
              <w:rPr>
                <w:rFonts w:ascii="Times New Roman" w:eastAsia="Times New Roman" w:hAnsi="Times New Roman"/>
                <w:color w:val="000000"/>
                <w:lang w:eastAsia="ru-RU"/>
              </w:rPr>
            </w:pPr>
            <w:r w:rsidRPr="00092180">
              <w:rPr>
                <w:rFonts w:ascii="Times New Roman" w:eastAsia="Times New Roman" w:hAnsi="Times New Roman"/>
                <w:color w:val="000000"/>
                <w:lang w:eastAsia="ru-RU"/>
              </w:rPr>
              <w:t>достаточная степень однородности</w:t>
            </w:r>
          </w:p>
        </w:tc>
      </w:tr>
      <w:tr w:rsidR="00C3468C" w:rsidRPr="005136A9" w14:paraId="595BC5D6" w14:textId="77777777" w:rsidTr="00C3468C">
        <w:trPr>
          <w:trHeight w:val="452"/>
        </w:trPr>
        <w:tc>
          <w:tcPr>
            <w:tcW w:w="1101" w:type="dxa"/>
            <w:tcBorders>
              <w:top w:val="nil"/>
              <w:left w:val="single" w:sz="4" w:space="0" w:color="auto"/>
              <w:bottom w:val="single" w:sz="4" w:space="0" w:color="auto"/>
              <w:right w:val="single" w:sz="4" w:space="0" w:color="auto"/>
            </w:tcBorders>
            <w:shd w:val="clear" w:color="000000" w:fill="FFFFFF"/>
            <w:vAlign w:val="center"/>
            <w:hideMark/>
          </w:tcPr>
          <w:p w14:paraId="6AA51DF7" w14:textId="77777777" w:rsidR="00C3468C" w:rsidRPr="00092180" w:rsidRDefault="00C3468C" w:rsidP="00C3468C">
            <w:pPr>
              <w:spacing w:after="0"/>
              <w:ind w:left="-120" w:right="-129"/>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3</w:t>
            </w:r>
          </w:p>
        </w:tc>
        <w:tc>
          <w:tcPr>
            <w:tcW w:w="1214" w:type="dxa"/>
            <w:tcBorders>
              <w:top w:val="nil"/>
              <w:left w:val="nil"/>
              <w:bottom w:val="single" w:sz="4" w:space="0" w:color="auto"/>
              <w:right w:val="single" w:sz="4" w:space="0" w:color="auto"/>
            </w:tcBorders>
            <w:shd w:val="clear" w:color="auto" w:fill="auto"/>
            <w:vAlign w:val="center"/>
            <w:hideMark/>
          </w:tcPr>
          <w:p w14:paraId="5B7B72DB" w14:textId="77777777" w:rsidR="00C3468C" w:rsidRPr="00092180" w:rsidRDefault="00C3468C" w:rsidP="00C3468C">
            <w:pPr>
              <w:spacing w:after="0"/>
              <w:ind w:left="-120" w:right="-129"/>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465,12</w:t>
            </w:r>
          </w:p>
        </w:tc>
        <w:tc>
          <w:tcPr>
            <w:tcW w:w="1649" w:type="dxa"/>
            <w:vMerge/>
            <w:tcBorders>
              <w:top w:val="nil"/>
              <w:left w:val="single" w:sz="4" w:space="0" w:color="auto"/>
              <w:bottom w:val="single" w:sz="4" w:space="0" w:color="000000"/>
              <w:right w:val="single" w:sz="4" w:space="0" w:color="auto"/>
            </w:tcBorders>
            <w:vAlign w:val="center"/>
            <w:hideMark/>
          </w:tcPr>
          <w:p w14:paraId="29F22B81" w14:textId="77777777" w:rsidR="00C3468C" w:rsidRPr="00092180" w:rsidRDefault="00C3468C" w:rsidP="0081109A">
            <w:pPr>
              <w:spacing w:after="0"/>
              <w:ind w:firstLine="567"/>
              <w:rPr>
                <w:rFonts w:ascii="Times New Roman" w:eastAsia="Times New Roman" w:hAnsi="Times New Roman"/>
                <w:color w:val="000000"/>
                <w:lang w:eastAsia="ru-RU"/>
              </w:rPr>
            </w:pPr>
          </w:p>
        </w:tc>
        <w:tc>
          <w:tcPr>
            <w:tcW w:w="1145" w:type="dxa"/>
            <w:vMerge/>
            <w:tcBorders>
              <w:top w:val="nil"/>
              <w:left w:val="single" w:sz="4" w:space="0" w:color="auto"/>
              <w:bottom w:val="single" w:sz="4" w:space="0" w:color="000000"/>
              <w:right w:val="single" w:sz="4" w:space="0" w:color="auto"/>
            </w:tcBorders>
            <w:vAlign w:val="center"/>
            <w:hideMark/>
          </w:tcPr>
          <w:p w14:paraId="4A7BB593" w14:textId="7B88CCDD" w:rsidR="00C3468C" w:rsidRPr="00092180" w:rsidRDefault="00C3468C" w:rsidP="0081109A">
            <w:pPr>
              <w:spacing w:after="0"/>
              <w:ind w:firstLine="567"/>
              <w:rPr>
                <w:rFonts w:ascii="Times New Roman" w:eastAsia="Times New Roman" w:hAnsi="Times New Roman"/>
                <w:color w:val="000000"/>
                <w:lang w:eastAsia="ru-RU"/>
              </w:rPr>
            </w:pPr>
          </w:p>
        </w:tc>
        <w:tc>
          <w:tcPr>
            <w:tcW w:w="1235" w:type="dxa"/>
            <w:vMerge/>
            <w:tcBorders>
              <w:top w:val="nil"/>
              <w:left w:val="single" w:sz="4" w:space="0" w:color="auto"/>
              <w:bottom w:val="single" w:sz="4" w:space="0" w:color="000000"/>
              <w:right w:val="single" w:sz="4" w:space="0" w:color="auto"/>
            </w:tcBorders>
            <w:vAlign w:val="center"/>
            <w:hideMark/>
          </w:tcPr>
          <w:p w14:paraId="06F1ADB6" w14:textId="77777777" w:rsidR="00C3468C" w:rsidRPr="00092180" w:rsidRDefault="00C3468C" w:rsidP="0081109A">
            <w:pPr>
              <w:spacing w:after="0"/>
              <w:ind w:firstLine="567"/>
              <w:rPr>
                <w:rFonts w:ascii="Times New Roman" w:eastAsia="Times New Roman" w:hAnsi="Times New Roman"/>
                <w:color w:val="000000"/>
                <w:lang w:eastAsia="ru-RU"/>
              </w:rPr>
            </w:pPr>
          </w:p>
        </w:tc>
        <w:tc>
          <w:tcPr>
            <w:tcW w:w="1164" w:type="dxa"/>
            <w:tcBorders>
              <w:top w:val="nil"/>
              <w:left w:val="nil"/>
              <w:bottom w:val="single" w:sz="4" w:space="0" w:color="auto"/>
              <w:right w:val="single" w:sz="4" w:space="0" w:color="auto"/>
            </w:tcBorders>
            <w:shd w:val="clear" w:color="000000" w:fill="FFFFFF"/>
            <w:vAlign w:val="center"/>
            <w:hideMark/>
          </w:tcPr>
          <w:p w14:paraId="00A1C26A" w14:textId="77777777" w:rsidR="00C3468C" w:rsidRPr="00092180" w:rsidRDefault="00C3468C" w:rsidP="00C3468C">
            <w:pPr>
              <w:spacing w:after="0"/>
              <w:ind w:left="-70" w:right="-81"/>
              <w:jc w:val="center"/>
              <w:rPr>
                <w:rFonts w:ascii="Times New Roman" w:eastAsia="Times New Roman" w:hAnsi="Times New Roman"/>
                <w:color w:val="000000"/>
                <w:lang w:eastAsia="ru-RU"/>
              </w:rPr>
            </w:pPr>
            <w:r w:rsidRPr="00092180">
              <w:rPr>
                <w:rFonts w:ascii="Times New Roman" w:eastAsia="Times New Roman" w:hAnsi="Times New Roman"/>
                <w:color w:val="000000"/>
                <w:lang w:eastAsia="ru-RU"/>
              </w:rPr>
              <w:t>свыше 33%</w:t>
            </w:r>
          </w:p>
        </w:tc>
        <w:tc>
          <w:tcPr>
            <w:tcW w:w="1990" w:type="dxa"/>
            <w:tcBorders>
              <w:top w:val="nil"/>
              <w:left w:val="nil"/>
              <w:bottom w:val="single" w:sz="4" w:space="0" w:color="auto"/>
              <w:right w:val="single" w:sz="4" w:space="0" w:color="auto"/>
            </w:tcBorders>
            <w:shd w:val="clear" w:color="000000" w:fill="FFFFFF"/>
            <w:vAlign w:val="center"/>
            <w:hideMark/>
          </w:tcPr>
          <w:p w14:paraId="58ABFED3" w14:textId="77777777" w:rsidR="00C3468C" w:rsidRPr="00092180" w:rsidRDefault="00C3468C" w:rsidP="00AB58B2">
            <w:pPr>
              <w:spacing w:after="0"/>
              <w:rPr>
                <w:rFonts w:ascii="Times New Roman" w:eastAsia="Times New Roman" w:hAnsi="Times New Roman"/>
                <w:color w:val="000000"/>
                <w:lang w:eastAsia="ru-RU"/>
              </w:rPr>
            </w:pPr>
            <w:r w:rsidRPr="00092180">
              <w:rPr>
                <w:rFonts w:ascii="Times New Roman" w:eastAsia="Times New Roman" w:hAnsi="Times New Roman"/>
                <w:color w:val="000000"/>
                <w:lang w:eastAsia="ru-RU"/>
              </w:rPr>
              <w:t>неоднородность</w:t>
            </w:r>
          </w:p>
        </w:tc>
      </w:tr>
    </w:tbl>
    <w:p w14:paraId="30C1783D" w14:textId="77777777" w:rsidR="001D7ABB" w:rsidRDefault="001D7ABB" w:rsidP="0081109A">
      <w:pPr>
        <w:spacing w:after="0"/>
        <w:ind w:firstLine="567"/>
        <w:jc w:val="center"/>
        <w:rPr>
          <w:rFonts w:ascii="Times New Roman" w:hAnsi="Times New Roman"/>
          <w:sz w:val="24"/>
          <w:szCs w:val="24"/>
        </w:rPr>
      </w:pPr>
    </w:p>
    <w:p w14:paraId="092E794E" w14:textId="068F385E" w:rsidR="001D7ABB" w:rsidRDefault="001D7ABB" w:rsidP="000A48AE">
      <w:pPr>
        <w:spacing w:after="0"/>
        <w:ind w:firstLine="426"/>
        <w:jc w:val="both"/>
        <w:rPr>
          <w:rFonts w:ascii="Times New Roman" w:hAnsi="Times New Roman"/>
          <w:sz w:val="24"/>
          <w:szCs w:val="24"/>
        </w:rPr>
      </w:pPr>
      <w:r>
        <w:rPr>
          <w:rFonts w:ascii="Times New Roman" w:hAnsi="Times New Roman"/>
          <w:sz w:val="24"/>
          <w:szCs w:val="24"/>
        </w:rPr>
        <w:t xml:space="preserve">Так как рассчитанное значение коэффициента вариации равно 19,08%, можно утверждать, что выборка объектов для расчета рыночной стоимости объекта оценки имеет достаточную степень однородности. Результаты расчета кадастровой стоимости объектов оценки представлены в Приложении </w:t>
      </w:r>
      <w:r w:rsidR="003C6172">
        <w:rPr>
          <w:rFonts w:ascii="Times New Roman" w:hAnsi="Times New Roman"/>
          <w:sz w:val="24"/>
          <w:szCs w:val="24"/>
        </w:rPr>
        <w:t>3</w:t>
      </w:r>
      <w:r>
        <w:rPr>
          <w:rFonts w:ascii="Times New Roman" w:hAnsi="Times New Roman"/>
          <w:sz w:val="24"/>
          <w:szCs w:val="24"/>
        </w:rPr>
        <w:t>.</w:t>
      </w:r>
    </w:p>
    <w:p w14:paraId="56F06134" w14:textId="77777777" w:rsidR="001D7ABB" w:rsidRPr="007A1959" w:rsidRDefault="001D7ABB" w:rsidP="0081109A">
      <w:pPr>
        <w:widowControl w:val="0"/>
        <w:spacing w:after="0"/>
        <w:ind w:left="360" w:firstLine="567"/>
        <w:jc w:val="both"/>
        <w:rPr>
          <w:rFonts w:ascii="Times New Roman" w:hAnsi="Times New Roman"/>
          <w:b/>
          <w:i/>
          <w:sz w:val="24"/>
          <w:szCs w:val="24"/>
          <w:lang w:eastAsia="ru-RU"/>
        </w:rPr>
      </w:pPr>
    </w:p>
    <w:p w14:paraId="5ECDE6C0" w14:textId="76C7ADBD" w:rsidR="001D7ABB" w:rsidRPr="000A48AE" w:rsidRDefault="00216768" w:rsidP="00216768">
      <w:pPr>
        <w:pStyle w:val="20"/>
        <w:numPr>
          <w:ilvl w:val="3"/>
          <w:numId w:val="57"/>
        </w:numPr>
        <w:spacing w:after="240"/>
        <w:ind w:left="0" w:firstLine="0"/>
        <w:jc w:val="both"/>
      </w:pPr>
      <w:r w:rsidRPr="00216768">
        <w:t xml:space="preserve">  </w:t>
      </w:r>
      <w:bookmarkStart w:id="202" w:name="_Toc77381905"/>
      <w:r w:rsidR="001D7ABB" w:rsidRPr="007A1959">
        <w:t xml:space="preserve">Расчет кадастровой стоимости земельных участков группы </w:t>
      </w:r>
      <w:r w:rsidR="00CA0373">
        <w:t>«</w:t>
      </w:r>
      <w:r w:rsidR="001D7ABB" w:rsidRPr="007A1959">
        <w:t>Сельскохозяйственное производство</w:t>
      </w:r>
      <w:r w:rsidR="00CA0373" w:rsidRPr="007E7B5C">
        <w:t>»</w:t>
      </w:r>
      <w:bookmarkEnd w:id="202"/>
    </w:p>
    <w:p w14:paraId="1C1A2BF1" w14:textId="77777777" w:rsidR="001D7ABB" w:rsidRPr="007A1959" w:rsidRDefault="001D7ABB" w:rsidP="0081109A">
      <w:pPr>
        <w:pStyle w:val="aff7"/>
        <w:ind w:firstLine="567"/>
        <w:rPr>
          <w:b/>
          <w:sz w:val="24"/>
          <w:lang w:eastAsia="ru-RU"/>
        </w:rPr>
      </w:pPr>
    </w:p>
    <w:p w14:paraId="33148E60" w14:textId="4781D59E" w:rsidR="001D7ABB" w:rsidRDefault="001D7ABB" w:rsidP="0081109A">
      <w:pPr>
        <w:widowControl w:val="0"/>
        <w:spacing w:after="0"/>
        <w:ind w:left="360" w:firstLine="567"/>
        <w:jc w:val="both"/>
        <w:rPr>
          <w:rFonts w:ascii="Times New Roman" w:hAnsi="Times New Roman"/>
          <w:bCs/>
          <w:iCs/>
          <w:sz w:val="24"/>
          <w:szCs w:val="24"/>
          <w:lang w:eastAsia="ru-RU"/>
        </w:rPr>
      </w:pPr>
      <w:r w:rsidRPr="00092180">
        <w:rPr>
          <w:rFonts w:ascii="Times New Roman" w:hAnsi="Times New Roman"/>
          <w:bCs/>
          <w:iCs/>
          <w:sz w:val="24"/>
          <w:szCs w:val="24"/>
          <w:lang w:eastAsia="ru-RU"/>
        </w:rPr>
        <w:t xml:space="preserve">Расчет стоимости эталонного объекта выполнен в разделе </w:t>
      </w:r>
      <w:r w:rsidR="00A8134C" w:rsidRPr="00092180">
        <w:rPr>
          <w:rFonts w:ascii="Times New Roman" w:hAnsi="Times New Roman"/>
          <w:bCs/>
          <w:iCs/>
          <w:sz w:val="24"/>
          <w:szCs w:val="24"/>
          <w:lang w:eastAsia="ru-RU"/>
        </w:rPr>
        <w:t>3.5.1</w:t>
      </w:r>
      <w:r w:rsidRPr="00092180">
        <w:rPr>
          <w:rFonts w:ascii="Times New Roman" w:hAnsi="Times New Roman"/>
          <w:bCs/>
          <w:iCs/>
          <w:sz w:val="24"/>
          <w:szCs w:val="24"/>
          <w:lang w:eastAsia="ru-RU"/>
        </w:rPr>
        <w:t>.</w:t>
      </w:r>
    </w:p>
    <w:p w14:paraId="36A6B9D7" w14:textId="77777777" w:rsidR="001D7ABB" w:rsidRPr="002B64C7" w:rsidRDefault="001D7ABB" w:rsidP="0081109A">
      <w:pPr>
        <w:widowControl w:val="0"/>
        <w:spacing w:after="0"/>
        <w:ind w:firstLine="567"/>
        <w:jc w:val="both"/>
        <w:rPr>
          <w:rFonts w:ascii="Times New Roman" w:hAnsi="Times New Roman"/>
          <w:bCs/>
          <w:iCs/>
          <w:sz w:val="24"/>
          <w:szCs w:val="24"/>
          <w:lang w:eastAsia="ru-RU"/>
        </w:rPr>
      </w:pPr>
    </w:p>
    <w:p w14:paraId="35343317" w14:textId="77777777" w:rsidR="001D7ABB" w:rsidRPr="002B64C7" w:rsidRDefault="001D7ABB" w:rsidP="0081109A">
      <w:pPr>
        <w:widowControl w:val="0"/>
        <w:spacing w:after="0"/>
        <w:ind w:left="360" w:firstLine="567"/>
        <w:jc w:val="both"/>
        <w:rPr>
          <w:rFonts w:ascii="Times New Roman" w:hAnsi="Times New Roman"/>
          <w:bCs/>
          <w:iCs/>
          <w:sz w:val="24"/>
          <w:szCs w:val="24"/>
          <w:lang w:eastAsia="ru-RU"/>
        </w:rPr>
      </w:pPr>
    </w:p>
    <w:p w14:paraId="2E98C5DC" w14:textId="10117BFE" w:rsidR="001D7ABB" w:rsidRDefault="001D7ABB" w:rsidP="00216768">
      <w:pPr>
        <w:pStyle w:val="20"/>
        <w:numPr>
          <w:ilvl w:val="3"/>
          <w:numId w:val="57"/>
        </w:numPr>
        <w:spacing w:after="240"/>
        <w:ind w:left="0" w:firstLine="0"/>
      </w:pPr>
      <w:bookmarkStart w:id="203" w:name="_Toc77381906"/>
      <w:r w:rsidRPr="007A1959">
        <w:t xml:space="preserve">Расчет кадастровой стоимости земельных участков группы </w:t>
      </w:r>
      <w:r w:rsidR="00CA0373">
        <w:t>«</w:t>
      </w:r>
      <w:r w:rsidRPr="007A1959">
        <w:t>Промышленное назначение</w:t>
      </w:r>
      <w:r w:rsidR="00CA0373" w:rsidRPr="00692167">
        <w:t>»</w:t>
      </w:r>
      <w:bookmarkEnd w:id="203"/>
    </w:p>
    <w:p w14:paraId="5FB147D7" w14:textId="3BB394C6" w:rsidR="00B00848" w:rsidRPr="00B00848" w:rsidRDefault="00B00848" w:rsidP="00773E02">
      <w:pPr>
        <w:ind w:firstLine="567"/>
        <w:jc w:val="both"/>
        <w:rPr>
          <w:rFonts w:ascii="Times New Roman" w:hAnsi="Times New Roman"/>
          <w:sz w:val="24"/>
          <w:szCs w:val="24"/>
        </w:rPr>
      </w:pPr>
      <w:r w:rsidRPr="00B00848">
        <w:rPr>
          <w:rFonts w:ascii="Times New Roman" w:hAnsi="Times New Roman"/>
          <w:sz w:val="24"/>
          <w:szCs w:val="24"/>
        </w:rPr>
        <w:t>Сегмент «Промышленное назначение» включает в себя две подгруппы: местоположение установлено и местоположение не</w:t>
      </w:r>
      <w:r>
        <w:rPr>
          <w:rFonts w:ascii="Times New Roman" w:hAnsi="Times New Roman"/>
          <w:sz w:val="24"/>
          <w:szCs w:val="24"/>
        </w:rPr>
        <w:t xml:space="preserve"> </w:t>
      </w:r>
      <w:r w:rsidRPr="00B00848">
        <w:rPr>
          <w:rFonts w:ascii="Times New Roman" w:hAnsi="Times New Roman"/>
          <w:sz w:val="24"/>
          <w:szCs w:val="24"/>
        </w:rPr>
        <w:t>установлено.</w:t>
      </w:r>
      <w:r>
        <w:rPr>
          <w:rFonts w:ascii="Times New Roman" w:hAnsi="Times New Roman"/>
          <w:sz w:val="24"/>
          <w:szCs w:val="24"/>
        </w:rPr>
        <w:t xml:space="preserve"> Расчет кадастровой стоимости объектов подгруппы «местоположение установлено» выполнен методом типового (эталонного) объекта с использованием метода сравнения продаж. Расчет</w:t>
      </w:r>
      <w:r w:rsidR="00773E02">
        <w:rPr>
          <w:rFonts w:ascii="Times New Roman" w:hAnsi="Times New Roman"/>
          <w:sz w:val="24"/>
          <w:szCs w:val="24"/>
        </w:rPr>
        <w:t xml:space="preserve"> подгруппы «местоположение не установлено» осуществлялся с использованием среднеарифметических значений УПКС от подгруппы «местоположение установлено».</w:t>
      </w:r>
    </w:p>
    <w:p w14:paraId="35EB4DDB" w14:textId="77777777" w:rsidR="001D7ABB" w:rsidRPr="007A1959" w:rsidRDefault="001D7ABB" w:rsidP="0081109A">
      <w:pPr>
        <w:pStyle w:val="aff7"/>
        <w:ind w:firstLine="567"/>
        <w:rPr>
          <w:b/>
          <w:sz w:val="24"/>
          <w:lang w:eastAsia="ru-RU"/>
        </w:rPr>
      </w:pPr>
    </w:p>
    <w:p w14:paraId="1F16A899" w14:textId="4D044BD0" w:rsidR="001D7ABB" w:rsidRPr="007A1959" w:rsidRDefault="001D7ABB" w:rsidP="0081109A">
      <w:pPr>
        <w:pStyle w:val="aff7"/>
        <w:ind w:firstLine="567"/>
        <w:rPr>
          <w:bCs/>
          <w:sz w:val="24"/>
          <w:lang w:eastAsia="ru-RU"/>
        </w:rPr>
      </w:pPr>
      <w:r w:rsidRPr="007A1959">
        <w:rPr>
          <w:bCs/>
          <w:sz w:val="24"/>
          <w:lang w:eastAsia="ru-RU"/>
        </w:rPr>
        <w:t xml:space="preserve">Расчет стоимости эталонного объекта представлен в таблице </w:t>
      </w:r>
      <w:r w:rsidR="0020039B">
        <w:rPr>
          <w:bCs/>
          <w:sz w:val="24"/>
          <w:lang w:eastAsia="ru-RU"/>
        </w:rPr>
        <w:t>4</w:t>
      </w:r>
      <w:r w:rsidR="00052C1A" w:rsidRPr="00052C1A">
        <w:rPr>
          <w:bCs/>
          <w:sz w:val="24"/>
          <w:lang w:eastAsia="ru-RU"/>
        </w:rPr>
        <w:t>1</w:t>
      </w:r>
      <w:r w:rsidRPr="007A1959">
        <w:rPr>
          <w:bCs/>
          <w:sz w:val="24"/>
          <w:lang w:eastAsia="ru-RU"/>
        </w:rPr>
        <w:t>.</w:t>
      </w:r>
    </w:p>
    <w:p w14:paraId="434EA77C" w14:textId="77777777" w:rsidR="001D7ABB" w:rsidRPr="007A1959" w:rsidRDefault="001D7ABB" w:rsidP="0081109A">
      <w:pPr>
        <w:pStyle w:val="aff7"/>
        <w:ind w:firstLine="567"/>
        <w:rPr>
          <w:bCs/>
          <w:sz w:val="24"/>
          <w:lang w:eastAsia="ru-RU"/>
        </w:rPr>
      </w:pPr>
    </w:p>
    <w:p w14:paraId="3B7C18D6" w14:textId="2795157E" w:rsidR="001D7ABB" w:rsidRPr="00C47ADD" w:rsidRDefault="001D7ABB" w:rsidP="00052C1A">
      <w:pPr>
        <w:pStyle w:val="aff7"/>
        <w:rPr>
          <w:bCs/>
          <w:sz w:val="24"/>
          <w:lang w:eastAsia="ru-RU"/>
        </w:rPr>
      </w:pPr>
      <w:r w:rsidRPr="00092180">
        <w:rPr>
          <w:rFonts w:eastAsia="Times New Roman"/>
          <w:spacing w:val="-5"/>
          <w:sz w:val="24"/>
          <w:lang w:eastAsia="ru-RU"/>
        </w:rPr>
        <w:t xml:space="preserve">Таблица </w:t>
      </w:r>
      <w:r w:rsidR="0020039B" w:rsidRPr="00092180">
        <w:rPr>
          <w:rFonts w:eastAsia="Times New Roman"/>
          <w:spacing w:val="-5"/>
          <w:sz w:val="24"/>
          <w:lang w:eastAsia="ru-RU"/>
        </w:rPr>
        <w:t>4</w:t>
      </w:r>
      <w:r w:rsidR="00052C1A" w:rsidRPr="00092180">
        <w:rPr>
          <w:rFonts w:eastAsia="Times New Roman"/>
          <w:spacing w:val="-5"/>
          <w:sz w:val="24"/>
          <w:lang w:eastAsia="ru-RU"/>
        </w:rPr>
        <w:t>1</w:t>
      </w:r>
      <w:r w:rsidRPr="00092180">
        <w:rPr>
          <w:rFonts w:eastAsia="Times New Roman"/>
          <w:spacing w:val="-5"/>
          <w:sz w:val="24"/>
          <w:lang w:eastAsia="ru-RU"/>
        </w:rPr>
        <w:t xml:space="preserve">. Расчет стоимости эталонного объекта для </w:t>
      </w:r>
      <w:r w:rsidRPr="00092180">
        <w:rPr>
          <w:bCs/>
          <w:sz w:val="24"/>
          <w:lang w:eastAsia="ru-RU"/>
        </w:rPr>
        <w:t>земельных участков группы «Промышленное назначение</w:t>
      </w:r>
      <w:r w:rsidR="00773E02">
        <w:rPr>
          <w:bCs/>
          <w:sz w:val="24"/>
          <w:lang w:eastAsia="ru-RU"/>
        </w:rPr>
        <w:t xml:space="preserve"> (местоположение установлено)</w:t>
      </w:r>
      <w:r w:rsidRPr="00092180">
        <w:rPr>
          <w:bCs/>
          <w:sz w:val="24"/>
          <w:lang w:eastAsia="ru-RU"/>
        </w:rPr>
        <w:t>»</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985"/>
        <w:gridCol w:w="1701"/>
        <w:gridCol w:w="1984"/>
        <w:gridCol w:w="2131"/>
      </w:tblGrid>
      <w:tr w:rsidR="002769D8" w:rsidRPr="002769D8" w14:paraId="49A2D38F" w14:textId="77777777" w:rsidTr="002769D8">
        <w:trPr>
          <w:trHeight w:val="780"/>
          <w:tblHeader/>
        </w:trPr>
        <w:tc>
          <w:tcPr>
            <w:tcW w:w="2405" w:type="dxa"/>
            <w:shd w:val="clear" w:color="000000" w:fill="F2F2F2"/>
            <w:vAlign w:val="center"/>
            <w:hideMark/>
          </w:tcPr>
          <w:p w14:paraId="707280E7"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Элементы сравнения</w:t>
            </w:r>
          </w:p>
        </w:tc>
        <w:tc>
          <w:tcPr>
            <w:tcW w:w="1985" w:type="dxa"/>
            <w:shd w:val="clear" w:color="000000" w:fill="F2F2F2"/>
            <w:vAlign w:val="center"/>
            <w:hideMark/>
          </w:tcPr>
          <w:p w14:paraId="73C81547"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Гипотетический эталонный объект</w:t>
            </w:r>
          </w:p>
        </w:tc>
        <w:tc>
          <w:tcPr>
            <w:tcW w:w="1701" w:type="dxa"/>
            <w:shd w:val="clear" w:color="000000" w:fill="F2F2F2"/>
            <w:vAlign w:val="center"/>
            <w:hideMark/>
          </w:tcPr>
          <w:p w14:paraId="5DE52C44"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Аналог №1</w:t>
            </w:r>
          </w:p>
        </w:tc>
        <w:tc>
          <w:tcPr>
            <w:tcW w:w="1984" w:type="dxa"/>
            <w:shd w:val="clear" w:color="000000" w:fill="F2F2F2"/>
            <w:vAlign w:val="center"/>
            <w:hideMark/>
          </w:tcPr>
          <w:p w14:paraId="3BE02710"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Аналог №2</w:t>
            </w:r>
          </w:p>
        </w:tc>
        <w:tc>
          <w:tcPr>
            <w:tcW w:w="2131" w:type="dxa"/>
            <w:shd w:val="clear" w:color="000000" w:fill="F2F2F2"/>
            <w:vAlign w:val="center"/>
            <w:hideMark/>
          </w:tcPr>
          <w:p w14:paraId="21475C0B"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Аналог №3</w:t>
            </w:r>
          </w:p>
        </w:tc>
      </w:tr>
      <w:tr w:rsidR="002769D8" w:rsidRPr="002769D8" w14:paraId="066CA546" w14:textId="77777777" w:rsidTr="002769D8">
        <w:trPr>
          <w:trHeight w:val="1260"/>
        </w:trPr>
        <w:tc>
          <w:tcPr>
            <w:tcW w:w="2405" w:type="dxa"/>
            <w:shd w:val="clear" w:color="auto" w:fill="auto"/>
            <w:vAlign w:val="center"/>
            <w:hideMark/>
          </w:tcPr>
          <w:p w14:paraId="069AEC52"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 xml:space="preserve">Местоположение </w:t>
            </w:r>
          </w:p>
        </w:tc>
        <w:tc>
          <w:tcPr>
            <w:tcW w:w="1985" w:type="dxa"/>
            <w:shd w:val="clear" w:color="auto" w:fill="auto"/>
            <w:vAlign w:val="center"/>
            <w:hideMark/>
          </w:tcPr>
          <w:p w14:paraId="0068B154" w14:textId="3505A9E1"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Республика Мордовия,</w:t>
            </w:r>
            <w:r w:rsidR="007E7B5C">
              <w:rPr>
                <w:rFonts w:ascii="Times New Roman" w:eastAsia="Times New Roman" w:hAnsi="Times New Roman"/>
                <w:color w:val="000000"/>
                <w:lang w:eastAsia="ru-RU"/>
              </w:rPr>
              <w:t xml:space="preserve"> </w:t>
            </w:r>
            <w:r w:rsidRPr="002769D8">
              <w:rPr>
                <w:rFonts w:ascii="Times New Roman" w:eastAsia="Times New Roman" w:hAnsi="Times New Roman"/>
                <w:color w:val="000000"/>
                <w:lang w:eastAsia="ru-RU"/>
              </w:rPr>
              <w:t>г. Саранск</w:t>
            </w:r>
          </w:p>
        </w:tc>
        <w:tc>
          <w:tcPr>
            <w:tcW w:w="1701" w:type="dxa"/>
            <w:shd w:val="clear" w:color="auto" w:fill="auto"/>
            <w:vAlign w:val="center"/>
            <w:hideMark/>
          </w:tcPr>
          <w:p w14:paraId="4B678515"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Республика Мордовия, Рузаевский район, город Рузаевка, улица Ленина</w:t>
            </w:r>
          </w:p>
        </w:tc>
        <w:tc>
          <w:tcPr>
            <w:tcW w:w="1984" w:type="dxa"/>
            <w:shd w:val="clear" w:color="000000" w:fill="FFFFFF"/>
            <w:vAlign w:val="center"/>
            <w:hideMark/>
          </w:tcPr>
          <w:p w14:paraId="5D695EDB"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Республика Мордовия, город Саранск, район Октябрьский, шоссе Северо-Восточное</w:t>
            </w:r>
          </w:p>
        </w:tc>
        <w:tc>
          <w:tcPr>
            <w:tcW w:w="2131" w:type="dxa"/>
            <w:shd w:val="clear" w:color="auto" w:fill="auto"/>
            <w:vAlign w:val="center"/>
            <w:hideMark/>
          </w:tcPr>
          <w:p w14:paraId="2E68D2D3"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Республика Мордовия, город Саранск, район Пролетарский, шоссе Лямбирское</w:t>
            </w:r>
          </w:p>
        </w:tc>
      </w:tr>
      <w:tr w:rsidR="002769D8" w:rsidRPr="002769D8" w14:paraId="1C51AA51" w14:textId="77777777" w:rsidTr="002769D8">
        <w:trPr>
          <w:trHeight w:val="360"/>
        </w:trPr>
        <w:tc>
          <w:tcPr>
            <w:tcW w:w="2405" w:type="dxa"/>
            <w:shd w:val="clear" w:color="auto" w:fill="auto"/>
            <w:vAlign w:val="center"/>
            <w:hideMark/>
          </w:tcPr>
          <w:p w14:paraId="110D1FE3"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Кадастровый номер</w:t>
            </w:r>
          </w:p>
        </w:tc>
        <w:tc>
          <w:tcPr>
            <w:tcW w:w="1985" w:type="dxa"/>
            <w:shd w:val="clear" w:color="auto" w:fill="auto"/>
            <w:vAlign w:val="center"/>
            <w:hideMark/>
          </w:tcPr>
          <w:p w14:paraId="3F8CF672"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auto" w:fill="auto"/>
            <w:vAlign w:val="center"/>
            <w:hideMark/>
          </w:tcPr>
          <w:p w14:paraId="1DD748FC"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984" w:type="dxa"/>
            <w:shd w:val="clear" w:color="000000" w:fill="FFFFFF"/>
            <w:vAlign w:val="center"/>
            <w:hideMark/>
          </w:tcPr>
          <w:p w14:paraId="6717AFA8"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13:23:1104070:1084</w:t>
            </w:r>
          </w:p>
        </w:tc>
        <w:tc>
          <w:tcPr>
            <w:tcW w:w="2131" w:type="dxa"/>
            <w:shd w:val="clear" w:color="auto" w:fill="auto"/>
            <w:noWrap/>
            <w:vAlign w:val="center"/>
            <w:hideMark/>
          </w:tcPr>
          <w:p w14:paraId="12BA9E25"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13:23:1008032:202</w:t>
            </w:r>
          </w:p>
        </w:tc>
      </w:tr>
      <w:tr w:rsidR="002769D8" w:rsidRPr="002769D8" w14:paraId="55B81E51" w14:textId="77777777" w:rsidTr="002769D8">
        <w:trPr>
          <w:trHeight w:val="770"/>
        </w:trPr>
        <w:tc>
          <w:tcPr>
            <w:tcW w:w="2405" w:type="dxa"/>
            <w:shd w:val="clear" w:color="auto" w:fill="auto"/>
            <w:vAlign w:val="center"/>
            <w:hideMark/>
          </w:tcPr>
          <w:p w14:paraId="03FF93BC"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Категория земель</w:t>
            </w:r>
          </w:p>
        </w:tc>
        <w:tc>
          <w:tcPr>
            <w:tcW w:w="1985" w:type="dxa"/>
            <w:shd w:val="clear" w:color="auto" w:fill="auto"/>
            <w:vAlign w:val="center"/>
            <w:hideMark/>
          </w:tcPr>
          <w:p w14:paraId="7ED35083"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Земли промышленности</w:t>
            </w:r>
          </w:p>
        </w:tc>
        <w:tc>
          <w:tcPr>
            <w:tcW w:w="1701" w:type="dxa"/>
            <w:shd w:val="clear" w:color="auto" w:fill="auto"/>
            <w:vAlign w:val="center"/>
            <w:hideMark/>
          </w:tcPr>
          <w:p w14:paraId="0BC49ACB"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Земли населенных пунктов</w:t>
            </w:r>
          </w:p>
        </w:tc>
        <w:tc>
          <w:tcPr>
            <w:tcW w:w="1984" w:type="dxa"/>
            <w:shd w:val="clear" w:color="auto" w:fill="auto"/>
            <w:vAlign w:val="center"/>
            <w:hideMark/>
          </w:tcPr>
          <w:p w14:paraId="10731220"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Земли населенных пунктов</w:t>
            </w:r>
          </w:p>
        </w:tc>
        <w:tc>
          <w:tcPr>
            <w:tcW w:w="2131" w:type="dxa"/>
            <w:shd w:val="clear" w:color="auto" w:fill="auto"/>
            <w:vAlign w:val="center"/>
            <w:hideMark/>
          </w:tcPr>
          <w:p w14:paraId="298B07D4"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Земли населенных пунктов</w:t>
            </w:r>
          </w:p>
        </w:tc>
      </w:tr>
      <w:tr w:rsidR="002769D8" w:rsidRPr="002769D8" w14:paraId="651C76D8" w14:textId="77777777" w:rsidTr="002769D8">
        <w:trPr>
          <w:trHeight w:val="1160"/>
        </w:trPr>
        <w:tc>
          <w:tcPr>
            <w:tcW w:w="2405" w:type="dxa"/>
            <w:shd w:val="clear" w:color="auto" w:fill="auto"/>
            <w:vAlign w:val="center"/>
            <w:hideMark/>
          </w:tcPr>
          <w:p w14:paraId="136FDC26"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Вид разрешенного использования</w:t>
            </w:r>
          </w:p>
        </w:tc>
        <w:tc>
          <w:tcPr>
            <w:tcW w:w="1985" w:type="dxa"/>
            <w:shd w:val="clear" w:color="auto" w:fill="auto"/>
            <w:vAlign w:val="center"/>
            <w:hideMark/>
          </w:tcPr>
          <w:p w14:paraId="455D65A9"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Для размещения промышленных объектов</w:t>
            </w:r>
          </w:p>
        </w:tc>
        <w:tc>
          <w:tcPr>
            <w:tcW w:w="1701" w:type="dxa"/>
            <w:shd w:val="clear" w:color="auto" w:fill="auto"/>
            <w:vAlign w:val="center"/>
            <w:hideMark/>
          </w:tcPr>
          <w:p w14:paraId="2B11E5A7"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Для размещения промышленных объектов</w:t>
            </w:r>
          </w:p>
        </w:tc>
        <w:tc>
          <w:tcPr>
            <w:tcW w:w="1984" w:type="dxa"/>
            <w:shd w:val="clear" w:color="auto" w:fill="auto"/>
            <w:vAlign w:val="center"/>
            <w:hideMark/>
          </w:tcPr>
          <w:p w14:paraId="68A408AA"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Для размещения промышленных объектов</w:t>
            </w:r>
          </w:p>
        </w:tc>
        <w:tc>
          <w:tcPr>
            <w:tcW w:w="2131" w:type="dxa"/>
            <w:shd w:val="clear" w:color="auto" w:fill="auto"/>
            <w:vAlign w:val="center"/>
            <w:hideMark/>
          </w:tcPr>
          <w:p w14:paraId="77ED4928"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Для размещения промышленных объектов</w:t>
            </w:r>
          </w:p>
        </w:tc>
      </w:tr>
      <w:tr w:rsidR="002769D8" w:rsidRPr="002769D8" w14:paraId="0DC5CDF3" w14:textId="77777777" w:rsidTr="002769D8">
        <w:trPr>
          <w:trHeight w:val="280"/>
        </w:trPr>
        <w:tc>
          <w:tcPr>
            <w:tcW w:w="2405" w:type="dxa"/>
            <w:shd w:val="clear" w:color="auto" w:fill="auto"/>
            <w:vAlign w:val="center"/>
            <w:hideMark/>
          </w:tcPr>
          <w:p w14:paraId="10082B4A"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Дата предложения</w:t>
            </w:r>
          </w:p>
        </w:tc>
        <w:tc>
          <w:tcPr>
            <w:tcW w:w="1985" w:type="dxa"/>
            <w:shd w:val="clear" w:color="auto" w:fill="auto"/>
            <w:vAlign w:val="center"/>
            <w:hideMark/>
          </w:tcPr>
          <w:p w14:paraId="24718229"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auto" w:fill="auto"/>
            <w:vAlign w:val="center"/>
            <w:hideMark/>
          </w:tcPr>
          <w:p w14:paraId="319B354A"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02.06.20</w:t>
            </w:r>
          </w:p>
        </w:tc>
        <w:tc>
          <w:tcPr>
            <w:tcW w:w="1984" w:type="dxa"/>
            <w:shd w:val="clear" w:color="auto" w:fill="auto"/>
            <w:vAlign w:val="center"/>
            <w:hideMark/>
          </w:tcPr>
          <w:p w14:paraId="2A581BEB"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04.06.20</w:t>
            </w:r>
          </w:p>
        </w:tc>
        <w:tc>
          <w:tcPr>
            <w:tcW w:w="2131" w:type="dxa"/>
            <w:shd w:val="clear" w:color="auto" w:fill="auto"/>
            <w:vAlign w:val="center"/>
            <w:hideMark/>
          </w:tcPr>
          <w:p w14:paraId="1133DD84"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20.05.20</w:t>
            </w:r>
          </w:p>
        </w:tc>
      </w:tr>
      <w:tr w:rsidR="002769D8" w:rsidRPr="002769D8" w14:paraId="782DEA9A" w14:textId="77777777" w:rsidTr="002769D8">
        <w:trPr>
          <w:trHeight w:val="590"/>
        </w:trPr>
        <w:tc>
          <w:tcPr>
            <w:tcW w:w="2405" w:type="dxa"/>
            <w:shd w:val="clear" w:color="auto" w:fill="auto"/>
            <w:vAlign w:val="center"/>
            <w:hideMark/>
          </w:tcPr>
          <w:p w14:paraId="787A9135"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Имущественные права</w:t>
            </w:r>
          </w:p>
        </w:tc>
        <w:tc>
          <w:tcPr>
            <w:tcW w:w="1985" w:type="dxa"/>
            <w:shd w:val="clear" w:color="auto" w:fill="auto"/>
            <w:vAlign w:val="center"/>
            <w:hideMark/>
          </w:tcPr>
          <w:p w14:paraId="1121855C"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auto" w:fill="auto"/>
            <w:vAlign w:val="center"/>
            <w:hideMark/>
          </w:tcPr>
          <w:p w14:paraId="4E05CB80"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Частная собственность</w:t>
            </w:r>
          </w:p>
        </w:tc>
        <w:tc>
          <w:tcPr>
            <w:tcW w:w="1984" w:type="dxa"/>
            <w:shd w:val="clear" w:color="auto" w:fill="auto"/>
            <w:vAlign w:val="center"/>
            <w:hideMark/>
          </w:tcPr>
          <w:p w14:paraId="4F5CC65D"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Частная собственность</w:t>
            </w:r>
          </w:p>
        </w:tc>
        <w:tc>
          <w:tcPr>
            <w:tcW w:w="2131" w:type="dxa"/>
            <w:shd w:val="clear" w:color="auto" w:fill="auto"/>
            <w:vAlign w:val="center"/>
            <w:hideMark/>
          </w:tcPr>
          <w:p w14:paraId="3532C7F6"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Частная собственность</w:t>
            </w:r>
          </w:p>
        </w:tc>
      </w:tr>
      <w:tr w:rsidR="002769D8" w:rsidRPr="002769D8" w14:paraId="3FBDB623" w14:textId="77777777" w:rsidTr="002769D8">
        <w:trPr>
          <w:trHeight w:val="433"/>
        </w:trPr>
        <w:tc>
          <w:tcPr>
            <w:tcW w:w="2405" w:type="dxa"/>
            <w:shd w:val="clear" w:color="auto" w:fill="auto"/>
            <w:vAlign w:val="center"/>
            <w:hideMark/>
          </w:tcPr>
          <w:p w14:paraId="148E05AB" w14:textId="547B6D6B"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 xml:space="preserve">Наличие инженерных </w:t>
            </w:r>
            <w:r w:rsidR="007E7B5C" w:rsidRPr="002769D8">
              <w:rPr>
                <w:rFonts w:ascii="Times New Roman" w:eastAsia="Times New Roman" w:hAnsi="Times New Roman"/>
                <w:color w:val="000000"/>
                <w:lang w:eastAsia="ru-RU"/>
              </w:rPr>
              <w:t>коммуникаций</w:t>
            </w:r>
          </w:p>
        </w:tc>
        <w:tc>
          <w:tcPr>
            <w:tcW w:w="1985" w:type="dxa"/>
            <w:shd w:val="clear" w:color="000000" w:fill="FFFFFF"/>
            <w:vAlign w:val="center"/>
            <w:hideMark/>
          </w:tcPr>
          <w:p w14:paraId="277C1E01"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есть</w:t>
            </w:r>
          </w:p>
        </w:tc>
        <w:tc>
          <w:tcPr>
            <w:tcW w:w="1701" w:type="dxa"/>
            <w:shd w:val="clear" w:color="000000" w:fill="FFFFFF"/>
            <w:vAlign w:val="center"/>
            <w:hideMark/>
          </w:tcPr>
          <w:p w14:paraId="5F97DEA2"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есть</w:t>
            </w:r>
          </w:p>
        </w:tc>
        <w:tc>
          <w:tcPr>
            <w:tcW w:w="1984" w:type="dxa"/>
            <w:shd w:val="clear" w:color="000000" w:fill="FFFFFF"/>
            <w:vAlign w:val="center"/>
            <w:hideMark/>
          </w:tcPr>
          <w:p w14:paraId="6044D79F"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есть</w:t>
            </w:r>
          </w:p>
        </w:tc>
        <w:tc>
          <w:tcPr>
            <w:tcW w:w="2131" w:type="dxa"/>
            <w:shd w:val="clear" w:color="000000" w:fill="FFFFFF"/>
            <w:vAlign w:val="center"/>
            <w:hideMark/>
          </w:tcPr>
          <w:p w14:paraId="4C10E8BF"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есть</w:t>
            </w:r>
          </w:p>
        </w:tc>
      </w:tr>
      <w:tr w:rsidR="002769D8" w:rsidRPr="002769D8" w14:paraId="08C94042" w14:textId="77777777" w:rsidTr="002769D8">
        <w:trPr>
          <w:trHeight w:val="280"/>
        </w:trPr>
        <w:tc>
          <w:tcPr>
            <w:tcW w:w="2405" w:type="dxa"/>
            <w:shd w:val="clear" w:color="auto" w:fill="auto"/>
            <w:vAlign w:val="center"/>
            <w:hideMark/>
          </w:tcPr>
          <w:p w14:paraId="6C0132E1"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Наличие дороги с твердым покрытием</w:t>
            </w:r>
          </w:p>
        </w:tc>
        <w:tc>
          <w:tcPr>
            <w:tcW w:w="1985" w:type="dxa"/>
            <w:shd w:val="clear" w:color="auto" w:fill="auto"/>
            <w:vAlign w:val="center"/>
            <w:hideMark/>
          </w:tcPr>
          <w:p w14:paraId="0509DD99"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асфальт</w:t>
            </w:r>
          </w:p>
        </w:tc>
        <w:tc>
          <w:tcPr>
            <w:tcW w:w="1701" w:type="dxa"/>
            <w:shd w:val="clear" w:color="auto" w:fill="auto"/>
            <w:vAlign w:val="center"/>
            <w:hideMark/>
          </w:tcPr>
          <w:p w14:paraId="6686F3CC"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асфальт</w:t>
            </w:r>
          </w:p>
        </w:tc>
        <w:tc>
          <w:tcPr>
            <w:tcW w:w="1984" w:type="dxa"/>
            <w:shd w:val="clear" w:color="auto" w:fill="auto"/>
            <w:vAlign w:val="center"/>
            <w:hideMark/>
          </w:tcPr>
          <w:p w14:paraId="6243C24F"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асфальт</w:t>
            </w:r>
          </w:p>
        </w:tc>
        <w:tc>
          <w:tcPr>
            <w:tcW w:w="2131" w:type="dxa"/>
            <w:shd w:val="clear" w:color="auto" w:fill="auto"/>
            <w:vAlign w:val="center"/>
            <w:hideMark/>
          </w:tcPr>
          <w:p w14:paraId="5C822B70"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асфальт</w:t>
            </w:r>
          </w:p>
        </w:tc>
      </w:tr>
      <w:tr w:rsidR="002769D8" w:rsidRPr="002769D8" w14:paraId="7F7A5BE0" w14:textId="77777777" w:rsidTr="002769D8">
        <w:trPr>
          <w:trHeight w:val="280"/>
        </w:trPr>
        <w:tc>
          <w:tcPr>
            <w:tcW w:w="2405" w:type="dxa"/>
            <w:shd w:val="clear" w:color="auto" w:fill="auto"/>
            <w:vAlign w:val="center"/>
            <w:hideMark/>
          </w:tcPr>
          <w:p w14:paraId="2BB2CBEA"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lastRenderedPageBreak/>
              <w:t>Условия продажи</w:t>
            </w:r>
          </w:p>
        </w:tc>
        <w:tc>
          <w:tcPr>
            <w:tcW w:w="1985" w:type="dxa"/>
            <w:shd w:val="clear" w:color="auto" w:fill="auto"/>
            <w:vAlign w:val="center"/>
            <w:hideMark/>
          </w:tcPr>
          <w:p w14:paraId="0545A2BC"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auto" w:fill="auto"/>
            <w:vAlign w:val="center"/>
            <w:hideMark/>
          </w:tcPr>
          <w:p w14:paraId="5B80A7CA"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Рыночные</w:t>
            </w:r>
          </w:p>
        </w:tc>
        <w:tc>
          <w:tcPr>
            <w:tcW w:w="1984" w:type="dxa"/>
            <w:shd w:val="clear" w:color="auto" w:fill="auto"/>
            <w:vAlign w:val="center"/>
            <w:hideMark/>
          </w:tcPr>
          <w:p w14:paraId="71B1D1A3"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Рыночные</w:t>
            </w:r>
          </w:p>
        </w:tc>
        <w:tc>
          <w:tcPr>
            <w:tcW w:w="2131" w:type="dxa"/>
            <w:shd w:val="clear" w:color="auto" w:fill="auto"/>
            <w:vAlign w:val="center"/>
            <w:hideMark/>
          </w:tcPr>
          <w:p w14:paraId="4DC45193"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Рыночные</w:t>
            </w:r>
          </w:p>
        </w:tc>
      </w:tr>
      <w:tr w:rsidR="002769D8" w:rsidRPr="002769D8" w14:paraId="0D4DA86A" w14:textId="77777777" w:rsidTr="002769D8">
        <w:trPr>
          <w:trHeight w:val="643"/>
        </w:trPr>
        <w:tc>
          <w:tcPr>
            <w:tcW w:w="2405" w:type="dxa"/>
            <w:shd w:val="clear" w:color="auto" w:fill="auto"/>
            <w:vAlign w:val="center"/>
            <w:hideMark/>
          </w:tcPr>
          <w:p w14:paraId="14239AA9" w14:textId="1E2180BC"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Общая площадь земельного участка, кв.</w:t>
            </w:r>
            <w:r w:rsidR="007E7B5C">
              <w:rPr>
                <w:rFonts w:ascii="Times New Roman" w:eastAsia="Times New Roman" w:hAnsi="Times New Roman"/>
                <w:color w:val="000000"/>
                <w:lang w:eastAsia="ru-RU"/>
              </w:rPr>
              <w:t xml:space="preserve"> </w:t>
            </w:r>
            <w:r w:rsidRPr="002769D8">
              <w:rPr>
                <w:rFonts w:ascii="Times New Roman" w:eastAsia="Times New Roman" w:hAnsi="Times New Roman"/>
                <w:color w:val="000000"/>
                <w:lang w:eastAsia="ru-RU"/>
              </w:rPr>
              <w:t>м.</w:t>
            </w:r>
          </w:p>
        </w:tc>
        <w:tc>
          <w:tcPr>
            <w:tcW w:w="1985" w:type="dxa"/>
            <w:shd w:val="clear" w:color="auto" w:fill="auto"/>
            <w:vAlign w:val="center"/>
            <w:hideMark/>
          </w:tcPr>
          <w:p w14:paraId="34F109A8"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5 000</w:t>
            </w:r>
          </w:p>
        </w:tc>
        <w:tc>
          <w:tcPr>
            <w:tcW w:w="1701" w:type="dxa"/>
            <w:shd w:val="clear" w:color="auto" w:fill="auto"/>
            <w:vAlign w:val="center"/>
            <w:hideMark/>
          </w:tcPr>
          <w:p w14:paraId="1E0C37B8"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4744</w:t>
            </w:r>
          </w:p>
        </w:tc>
        <w:tc>
          <w:tcPr>
            <w:tcW w:w="1984" w:type="dxa"/>
            <w:shd w:val="clear" w:color="auto" w:fill="auto"/>
            <w:vAlign w:val="center"/>
            <w:hideMark/>
          </w:tcPr>
          <w:p w14:paraId="55C23E79"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5536</w:t>
            </w:r>
          </w:p>
        </w:tc>
        <w:tc>
          <w:tcPr>
            <w:tcW w:w="2131" w:type="dxa"/>
            <w:shd w:val="clear" w:color="auto" w:fill="auto"/>
            <w:noWrap/>
            <w:vAlign w:val="center"/>
            <w:hideMark/>
          </w:tcPr>
          <w:p w14:paraId="17E37D61"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1196</w:t>
            </w:r>
          </w:p>
        </w:tc>
      </w:tr>
      <w:tr w:rsidR="002769D8" w:rsidRPr="002769D8" w14:paraId="4D573CE1" w14:textId="77777777" w:rsidTr="002769D8">
        <w:trPr>
          <w:trHeight w:val="330"/>
        </w:trPr>
        <w:tc>
          <w:tcPr>
            <w:tcW w:w="2405" w:type="dxa"/>
            <w:shd w:val="clear" w:color="auto" w:fill="auto"/>
            <w:vAlign w:val="center"/>
            <w:hideMark/>
          </w:tcPr>
          <w:p w14:paraId="7742AA7E"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Цена предложения руб.</w:t>
            </w:r>
          </w:p>
        </w:tc>
        <w:tc>
          <w:tcPr>
            <w:tcW w:w="1985" w:type="dxa"/>
            <w:shd w:val="clear" w:color="auto" w:fill="auto"/>
            <w:vAlign w:val="center"/>
            <w:hideMark/>
          </w:tcPr>
          <w:p w14:paraId="5393A89F"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auto" w:fill="auto"/>
            <w:vAlign w:val="center"/>
            <w:hideMark/>
          </w:tcPr>
          <w:p w14:paraId="62B8B78C"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3 025 000</w:t>
            </w:r>
          </w:p>
        </w:tc>
        <w:tc>
          <w:tcPr>
            <w:tcW w:w="1984" w:type="dxa"/>
            <w:shd w:val="clear" w:color="auto" w:fill="auto"/>
            <w:vAlign w:val="center"/>
            <w:hideMark/>
          </w:tcPr>
          <w:p w14:paraId="63666341"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2 999 000</w:t>
            </w:r>
          </w:p>
        </w:tc>
        <w:tc>
          <w:tcPr>
            <w:tcW w:w="2131" w:type="dxa"/>
            <w:shd w:val="clear" w:color="auto" w:fill="auto"/>
            <w:vAlign w:val="center"/>
            <w:hideMark/>
          </w:tcPr>
          <w:p w14:paraId="69FA95F1"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1 100 000</w:t>
            </w:r>
          </w:p>
        </w:tc>
      </w:tr>
      <w:tr w:rsidR="002769D8" w:rsidRPr="002769D8" w14:paraId="7D98F4F8" w14:textId="77777777" w:rsidTr="002769D8">
        <w:trPr>
          <w:trHeight w:val="345"/>
        </w:trPr>
        <w:tc>
          <w:tcPr>
            <w:tcW w:w="2405" w:type="dxa"/>
            <w:shd w:val="clear" w:color="auto" w:fill="auto"/>
            <w:vAlign w:val="center"/>
            <w:hideMark/>
          </w:tcPr>
          <w:p w14:paraId="26C76705" w14:textId="06545E21"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Цена предложения руб./кв.</w:t>
            </w:r>
            <w:r w:rsidR="007E7B5C">
              <w:rPr>
                <w:rFonts w:ascii="Times New Roman" w:eastAsia="Times New Roman" w:hAnsi="Times New Roman"/>
                <w:color w:val="000000"/>
                <w:lang w:eastAsia="ru-RU"/>
              </w:rPr>
              <w:t xml:space="preserve"> </w:t>
            </w:r>
            <w:r w:rsidRPr="002769D8">
              <w:rPr>
                <w:rFonts w:ascii="Times New Roman" w:eastAsia="Times New Roman" w:hAnsi="Times New Roman"/>
                <w:color w:val="000000"/>
                <w:lang w:eastAsia="ru-RU"/>
              </w:rPr>
              <w:t>м.</w:t>
            </w:r>
          </w:p>
        </w:tc>
        <w:tc>
          <w:tcPr>
            <w:tcW w:w="1985" w:type="dxa"/>
            <w:shd w:val="clear" w:color="auto" w:fill="auto"/>
            <w:vAlign w:val="center"/>
            <w:hideMark/>
          </w:tcPr>
          <w:p w14:paraId="4AC7F824"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000000" w:fill="FFFFFF"/>
            <w:vAlign w:val="center"/>
            <w:hideMark/>
          </w:tcPr>
          <w:p w14:paraId="7487684C"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637,65</w:t>
            </w:r>
          </w:p>
        </w:tc>
        <w:tc>
          <w:tcPr>
            <w:tcW w:w="1984" w:type="dxa"/>
            <w:shd w:val="clear" w:color="000000" w:fill="FFFFFF"/>
            <w:vAlign w:val="center"/>
            <w:hideMark/>
          </w:tcPr>
          <w:p w14:paraId="09B9290B"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541,73</w:t>
            </w:r>
          </w:p>
        </w:tc>
        <w:tc>
          <w:tcPr>
            <w:tcW w:w="2131" w:type="dxa"/>
            <w:shd w:val="clear" w:color="000000" w:fill="FFFFFF"/>
            <w:vAlign w:val="center"/>
            <w:hideMark/>
          </w:tcPr>
          <w:p w14:paraId="1F68412C"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919,73</w:t>
            </w:r>
          </w:p>
        </w:tc>
      </w:tr>
      <w:tr w:rsidR="002769D8" w:rsidRPr="002769D8" w14:paraId="4E661D22" w14:textId="77777777" w:rsidTr="002769D8">
        <w:trPr>
          <w:trHeight w:val="1155"/>
        </w:trPr>
        <w:tc>
          <w:tcPr>
            <w:tcW w:w="2405" w:type="dxa"/>
            <w:shd w:val="clear" w:color="auto" w:fill="auto"/>
            <w:vAlign w:val="center"/>
            <w:hideMark/>
          </w:tcPr>
          <w:p w14:paraId="6FFAD2F0"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Источник информации</w:t>
            </w:r>
          </w:p>
        </w:tc>
        <w:tc>
          <w:tcPr>
            <w:tcW w:w="1985" w:type="dxa"/>
            <w:shd w:val="clear" w:color="auto" w:fill="auto"/>
            <w:vAlign w:val="center"/>
            <w:hideMark/>
          </w:tcPr>
          <w:p w14:paraId="047B4358"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auto" w:fill="auto"/>
            <w:hideMark/>
          </w:tcPr>
          <w:p w14:paraId="07D327B7" w14:textId="77777777" w:rsidR="002769D8" w:rsidRPr="002769D8" w:rsidRDefault="00BB3253" w:rsidP="002769D8">
            <w:pPr>
              <w:suppressAutoHyphens w:val="0"/>
              <w:autoSpaceDN/>
              <w:spacing w:after="0"/>
              <w:jc w:val="center"/>
              <w:textAlignment w:val="auto"/>
              <w:rPr>
                <w:rFonts w:ascii="Times New Roman" w:eastAsia="Times New Roman" w:hAnsi="Times New Roman"/>
                <w:color w:val="000000"/>
                <w:u w:val="single"/>
                <w:lang w:eastAsia="ru-RU"/>
              </w:rPr>
            </w:pPr>
            <w:hyperlink r:id="rId130" w:history="1">
              <w:r w:rsidR="002769D8" w:rsidRPr="002769D8">
                <w:rPr>
                  <w:rFonts w:ascii="Times New Roman" w:eastAsia="Times New Roman" w:hAnsi="Times New Roman"/>
                  <w:color w:val="000000"/>
                  <w:u w:val="single"/>
                  <w:lang w:eastAsia="ru-RU"/>
                </w:rPr>
                <w:t>https://onrealt.ru/ruzaevka/kypit-uchastok/16908979</w:t>
              </w:r>
            </w:hyperlink>
          </w:p>
        </w:tc>
        <w:tc>
          <w:tcPr>
            <w:tcW w:w="1984" w:type="dxa"/>
            <w:shd w:val="clear" w:color="auto" w:fill="auto"/>
            <w:hideMark/>
          </w:tcPr>
          <w:p w14:paraId="4AA7596B" w14:textId="77777777" w:rsidR="002769D8" w:rsidRPr="002769D8" w:rsidRDefault="00BB3253" w:rsidP="002769D8">
            <w:pPr>
              <w:suppressAutoHyphens w:val="0"/>
              <w:autoSpaceDN/>
              <w:spacing w:after="0"/>
              <w:jc w:val="center"/>
              <w:textAlignment w:val="auto"/>
              <w:rPr>
                <w:rFonts w:ascii="Times New Roman" w:eastAsia="Times New Roman" w:hAnsi="Times New Roman"/>
                <w:color w:val="000000"/>
                <w:u w:val="single"/>
                <w:lang w:eastAsia="ru-RU"/>
              </w:rPr>
            </w:pPr>
            <w:hyperlink r:id="rId131" w:history="1">
              <w:r w:rsidR="002769D8" w:rsidRPr="002769D8">
                <w:rPr>
                  <w:rFonts w:ascii="Times New Roman" w:eastAsia="Times New Roman" w:hAnsi="Times New Roman"/>
                  <w:color w:val="000000"/>
                  <w:u w:val="single"/>
                  <w:lang w:eastAsia="ru-RU"/>
                </w:rPr>
                <w:t>https://www.avito.ru/saransk/zemelnye_uchastki/uchastok_55_sot._promnaznacheniya_1442490276</w:t>
              </w:r>
            </w:hyperlink>
          </w:p>
        </w:tc>
        <w:tc>
          <w:tcPr>
            <w:tcW w:w="2131" w:type="dxa"/>
            <w:shd w:val="clear" w:color="auto" w:fill="auto"/>
            <w:hideMark/>
          </w:tcPr>
          <w:p w14:paraId="111E31B8" w14:textId="77777777" w:rsidR="002769D8" w:rsidRPr="002769D8" w:rsidRDefault="00BB3253" w:rsidP="002769D8">
            <w:pPr>
              <w:suppressAutoHyphens w:val="0"/>
              <w:autoSpaceDN/>
              <w:spacing w:after="0"/>
              <w:jc w:val="center"/>
              <w:textAlignment w:val="auto"/>
              <w:rPr>
                <w:rFonts w:ascii="Times New Roman" w:eastAsia="Times New Roman" w:hAnsi="Times New Roman"/>
                <w:color w:val="000000"/>
                <w:u w:val="single"/>
                <w:lang w:eastAsia="ru-RU"/>
              </w:rPr>
            </w:pPr>
            <w:hyperlink r:id="rId132" w:history="1">
              <w:r w:rsidR="002769D8" w:rsidRPr="002769D8">
                <w:rPr>
                  <w:rFonts w:ascii="Times New Roman" w:eastAsia="Times New Roman" w:hAnsi="Times New Roman"/>
                  <w:color w:val="000000"/>
                  <w:u w:val="single"/>
                  <w:lang w:eastAsia="ru-RU"/>
                </w:rPr>
                <w:t>https://www.avito.ru/saransk/zemelnye_uchastki/uchastok_12_sot._promnaznacheniya_1377326638</w:t>
              </w:r>
            </w:hyperlink>
          </w:p>
        </w:tc>
      </w:tr>
      <w:tr w:rsidR="002769D8" w:rsidRPr="002769D8" w14:paraId="327371EF" w14:textId="77777777" w:rsidTr="002769D8">
        <w:trPr>
          <w:trHeight w:val="283"/>
        </w:trPr>
        <w:tc>
          <w:tcPr>
            <w:tcW w:w="10206" w:type="dxa"/>
            <w:gridSpan w:val="5"/>
            <w:shd w:val="clear" w:color="auto" w:fill="auto"/>
            <w:vAlign w:val="center"/>
            <w:hideMark/>
          </w:tcPr>
          <w:p w14:paraId="3E789185"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Внесение корректировок</w:t>
            </w:r>
          </w:p>
        </w:tc>
      </w:tr>
      <w:tr w:rsidR="002769D8" w:rsidRPr="002769D8" w14:paraId="7995B282" w14:textId="77777777" w:rsidTr="002769D8">
        <w:trPr>
          <w:trHeight w:val="510"/>
        </w:trPr>
        <w:tc>
          <w:tcPr>
            <w:tcW w:w="2405" w:type="dxa"/>
            <w:shd w:val="clear" w:color="auto" w:fill="auto"/>
            <w:vAlign w:val="center"/>
            <w:hideMark/>
          </w:tcPr>
          <w:p w14:paraId="11E6B6C4" w14:textId="6DABC372" w:rsidR="002769D8" w:rsidRPr="002769D8" w:rsidRDefault="002769D8" w:rsidP="002769D8">
            <w:pPr>
              <w:suppressAutoHyphens w:val="0"/>
              <w:autoSpaceDN/>
              <w:spacing w:after="0"/>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Попра</w:t>
            </w:r>
            <w:r w:rsidR="007E7B5C">
              <w:rPr>
                <w:rFonts w:ascii="Times New Roman" w:eastAsia="Times New Roman" w:hAnsi="Times New Roman"/>
                <w:b/>
                <w:bCs/>
                <w:color w:val="000000"/>
                <w:lang w:eastAsia="ru-RU"/>
              </w:rPr>
              <w:t>в</w:t>
            </w:r>
            <w:r w:rsidRPr="002769D8">
              <w:rPr>
                <w:rFonts w:ascii="Times New Roman" w:eastAsia="Times New Roman" w:hAnsi="Times New Roman"/>
                <w:b/>
                <w:bCs/>
                <w:color w:val="000000"/>
                <w:lang w:eastAsia="ru-RU"/>
              </w:rPr>
              <w:t>ка на торг,%</w:t>
            </w:r>
          </w:p>
        </w:tc>
        <w:tc>
          <w:tcPr>
            <w:tcW w:w="1985" w:type="dxa"/>
            <w:shd w:val="clear" w:color="auto" w:fill="auto"/>
            <w:vAlign w:val="center"/>
            <w:hideMark/>
          </w:tcPr>
          <w:p w14:paraId="5AFE47FB"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CCCCFF" w:fill="D9D9D9"/>
            <w:vAlign w:val="center"/>
            <w:hideMark/>
          </w:tcPr>
          <w:p w14:paraId="681C4CA9"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81,0%</w:t>
            </w:r>
          </w:p>
        </w:tc>
        <w:tc>
          <w:tcPr>
            <w:tcW w:w="1984" w:type="dxa"/>
            <w:shd w:val="clear" w:color="CCCCFF" w:fill="D9D9D9"/>
            <w:vAlign w:val="center"/>
            <w:hideMark/>
          </w:tcPr>
          <w:p w14:paraId="20B5DF7D"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81,0%</w:t>
            </w:r>
          </w:p>
        </w:tc>
        <w:tc>
          <w:tcPr>
            <w:tcW w:w="2131" w:type="dxa"/>
            <w:shd w:val="clear" w:color="CCCCFF" w:fill="D9D9D9"/>
            <w:vAlign w:val="center"/>
            <w:hideMark/>
          </w:tcPr>
          <w:p w14:paraId="7C4B8E0E"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81,0%</w:t>
            </w:r>
          </w:p>
        </w:tc>
      </w:tr>
      <w:tr w:rsidR="002769D8" w:rsidRPr="002769D8" w14:paraId="7A853A7F" w14:textId="77777777" w:rsidTr="002769D8">
        <w:trPr>
          <w:trHeight w:val="660"/>
        </w:trPr>
        <w:tc>
          <w:tcPr>
            <w:tcW w:w="2405" w:type="dxa"/>
            <w:shd w:val="clear" w:color="auto" w:fill="auto"/>
            <w:vAlign w:val="center"/>
            <w:hideMark/>
          </w:tcPr>
          <w:p w14:paraId="7EEE1624" w14:textId="7175D3BD"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Скорректированная стоимость после внесения поправок, руб./кв.</w:t>
            </w:r>
            <w:r w:rsidR="007E7B5C">
              <w:rPr>
                <w:rFonts w:ascii="Times New Roman" w:eastAsia="Times New Roman" w:hAnsi="Times New Roman"/>
                <w:color w:val="000000"/>
                <w:lang w:eastAsia="ru-RU"/>
              </w:rPr>
              <w:t xml:space="preserve"> </w:t>
            </w:r>
            <w:r w:rsidRPr="002769D8">
              <w:rPr>
                <w:rFonts w:ascii="Times New Roman" w:eastAsia="Times New Roman" w:hAnsi="Times New Roman"/>
                <w:color w:val="000000"/>
                <w:lang w:eastAsia="ru-RU"/>
              </w:rPr>
              <w:t>м.</w:t>
            </w:r>
          </w:p>
        </w:tc>
        <w:tc>
          <w:tcPr>
            <w:tcW w:w="1985" w:type="dxa"/>
            <w:shd w:val="clear" w:color="auto" w:fill="auto"/>
            <w:vAlign w:val="center"/>
            <w:hideMark/>
          </w:tcPr>
          <w:p w14:paraId="0ED45918"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000000" w:fill="FFFFFF"/>
            <w:vAlign w:val="center"/>
            <w:hideMark/>
          </w:tcPr>
          <w:p w14:paraId="036AA47F"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516,50</w:t>
            </w:r>
          </w:p>
        </w:tc>
        <w:tc>
          <w:tcPr>
            <w:tcW w:w="1984" w:type="dxa"/>
            <w:shd w:val="clear" w:color="000000" w:fill="FFFFFF"/>
            <w:vAlign w:val="center"/>
            <w:hideMark/>
          </w:tcPr>
          <w:p w14:paraId="2D354726"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438,80</w:t>
            </w:r>
          </w:p>
        </w:tc>
        <w:tc>
          <w:tcPr>
            <w:tcW w:w="2131" w:type="dxa"/>
            <w:shd w:val="clear" w:color="000000" w:fill="FFFFFF"/>
            <w:vAlign w:val="center"/>
            <w:hideMark/>
          </w:tcPr>
          <w:p w14:paraId="6FF73A51"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744,98</w:t>
            </w:r>
          </w:p>
        </w:tc>
      </w:tr>
      <w:tr w:rsidR="002769D8" w:rsidRPr="002769D8" w14:paraId="4DF2B660" w14:textId="77777777" w:rsidTr="002769D8">
        <w:trPr>
          <w:trHeight w:val="585"/>
        </w:trPr>
        <w:tc>
          <w:tcPr>
            <w:tcW w:w="2405" w:type="dxa"/>
            <w:shd w:val="clear" w:color="auto" w:fill="auto"/>
            <w:vAlign w:val="center"/>
            <w:hideMark/>
          </w:tcPr>
          <w:p w14:paraId="64220AC1" w14:textId="17AF872D" w:rsidR="002769D8" w:rsidRPr="002769D8" w:rsidRDefault="002769D8" w:rsidP="002769D8">
            <w:pPr>
              <w:suppressAutoHyphens w:val="0"/>
              <w:autoSpaceDN/>
              <w:spacing w:after="0"/>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Поправка на площадь участка,</w:t>
            </w:r>
            <w:r w:rsidR="007E7B5C">
              <w:rPr>
                <w:rFonts w:ascii="Times New Roman" w:eastAsia="Times New Roman" w:hAnsi="Times New Roman"/>
                <w:b/>
                <w:bCs/>
                <w:color w:val="000000"/>
                <w:lang w:eastAsia="ru-RU"/>
              </w:rPr>
              <w:t xml:space="preserve"> </w:t>
            </w:r>
            <w:r w:rsidRPr="002769D8">
              <w:rPr>
                <w:rFonts w:ascii="Times New Roman" w:eastAsia="Times New Roman" w:hAnsi="Times New Roman"/>
                <w:b/>
                <w:bCs/>
                <w:color w:val="000000"/>
                <w:lang w:eastAsia="ru-RU"/>
              </w:rPr>
              <w:t>%</w:t>
            </w:r>
          </w:p>
        </w:tc>
        <w:tc>
          <w:tcPr>
            <w:tcW w:w="1985" w:type="dxa"/>
            <w:shd w:val="clear" w:color="auto" w:fill="auto"/>
            <w:vAlign w:val="center"/>
            <w:hideMark/>
          </w:tcPr>
          <w:p w14:paraId="09036841"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CCCCFF" w:fill="D9D9D9"/>
            <w:vAlign w:val="center"/>
            <w:hideMark/>
          </w:tcPr>
          <w:p w14:paraId="62C34CCB"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98,96%</w:t>
            </w:r>
          </w:p>
        </w:tc>
        <w:tc>
          <w:tcPr>
            <w:tcW w:w="1984" w:type="dxa"/>
            <w:shd w:val="clear" w:color="CCCCFF" w:fill="D9D9D9"/>
            <w:vAlign w:val="center"/>
            <w:hideMark/>
          </w:tcPr>
          <w:p w14:paraId="7965F703"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102,05%</w:t>
            </w:r>
          </w:p>
        </w:tc>
        <w:tc>
          <w:tcPr>
            <w:tcW w:w="2131" w:type="dxa"/>
            <w:shd w:val="clear" w:color="CCCCFF" w:fill="D9D9D9"/>
            <w:vAlign w:val="center"/>
            <w:hideMark/>
          </w:tcPr>
          <w:p w14:paraId="57C2242D"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75,23%</w:t>
            </w:r>
          </w:p>
        </w:tc>
      </w:tr>
      <w:tr w:rsidR="002769D8" w:rsidRPr="002769D8" w14:paraId="0FAF3E25" w14:textId="77777777" w:rsidTr="002769D8">
        <w:trPr>
          <w:trHeight w:val="660"/>
        </w:trPr>
        <w:tc>
          <w:tcPr>
            <w:tcW w:w="2405" w:type="dxa"/>
            <w:shd w:val="clear" w:color="auto" w:fill="auto"/>
            <w:vAlign w:val="center"/>
            <w:hideMark/>
          </w:tcPr>
          <w:p w14:paraId="734B6D85" w14:textId="43E19121"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Скорректированная стоимость после внесения поправок, руб./кв.</w:t>
            </w:r>
            <w:r w:rsidR="007E7B5C">
              <w:rPr>
                <w:rFonts w:ascii="Times New Roman" w:eastAsia="Times New Roman" w:hAnsi="Times New Roman"/>
                <w:color w:val="000000"/>
                <w:lang w:eastAsia="ru-RU"/>
              </w:rPr>
              <w:t xml:space="preserve"> </w:t>
            </w:r>
            <w:r w:rsidRPr="002769D8">
              <w:rPr>
                <w:rFonts w:ascii="Times New Roman" w:eastAsia="Times New Roman" w:hAnsi="Times New Roman"/>
                <w:color w:val="000000"/>
                <w:lang w:eastAsia="ru-RU"/>
              </w:rPr>
              <w:t>м.</w:t>
            </w:r>
          </w:p>
        </w:tc>
        <w:tc>
          <w:tcPr>
            <w:tcW w:w="1985" w:type="dxa"/>
            <w:shd w:val="clear" w:color="auto" w:fill="auto"/>
            <w:vAlign w:val="center"/>
            <w:hideMark/>
          </w:tcPr>
          <w:p w14:paraId="2FB56FB1"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000000" w:fill="FFFFFF"/>
            <w:vAlign w:val="center"/>
            <w:hideMark/>
          </w:tcPr>
          <w:p w14:paraId="5E8AB430"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511,13</w:t>
            </w:r>
          </w:p>
        </w:tc>
        <w:tc>
          <w:tcPr>
            <w:tcW w:w="1984" w:type="dxa"/>
            <w:shd w:val="clear" w:color="000000" w:fill="FFFFFF"/>
            <w:vAlign w:val="center"/>
            <w:hideMark/>
          </w:tcPr>
          <w:p w14:paraId="0A2F7BF1"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447,80</w:t>
            </w:r>
          </w:p>
        </w:tc>
        <w:tc>
          <w:tcPr>
            <w:tcW w:w="2131" w:type="dxa"/>
            <w:shd w:val="clear" w:color="000000" w:fill="FFFFFF"/>
            <w:vAlign w:val="center"/>
            <w:hideMark/>
          </w:tcPr>
          <w:p w14:paraId="5AB2929C"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560,45</w:t>
            </w:r>
          </w:p>
        </w:tc>
      </w:tr>
      <w:tr w:rsidR="002769D8" w:rsidRPr="002769D8" w14:paraId="39C65BE9" w14:textId="77777777" w:rsidTr="002769D8">
        <w:trPr>
          <w:trHeight w:val="525"/>
        </w:trPr>
        <w:tc>
          <w:tcPr>
            <w:tcW w:w="2405" w:type="dxa"/>
            <w:shd w:val="clear" w:color="auto" w:fill="auto"/>
            <w:vAlign w:val="center"/>
            <w:hideMark/>
          </w:tcPr>
          <w:p w14:paraId="50EFD241" w14:textId="77777777" w:rsidR="002769D8" w:rsidRPr="002769D8" w:rsidRDefault="002769D8" w:rsidP="002769D8">
            <w:pPr>
              <w:suppressAutoHyphens w:val="0"/>
              <w:autoSpaceDN/>
              <w:spacing w:after="0"/>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Поправка на местоположение, %</w:t>
            </w:r>
          </w:p>
        </w:tc>
        <w:tc>
          <w:tcPr>
            <w:tcW w:w="1985" w:type="dxa"/>
            <w:shd w:val="clear" w:color="auto" w:fill="auto"/>
            <w:vAlign w:val="center"/>
            <w:hideMark/>
          </w:tcPr>
          <w:p w14:paraId="1B61E607"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000000" w:fill="D9D9D9"/>
            <w:vAlign w:val="center"/>
            <w:hideMark/>
          </w:tcPr>
          <w:p w14:paraId="15C248ED"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123,00%</w:t>
            </w:r>
          </w:p>
        </w:tc>
        <w:tc>
          <w:tcPr>
            <w:tcW w:w="1984" w:type="dxa"/>
            <w:shd w:val="clear" w:color="CCCCFF" w:fill="D9D9D9"/>
            <w:vAlign w:val="center"/>
            <w:hideMark/>
          </w:tcPr>
          <w:p w14:paraId="59747048"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100,00%</w:t>
            </w:r>
          </w:p>
        </w:tc>
        <w:tc>
          <w:tcPr>
            <w:tcW w:w="2131" w:type="dxa"/>
            <w:shd w:val="clear" w:color="CCCCFF" w:fill="D9D9D9"/>
            <w:vAlign w:val="center"/>
            <w:hideMark/>
          </w:tcPr>
          <w:p w14:paraId="63045F3C"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100,00%</w:t>
            </w:r>
          </w:p>
        </w:tc>
      </w:tr>
      <w:tr w:rsidR="002769D8" w:rsidRPr="002769D8" w14:paraId="20E614DE" w14:textId="77777777" w:rsidTr="002769D8">
        <w:trPr>
          <w:trHeight w:val="645"/>
        </w:trPr>
        <w:tc>
          <w:tcPr>
            <w:tcW w:w="2405" w:type="dxa"/>
            <w:shd w:val="clear" w:color="auto" w:fill="auto"/>
            <w:vAlign w:val="center"/>
            <w:hideMark/>
          </w:tcPr>
          <w:p w14:paraId="09C0CEB1" w14:textId="3F89794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Скорректированная стоимость после внесения поправок, руб./кв.</w:t>
            </w:r>
            <w:r w:rsidR="007E7B5C">
              <w:rPr>
                <w:rFonts w:ascii="Times New Roman" w:eastAsia="Times New Roman" w:hAnsi="Times New Roman"/>
                <w:color w:val="000000"/>
                <w:lang w:eastAsia="ru-RU"/>
              </w:rPr>
              <w:t xml:space="preserve"> </w:t>
            </w:r>
            <w:r w:rsidRPr="002769D8">
              <w:rPr>
                <w:rFonts w:ascii="Times New Roman" w:eastAsia="Times New Roman" w:hAnsi="Times New Roman"/>
                <w:color w:val="000000"/>
                <w:lang w:eastAsia="ru-RU"/>
              </w:rPr>
              <w:t>м.</w:t>
            </w:r>
          </w:p>
        </w:tc>
        <w:tc>
          <w:tcPr>
            <w:tcW w:w="1985" w:type="dxa"/>
            <w:shd w:val="clear" w:color="auto" w:fill="auto"/>
            <w:vAlign w:val="center"/>
            <w:hideMark/>
          </w:tcPr>
          <w:p w14:paraId="44C615FF"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auto" w:fill="auto"/>
            <w:vAlign w:val="center"/>
            <w:hideMark/>
          </w:tcPr>
          <w:p w14:paraId="7E46AC3A"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628,69</w:t>
            </w:r>
          </w:p>
        </w:tc>
        <w:tc>
          <w:tcPr>
            <w:tcW w:w="1984" w:type="dxa"/>
            <w:shd w:val="clear" w:color="auto" w:fill="auto"/>
            <w:vAlign w:val="center"/>
            <w:hideMark/>
          </w:tcPr>
          <w:p w14:paraId="784A300B"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447,80</w:t>
            </w:r>
          </w:p>
        </w:tc>
        <w:tc>
          <w:tcPr>
            <w:tcW w:w="2131" w:type="dxa"/>
            <w:shd w:val="clear" w:color="auto" w:fill="auto"/>
            <w:vAlign w:val="center"/>
            <w:hideMark/>
          </w:tcPr>
          <w:p w14:paraId="51220351"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560,45</w:t>
            </w:r>
          </w:p>
        </w:tc>
      </w:tr>
      <w:tr w:rsidR="002769D8" w:rsidRPr="002769D8" w14:paraId="62BC441F" w14:textId="77777777" w:rsidTr="002769D8">
        <w:trPr>
          <w:trHeight w:val="600"/>
        </w:trPr>
        <w:tc>
          <w:tcPr>
            <w:tcW w:w="2405" w:type="dxa"/>
            <w:shd w:val="clear" w:color="auto" w:fill="auto"/>
            <w:vAlign w:val="center"/>
            <w:hideMark/>
          </w:tcPr>
          <w:p w14:paraId="35BB4557" w14:textId="77777777" w:rsidR="002769D8" w:rsidRPr="002769D8" w:rsidRDefault="002769D8" w:rsidP="002769D8">
            <w:pPr>
              <w:suppressAutoHyphens w:val="0"/>
              <w:autoSpaceDN/>
              <w:spacing w:after="0"/>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Абсолютная величина валовой корректировки, %</w:t>
            </w:r>
          </w:p>
        </w:tc>
        <w:tc>
          <w:tcPr>
            <w:tcW w:w="1985" w:type="dxa"/>
            <w:shd w:val="clear" w:color="auto" w:fill="auto"/>
            <w:vAlign w:val="center"/>
            <w:hideMark/>
          </w:tcPr>
          <w:p w14:paraId="6C5FF963"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auto" w:fill="auto"/>
            <w:vAlign w:val="center"/>
            <w:hideMark/>
          </w:tcPr>
          <w:p w14:paraId="38EF428D"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147,9%</w:t>
            </w:r>
          </w:p>
        </w:tc>
        <w:tc>
          <w:tcPr>
            <w:tcW w:w="1984" w:type="dxa"/>
            <w:shd w:val="clear" w:color="auto" w:fill="auto"/>
            <w:vAlign w:val="center"/>
            <w:hideMark/>
          </w:tcPr>
          <w:p w14:paraId="4DD8F12A"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121,4%</w:t>
            </w:r>
          </w:p>
        </w:tc>
        <w:tc>
          <w:tcPr>
            <w:tcW w:w="2131" w:type="dxa"/>
            <w:shd w:val="clear" w:color="auto" w:fill="auto"/>
            <w:vAlign w:val="center"/>
            <w:hideMark/>
          </w:tcPr>
          <w:p w14:paraId="16A8BF36"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148,5%</w:t>
            </w:r>
          </w:p>
        </w:tc>
      </w:tr>
      <w:tr w:rsidR="002769D8" w:rsidRPr="002769D8" w14:paraId="25400634" w14:textId="77777777" w:rsidTr="002769D8">
        <w:trPr>
          <w:trHeight w:val="300"/>
        </w:trPr>
        <w:tc>
          <w:tcPr>
            <w:tcW w:w="2405" w:type="dxa"/>
            <w:shd w:val="clear" w:color="auto" w:fill="auto"/>
            <w:vAlign w:val="center"/>
            <w:hideMark/>
          </w:tcPr>
          <w:p w14:paraId="6B8E3A5E" w14:textId="77777777" w:rsidR="002769D8" w:rsidRPr="002769D8" w:rsidRDefault="002769D8" w:rsidP="002769D8">
            <w:pPr>
              <w:suppressAutoHyphens w:val="0"/>
              <w:autoSpaceDN/>
              <w:spacing w:after="0"/>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Вес аналога</w:t>
            </w:r>
          </w:p>
        </w:tc>
        <w:tc>
          <w:tcPr>
            <w:tcW w:w="1985" w:type="dxa"/>
            <w:shd w:val="clear" w:color="auto" w:fill="auto"/>
            <w:vAlign w:val="center"/>
            <w:hideMark/>
          </w:tcPr>
          <w:p w14:paraId="4A621192"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auto" w:fill="auto"/>
            <w:vAlign w:val="center"/>
            <w:hideMark/>
          </w:tcPr>
          <w:p w14:paraId="2F48FDC2"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0,65</w:t>
            </w:r>
          </w:p>
        </w:tc>
        <w:tc>
          <w:tcPr>
            <w:tcW w:w="1984" w:type="dxa"/>
            <w:shd w:val="clear" w:color="auto" w:fill="auto"/>
            <w:vAlign w:val="center"/>
            <w:hideMark/>
          </w:tcPr>
          <w:p w14:paraId="1E3BCEA6"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0,71</w:t>
            </w:r>
          </w:p>
        </w:tc>
        <w:tc>
          <w:tcPr>
            <w:tcW w:w="2131" w:type="dxa"/>
            <w:shd w:val="clear" w:color="auto" w:fill="auto"/>
            <w:vAlign w:val="center"/>
            <w:hideMark/>
          </w:tcPr>
          <w:p w14:paraId="7773819B"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0,64</w:t>
            </w:r>
          </w:p>
        </w:tc>
      </w:tr>
      <w:tr w:rsidR="002769D8" w:rsidRPr="002769D8" w14:paraId="5BCBCA40" w14:textId="77777777" w:rsidTr="002769D8">
        <w:trPr>
          <w:trHeight w:val="280"/>
        </w:trPr>
        <w:tc>
          <w:tcPr>
            <w:tcW w:w="2405" w:type="dxa"/>
            <w:shd w:val="clear" w:color="auto" w:fill="auto"/>
            <w:vAlign w:val="center"/>
            <w:hideMark/>
          </w:tcPr>
          <w:p w14:paraId="243ACC23" w14:textId="77777777" w:rsidR="002769D8" w:rsidRPr="002769D8" w:rsidRDefault="002769D8" w:rsidP="002769D8">
            <w:pPr>
              <w:suppressAutoHyphens w:val="0"/>
              <w:autoSpaceDN/>
              <w:spacing w:after="0"/>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Весовой коэффициент аналога</w:t>
            </w:r>
          </w:p>
        </w:tc>
        <w:tc>
          <w:tcPr>
            <w:tcW w:w="1985" w:type="dxa"/>
            <w:shd w:val="clear" w:color="auto" w:fill="auto"/>
            <w:vAlign w:val="center"/>
            <w:hideMark/>
          </w:tcPr>
          <w:p w14:paraId="7EB62CFC"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w:t>
            </w:r>
          </w:p>
        </w:tc>
        <w:tc>
          <w:tcPr>
            <w:tcW w:w="1701" w:type="dxa"/>
            <w:shd w:val="clear" w:color="auto" w:fill="auto"/>
            <w:vAlign w:val="center"/>
            <w:hideMark/>
          </w:tcPr>
          <w:p w14:paraId="2DE8AA52" w14:textId="16CB6AAC"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0,32</w:t>
            </w:r>
            <w:r w:rsidR="007E7B5C">
              <w:rPr>
                <w:rFonts w:ascii="Times New Roman" w:eastAsia="Times New Roman" w:hAnsi="Times New Roman"/>
                <w:color w:val="000000"/>
                <w:lang w:eastAsia="ru-RU"/>
              </w:rPr>
              <w:t>3</w:t>
            </w:r>
          </w:p>
        </w:tc>
        <w:tc>
          <w:tcPr>
            <w:tcW w:w="1984" w:type="dxa"/>
            <w:shd w:val="clear" w:color="auto" w:fill="auto"/>
            <w:vAlign w:val="center"/>
            <w:hideMark/>
          </w:tcPr>
          <w:p w14:paraId="51DADF7C" w14:textId="14C818F6"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0,35</w:t>
            </w:r>
            <w:r w:rsidR="007E7B5C">
              <w:rPr>
                <w:rFonts w:ascii="Times New Roman" w:eastAsia="Times New Roman" w:hAnsi="Times New Roman"/>
                <w:color w:val="000000"/>
                <w:lang w:eastAsia="ru-RU"/>
              </w:rPr>
              <w:t>5</w:t>
            </w:r>
          </w:p>
        </w:tc>
        <w:tc>
          <w:tcPr>
            <w:tcW w:w="2131" w:type="dxa"/>
            <w:shd w:val="clear" w:color="auto" w:fill="auto"/>
            <w:vAlign w:val="center"/>
            <w:hideMark/>
          </w:tcPr>
          <w:p w14:paraId="54BC6DC4" w14:textId="5B724BFD"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0,32</w:t>
            </w:r>
            <w:r w:rsidR="007E7B5C">
              <w:rPr>
                <w:rFonts w:ascii="Times New Roman" w:eastAsia="Times New Roman" w:hAnsi="Times New Roman"/>
                <w:color w:val="000000"/>
                <w:lang w:eastAsia="ru-RU"/>
              </w:rPr>
              <w:t>2</w:t>
            </w:r>
          </w:p>
        </w:tc>
      </w:tr>
      <w:tr w:rsidR="002769D8" w:rsidRPr="002769D8" w14:paraId="295158BB" w14:textId="77777777" w:rsidTr="002769D8">
        <w:trPr>
          <w:trHeight w:val="555"/>
        </w:trPr>
        <w:tc>
          <w:tcPr>
            <w:tcW w:w="2405" w:type="dxa"/>
            <w:shd w:val="clear" w:color="auto" w:fill="auto"/>
            <w:vAlign w:val="center"/>
            <w:hideMark/>
          </w:tcPr>
          <w:p w14:paraId="341ACF1E" w14:textId="17FE6DEA" w:rsidR="002769D8" w:rsidRPr="002769D8" w:rsidRDefault="002769D8" w:rsidP="002769D8">
            <w:pPr>
              <w:suppressAutoHyphens w:val="0"/>
              <w:autoSpaceDN/>
              <w:spacing w:after="0"/>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Средневзвешенная стоимость продажи, руб./кв.</w:t>
            </w:r>
            <w:r w:rsidR="007E7B5C">
              <w:rPr>
                <w:rFonts w:ascii="Times New Roman" w:eastAsia="Times New Roman" w:hAnsi="Times New Roman"/>
                <w:b/>
                <w:bCs/>
                <w:color w:val="000000"/>
                <w:lang w:eastAsia="ru-RU"/>
              </w:rPr>
              <w:t xml:space="preserve"> </w:t>
            </w:r>
            <w:r w:rsidRPr="002769D8">
              <w:rPr>
                <w:rFonts w:ascii="Times New Roman" w:eastAsia="Times New Roman" w:hAnsi="Times New Roman"/>
                <w:b/>
                <w:bCs/>
                <w:color w:val="000000"/>
                <w:lang w:eastAsia="ru-RU"/>
              </w:rPr>
              <w:t>м.</w:t>
            </w:r>
          </w:p>
        </w:tc>
        <w:tc>
          <w:tcPr>
            <w:tcW w:w="7801" w:type="dxa"/>
            <w:gridSpan w:val="4"/>
            <w:shd w:val="clear" w:color="auto" w:fill="auto"/>
            <w:vAlign w:val="center"/>
            <w:hideMark/>
          </w:tcPr>
          <w:p w14:paraId="038891E3"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542,54</w:t>
            </w:r>
          </w:p>
        </w:tc>
      </w:tr>
      <w:tr w:rsidR="002769D8" w:rsidRPr="002769D8" w14:paraId="20AC6B42" w14:textId="77777777" w:rsidTr="002769D8">
        <w:trPr>
          <w:trHeight w:val="600"/>
        </w:trPr>
        <w:tc>
          <w:tcPr>
            <w:tcW w:w="2405" w:type="dxa"/>
            <w:shd w:val="clear" w:color="auto" w:fill="auto"/>
            <w:vAlign w:val="center"/>
            <w:hideMark/>
          </w:tcPr>
          <w:p w14:paraId="30C5B84E" w14:textId="77777777" w:rsidR="002769D8" w:rsidRPr="002769D8" w:rsidRDefault="002769D8" w:rsidP="002769D8">
            <w:pPr>
              <w:suppressAutoHyphens w:val="0"/>
              <w:autoSpaceDN/>
              <w:spacing w:after="0"/>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Рыночная стоимость земельного участка, руб.</w:t>
            </w:r>
          </w:p>
        </w:tc>
        <w:tc>
          <w:tcPr>
            <w:tcW w:w="7801" w:type="dxa"/>
            <w:gridSpan w:val="4"/>
            <w:shd w:val="clear" w:color="auto" w:fill="auto"/>
            <w:vAlign w:val="center"/>
            <w:hideMark/>
          </w:tcPr>
          <w:p w14:paraId="2C3C4EEC"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2 712 700,00</w:t>
            </w:r>
          </w:p>
        </w:tc>
      </w:tr>
    </w:tbl>
    <w:p w14:paraId="77B9943C" w14:textId="48747ACE" w:rsidR="00052C1A" w:rsidRDefault="00052C1A" w:rsidP="002769D8">
      <w:pPr>
        <w:pStyle w:val="aff7"/>
        <w:jc w:val="left"/>
        <w:rPr>
          <w:b/>
          <w:sz w:val="24"/>
          <w:lang w:eastAsia="ru-RU"/>
        </w:rPr>
      </w:pPr>
    </w:p>
    <w:p w14:paraId="3823FEDB" w14:textId="77777777" w:rsidR="001D7ABB" w:rsidRPr="00796A58" w:rsidRDefault="001D7ABB" w:rsidP="00796A58">
      <w:pPr>
        <w:rPr>
          <w:rFonts w:ascii="Times New Roman" w:hAnsi="Times New Roman"/>
          <w:b/>
          <w:bCs/>
          <w:sz w:val="24"/>
          <w:szCs w:val="24"/>
        </w:rPr>
      </w:pPr>
      <w:bookmarkStart w:id="204" w:name="_Hlk76134281"/>
      <w:r w:rsidRPr="00796A58">
        <w:rPr>
          <w:rFonts w:ascii="Times New Roman" w:hAnsi="Times New Roman"/>
          <w:b/>
          <w:bCs/>
          <w:sz w:val="24"/>
          <w:szCs w:val="24"/>
        </w:rPr>
        <w:t xml:space="preserve">Определение поправок и порядок их внесения </w:t>
      </w:r>
    </w:p>
    <w:p w14:paraId="57F4F777" w14:textId="77777777" w:rsidR="001D7ABB" w:rsidRPr="007A1959" w:rsidRDefault="001D7ABB" w:rsidP="00FA6BC9">
      <w:pPr>
        <w:pStyle w:val="a1"/>
        <w:numPr>
          <w:ilvl w:val="0"/>
          <w:numId w:val="45"/>
        </w:numPr>
        <w:ind w:left="0" w:firstLine="0"/>
        <w:jc w:val="both"/>
        <w:rPr>
          <w:rFonts w:ascii="Times New Roman" w:hAnsi="Times New Roman"/>
          <w:sz w:val="24"/>
          <w:szCs w:val="24"/>
        </w:rPr>
      </w:pPr>
      <w:r w:rsidRPr="007A1959">
        <w:rPr>
          <w:rFonts w:ascii="Times New Roman" w:hAnsi="Times New Roman"/>
          <w:b/>
          <w:i/>
          <w:sz w:val="24"/>
          <w:szCs w:val="24"/>
          <w:lang w:eastAsia="ru-RU"/>
        </w:rPr>
        <w:t>Поправка на торг</w:t>
      </w:r>
      <w:r w:rsidRPr="007A1959">
        <w:rPr>
          <w:rFonts w:ascii="Times New Roman" w:hAnsi="Times New Roman"/>
          <w:sz w:val="24"/>
          <w:szCs w:val="24"/>
          <w:lang w:eastAsia="ru-RU"/>
        </w:rPr>
        <w:t xml:space="preserve">. </w:t>
      </w:r>
      <w:r w:rsidRPr="007A1959">
        <w:rPr>
          <w:rFonts w:ascii="Times New Roman" w:hAnsi="Times New Roman"/>
          <w:sz w:val="24"/>
          <w:szCs w:val="24"/>
        </w:rPr>
        <w:t>Величина скидки взята из Приложения 12 Методических указаний. Значение скидки на цены предложений земельных участков под промышленную застройку равно 19% в условиях неактивного рынка.</w:t>
      </w:r>
    </w:p>
    <w:p w14:paraId="6BC67D40" w14:textId="538A2FE2" w:rsidR="001D7ABB" w:rsidRPr="007A1959" w:rsidRDefault="001D7ABB" w:rsidP="00FA6BC9">
      <w:pPr>
        <w:widowControl w:val="0"/>
        <w:numPr>
          <w:ilvl w:val="0"/>
          <w:numId w:val="45"/>
        </w:numPr>
        <w:spacing w:after="0"/>
        <w:ind w:left="0" w:firstLine="0"/>
        <w:jc w:val="both"/>
        <w:textAlignment w:val="auto"/>
        <w:rPr>
          <w:rFonts w:ascii="Times New Roman" w:hAnsi="Times New Roman"/>
          <w:sz w:val="24"/>
          <w:szCs w:val="24"/>
        </w:rPr>
      </w:pPr>
      <w:r w:rsidRPr="007A1959">
        <w:rPr>
          <w:rFonts w:ascii="Times New Roman" w:hAnsi="Times New Roman"/>
          <w:b/>
          <w:i/>
          <w:sz w:val="24"/>
          <w:szCs w:val="24"/>
          <w:lang w:eastAsia="ru-RU"/>
        </w:rPr>
        <w:lastRenderedPageBreak/>
        <w:t>Корректировка на площадь (фактор масштаба)</w:t>
      </w:r>
      <w:r w:rsidRPr="007A1959">
        <w:rPr>
          <w:rFonts w:ascii="Times New Roman" w:hAnsi="Times New Roman"/>
          <w:sz w:val="24"/>
          <w:szCs w:val="24"/>
          <w:lang w:eastAsia="ru-RU"/>
        </w:rPr>
        <w:t xml:space="preserve"> </w:t>
      </w:r>
      <w:r w:rsidRPr="007A1959">
        <w:rPr>
          <w:rFonts w:ascii="Times New Roman" w:hAnsi="Times New Roman"/>
          <w:bCs/>
          <w:iCs/>
          <w:sz w:val="24"/>
          <w:szCs w:val="24"/>
          <w:lang w:eastAsia="ru-RU"/>
        </w:rPr>
        <w:t>выполнена с помощью</w:t>
      </w:r>
      <w:r w:rsidRPr="007A1959">
        <w:rPr>
          <w:rFonts w:ascii="Times New Roman" w:hAnsi="Times New Roman"/>
          <w:sz w:val="24"/>
          <w:szCs w:val="24"/>
        </w:rPr>
        <w:t xml:space="preserve"> уравнения (см. Рис. </w:t>
      </w:r>
      <w:r>
        <w:rPr>
          <w:rFonts w:ascii="Times New Roman" w:hAnsi="Times New Roman"/>
          <w:sz w:val="24"/>
          <w:szCs w:val="24"/>
        </w:rPr>
        <w:t>2</w:t>
      </w:r>
      <w:r w:rsidR="00F5246D">
        <w:rPr>
          <w:rFonts w:ascii="Times New Roman" w:hAnsi="Times New Roman"/>
          <w:sz w:val="24"/>
          <w:szCs w:val="24"/>
        </w:rPr>
        <w:t>5</w:t>
      </w:r>
      <w:r w:rsidRPr="007A1959">
        <w:rPr>
          <w:rFonts w:ascii="Times New Roman" w:hAnsi="Times New Roman"/>
          <w:sz w:val="24"/>
          <w:szCs w:val="24"/>
        </w:rPr>
        <w:t>)</w:t>
      </w:r>
      <w:r>
        <w:rPr>
          <w:rStyle w:val="ae"/>
          <w:rFonts w:ascii="Times New Roman" w:hAnsi="Times New Roman"/>
          <w:sz w:val="24"/>
          <w:szCs w:val="24"/>
        </w:rPr>
        <w:footnoteReference w:id="21"/>
      </w:r>
      <w:r w:rsidRPr="007A1959">
        <w:rPr>
          <w:rFonts w:ascii="Times New Roman" w:hAnsi="Times New Roman"/>
          <w:sz w:val="24"/>
          <w:szCs w:val="24"/>
        </w:rPr>
        <w:t xml:space="preserve">: </w:t>
      </w:r>
    </w:p>
    <w:p w14:paraId="38BFE51B" w14:textId="77777777" w:rsidR="001D7ABB" w:rsidRPr="007A1959" w:rsidRDefault="001D7ABB" w:rsidP="0081109A">
      <w:pPr>
        <w:widowControl w:val="0"/>
        <w:spacing w:after="0"/>
        <w:ind w:left="426" w:firstLine="567"/>
        <w:jc w:val="both"/>
        <w:rPr>
          <w:rFonts w:ascii="Times New Roman" w:hAnsi="Times New Roman"/>
          <w:sz w:val="24"/>
          <w:szCs w:val="24"/>
        </w:rPr>
      </w:pPr>
    </w:p>
    <w:p w14:paraId="34C5032B" w14:textId="77777777" w:rsidR="001D7ABB" w:rsidRPr="007A1959" w:rsidRDefault="001D7ABB" w:rsidP="0081109A">
      <w:pPr>
        <w:widowControl w:val="0"/>
        <w:spacing w:after="0"/>
        <w:ind w:left="426" w:firstLine="567"/>
        <w:jc w:val="center"/>
        <w:rPr>
          <w:rFonts w:ascii="Times New Roman" w:hAnsi="Times New Roman"/>
          <w:sz w:val="24"/>
          <w:szCs w:val="24"/>
        </w:rPr>
      </w:pPr>
      <w:r w:rsidRPr="007A1959">
        <w:rPr>
          <w:rFonts w:ascii="Times New Roman" w:hAnsi="Times New Roman"/>
          <w:sz w:val="24"/>
          <w:szCs w:val="24"/>
        </w:rPr>
        <w:t>[Стоимость земельного участка] =3,</w:t>
      </w:r>
      <w:r>
        <w:rPr>
          <w:rFonts w:ascii="Times New Roman" w:hAnsi="Times New Roman"/>
          <w:sz w:val="24"/>
          <w:szCs w:val="24"/>
        </w:rPr>
        <w:t>989</w:t>
      </w:r>
      <w:r w:rsidRPr="007A1959">
        <w:rPr>
          <w:rFonts w:ascii="Times New Roman" w:hAnsi="Times New Roman"/>
          <w:sz w:val="24"/>
          <w:szCs w:val="24"/>
        </w:rPr>
        <w:t xml:space="preserve"> х [Площадь земельного участка]</w:t>
      </w:r>
      <w:r w:rsidRPr="007A1959">
        <w:rPr>
          <w:rFonts w:ascii="Times New Roman" w:hAnsi="Times New Roman"/>
          <w:sz w:val="24"/>
          <w:szCs w:val="24"/>
          <w:vertAlign w:val="superscript"/>
        </w:rPr>
        <w:t>-0,1</w:t>
      </w:r>
      <w:r>
        <w:rPr>
          <w:rFonts w:ascii="Times New Roman" w:hAnsi="Times New Roman"/>
          <w:sz w:val="24"/>
          <w:szCs w:val="24"/>
          <w:vertAlign w:val="superscript"/>
        </w:rPr>
        <w:t>99</w:t>
      </w:r>
    </w:p>
    <w:p w14:paraId="0517519B" w14:textId="77777777" w:rsidR="001D7ABB" w:rsidRPr="003114AD" w:rsidRDefault="001D7ABB" w:rsidP="0081109A">
      <w:pPr>
        <w:widowControl w:val="0"/>
        <w:spacing w:after="0"/>
        <w:ind w:firstLine="567"/>
        <w:jc w:val="both"/>
        <w:rPr>
          <w:rFonts w:ascii="Times New Roman" w:hAnsi="Times New Roman"/>
          <w:bCs/>
          <w:iCs/>
          <w:sz w:val="24"/>
          <w:szCs w:val="24"/>
          <w:lang w:eastAsia="ru-RU"/>
        </w:rPr>
      </w:pPr>
    </w:p>
    <w:p w14:paraId="6AA257A3" w14:textId="77777777" w:rsidR="001D7ABB" w:rsidRPr="007A1959" w:rsidRDefault="001D7ABB" w:rsidP="006017F5">
      <w:pPr>
        <w:widowControl w:val="0"/>
        <w:spacing w:after="0"/>
        <w:jc w:val="center"/>
        <w:rPr>
          <w:rFonts w:ascii="Times New Roman" w:hAnsi="Times New Roman"/>
          <w:bCs/>
          <w:iCs/>
          <w:sz w:val="24"/>
          <w:szCs w:val="24"/>
          <w:lang w:eastAsia="ru-RU"/>
        </w:rPr>
      </w:pPr>
      <w:r>
        <w:rPr>
          <w:noProof/>
          <w:lang w:eastAsia="ru-RU"/>
        </w:rPr>
        <w:drawing>
          <wp:inline distT="0" distB="0" distL="0" distR="0" wp14:anchorId="669B4254" wp14:editId="7F645BF3">
            <wp:extent cx="3816916" cy="303834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sharpenSoften amount="50000"/>
                              </a14:imgEffect>
                            </a14:imgLayer>
                          </a14:imgProps>
                        </a:ext>
                      </a:extLst>
                    </a:blip>
                    <a:stretch>
                      <a:fillRect/>
                    </a:stretch>
                  </pic:blipFill>
                  <pic:spPr>
                    <a:xfrm>
                      <a:off x="0" y="0"/>
                      <a:ext cx="3824897" cy="3044694"/>
                    </a:xfrm>
                    <a:prstGeom prst="rect">
                      <a:avLst/>
                    </a:prstGeom>
                  </pic:spPr>
                </pic:pic>
              </a:graphicData>
            </a:graphic>
          </wp:inline>
        </w:drawing>
      </w:r>
    </w:p>
    <w:p w14:paraId="7108E81F" w14:textId="36142B4C" w:rsidR="001D7ABB" w:rsidRDefault="001D7ABB" w:rsidP="006017F5">
      <w:pPr>
        <w:pStyle w:val="a1"/>
        <w:widowControl w:val="0"/>
        <w:numPr>
          <w:ilvl w:val="0"/>
          <w:numId w:val="0"/>
        </w:numPr>
        <w:spacing w:after="0"/>
        <w:jc w:val="center"/>
        <w:rPr>
          <w:rFonts w:ascii="Times New Roman" w:hAnsi="Times New Roman"/>
          <w:sz w:val="24"/>
          <w:szCs w:val="24"/>
        </w:rPr>
      </w:pPr>
      <w:bookmarkStart w:id="205" w:name="_Hlk75276320"/>
      <w:r w:rsidRPr="007A1959">
        <w:rPr>
          <w:rFonts w:ascii="Times New Roman" w:hAnsi="Times New Roman"/>
          <w:sz w:val="24"/>
          <w:szCs w:val="24"/>
        </w:rPr>
        <w:t xml:space="preserve">Рис. </w:t>
      </w:r>
      <w:r>
        <w:rPr>
          <w:rFonts w:ascii="Times New Roman" w:hAnsi="Times New Roman"/>
          <w:sz w:val="24"/>
          <w:szCs w:val="24"/>
        </w:rPr>
        <w:t>2</w:t>
      </w:r>
      <w:r w:rsidR="00F5246D">
        <w:rPr>
          <w:rFonts w:ascii="Times New Roman" w:hAnsi="Times New Roman"/>
          <w:sz w:val="24"/>
          <w:szCs w:val="24"/>
        </w:rPr>
        <w:t>5</w:t>
      </w:r>
      <w:r w:rsidR="006017F5">
        <w:rPr>
          <w:rFonts w:ascii="Times New Roman" w:hAnsi="Times New Roman"/>
          <w:sz w:val="24"/>
          <w:szCs w:val="24"/>
        </w:rPr>
        <w:t>. Зависимость удельной цены от площади земельного участка под индустриальную застройку</w:t>
      </w:r>
    </w:p>
    <w:p w14:paraId="7DBDDA47" w14:textId="77777777" w:rsidR="001D7ABB" w:rsidRDefault="001D7ABB" w:rsidP="0081109A">
      <w:pPr>
        <w:pStyle w:val="a1"/>
        <w:widowControl w:val="0"/>
        <w:numPr>
          <w:ilvl w:val="0"/>
          <w:numId w:val="0"/>
        </w:numPr>
        <w:spacing w:after="0"/>
        <w:ind w:left="284" w:firstLine="567"/>
        <w:jc w:val="center"/>
        <w:rPr>
          <w:rFonts w:ascii="Times New Roman" w:hAnsi="Times New Roman"/>
          <w:sz w:val="24"/>
          <w:szCs w:val="24"/>
        </w:rPr>
      </w:pPr>
    </w:p>
    <w:p w14:paraId="776BE115" w14:textId="6F7D3DBA" w:rsidR="001D7ABB" w:rsidRDefault="001D7ABB" w:rsidP="0081109A">
      <w:pPr>
        <w:tabs>
          <w:tab w:val="left" w:pos="709"/>
        </w:tabs>
        <w:ind w:firstLine="567"/>
        <w:rPr>
          <w:rFonts w:ascii="Times New Roman" w:hAnsi="Times New Roman"/>
          <w:sz w:val="24"/>
          <w:szCs w:val="24"/>
        </w:rPr>
      </w:pPr>
      <w:r w:rsidRPr="007A1959">
        <w:rPr>
          <w:rFonts w:ascii="Times New Roman" w:hAnsi="Times New Roman"/>
          <w:sz w:val="24"/>
          <w:szCs w:val="24"/>
        </w:rPr>
        <w:t xml:space="preserve">Расчет коэффициента корректировки на площадь показан в таблице </w:t>
      </w:r>
      <w:r w:rsidR="0020039B">
        <w:rPr>
          <w:rFonts w:ascii="Times New Roman" w:hAnsi="Times New Roman"/>
          <w:sz w:val="24"/>
          <w:szCs w:val="24"/>
        </w:rPr>
        <w:t>4</w:t>
      </w:r>
      <w:r w:rsidR="00052C1A" w:rsidRPr="00052C1A">
        <w:rPr>
          <w:rFonts w:ascii="Times New Roman" w:hAnsi="Times New Roman"/>
          <w:sz w:val="24"/>
          <w:szCs w:val="24"/>
        </w:rPr>
        <w:t>2</w:t>
      </w:r>
      <w:r w:rsidRPr="007A1959">
        <w:rPr>
          <w:rFonts w:ascii="Times New Roman" w:hAnsi="Times New Roman"/>
          <w:sz w:val="24"/>
          <w:szCs w:val="24"/>
        </w:rPr>
        <w:t>.</w:t>
      </w:r>
    </w:p>
    <w:p w14:paraId="00A6D63F" w14:textId="7F3B9B16" w:rsidR="001D7ABB" w:rsidRPr="007A1959" w:rsidRDefault="001D7ABB" w:rsidP="00AE355F">
      <w:pPr>
        <w:pStyle w:val="aff7"/>
        <w:rPr>
          <w:sz w:val="24"/>
        </w:rPr>
      </w:pPr>
      <w:r w:rsidRPr="007A1959">
        <w:rPr>
          <w:sz w:val="24"/>
        </w:rPr>
        <w:t xml:space="preserve">Таблица </w:t>
      </w:r>
      <w:r w:rsidR="0020039B">
        <w:rPr>
          <w:sz w:val="24"/>
        </w:rPr>
        <w:t>4</w:t>
      </w:r>
      <w:r w:rsidR="00052C1A" w:rsidRPr="00E7443E">
        <w:rPr>
          <w:sz w:val="24"/>
        </w:rPr>
        <w:t>2</w:t>
      </w:r>
      <w:r w:rsidRPr="007A1959">
        <w:rPr>
          <w:sz w:val="24"/>
        </w:rPr>
        <w:t>. Расчет коэффициента корректировки на площадь</w:t>
      </w:r>
      <w:bookmarkEnd w:id="204"/>
    </w:p>
    <w:tbl>
      <w:tblPr>
        <w:tblW w:w="9255" w:type="dxa"/>
        <w:tblLayout w:type="fixed"/>
        <w:tblLook w:val="04A0" w:firstRow="1" w:lastRow="0" w:firstColumn="1" w:lastColumn="0" w:noHBand="0" w:noVBand="1"/>
      </w:tblPr>
      <w:tblGrid>
        <w:gridCol w:w="2774"/>
        <w:gridCol w:w="1720"/>
        <w:gridCol w:w="1587"/>
        <w:gridCol w:w="1587"/>
        <w:gridCol w:w="1587"/>
      </w:tblGrid>
      <w:tr w:rsidR="001D7ABB" w:rsidRPr="002769D8" w14:paraId="2620EF11" w14:textId="77777777" w:rsidTr="00D22F09">
        <w:trPr>
          <w:trHeight w:val="385"/>
        </w:trPr>
        <w:tc>
          <w:tcPr>
            <w:tcW w:w="277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B75ECDB" w14:textId="77777777" w:rsidR="001D7ABB" w:rsidRPr="002769D8" w:rsidRDefault="001D7ABB" w:rsidP="0081109A">
            <w:pPr>
              <w:spacing w:after="0"/>
              <w:ind w:firstLine="567"/>
              <w:jc w:val="center"/>
              <w:rPr>
                <w:rFonts w:ascii="Times New Roman" w:hAnsi="Times New Roman"/>
                <w:b/>
                <w:bCs/>
              </w:rPr>
            </w:pPr>
            <w:bookmarkStart w:id="206" w:name="_Hlk76134339"/>
            <w:bookmarkEnd w:id="205"/>
          </w:p>
        </w:tc>
        <w:tc>
          <w:tcPr>
            <w:tcW w:w="172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60C495B" w14:textId="77777777" w:rsidR="001D7ABB" w:rsidRPr="002769D8" w:rsidRDefault="001D7ABB" w:rsidP="00D54883">
            <w:pPr>
              <w:spacing w:after="0"/>
              <w:jc w:val="center"/>
              <w:rPr>
                <w:rFonts w:ascii="Times New Roman" w:eastAsia="Times New Roman" w:hAnsi="Times New Roman"/>
                <w:b/>
                <w:bCs/>
                <w:lang w:eastAsia="ru-RU"/>
              </w:rPr>
            </w:pPr>
            <w:r w:rsidRPr="002769D8">
              <w:rPr>
                <w:rFonts w:ascii="Times New Roman" w:hAnsi="Times New Roman"/>
                <w:b/>
                <w:bCs/>
              </w:rPr>
              <w:t>Эталонный объект</w:t>
            </w:r>
          </w:p>
        </w:tc>
        <w:tc>
          <w:tcPr>
            <w:tcW w:w="1587" w:type="dxa"/>
            <w:tcBorders>
              <w:top w:val="single" w:sz="4" w:space="0" w:color="auto"/>
              <w:left w:val="nil"/>
              <w:bottom w:val="single" w:sz="4" w:space="0" w:color="auto"/>
              <w:right w:val="single" w:sz="4" w:space="0" w:color="auto"/>
            </w:tcBorders>
            <w:shd w:val="clear" w:color="auto" w:fill="F2F2F2" w:themeFill="background1" w:themeFillShade="F2"/>
            <w:hideMark/>
          </w:tcPr>
          <w:p w14:paraId="7066E516" w14:textId="77777777" w:rsidR="001D7ABB" w:rsidRPr="002769D8" w:rsidRDefault="001D7ABB" w:rsidP="00D54883">
            <w:pPr>
              <w:spacing w:after="0"/>
              <w:jc w:val="center"/>
              <w:rPr>
                <w:rFonts w:ascii="Times New Roman" w:eastAsia="Times New Roman" w:hAnsi="Times New Roman"/>
                <w:b/>
                <w:bCs/>
                <w:lang w:eastAsia="ru-RU"/>
              </w:rPr>
            </w:pPr>
            <w:r w:rsidRPr="002769D8">
              <w:rPr>
                <w:rFonts w:ascii="Times New Roman" w:hAnsi="Times New Roman"/>
                <w:b/>
                <w:bCs/>
              </w:rPr>
              <w:t>Аналог №1</w:t>
            </w:r>
          </w:p>
        </w:tc>
        <w:tc>
          <w:tcPr>
            <w:tcW w:w="1587" w:type="dxa"/>
            <w:tcBorders>
              <w:top w:val="single" w:sz="4" w:space="0" w:color="auto"/>
              <w:left w:val="nil"/>
              <w:bottom w:val="single" w:sz="4" w:space="0" w:color="auto"/>
              <w:right w:val="single" w:sz="4" w:space="0" w:color="auto"/>
            </w:tcBorders>
            <w:shd w:val="clear" w:color="auto" w:fill="F2F2F2" w:themeFill="background1" w:themeFillShade="F2"/>
            <w:hideMark/>
          </w:tcPr>
          <w:p w14:paraId="366F67F4" w14:textId="77777777" w:rsidR="001D7ABB" w:rsidRPr="002769D8" w:rsidRDefault="001D7ABB" w:rsidP="00D54883">
            <w:pPr>
              <w:spacing w:after="0"/>
              <w:jc w:val="center"/>
              <w:rPr>
                <w:rFonts w:ascii="Times New Roman" w:eastAsia="Times New Roman" w:hAnsi="Times New Roman"/>
                <w:b/>
                <w:bCs/>
                <w:lang w:eastAsia="ru-RU"/>
              </w:rPr>
            </w:pPr>
            <w:r w:rsidRPr="002769D8">
              <w:rPr>
                <w:rFonts w:ascii="Times New Roman" w:hAnsi="Times New Roman"/>
                <w:b/>
                <w:bCs/>
              </w:rPr>
              <w:t>Аналог №2</w:t>
            </w:r>
          </w:p>
        </w:tc>
        <w:tc>
          <w:tcPr>
            <w:tcW w:w="1587" w:type="dxa"/>
            <w:tcBorders>
              <w:top w:val="single" w:sz="4" w:space="0" w:color="auto"/>
              <w:left w:val="nil"/>
              <w:bottom w:val="single" w:sz="4" w:space="0" w:color="auto"/>
              <w:right w:val="single" w:sz="4" w:space="0" w:color="auto"/>
            </w:tcBorders>
            <w:shd w:val="clear" w:color="auto" w:fill="F2F2F2" w:themeFill="background1" w:themeFillShade="F2"/>
            <w:hideMark/>
          </w:tcPr>
          <w:p w14:paraId="6AF3CD89" w14:textId="77777777" w:rsidR="001D7ABB" w:rsidRPr="002769D8" w:rsidRDefault="001D7ABB" w:rsidP="00D54883">
            <w:pPr>
              <w:spacing w:after="0"/>
              <w:jc w:val="center"/>
              <w:rPr>
                <w:rFonts w:ascii="Times New Roman" w:eastAsia="Times New Roman" w:hAnsi="Times New Roman"/>
                <w:b/>
                <w:bCs/>
                <w:lang w:eastAsia="ru-RU"/>
              </w:rPr>
            </w:pPr>
            <w:r w:rsidRPr="002769D8">
              <w:rPr>
                <w:rFonts w:ascii="Times New Roman" w:hAnsi="Times New Roman"/>
                <w:b/>
                <w:bCs/>
              </w:rPr>
              <w:t>Аналог №3</w:t>
            </w:r>
          </w:p>
        </w:tc>
      </w:tr>
      <w:tr w:rsidR="001D7ABB" w:rsidRPr="002769D8" w14:paraId="3AD40BA6" w14:textId="77777777" w:rsidTr="00D04936">
        <w:trPr>
          <w:trHeight w:val="504"/>
        </w:trPr>
        <w:tc>
          <w:tcPr>
            <w:tcW w:w="2774" w:type="dxa"/>
            <w:tcBorders>
              <w:top w:val="nil"/>
              <w:left w:val="single" w:sz="4" w:space="0" w:color="auto"/>
              <w:bottom w:val="single" w:sz="4" w:space="0" w:color="auto"/>
              <w:right w:val="single" w:sz="4" w:space="0" w:color="auto"/>
            </w:tcBorders>
            <w:vAlign w:val="center"/>
          </w:tcPr>
          <w:p w14:paraId="58802109" w14:textId="77777777" w:rsidR="001D7ABB" w:rsidRPr="002769D8" w:rsidRDefault="001D7ABB" w:rsidP="00052C1A">
            <w:pPr>
              <w:spacing w:after="0"/>
              <w:rPr>
                <w:rFonts w:ascii="Times New Roman" w:eastAsia="Times New Roman" w:hAnsi="Times New Roman"/>
                <w:lang w:val="en-US" w:eastAsia="ru-RU"/>
              </w:rPr>
            </w:pPr>
            <w:r w:rsidRPr="002769D8">
              <w:rPr>
                <w:rFonts w:ascii="Times New Roman" w:eastAsia="Times New Roman" w:hAnsi="Times New Roman"/>
                <w:lang w:eastAsia="ru-RU"/>
              </w:rPr>
              <w:t xml:space="preserve">Значение </w:t>
            </w:r>
            <w:r w:rsidRPr="002769D8">
              <w:rPr>
                <w:rFonts w:ascii="Times New Roman" w:eastAsia="Times New Roman" w:hAnsi="Times New Roman"/>
                <w:lang w:val="en-US" w:eastAsia="ru-RU"/>
              </w:rPr>
              <w:t>Y</w:t>
            </w:r>
          </w:p>
        </w:tc>
        <w:tc>
          <w:tcPr>
            <w:tcW w:w="1720" w:type="dxa"/>
            <w:tcBorders>
              <w:top w:val="nil"/>
              <w:left w:val="single" w:sz="4" w:space="0" w:color="auto"/>
              <w:bottom w:val="single" w:sz="4" w:space="0" w:color="auto"/>
              <w:right w:val="single" w:sz="4" w:space="0" w:color="auto"/>
            </w:tcBorders>
            <w:shd w:val="clear" w:color="auto" w:fill="auto"/>
            <w:vAlign w:val="center"/>
            <w:hideMark/>
          </w:tcPr>
          <w:p w14:paraId="46804982" w14:textId="77777777" w:rsidR="001D7ABB" w:rsidRPr="002769D8" w:rsidRDefault="001D7ABB" w:rsidP="00D54883">
            <w:pPr>
              <w:spacing w:after="0"/>
              <w:ind w:left="-185" w:right="-141"/>
              <w:jc w:val="center"/>
              <w:rPr>
                <w:rFonts w:ascii="Times New Roman" w:eastAsia="Times New Roman" w:hAnsi="Times New Roman"/>
                <w:lang w:eastAsia="ru-RU"/>
              </w:rPr>
            </w:pPr>
            <w:r w:rsidRPr="002769D8">
              <w:rPr>
                <w:rFonts w:ascii="Times New Roman" w:eastAsia="Times New Roman" w:hAnsi="Times New Roman"/>
                <w:lang w:eastAsia="ru-RU"/>
              </w:rPr>
              <w:t>0,732434859</w:t>
            </w:r>
          </w:p>
        </w:tc>
        <w:tc>
          <w:tcPr>
            <w:tcW w:w="1587" w:type="dxa"/>
            <w:tcBorders>
              <w:top w:val="nil"/>
              <w:left w:val="nil"/>
              <w:bottom w:val="single" w:sz="4" w:space="0" w:color="auto"/>
              <w:right w:val="single" w:sz="4" w:space="0" w:color="auto"/>
            </w:tcBorders>
            <w:shd w:val="clear" w:color="auto" w:fill="auto"/>
            <w:vAlign w:val="center"/>
            <w:hideMark/>
          </w:tcPr>
          <w:p w14:paraId="4290E801" w14:textId="77777777" w:rsidR="001D7ABB" w:rsidRPr="002769D8" w:rsidRDefault="001D7ABB" w:rsidP="00D54883">
            <w:pPr>
              <w:spacing w:after="0"/>
              <w:ind w:left="-185" w:right="-141"/>
              <w:jc w:val="center"/>
              <w:rPr>
                <w:rFonts w:ascii="Times New Roman" w:eastAsia="Times New Roman" w:hAnsi="Times New Roman"/>
                <w:lang w:eastAsia="ru-RU"/>
              </w:rPr>
            </w:pPr>
            <w:r w:rsidRPr="002769D8">
              <w:rPr>
                <w:rFonts w:ascii="Times New Roman" w:eastAsia="Times New Roman" w:hAnsi="Times New Roman"/>
                <w:lang w:eastAsia="ru-RU"/>
              </w:rPr>
              <w:t>0,740135516</w:t>
            </w:r>
          </w:p>
        </w:tc>
        <w:tc>
          <w:tcPr>
            <w:tcW w:w="1587" w:type="dxa"/>
            <w:tcBorders>
              <w:top w:val="nil"/>
              <w:left w:val="nil"/>
              <w:bottom w:val="single" w:sz="4" w:space="0" w:color="auto"/>
              <w:right w:val="single" w:sz="4" w:space="0" w:color="auto"/>
            </w:tcBorders>
            <w:shd w:val="clear" w:color="auto" w:fill="auto"/>
            <w:vAlign w:val="center"/>
            <w:hideMark/>
          </w:tcPr>
          <w:p w14:paraId="4C2137CB" w14:textId="77777777" w:rsidR="001D7ABB" w:rsidRPr="002769D8" w:rsidRDefault="001D7ABB" w:rsidP="00D54883">
            <w:pPr>
              <w:spacing w:after="0"/>
              <w:ind w:left="-185" w:right="-141"/>
              <w:jc w:val="center"/>
              <w:rPr>
                <w:rFonts w:ascii="Times New Roman" w:eastAsia="Times New Roman" w:hAnsi="Times New Roman"/>
                <w:lang w:eastAsia="ru-RU"/>
              </w:rPr>
            </w:pPr>
            <w:r w:rsidRPr="002769D8">
              <w:rPr>
                <w:rFonts w:ascii="Times New Roman" w:eastAsia="Times New Roman" w:hAnsi="Times New Roman"/>
                <w:lang w:eastAsia="ru-RU"/>
              </w:rPr>
              <w:t>0,717741431</w:t>
            </w:r>
          </w:p>
        </w:tc>
        <w:tc>
          <w:tcPr>
            <w:tcW w:w="1587" w:type="dxa"/>
            <w:tcBorders>
              <w:top w:val="nil"/>
              <w:left w:val="nil"/>
              <w:bottom w:val="single" w:sz="4" w:space="0" w:color="auto"/>
              <w:right w:val="single" w:sz="4" w:space="0" w:color="auto"/>
            </w:tcBorders>
            <w:shd w:val="clear" w:color="auto" w:fill="auto"/>
            <w:vAlign w:val="center"/>
          </w:tcPr>
          <w:p w14:paraId="316640E3" w14:textId="77777777" w:rsidR="001D7ABB" w:rsidRPr="002769D8" w:rsidRDefault="001D7ABB" w:rsidP="00D54883">
            <w:pPr>
              <w:spacing w:after="0"/>
              <w:ind w:left="-185" w:right="-141"/>
              <w:jc w:val="center"/>
              <w:rPr>
                <w:rFonts w:ascii="Times New Roman" w:eastAsia="Times New Roman" w:hAnsi="Times New Roman"/>
                <w:lang w:eastAsia="ru-RU"/>
              </w:rPr>
            </w:pPr>
            <w:r w:rsidRPr="002769D8">
              <w:rPr>
                <w:rFonts w:ascii="Times New Roman" w:eastAsia="Times New Roman" w:hAnsi="Times New Roman"/>
                <w:lang w:eastAsia="ru-RU"/>
              </w:rPr>
              <w:t>0,973633552</w:t>
            </w:r>
          </w:p>
        </w:tc>
      </w:tr>
      <w:tr w:rsidR="001D7ABB" w:rsidRPr="002769D8" w14:paraId="7439B396" w14:textId="77777777" w:rsidTr="00D04936">
        <w:trPr>
          <w:trHeight w:val="471"/>
        </w:trPr>
        <w:tc>
          <w:tcPr>
            <w:tcW w:w="2774" w:type="dxa"/>
            <w:tcBorders>
              <w:top w:val="nil"/>
              <w:left w:val="single" w:sz="4" w:space="0" w:color="auto"/>
              <w:bottom w:val="single" w:sz="4" w:space="0" w:color="auto"/>
              <w:right w:val="single" w:sz="4" w:space="0" w:color="auto"/>
            </w:tcBorders>
            <w:shd w:val="clear" w:color="auto" w:fill="auto"/>
          </w:tcPr>
          <w:p w14:paraId="73CFA835" w14:textId="77777777" w:rsidR="001D7ABB" w:rsidRPr="002769D8" w:rsidRDefault="001D7ABB" w:rsidP="00052C1A">
            <w:pPr>
              <w:spacing w:after="0"/>
              <w:rPr>
                <w:rFonts w:ascii="Times New Roman" w:eastAsia="Times New Roman" w:hAnsi="Times New Roman"/>
                <w:lang w:eastAsia="ru-RU"/>
              </w:rPr>
            </w:pPr>
            <w:r w:rsidRPr="002769D8">
              <w:rPr>
                <w:rFonts w:ascii="Times New Roman" w:eastAsia="Times New Roman" w:hAnsi="Times New Roman"/>
                <w:lang w:eastAsia="ru-RU"/>
              </w:rPr>
              <w:t xml:space="preserve">Коэффициент корректировки (Значение </w:t>
            </w:r>
            <w:r w:rsidRPr="002769D8">
              <w:rPr>
                <w:rFonts w:ascii="Times New Roman" w:eastAsia="Times New Roman" w:hAnsi="Times New Roman"/>
                <w:lang w:val="en-US" w:eastAsia="ru-RU"/>
              </w:rPr>
              <w:t>Y</w:t>
            </w:r>
            <w:r w:rsidRPr="002769D8">
              <w:rPr>
                <w:rFonts w:ascii="Times New Roman" w:eastAsia="Times New Roman" w:hAnsi="Times New Roman"/>
                <w:lang w:eastAsia="ru-RU"/>
              </w:rPr>
              <w:t xml:space="preserve"> </w:t>
            </w:r>
            <w:r w:rsidRPr="002769D8">
              <w:rPr>
                <w:rFonts w:ascii="Times New Roman" w:hAnsi="Times New Roman"/>
              </w:rPr>
              <w:t>эталонного объекта /</w:t>
            </w:r>
            <w:r w:rsidRPr="002769D8">
              <w:rPr>
                <w:rFonts w:ascii="Times New Roman" w:eastAsia="Times New Roman" w:hAnsi="Times New Roman"/>
                <w:lang w:eastAsia="ru-RU"/>
              </w:rPr>
              <w:t xml:space="preserve"> Значение </w:t>
            </w:r>
            <w:r w:rsidRPr="002769D8">
              <w:rPr>
                <w:rFonts w:ascii="Times New Roman" w:eastAsia="Times New Roman" w:hAnsi="Times New Roman"/>
                <w:lang w:val="en-US" w:eastAsia="ru-RU"/>
              </w:rPr>
              <w:t>Y</w:t>
            </w:r>
            <w:r w:rsidRPr="002769D8">
              <w:rPr>
                <w:rFonts w:ascii="Times New Roman" w:eastAsia="Times New Roman" w:hAnsi="Times New Roman"/>
                <w:lang w:eastAsia="ru-RU"/>
              </w:rPr>
              <w:t xml:space="preserve"> аналога)</w:t>
            </w:r>
          </w:p>
        </w:tc>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0074EF58" w14:textId="7FB6BFEE" w:rsidR="001D7ABB" w:rsidRPr="002769D8" w:rsidRDefault="001835BF" w:rsidP="00D54883">
            <w:pPr>
              <w:spacing w:after="0"/>
              <w:ind w:left="-185" w:right="-141"/>
              <w:jc w:val="center"/>
              <w:rPr>
                <w:rFonts w:ascii="Times New Roman" w:eastAsia="Times New Roman" w:hAnsi="Times New Roman"/>
                <w:lang w:eastAsia="ru-RU"/>
              </w:rPr>
            </w:pPr>
            <w:r w:rsidRPr="002769D8">
              <w:rPr>
                <w:rFonts w:ascii="Times New Roman" w:eastAsia="Times New Roman" w:hAnsi="Times New Roman"/>
                <w:lang w:eastAsia="ru-RU"/>
              </w:rPr>
              <w:t>100%</w:t>
            </w:r>
          </w:p>
        </w:tc>
        <w:tc>
          <w:tcPr>
            <w:tcW w:w="1587" w:type="dxa"/>
            <w:tcBorders>
              <w:top w:val="nil"/>
              <w:left w:val="nil"/>
              <w:bottom w:val="single" w:sz="4" w:space="0" w:color="auto"/>
              <w:right w:val="single" w:sz="4" w:space="0" w:color="auto"/>
            </w:tcBorders>
            <w:shd w:val="clear" w:color="auto" w:fill="auto"/>
            <w:noWrap/>
            <w:vAlign w:val="center"/>
            <w:hideMark/>
          </w:tcPr>
          <w:p w14:paraId="210EC0A3" w14:textId="77777777" w:rsidR="001D7ABB" w:rsidRPr="002769D8" w:rsidRDefault="001D7ABB" w:rsidP="00D54883">
            <w:pPr>
              <w:spacing w:after="0"/>
              <w:ind w:left="-185" w:right="-141"/>
              <w:jc w:val="center"/>
              <w:rPr>
                <w:rFonts w:ascii="Times New Roman" w:eastAsia="Times New Roman" w:hAnsi="Times New Roman"/>
                <w:lang w:eastAsia="ru-RU"/>
              </w:rPr>
            </w:pPr>
            <w:r w:rsidRPr="002769D8">
              <w:rPr>
                <w:rFonts w:ascii="Times New Roman" w:eastAsia="Times New Roman" w:hAnsi="Times New Roman"/>
                <w:lang w:eastAsia="ru-RU"/>
              </w:rPr>
              <w:t>98,96%</w:t>
            </w:r>
          </w:p>
        </w:tc>
        <w:tc>
          <w:tcPr>
            <w:tcW w:w="1587" w:type="dxa"/>
            <w:tcBorders>
              <w:top w:val="nil"/>
              <w:left w:val="nil"/>
              <w:bottom w:val="single" w:sz="4" w:space="0" w:color="auto"/>
              <w:right w:val="single" w:sz="4" w:space="0" w:color="auto"/>
            </w:tcBorders>
            <w:shd w:val="clear" w:color="auto" w:fill="auto"/>
            <w:noWrap/>
            <w:vAlign w:val="center"/>
            <w:hideMark/>
          </w:tcPr>
          <w:p w14:paraId="4E00F380" w14:textId="77777777" w:rsidR="001D7ABB" w:rsidRPr="002769D8" w:rsidRDefault="001D7ABB" w:rsidP="00D54883">
            <w:pPr>
              <w:spacing w:after="0"/>
              <w:ind w:left="-185" w:right="-141"/>
              <w:jc w:val="center"/>
              <w:rPr>
                <w:rFonts w:ascii="Times New Roman" w:eastAsia="Times New Roman" w:hAnsi="Times New Roman"/>
                <w:lang w:eastAsia="ru-RU"/>
              </w:rPr>
            </w:pPr>
            <w:r w:rsidRPr="002769D8">
              <w:rPr>
                <w:rFonts w:ascii="Times New Roman" w:eastAsia="Times New Roman" w:hAnsi="Times New Roman"/>
                <w:lang w:eastAsia="ru-RU"/>
              </w:rPr>
              <w:t>102,05%</w:t>
            </w:r>
          </w:p>
        </w:tc>
        <w:tc>
          <w:tcPr>
            <w:tcW w:w="1587" w:type="dxa"/>
            <w:tcBorders>
              <w:top w:val="nil"/>
              <w:left w:val="nil"/>
              <w:bottom w:val="single" w:sz="4" w:space="0" w:color="auto"/>
              <w:right w:val="single" w:sz="4" w:space="0" w:color="auto"/>
            </w:tcBorders>
            <w:shd w:val="clear" w:color="auto" w:fill="auto"/>
            <w:noWrap/>
            <w:vAlign w:val="center"/>
            <w:hideMark/>
          </w:tcPr>
          <w:p w14:paraId="158A4304" w14:textId="77777777" w:rsidR="001D7ABB" w:rsidRPr="002769D8" w:rsidRDefault="001D7ABB" w:rsidP="00D54883">
            <w:pPr>
              <w:spacing w:after="0"/>
              <w:ind w:left="-185" w:right="-141"/>
              <w:jc w:val="center"/>
              <w:rPr>
                <w:rFonts w:ascii="Times New Roman" w:eastAsia="Times New Roman" w:hAnsi="Times New Roman"/>
                <w:lang w:eastAsia="ru-RU"/>
              </w:rPr>
            </w:pPr>
            <w:r w:rsidRPr="002769D8">
              <w:rPr>
                <w:rFonts w:ascii="Times New Roman" w:eastAsia="Times New Roman" w:hAnsi="Times New Roman"/>
                <w:lang w:eastAsia="ru-RU"/>
              </w:rPr>
              <w:t>75,23%</w:t>
            </w:r>
          </w:p>
        </w:tc>
      </w:tr>
      <w:bookmarkEnd w:id="206"/>
    </w:tbl>
    <w:p w14:paraId="64AB781A" w14:textId="77777777" w:rsidR="001D7ABB" w:rsidRPr="007A1959" w:rsidRDefault="001D7ABB" w:rsidP="0081109A">
      <w:pPr>
        <w:pStyle w:val="a1"/>
        <w:widowControl w:val="0"/>
        <w:numPr>
          <w:ilvl w:val="0"/>
          <w:numId w:val="0"/>
        </w:numPr>
        <w:spacing w:after="0"/>
        <w:ind w:left="284" w:firstLine="567"/>
        <w:jc w:val="center"/>
        <w:rPr>
          <w:rFonts w:ascii="Times New Roman" w:hAnsi="Times New Roman"/>
          <w:sz w:val="24"/>
          <w:szCs w:val="24"/>
        </w:rPr>
      </w:pPr>
    </w:p>
    <w:p w14:paraId="212B6BF7" w14:textId="196317A1" w:rsidR="001D7ABB" w:rsidRPr="007A1959" w:rsidRDefault="001D7ABB" w:rsidP="00FA6BC9">
      <w:pPr>
        <w:pStyle w:val="a1"/>
        <w:widowControl w:val="0"/>
        <w:numPr>
          <w:ilvl w:val="0"/>
          <w:numId w:val="45"/>
        </w:numPr>
        <w:spacing w:after="0"/>
        <w:ind w:left="0" w:firstLine="0"/>
        <w:jc w:val="both"/>
        <w:rPr>
          <w:rFonts w:ascii="Times New Roman" w:hAnsi="Times New Roman"/>
          <w:bCs/>
          <w:iCs/>
          <w:sz w:val="24"/>
          <w:szCs w:val="24"/>
          <w:lang w:eastAsia="ru-RU"/>
        </w:rPr>
      </w:pPr>
      <w:bookmarkStart w:id="207" w:name="_Hlk76134410"/>
      <w:r w:rsidRPr="007A1959">
        <w:rPr>
          <w:rFonts w:ascii="Times New Roman" w:hAnsi="Times New Roman"/>
          <w:b/>
          <w:bCs/>
          <w:i/>
          <w:iCs/>
          <w:sz w:val="24"/>
          <w:szCs w:val="24"/>
        </w:rPr>
        <w:t>Корректировка на местоположение</w:t>
      </w:r>
      <w:r w:rsidRPr="007A1959">
        <w:rPr>
          <w:rFonts w:ascii="Times New Roman" w:hAnsi="Times New Roman"/>
          <w:sz w:val="24"/>
          <w:szCs w:val="24"/>
        </w:rPr>
        <w:t xml:space="preserve"> (статус населенного пункта) </w:t>
      </w:r>
      <w:r w:rsidRPr="007A1959">
        <w:rPr>
          <w:rFonts w:ascii="Times New Roman" w:hAnsi="Times New Roman"/>
          <w:bCs/>
          <w:iCs/>
          <w:sz w:val="24"/>
          <w:szCs w:val="24"/>
          <w:lang w:eastAsia="ru-RU"/>
        </w:rPr>
        <w:t xml:space="preserve">выполнена </w:t>
      </w:r>
      <w:r w:rsidRPr="007A1959">
        <w:rPr>
          <w:rFonts w:ascii="Times New Roman" w:hAnsi="Times New Roman"/>
          <w:sz w:val="24"/>
          <w:szCs w:val="24"/>
        </w:rPr>
        <w:t xml:space="preserve">с помощью Справочника оценщика недвижимости-2020. Земельные участки. Часть 1 (табл. 16, стр. 81). Под руководством Лейфера Л.А. (см. рис. </w:t>
      </w:r>
      <w:r>
        <w:rPr>
          <w:rFonts w:ascii="Times New Roman" w:hAnsi="Times New Roman"/>
          <w:sz w:val="24"/>
          <w:szCs w:val="24"/>
        </w:rPr>
        <w:t>2</w:t>
      </w:r>
      <w:r w:rsidR="00F5246D">
        <w:rPr>
          <w:rFonts w:ascii="Times New Roman" w:hAnsi="Times New Roman"/>
          <w:sz w:val="24"/>
          <w:szCs w:val="24"/>
        </w:rPr>
        <w:t>6</w:t>
      </w:r>
      <w:r w:rsidRPr="007A1959">
        <w:rPr>
          <w:rFonts w:ascii="Times New Roman" w:hAnsi="Times New Roman"/>
          <w:sz w:val="24"/>
          <w:szCs w:val="24"/>
        </w:rPr>
        <w:t>).</w:t>
      </w:r>
    </w:p>
    <w:p w14:paraId="19D9B980" w14:textId="77777777" w:rsidR="001D7ABB" w:rsidRDefault="001D7ABB" w:rsidP="0081109A">
      <w:pPr>
        <w:widowControl w:val="0"/>
        <w:spacing w:after="0"/>
        <w:ind w:left="786" w:firstLine="567"/>
        <w:jc w:val="both"/>
        <w:rPr>
          <w:rFonts w:ascii="Times New Roman" w:hAnsi="Times New Roman"/>
          <w:noProof/>
          <w:sz w:val="24"/>
          <w:szCs w:val="24"/>
        </w:rPr>
      </w:pPr>
      <w:r w:rsidRPr="00331537">
        <w:rPr>
          <w:rFonts w:ascii="Times New Roman" w:hAnsi="Times New Roman"/>
          <w:noProof/>
          <w:sz w:val="24"/>
          <w:szCs w:val="24"/>
        </w:rPr>
        <w:t xml:space="preserve">I </w:t>
      </w:r>
      <w:r w:rsidRPr="00331537">
        <w:rPr>
          <w:sz w:val="24"/>
        </w:rPr>
        <w:t xml:space="preserve">– </w:t>
      </w:r>
      <w:r w:rsidRPr="00331537">
        <w:rPr>
          <w:rFonts w:ascii="Times New Roman" w:hAnsi="Times New Roman"/>
          <w:noProof/>
          <w:sz w:val="24"/>
          <w:szCs w:val="24"/>
        </w:rPr>
        <w:t>областной центр;</w:t>
      </w:r>
    </w:p>
    <w:p w14:paraId="50AE2403" w14:textId="77777777" w:rsidR="001D7ABB" w:rsidRPr="00331537" w:rsidRDefault="001D7ABB" w:rsidP="0081109A">
      <w:pPr>
        <w:widowControl w:val="0"/>
        <w:spacing w:after="0"/>
        <w:ind w:left="786" w:firstLine="567"/>
        <w:jc w:val="both"/>
        <w:rPr>
          <w:rFonts w:ascii="Times New Roman" w:hAnsi="Times New Roman"/>
          <w:noProof/>
          <w:sz w:val="24"/>
          <w:szCs w:val="24"/>
        </w:rPr>
      </w:pPr>
      <w:r w:rsidRPr="00104B92">
        <w:rPr>
          <w:rFonts w:ascii="Times New Roman" w:hAnsi="Times New Roman"/>
          <w:noProof/>
          <w:sz w:val="24"/>
          <w:szCs w:val="24"/>
        </w:rPr>
        <w:t>II населенные пункты в ближайшей окрестности областного центра</w:t>
      </w:r>
      <w:r>
        <w:rPr>
          <w:rFonts w:ascii="Times New Roman" w:hAnsi="Times New Roman"/>
          <w:noProof/>
          <w:sz w:val="24"/>
          <w:szCs w:val="24"/>
        </w:rPr>
        <w:t>.</w:t>
      </w:r>
    </w:p>
    <w:p w14:paraId="43A86FFD" w14:textId="77777777" w:rsidR="001D7ABB" w:rsidRPr="007A1959" w:rsidRDefault="001D7ABB" w:rsidP="0081109A">
      <w:pPr>
        <w:widowControl w:val="0"/>
        <w:spacing w:after="0"/>
        <w:ind w:firstLine="567"/>
        <w:jc w:val="both"/>
        <w:rPr>
          <w:rFonts w:ascii="Times New Roman" w:hAnsi="Times New Roman"/>
          <w:bCs/>
          <w:iCs/>
          <w:sz w:val="24"/>
          <w:szCs w:val="24"/>
          <w:lang w:eastAsia="ru-RU"/>
        </w:rPr>
      </w:pPr>
    </w:p>
    <w:p w14:paraId="2FDD2224" w14:textId="77777777" w:rsidR="001D7ABB" w:rsidRPr="007A1959" w:rsidRDefault="001D7ABB" w:rsidP="006017F5">
      <w:pPr>
        <w:jc w:val="center"/>
        <w:rPr>
          <w:rFonts w:ascii="Times New Roman" w:hAnsi="Times New Roman"/>
          <w:sz w:val="24"/>
          <w:szCs w:val="24"/>
        </w:rPr>
      </w:pPr>
      <w:r w:rsidRPr="007A1959">
        <w:rPr>
          <w:rFonts w:ascii="Times New Roman" w:hAnsi="Times New Roman"/>
          <w:noProof/>
          <w:sz w:val="24"/>
          <w:szCs w:val="24"/>
          <w:lang w:eastAsia="ru-RU"/>
        </w:rPr>
        <w:lastRenderedPageBreak/>
        <w:drawing>
          <wp:inline distT="0" distB="0" distL="0" distR="0" wp14:anchorId="2B9848B1" wp14:editId="3813B917">
            <wp:extent cx="4551533" cy="1333500"/>
            <wp:effectExtent l="0" t="0" r="1905" b="0"/>
            <wp:docPr id="1103" name="Рисунок 5">
              <a:extLst xmlns:a="http://schemas.openxmlformats.org/drawingml/2006/main">
                <a:ext uri="{FF2B5EF4-FFF2-40B4-BE49-F238E27FC236}">
                  <a16:creationId xmlns:a16="http://schemas.microsoft.com/office/drawing/2014/main" id="{79F55ED4-80DD-4468-B6FF-3F8FD4FD1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Рисунок 5">
                      <a:extLst>
                        <a:ext uri="{FF2B5EF4-FFF2-40B4-BE49-F238E27FC236}">
                          <a16:creationId xmlns:a16="http://schemas.microsoft.com/office/drawing/2014/main" id="{79F55ED4-80DD-4468-B6FF-3F8FD4FD107B}"/>
                        </a:ext>
                      </a:extLst>
                    </pic:cNvPr>
                    <pic:cNvPicPr>
                      <a:picLocks noChangeAspect="1" noChangeArrowheads="1"/>
                    </pic:cNvPicPr>
                  </pic:nvPicPr>
                  <pic:blipFill rotWithShape="1">
                    <a:blip r:embed="rId135">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l="9725" t="21839" r="2960" b="8621"/>
                    <a:stretch/>
                  </pic:blipFill>
                  <pic:spPr bwMode="auto">
                    <a:xfrm>
                      <a:off x="0" y="0"/>
                      <a:ext cx="4554141" cy="1334264"/>
                    </a:xfrm>
                    <a:prstGeom prst="rect">
                      <a:avLst/>
                    </a:prstGeom>
                    <a:noFill/>
                    <a:ln>
                      <a:noFill/>
                    </a:ln>
                    <a:extLst>
                      <a:ext uri="{53640926-AAD7-44D8-BBD7-CCE9431645EC}">
                        <a14:shadowObscured xmlns:a14="http://schemas.microsoft.com/office/drawing/2010/main"/>
                      </a:ext>
                    </a:extLst>
                  </pic:spPr>
                </pic:pic>
              </a:graphicData>
            </a:graphic>
          </wp:inline>
        </w:drawing>
      </w:r>
    </w:p>
    <w:p w14:paraId="517381C3" w14:textId="34B4133F" w:rsidR="001D7ABB" w:rsidRDefault="001D7ABB" w:rsidP="006017F5">
      <w:pPr>
        <w:pStyle w:val="a1"/>
        <w:widowControl w:val="0"/>
        <w:numPr>
          <w:ilvl w:val="0"/>
          <w:numId w:val="0"/>
        </w:numPr>
        <w:spacing w:after="0"/>
        <w:jc w:val="center"/>
        <w:rPr>
          <w:rFonts w:ascii="Times New Roman" w:hAnsi="Times New Roman"/>
          <w:sz w:val="24"/>
          <w:szCs w:val="24"/>
        </w:rPr>
      </w:pPr>
      <w:r w:rsidRPr="007A1959">
        <w:rPr>
          <w:rFonts w:ascii="Times New Roman" w:hAnsi="Times New Roman"/>
          <w:sz w:val="24"/>
          <w:szCs w:val="24"/>
        </w:rPr>
        <w:t xml:space="preserve">Рис. </w:t>
      </w:r>
      <w:r>
        <w:rPr>
          <w:rFonts w:ascii="Times New Roman" w:hAnsi="Times New Roman"/>
          <w:sz w:val="24"/>
          <w:szCs w:val="24"/>
        </w:rPr>
        <w:t>2</w:t>
      </w:r>
      <w:r w:rsidR="00F5246D">
        <w:rPr>
          <w:rFonts w:ascii="Times New Roman" w:hAnsi="Times New Roman"/>
          <w:sz w:val="24"/>
          <w:szCs w:val="24"/>
        </w:rPr>
        <w:t>6</w:t>
      </w:r>
    </w:p>
    <w:p w14:paraId="57460901" w14:textId="77777777" w:rsidR="001D7ABB" w:rsidRDefault="001D7ABB" w:rsidP="0081109A">
      <w:pPr>
        <w:pStyle w:val="a1"/>
        <w:widowControl w:val="0"/>
        <w:numPr>
          <w:ilvl w:val="0"/>
          <w:numId w:val="0"/>
        </w:numPr>
        <w:spacing w:after="0"/>
        <w:ind w:left="284" w:firstLine="567"/>
        <w:jc w:val="center"/>
        <w:rPr>
          <w:rFonts w:ascii="Times New Roman" w:hAnsi="Times New Roman"/>
          <w:sz w:val="24"/>
          <w:szCs w:val="24"/>
        </w:rPr>
      </w:pPr>
    </w:p>
    <w:p w14:paraId="34D44C2C" w14:textId="0F5FDEE5" w:rsidR="001D7ABB" w:rsidRDefault="001D7ABB" w:rsidP="0081109A">
      <w:pPr>
        <w:tabs>
          <w:tab w:val="left" w:pos="709"/>
          <w:tab w:val="left" w:pos="6885"/>
        </w:tabs>
        <w:ind w:firstLine="567"/>
        <w:rPr>
          <w:rFonts w:ascii="Times New Roman" w:hAnsi="Times New Roman"/>
          <w:sz w:val="24"/>
          <w:szCs w:val="24"/>
        </w:rPr>
      </w:pPr>
      <w:r>
        <w:rPr>
          <w:rFonts w:ascii="Times New Roman" w:hAnsi="Times New Roman"/>
          <w:sz w:val="24"/>
          <w:szCs w:val="24"/>
        </w:rPr>
        <w:t xml:space="preserve">Результаты анализа выборки представлены в таблице </w:t>
      </w:r>
      <w:r w:rsidR="0020039B">
        <w:rPr>
          <w:rFonts w:ascii="Times New Roman" w:hAnsi="Times New Roman"/>
          <w:sz w:val="24"/>
          <w:szCs w:val="24"/>
        </w:rPr>
        <w:t>4</w:t>
      </w:r>
      <w:r w:rsidR="00052C1A" w:rsidRPr="00052C1A">
        <w:rPr>
          <w:rFonts w:ascii="Times New Roman" w:hAnsi="Times New Roman"/>
          <w:sz w:val="24"/>
          <w:szCs w:val="24"/>
        </w:rPr>
        <w:t>3</w:t>
      </w:r>
      <w:r>
        <w:rPr>
          <w:rFonts w:ascii="Times New Roman" w:hAnsi="Times New Roman"/>
          <w:sz w:val="24"/>
          <w:szCs w:val="24"/>
        </w:rPr>
        <w:t>.</w:t>
      </w:r>
      <w:r>
        <w:rPr>
          <w:rFonts w:ascii="Times New Roman" w:hAnsi="Times New Roman"/>
          <w:sz w:val="24"/>
          <w:szCs w:val="24"/>
        </w:rPr>
        <w:tab/>
      </w:r>
    </w:p>
    <w:p w14:paraId="4F7B0189" w14:textId="738216D2" w:rsidR="001D7ABB" w:rsidRPr="00C87B16" w:rsidRDefault="001D7ABB" w:rsidP="00B7037C">
      <w:pPr>
        <w:widowControl w:val="0"/>
        <w:spacing w:after="0"/>
        <w:rPr>
          <w:rFonts w:ascii="Times New Roman" w:hAnsi="Times New Roman"/>
          <w:sz w:val="24"/>
          <w:szCs w:val="24"/>
          <w:lang w:eastAsia="ru-RU"/>
        </w:rPr>
      </w:pPr>
      <w:r>
        <w:rPr>
          <w:rFonts w:ascii="Times New Roman" w:hAnsi="Times New Roman"/>
          <w:sz w:val="24"/>
          <w:szCs w:val="24"/>
        </w:rPr>
        <w:t xml:space="preserve">Таблица </w:t>
      </w:r>
      <w:r w:rsidR="0020039B">
        <w:rPr>
          <w:rFonts w:ascii="Times New Roman" w:hAnsi="Times New Roman"/>
          <w:sz w:val="24"/>
          <w:szCs w:val="24"/>
        </w:rPr>
        <w:t>4</w:t>
      </w:r>
      <w:r w:rsidR="00052C1A" w:rsidRPr="00E7443E">
        <w:rPr>
          <w:rFonts w:ascii="Times New Roman" w:hAnsi="Times New Roman"/>
          <w:sz w:val="24"/>
          <w:szCs w:val="24"/>
        </w:rPr>
        <w:t>3</w:t>
      </w:r>
      <w:r>
        <w:rPr>
          <w:rFonts w:ascii="Times New Roman" w:hAnsi="Times New Roman"/>
          <w:sz w:val="24"/>
          <w:szCs w:val="24"/>
        </w:rPr>
        <w:t>. Результаты анализа выборки скорректированных цен объектов-аналогов</w:t>
      </w:r>
    </w:p>
    <w:tbl>
      <w:tblPr>
        <w:tblW w:w="10206" w:type="dxa"/>
        <w:tblLayout w:type="fixed"/>
        <w:tblLook w:val="04A0" w:firstRow="1" w:lastRow="0" w:firstColumn="1" w:lastColumn="0" w:noHBand="0" w:noVBand="1"/>
      </w:tblPr>
      <w:tblGrid>
        <w:gridCol w:w="611"/>
        <w:gridCol w:w="1547"/>
        <w:gridCol w:w="1705"/>
        <w:gridCol w:w="1299"/>
        <w:gridCol w:w="1811"/>
        <w:gridCol w:w="1175"/>
        <w:gridCol w:w="2058"/>
      </w:tblGrid>
      <w:tr w:rsidR="00B7037C" w:rsidRPr="002769D8" w14:paraId="09D5EFF8" w14:textId="77777777" w:rsidTr="00B7037C">
        <w:trPr>
          <w:trHeight w:val="1120"/>
        </w:trPr>
        <w:tc>
          <w:tcPr>
            <w:tcW w:w="6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22CB64D0" w14:textId="77777777" w:rsidR="002769D8" w:rsidRPr="00092180"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 п/п</w:t>
            </w:r>
          </w:p>
        </w:tc>
        <w:tc>
          <w:tcPr>
            <w:tcW w:w="1720" w:type="dxa"/>
            <w:tcBorders>
              <w:top w:val="single" w:sz="4" w:space="0" w:color="auto"/>
              <w:left w:val="nil"/>
              <w:bottom w:val="single" w:sz="4" w:space="0" w:color="auto"/>
              <w:right w:val="single" w:sz="4" w:space="0" w:color="auto"/>
            </w:tcBorders>
            <w:shd w:val="clear" w:color="000000" w:fill="F2F2F2"/>
            <w:vAlign w:val="center"/>
            <w:hideMark/>
          </w:tcPr>
          <w:p w14:paraId="6FE738E1" w14:textId="2F3EFF0C" w:rsidR="002769D8" w:rsidRPr="00092180"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Цены объектов аналогов, руб./кв.</w:t>
            </w:r>
            <w:r w:rsidR="00DE2153" w:rsidRPr="00092180">
              <w:rPr>
                <w:rFonts w:ascii="Times New Roman" w:eastAsia="Times New Roman" w:hAnsi="Times New Roman"/>
                <w:b/>
                <w:bCs/>
                <w:color w:val="000000"/>
                <w:lang w:eastAsia="ru-RU"/>
              </w:rPr>
              <w:t xml:space="preserve"> </w:t>
            </w:r>
            <w:r w:rsidRPr="00092180">
              <w:rPr>
                <w:rFonts w:ascii="Times New Roman" w:eastAsia="Times New Roman" w:hAnsi="Times New Roman"/>
                <w:b/>
                <w:bCs/>
                <w:color w:val="000000"/>
                <w:lang w:eastAsia="ru-RU"/>
              </w:rPr>
              <w:t>м.</w:t>
            </w:r>
          </w:p>
        </w:tc>
        <w:tc>
          <w:tcPr>
            <w:tcW w:w="1900" w:type="dxa"/>
            <w:tcBorders>
              <w:top w:val="single" w:sz="4" w:space="0" w:color="auto"/>
              <w:left w:val="nil"/>
              <w:bottom w:val="single" w:sz="4" w:space="0" w:color="auto"/>
              <w:right w:val="single" w:sz="4" w:space="0" w:color="auto"/>
            </w:tcBorders>
            <w:shd w:val="clear" w:color="000000" w:fill="F2F2F2"/>
            <w:vAlign w:val="center"/>
            <w:hideMark/>
          </w:tcPr>
          <w:p w14:paraId="147E0E38" w14:textId="77777777" w:rsidR="002769D8" w:rsidRPr="00092180"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Математическое ожидание (среднее значение), µ</w:t>
            </w:r>
          </w:p>
        </w:tc>
        <w:tc>
          <w:tcPr>
            <w:tcW w:w="1440" w:type="dxa"/>
            <w:tcBorders>
              <w:top w:val="single" w:sz="4" w:space="0" w:color="auto"/>
              <w:left w:val="nil"/>
              <w:bottom w:val="single" w:sz="4" w:space="0" w:color="auto"/>
              <w:right w:val="single" w:sz="4" w:space="0" w:color="auto"/>
            </w:tcBorders>
            <w:shd w:val="clear" w:color="000000" w:fill="F2F2F2"/>
            <w:vAlign w:val="center"/>
            <w:hideMark/>
          </w:tcPr>
          <w:p w14:paraId="42F44532"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Стандартное отклонение, σ</w:t>
            </w:r>
          </w:p>
        </w:tc>
        <w:tc>
          <w:tcPr>
            <w:tcW w:w="2020" w:type="dxa"/>
            <w:tcBorders>
              <w:top w:val="single" w:sz="4" w:space="0" w:color="auto"/>
              <w:left w:val="nil"/>
              <w:bottom w:val="single" w:sz="4" w:space="0" w:color="auto"/>
              <w:right w:val="single" w:sz="4" w:space="0" w:color="auto"/>
            </w:tcBorders>
            <w:shd w:val="clear" w:color="000000" w:fill="F2F2F2"/>
            <w:vAlign w:val="center"/>
            <w:hideMark/>
          </w:tcPr>
          <w:p w14:paraId="300F7A9D"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 xml:space="preserve">Коэффициент вариации для данной выборки, </w:t>
            </w:r>
            <w:proofErr w:type="spellStart"/>
            <w:r w:rsidRPr="002769D8">
              <w:rPr>
                <w:rFonts w:ascii="Times New Roman" w:eastAsia="Times New Roman" w:hAnsi="Times New Roman"/>
                <w:b/>
                <w:bCs/>
                <w:color w:val="000000"/>
                <w:lang w:eastAsia="ru-RU"/>
              </w:rPr>
              <w:t>Сϑ</w:t>
            </w:r>
            <w:proofErr w:type="spellEnd"/>
          </w:p>
        </w:tc>
        <w:tc>
          <w:tcPr>
            <w:tcW w:w="3600" w:type="dxa"/>
            <w:gridSpan w:val="2"/>
            <w:tcBorders>
              <w:top w:val="single" w:sz="4" w:space="0" w:color="auto"/>
              <w:left w:val="nil"/>
              <w:bottom w:val="single" w:sz="4" w:space="0" w:color="auto"/>
              <w:right w:val="single" w:sz="4" w:space="0" w:color="auto"/>
            </w:tcBorders>
            <w:shd w:val="clear" w:color="000000" w:fill="F2F2F2"/>
            <w:vAlign w:val="center"/>
            <w:hideMark/>
          </w:tcPr>
          <w:p w14:paraId="5CDF9EA4" w14:textId="77777777" w:rsidR="002769D8" w:rsidRPr="002769D8" w:rsidRDefault="002769D8" w:rsidP="002769D8">
            <w:pPr>
              <w:suppressAutoHyphens w:val="0"/>
              <w:autoSpaceDN/>
              <w:spacing w:after="0"/>
              <w:jc w:val="center"/>
              <w:textAlignment w:val="auto"/>
              <w:rPr>
                <w:rFonts w:ascii="Times New Roman" w:eastAsia="Times New Roman" w:hAnsi="Times New Roman"/>
                <w:b/>
                <w:bCs/>
                <w:color w:val="000000"/>
                <w:lang w:eastAsia="ru-RU"/>
              </w:rPr>
            </w:pPr>
            <w:r w:rsidRPr="002769D8">
              <w:rPr>
                <w:rFonts w:ascii="Times New Roman" w:eastAsia="Times New Roman" w:hAnsi="Times New Roman"/>
                <w:b/>
                <w:bCs/>
                <w:color w:val="000000"/>
                <w:lang w:eastAsia="ru-RU"/>
              </w:rPr>
              <w:t>Нормативное значение коэффициента вариации</w:t>
            </w:r>
          </w:p>
        </w:tc>
      </w:tr>
      <w:tr w:rsidR="00B7037C" w:rsidRPr="002769D8" w14:paraId="50288981" w14:textId="77777777" w:rsidTr="00B7037C">
        <w:trPr>
          <w:trHeight w:val="585"/>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6F63B044"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w:t>
            </w:r>
          </w:p>
        </w:tc>
        <w:tc>
          <w:tcPr>
            <w:tcW w:w="1720" w:type="dxa"/>
            <w:tcBorders>
              <w:top w:val="nil"/>
              <w:left w:val="nil"/>
              <w:bottom w:val="single" w:sz="4" w:space="0" w:color="auto"/>
              <w:right w:val="single" w:sz="4" w:space="0" w:color="auto"/>
            </w:tcBorders>
            <w:shd w:val="clear" w:color="000000" w:fill="FFFFFF"/>
            <w:vAlign w:val="center"/>
            <w:hideMark/>
          </w:tcPr>
          <w:p w14:paraId="5E6E233A" w14:textId="56E2BD87" w:rsidR="002769D8" w:rsidRPr="002769D8" w:rsidRDefault="002E6CEC"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637,65</w:t>
            </w:r>
          </w:p>
        </w:tc>
        <w:tc>
          <w:tcPr>
            <w:tcW w:w="19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24A5218"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700</w:t>
            </w:r>
          </w:p>
        </w:tc>
        <w:tc>
          <w:tcPr>
            <w:tcW w:w="144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83C3D62"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160</w:t>
            </w:r>
          </w:p>
        </w:tc>
        <w:tc>
          <w:tcPr>
            <w:tcW w:w="20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A0BAA32"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22,93%</w:t>
            </w:r>
          </w:p>
        </w:tc>
        <w:tc>
          <w:tcPr>
            <w:tcW w:w="1300" w:type="dxa"/>
            <w:tcBorders>
              <w:top w:val="nil"/>
              <w:left w:val="nil"/>
              <w:bottom w:val="single" w:sz="4" w:space="0" w:color="auto"/>
              <w:right w:val="single" w:sz="4" w:space="0" w:color="auto"/>
            </w:tcBorders>
            <w:shd w:val="clear" w:color="auto" w:fill="auto"/>
            <w:vAlign w:val="center"/>
            <w:hideMark/>
          </w:tcPr>
          <w:p w14:paraId="2C8D38F3"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от 0 до 17%</w:t>
            </w:r>
          </w:p>
        </w:tc>
        <w:tc>
          <w:tcPr>
            <w:tcW w:w="2300" w:type="dxa"/>
            <w:tcBorders>
              <w:top w:val="nil"/>
              <w:left w:val="nil"/>
              <w:bottom w:val="single" w:sz="4" w:space="0" w:color="auto"/>
              <w:right w:val="single" w:sz="4" w:space="0" w:color="auto"/>
            </w:tcBorders>
            <w:shd w:val="clear" w:color="auto" w:fill="auto"/>
            <w:vAlign w:val="center"/>
            <w:hideMark/>
          </w:tcPr>
          <w:p w14:paraId="40CE94A0"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высокая степень однородности</w:t>
            </w:r>
          </w:p>
        </w:tc>
      </w:tr>
      <w:tr w:rsidR="002769D8" w:rsidRPr="002769D8" w14:paraId="7E392043" w14:textId="77777777" w:rsidTr="00B7037C">
        <w:trPr>
          <w:trHeight w:val="495"/>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3E2FE95D"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2</w:t>
            </w:r>
          </w:p>
        </w:tc>
        <w:tc>
          <w:tcPr>
            <w:tcW w:w="1720" w:type="dxa"/>
            <w:tcBorders>
              <w:top w:val="nil"/>
              <w:left w:val="nil"/>
              <w:bottom w:val="single" w:sz="4" w:space="0" w:color="auto"/>
              <w:right w:val="single" w:sz="4" w:space="0" w:color="auto"/>
            </w:tcBorders>
            <w:shd w:val="clear" w:color="000000" w:fill="FFFFFF"/>
            <w:vAlign w:val="center"/>
            <w:hideMark/>
          </w:tcPr>
          <w:p w14:paraId="4F1863E9" w14:textId="738D624D" w:rsidR="002769D8" w:rsidRPr="002769D8" w:rsidRDefault="002E6CEC"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541,73</w:t>
            </w:r>
          </w:p>
        </w:tc>
        <w:tc>
          <w:tcPr>
            <w:tcW w:w="1900" w:type="dxa"/>
            <w:vMerge/>
            <w:tcBorders>
              <w:top w:val="nil"/>
              <w:left w:val="single" w:sz="4" w:space="0" w:color="auto"/>
              <w:bottom w:val="single" w:sz="4" w:space="0" w:color="000000"/>
              <w:right w:val="single" w:sz="4" w:space="0" w:color="auto"/>
            </w:tcBorders>
            <w:vAlign w:val="center"/>
            <w:hideMark/>
          </w:tcPr>
          <w:p w14:paraId="75BDB44A"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p>
        </w:tc>
        <w:tc>
          <w:tcPr>
            <w:tcW w:w="1440" w:type="dxa"/>
            <w:vMerge/>
            <w:tcBorders>
              <w:top w:val="nil"/>
              <w:left w:val="single" w:sz="4" w:space="0" w:color="auto"/>
              <w:bottom w:val="single" w:sz="4" w:space="0" w:color="000000"/>
              <w:right w:val="single" w:sz="4" w:space="0" w:color="auto"/>
            </w:tcBorders>
            <w:vAlign w:val="center"/>
            <w:hideMark/>
          </w:tcPr>
          <w:p w14:paraId="09BA6223"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p>
        </w:tc>
        <w:tc>
          <w:tcPr>
            <w:tcW w:w="2020" w:type="dxa"/>
            <w:vMerge/>
            <w:tcBorders>
              <w:top w:val="nil"/>
              <w:left w:val="single" w:sz="4" w:space="0" w:color="auto"/>
              <w:bottom w:val="single" w:sz="4" w:space="0" w:color="000000"/>
              <w:right w:val="single" w:sz="4" w:space="0" w:color="auto"/>
            </w:tcBorders>
            <w:vAlign w:val="center"/>
            <w:hideMark/>
          </w:tcPr>
          <w:p w14:paraId="4E5397E1"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p>
        </w:tc>
        <w:tc>
          <w:tcPr>
            <w:tcW w:w="1300" w:type="dxa"/>
            <w:tcBorders>
              <w:top w:val="nil"/>
              <w:left w:val="nil"/>
              <w:bottom w:val="single" w:sz="4" w:space="0" w:color="auto"/>
              <w:right w:val="single" w:sz="4" w:space="0" w:color="auto"/>
            </w:tcBorders>
            <w:shd w:val="clear" w:color="auto" w:fill="auto"/>
            <w:vAlign w:val="center"/>
            <w:hideMark/>
          </w:tcPr>
          <w:p w14:paraId="77F6714B"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от 17 до 33%</w:t>
            </w:r>
          </w:p>
        </w:tc>
        <w:tc>
          <w:tcPr>
            <w:tcW w:w="2300" w:type="dxa"/>
            <w:tcBorders>
              <w:top w:val="nil"/>
              <w:left w:val="nil"/>
              <w:bottom w:val="single" w:sz="4" w:space="0" w:color="auto"/>
              <w:right w:val="single" w:sz="4" w:space="0" w:color="auto"/>
            </w:tcBorders>
            <w:shd w:val="clear" w:color="auto" w:fill="auto"/>
            <w:vAlign w:val="center"/>
            <w:hideMark/>
          </w:tcPr>
          <w:p w14:paraId="4465534A"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достаточная степень однородности</w:t>
            </w:r>
          </w:p>
        </w:tc>
      </w:tr>
      <w:tr w:rsidR="00B7037C" w:rsidRPr="002769D8" w14:paraId="38908E08" w14:textId="77777777" w:rsidTr="00B7037C">
        <w:trPr>
          <w:trHeight w:val="45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70979722" w14:textId="77777777" w:rsidR="002769D8" w:rsidRPr="002769D8" w:rsidRDefault="002769D8"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3</w:t>
            </w:r>
          </w:p>
        </w:tc>
        <w:tc>
          <w:tcPr>
            <w:tcW w:w="1720" w:type="dxa"/>
            <w:tcBorders>
              <w:top w:val="nil"/>
              <w:left w:val="nil"/>
              <w:bottom w:val="single" w:sz="4" w:space="0" w:color="auto"/>
              <w:right w:val="single" w:sz="4" w:space="0" w:color="auto"/>
            </w:tcBorders>
            <w:shd w:val="clear" w:color="000000" w:fill="FFFFFF"/>
            <w:vAlign w:val="center"/>
            <w:hideMark/>
          </w:tcPr>
          <w:p w14:paraId="028DE9AB" w14:textId="6D276A13" w:rsidR="002769D8" w:rsidRPr="002769D8" w:rsidRDefault="002E6CEC" w:rsidP="002769D8">
            <w:pPr>
              <w:suppressAutoHyphens w:val="0"/>
              <w:autoSpaceDN/>
              <w:spacing w:after="0"/>
              <w:jc w:val="center"/>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919,73</w:t>
            </w:r>
          </w:p>
        </w:tc>
        <w:tc>
          <w:tcPr>
            <w:tcW w:w="1900" w:type="dxa"/>
            <w:vMerge/>
            <w:tcBorders>
              <w:top w:val="nil"/>
              <w:left w:val="single" w:sz="4" w:space="0" w:color="auto"/>
              <w:bottom w:val="single" w:sz="4" w:space="0" w:color="000000"/>
              <w:right w:val="single" w:sz="4" w:space="0" w:color="auto"/>
            </w:tcBorders>
            <w:vAlign w:val="center"/>
            <w:hideMark/>
          </w:tcPr>
          <w:p w14:paraId="1949F168"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p>
        </w:tc>
        <w:tc>
          <w:tcPr>
            <w:tcW w:w="1440" w:type="dxa"/>
            <w:vMerge/>
            <w:tcBorders>
              <w:top w:val="nil"/>
              <w:left w:val="single" w:sz="4" w:space="0" w:color="auto"/>
              <w:bottom w:val="single" w:sz="4" w:space="0" w:color="000000"/>
              <w:right w:val="single" w:sz="4" w:space="0" w:color="auto"/>
            </w:tcBorders>
            <w:vAlign w:val="center"/>
            <w:hideMark/>
          </w:tcPr>
          <w:p w14:paraId="44BEE3AC"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p>
        </w:tc>
        <w:tc>
          <w:tcPr>
            <w:tcW w:w="2020" w:type="dxa"/>
            <w:vMerge/>
            <w:tcBorders>
              <w:top w:val="nil"/>
              <w:left w:val="single" w:sz="4" w:space="0" w:color="auto"/>
              <w:bottom w:val="single" w:sz="4" w:space="0" w:color="000000"/>
              <w:right w:val="single" w:sz="4" w:space="0" w:color="auto"/>
            </w:tcBorders>
            <w:vAlign w:val="center"/>
            <w:hideMark/>
          </w:tcPr>
          <w:p w14:paraId="6A311380"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p>
        </w:tc>
        <w:tc>
          <w:tcPr>
            <w:tcW w:w="1300" w:type="dxa"/>
            <w:tcBorders>
              <w:top w:val="nil"/>
              <w:left w:val="nil"/>
              <w:bottom w:val="single" w:sz="4" w:space="0" w:color="auto"/>
              <w:right w:val="single" w:sz="4" w:space="0" w:color="auto"/>
            </w:tcBorders>
            <w:shd w:val="clear" w:color="000000" w:fill="FFFFFF"/>
            <w:vAlign w:val="center"/>
            <w:hideMark/>
          </w:tcPr>
          <w:p w14:paraId="77C6036B"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свыше 33%</w:t>
            </w:r>
          </w:p>
        </w:tc>
        <w:tc>
          <w:tcPr>
            <w:tcW w:w="2300" w:type="dxa"/>
            <w:tcBorders>
              <w:top w:val="nil"/>
              <w:left w:val="nil"/>
              <w:bottom w:val="single" w:sz="4" w:space="0" w:color="auto"/>
              <w:right w:val="single" w:sz="4" w:space="0" w:color="auto"/>
            </w:tcBorders>
            <w:shd w:val="clear" w:color="000000" w:fill="FFFFFF"/>
            <w:vAlign w:val="center"/>
            <w:hideMark/>
          </w:tcPr>
          <w:p w14:paraId="027E0B9F" w14:textId="77777777" w:rsidR="002769D8" w:rsidRPr="002769D8" w:rsidRDefault="002769D8" w:rsidP="002769D8">
            <w:pPr>
              <w:suppressAutoHyphens w:val="0"/>
              <w:autoSpaceDN/>
              <w:spacing w:after="0"/>
              <w:textAlignment w:val="auto"/>
              <w:rPr>
                <w:rFonts w:ascii="Times New Roman" w:eastAsia="Times New Roman" w:hAnsi="Times New Roman"/>
                <w:color w:val="000000"/>
                <w:lang w:eastAsia="ru-RU"/>
              </w:rPr>
            </w:pPr>
            <w:r w:rsidRPr="002769D8">
              <w:rPr>
                <w:rFonts w:ascii="Times New Roman" w:eastAsia="Times New Roman" w:hAnsi="Times New Roman"/>
                <w:color w:val="000000"/>
                <w:lang w:eastAsia="ru-RU"/>
              </w:rPr>
              <w:t>неоднородность</w:t>
            </w:r>
          </w:p>
        </w:tc>
      </w:tr>
    </w:tbl>
    <w:p w14:paraId="3CF6BE89" w14:textId="482882EC" w:rsidR="001D7ABB" w:rsidRDefault="001D7ABB" w:rsidP="002769D8">
      <w:pPr>
        <w:spacing w:after="0"/>
        <w:ind w:firstLine="567"/>
      </w:pPr>
    </w:p>
    <w:p w14:paraId="3266F778" w14:textId="22BA1D30" w:rsidR="001D7ABB" w:rsidRPr="00C87B16" w:rsidRDefault="001D7ABB" w:rsidP="0081109A">
      <w:pPr>
        <w:spacing w:after="0"/>
        <w:ind w:firstLine="567"/>
        <w:jc w:val="both"/>
        <w:rPr>
          <w:rFonts w:ascii="Times New Roman" w:hAnsi="Times New Roman"/>
          <w:sz w:val="24"/>
          <w:szCs w:val="24"/>
        </w:rPr>
      </w:pPr>
      <w:r w:rsidRPr="00CB1253">
        <w:rPr>
          <w:rFonts w:ascii="Times New Roman" w:hAnsi="Times New Roman"/>
          <w:sz w:val="24"/>
          <w:szCs w:val="24"/>
        </w:rPr>
        <w:t xml:space="preserve"> </w:t>
      </w:r>
      <w:r>
        <w:rPr>
          <w:rFonts w:ascii="Times New Roman" w:hAnsi="Times New Roman"/>
          <w:sz w:val="24"/>
          <w:szCs w:val="24"/>
        </w:rPr>
        <w:t xml:space="preserve">Так как рассчитанное значение коэффициента вариации равно 22,93%, можно утверждать, что выборка объектов для расчета рыночной стоимости объекта оценки имеет достаточную степень однородности. Результаты расчета кадастровой стоимости объектов оценки представлены в Приложении </w:t>
      </w:r>
      <w:r w:rsidR="005750E5">
        <w:rPr>
          <w:rFonts w:ascii="Times New Roman" w:hAnsi="Times New Roman"/>
          <w:sz w:val="24"/>
          <w:szCs w:val="24"/>
        </w:rPr>
        <w:t>3</w:t>
      </w:r>
      <w:r>
        <w:rPr>
          <w:rFonts w:ascii="Times New Roman" w:hAnsi="Times New Roman"/>
          <w:sz w:val="24"/>
          <w:szCs w:val="24"/>
        </w:rPr>
        <w:t>.</w:t>
      </w:r>
    </w:p>
    <w:p w14:paraId="33308472" w14:textId="77777777" w:rsidR="001D7ABB" w:rsidRPr="00450BDF" w:rsidRDefault="001D7ABB" w:rsidP="0081109A">
      <w:pPr>
        <w:ind w:firstLine="567"/>
        <w:rPr>
          <w:rFonts w:ascii="Times New Roman" w:hAnsi="Times New Roman"/>
          <w:lang w:eastAsia="ru-RU"/>
        </w:rPr>
      </w:pPr>
    </w:p>
    <w:p w14:paraId="6755D8B0" w14:textId="0EE5F964" w:rsidR="001D7ABB" w:rsidRPr="00092180" w:rsidRDefault="001D7ABB" w:rsidP="00796A58">
      <w:pPr>
        <w:pStyle w:val="20"/>
        <w:numPr>
          <w:ilvl w:val="2"/>
          <w:numId w:val="57"/>
        </w:numPr>
        <w:spacing w:after="240"/>
        <w:ind w:left="0" w:firstLine="0"/>
        <w:jc w:val="both"/>
      </w:pPr>
      <w:bookmarkStart w:id="208" w:name="_Toc77381907"/>
      <w:r w:rsidRPr="00450BDF">
        <w:t xml:space="preserve">Обоснование выбора подходов и методов, использованных для определения </w:t>
      </w:r>
      <w:r w:rsidRPr="00A26ED0">
        <w:t xml:space="preserve">кадастровой стоимости </w:t>
      </w:r>
      <w:r w:rsidR="00684B9D">
        <w:t xml:space="preserve">объектов, </w:t>
      </w:r>
      <w:r w:rsidR="00684B9D" w:rsidRPr="00092180">
        <w:t>относящихся к сегменту</w:t>
      </w:r>
      <w:r w:rsidRPr="00092180">
        <w:t xml:space="preserve"> 7 </w:t>
      </w:r>
      <w:r w:rsidR="00CA0373" w:rsidRPr="00092180">
        <w:t>«</w:t>
      </w:r>
      <w:r w:rsidRPr="00092180">
        <w:t>Транспорт</w:t>
      </w:r>
      <w:r w:rsidR="00CA0373" w:rsidRPr="00092180">
        <w:t>»</w:t>
      </w:r>
      <w:bookmarkEnd w:id="208"/>
    </w:p>
    <w:p w14:paraId="6366B885" w14:textId="7F02892E" w:rsidR="001D7ABB" w:rsidRPr="00092180" w:rsidRDefault="001D7ABB" w:rsidP="0081109A">
      <w:pPr>
        <w:spacing w:line="256" w:lineRule="auto"/>
        <w:ind w:firstLine="567"/>
        <w:jc w:val="both"/>
        <w:rPr>
          <w:rFonts w:ascii="Times New Roman" w:hAnsi="Times New Roman"/>
          <w:sz w:val="24"/>
          <w:szCs w:val="24"/>
        </w:rPr>
      </w:pPr>
      <w:r w:rsidRPr="00092180">
        <w:rPr>
          <w:rFonts w:ascii="Times New Roman" w:hAnsi="Times New Roman"/>
          <w:sz w:val="24"/>
          <w:szCs w:val="24"/>
        </w:rPr>
        <w:t xml:space="preserve">Рынок сегмента 7 отсутствует. </w:t>
      </w:r>
      <w:r w:rsidR="00DE2153" w:rsidRPr="00092180">
        <w:rPr>
          <w:rFonts w:ascii="Times New Roman" w:hAnsi="Times New Roman"/>
          <w:sz w:val="24"/>
          <w:szCs w:val="24"/>
        </w:rPr>
        <w:t xml:space="preserve">Значение удельного показателя кадастровой стоимости </w:t>
      </w:r>
      <w:r w:rsidRPr="00092180">
        <w:rPr>
          <w:rFonts w:ascii="Times New Roman" w:hAnsi="Times New Roman"/>
          <w:sz w:val="24"/>
          <w:szCs w:val="24"/>
        </w:rPr>
        <w:t>земельных участков указанного сегмента принят</w:t>
      </w:r>
      <w:r w:rsidR="007F4680" w:rsidRPr="00092180">
        <w:rPr>
          <w:rFonts w:ascii="Times New Roman" w:hAnsi="Times New Roman"/>
          <w:sz w:val="24"/>
          <w:szCs w:val="24"/>
        </w:rPr>
        <w:t>о</w:t>
      </w:r>
      <w:r w:rsidRPr="00092180">
        <w:rPr>
          <w:rFonts w:ascii="Times New Roman" w:hAnsi="Times New Roman"/>
          <w:sz w:val="24"/>
          <w:szCs w:val="24"/>
        </w:rPr>
        <w:t xml:space="preserve"> равн</w:t>
      </w:r>
      <w:r w:rsidR="007F4680" w:rsidRPr="00092180">
        <w:rPr>
          <w:rFonts w:ascii="Times New Roman" w:hAnsi="Times New Roman"/>
          <w:sz w:val="24"/>
          <w:szCs w:val="24"/>
        </w:rPr>
        <w:t>ым</w:t>
      </w:r>
      <w:r w:rsidRPr="00092180">
        <w:rPr>
          <w:rFonts w:ascii="Times New Roman" w:hAnsi="Times New Roman"/>
          <w:sz w:val="24"/>
          <w:szCs w:val="24"/>
        </w:rPr>
        <w:t xml:space="preserve"> минимальному значению УПКС сегмента</w:t>
      </w:r>
      <w:r w:rsidR="00A26ED0" w:rsidRPr="00092180">
        <w:rPr>
          <w:rFonts w:ascii="Times New Roman" w:hAnsi="Times New Roman"/>
          <w:sz w:val="24"/>
          <w:szCs w:val="24"/>
        </w:rPr>
        <w:t xml:space="preserve"> 3 </w:t>
      </w:r>
      <w:r w:rsidRPr="00092180">
        <w:rPr>
          <w:rFonts w:ascii="Times New Roman" w:hAnsi="Times New Roman"/>
          <w:sz w:val="24"/>
          <w:szCs w:val="24"/>
        </w:rPr>
        <w:t>в размере 41,7 руб.</w:t>
      </w:r>
      <w:r w:rsidR="00DE2153" w:rsidRPr="00092180">
        <w:rPr>
          <w:rFonts w:ascii="Times New Roman" w:hAnsi="Times New Roman"/>
          <w:sz w:val="24"/>
          <w:szCs w:val="24"/>
        </w:rPr>
        <w:t xml:space="preserve"> </w:t>
      </w:r>
    </w:p>
    <w:p w14:paraId="7DF04747" w14:textId="37652705" w:rsidR="001D7ABB" w:rsidRPr="00092180" w:rsidRDefault="001D7ABB" w:rsidP="00796A58">
      <w:pPr>
        <w:pStyle w:val="20"/>
        <w:numPr>
          <w:ilvl w:val="2"/>
          <w:numId w:val="57"/>
        </w:numPr>
        <w:spacing w:after="240"/>
        <w:ind w:left="0" w:firstLine="0"/>
        <w:jc w:val="both"/>
      </w:pPr>
      <w:bookmarkStart w:id="209" w:name="_Toc77381908"/>
      <w:r w:rsidRPr="00092180">
        <w:t xml:space="preserve">Обоснование выбора подходов и методов, использованных для определения кадастровой стоимости </w:t>
      </w:r>
      <w:r w:rsidR="00684B9D" w:rsidRPr="00092180">
        <w:t>объектов, относящихся к сегменту</w:t>
      </w:r>
      <w:r w:rsidRPr="00092180">
        <w:t xml:space="preserve"> 8 </w:t>
      </w:r>
      <w:r w:rsidR="00CA0373" w:rsidRPr="00092180">
        <w:t>«</w:t>
      </w:r>
      <w:r w:rsidRPr="00092180">
        <w:t>Обеспечение обороны и безопасности</w:t>
      </w:r>
      <w:r w:rsidR="00CA0373" w:rsidRPr="00092180">
        <w:t>»</w:t>
      </w:r>
      <w:bookmarkEnd w:id="209"/>
    </w:p>
    <w:p w14:paraId="05EB5ED1" w14:textId="613614F5" w:rsidR="001D7ABB" w:rsidRPr="00092180" w:rsidRDefault="001D7ABB" w:rsidP="0081109A">
      <w:pPr>
        <w:ind w:firstLine="567"/>
        <w:jc w:val="both"/>
        <w:rPr>
          <w:rFonts w:ascii="Times New Roman" w:hAnsi="Times New Roman"/>
          <w:sz w:val="24"/>
          <w:szCs w:val="24"/>
        </w:rPr>
      </w:pPr>
      <w:r w:rsidRPr="00092180">
        <w:rPr>
          <w:rFonts w:ascii="Times New Roman" w:hAnsi="Times New Roman"/>
          <w:sz w:val="24"/>
          <w:szCs w:val="24"/>
        </w:rPr>
        <w:t xml:space="preserve">Рынок сегмента 8 отсутствует. </w:t>
      </w:r>
      <w:r w:rsidR="00EB26AE" w:rsidRPr="00092180">
        <w:rPr>
          <w:rFonts w:ascii="Times New Roman" w:hAnsi="Times New Roman"/>
          <w:sz w:val="24"/>
          <w:szCs w:val="24"/>
        </w:rPr>
        <w:t>Значение удельного показателя к</w:t>
      </w:r>
      <w:r w:rsidRPr="00092180">
        <w:rPr>
          <w:rFonts w:ascii="Times New Roman" w:hAnsi="Times New Roman"/>
          <w:sz w:val="24"/>
          <w:szCs w:val="24"/>
        </w:rPr>
        <w:t>адастров</w:t>
      </w:r>
      <w:r w:rsidR="00EB26AE" w:rsidRPr="00092180">
        <w:rPr>
          <w:rFonts w:ascii="Times New Roman" w:hAnsi="Times New Roman"/>
          <w:sz w:val="24"/>
          <w:szCs w:val="24"/>
        </w:rPr>
        <w:t>ой</w:t>
      </w:r>
      <w:r w:rsidRPr="00092180">
        <w:rPr>
          <w:rFonts w:ascii="Times New Roman" w:hAnsi="Times New Roman"/>
          <w:sz w:val="24"/>
          <w:szCs w:val="24"/>
        </w:rPr>
        <w:t xml:space="preserve"> стоимост</w:t>
      </w:r>
      <w:r w:rsidR="00EB26AE" w:rsidRPr="00092180">
        <w:rPr>
          <w:rFonts w:ascii="Times New Roman" w:hAnsi="Times New Roman"/>
          <w:sz w:val="24"/>
          <w:szCs w:val="24"/>
        </w:rPr>
        <w:t>и</w:t>
      </w:r>
      <w:r w:rsidRPr="00092180">
        <w:rPr>
          <w:rFonts w:ascii="Times New Roman" w:hAnsi="Times New Roman"/>
          <w:sz w:val="24"/>
          <w:szCs w:val="24"/>
        </w:rPr>
        <w:t xml:space="preserve"> земельных участков указанного сегмента принят</w:t>
      </w:r>
      <w:r w:rsidR="007F4680" w:rsidRPr="00092180">
        <w:rPr>
          <w:rFonts w:ascii="Times New Roman" w:hAnsi="Times New Roman"/>
          <w:sz w:val="24"/>
          <w:szCs w:val="24"/>
        </w:rPr>
        <w:t>о</w:t>
      </w:r>
      <w:r w:rsidRPr="00092180">
        <w:rPr>
          <w:rFonts w:ascii="Times New Roman" w:hAnsi="Times New Roman"/>
          <w:sz w:val="24"/>
          <w:szCs w:val="24"/>
        </w:rPr>
        <w:t xml:space="preserve"> равн</w:t>
      </w:r>
      <w:r w:rsidR="007F4680" w:rsidRPr="00092180">
        <w:rPr>
          <w:rFonts w:ascii="Times New Roman" w:hAnsi="Times New Roman"/>
          <w:sz w:val="24"/>
          <w:szCs w:val="24"/>
        </w:rPr>
        <w:t>ым</w:t>
      </w:r>
      <w:r w:rsidRPr="00092180">
        <w:rPr>
          <w:rFonts w:ascii="Times New Roman" w:hAnsi="Times New Roman"/>
          <w:sz w:val="24"/>
          <w:szCs w:val="24"/>
        </w:rPr>
        <w:t xml:space="preserve"> минимальному значению УПКС региона</w:t>
      </w:r>
      <w:r w:rsidR="00AD007F">
        <w:rPr>
          <w:rFonts w:ascii="Times New Roman" w:hAnsi="Times New Roman"/>
          <w:sz w:val="24"/>
          <w:szCs w:val="24"/>
        </w:rPr>
        <w:t xml:space="preserve"> (10 сегмент)</w:t>
      </w:r>
      <w:r w:rsidRPr="00092180">
        <w:rPr>
          <w:rFonts w:ascii="Times New Roman" w:hAnsi="Times New Roman"/>
          <w:sz w:val="24"/>
          <w:szCs w:val="24"/>
        </w:rPr>
        <w:t xml:space="preserve"> в размере 1,16 руб.</w:t>
      </w:r>
    </w:p>
    <w:p w14:paraId="31A11A52" w14:textId="77777777" w:rsidR="001D7ABB" w:rsidRPr="00092180" w:rsidRDefault="001D7ABB" w:rsidP="0081109A">
      <w:pPr>
        <w:ind w:firstLine="567"/>
        <w:jc w:val="both"/>
        <w:rPr>
          <w:rFonts w:ascii="Times New Roman" w:hAnsi="Times New Roman"/>
          <w:sz w:val="24"/>
          <w:szCs w:val="24"/>
        </w:rPr>
      </w:pPr>
    </w:p>
    <w:p w14:paraId="0C7B7D94" w14:textId="340BE11C" w:rsidR="001D7ABB" w:rsidRPr="00092180" w:rsidRDefault="001D7ABB" w:rsidP="00796A58">
      <w:pPr>
        <w:pStyle w:val="20"/>
        <w:numPr>
          <w:ilvl w:val="2"/>
          <w:numId w:val="57"/>
        </w:numPr>
        <w:spacing w:after="240"/>
        <w:ind w:left="0" w:firstLine="0"/>
        <w:jc w:val="both"/>
      </w:pPr>
      <w:bookmarkStart w:id="210" w:name="_Toc77381909"/>
      <w:r w:rsidRPr="00092180">
        <w:lastRenderedPageBreak/>
        <w:t xml:space="preserve">Обоснование выбора подходов и методов, использованных для определения кадастровой стоимости </w:t>
      </w:r>
      <w:r w:rsidR="00684B9D" w:rsidRPr="00092180">
        <w:t>объектов, относящихся к сегменту</w:t>
      </w:r>
      <w:r w:rsidRPr="00092180">
        <w:t xml:space="preserve"> 9 </w:t>
      </w:r>
      <w:r w:rsidR="00CA0373" w:rsidRPr="00092180">
        <w:t>«</w:t>
      </w:r>
      <w:r w:rsidRPr="00092180">
        <w:t>Охраняемые природные территории и благоустройство</w:t>
      </w:r>
      <w:r w:rsidR="00CA0373" w:rsidRPr="00092180">
        <w:t>»</w:t>
      </w:r>
      <w:bookmarkEnd w:id="210"/>
    </w:p>
    <w:p w14:paraId="788D5CAC" w14:textId="2C9752D3" w:rsidR="001D7ABB" w:rsidRDefault="001D7ABB" w:rsidP="0081109A">
      <w:pPr>
        <w:ind w:firstLine="567"/>
        <w:jc w:val="both"/>
        <w:rPr>
          <w:rFonts w:ascii="Times New Roman" w:hAnsi="Times New Roman"/>
          <w:sz w:val="24"/>
          <w:szCs w:val="24"/>
        </w:rPr>
      </w:pPr>
      <w:r w:rsidRPr="00092180">
        <w:rPr>
          <w:rFonts w:ascii="Times New Roman" w:hAnsi="Times New Roman"/>
          <w:sz w:val="24"/>
          <w:szCs w:val="24"/>
        </w:rPr>
        <w:t xml:space="preserve">Рынок сегмента 9 отсутствует. </w:t>
      </w:r>
      <w:r w:rsidR="00EB26AE" w:rsidRPr="00092180">
        <w:rPr>
          <w:rFonts w:ascii="Times New Roman" w:hAnsi="Times New Roman"/>
          <w:sz w:val="24"/>
          <w:szCs w:val="24"/>
        </w:rPr>
        <w:t>Значение удельного показателя</w:t>
      </w:r>
      <w:r w:rsidR="00EB26AE" w:rsidRPr="00EB26AE">
        <w:rPr>
          <w:rFonts w:ascii="Times New Roman" w:hAnsi="Times New Roman"/>
          <w:sz w:val="24"/>
          <w:szCs w:val="24"/>
        </w:rPr>
        <w:t xml:space="preserve"> </w:t>
      </w:r>
      <w:r w:rsidR="00EB26AE">
        <w:rPr>
          <w:rFonts w:ascii="Times New Roman" w:hAnsi="Times New Roman"/>
          <w:sz w:val="24"/>
          <w:szCs w:val="24"/>
        </w:rPr>
        <w:t>к</w:t>
      </w:r>
      <w:r w:rsidRPr="00EB1BDF">
        <w:rPr>
          <w:rFonts w:ascii="Times New Roman" w:hAnsi="Times New Roman"/>
          <w:sz w:val="24"/>
          <w:szCs w:val="24"/>
        </w:rPr>
        <w:t>адастров</w:t>
      </w:r>
      <w:r w:rsidR="00EB26AE">
        <w:rPr>
          <w:rFonts w:ascii="Times New Roman" w:hAnsi="Times New Roman"/>
          <w:sz w:val="24"/>
          <w:szCs w:val="24"/>
        </w:rPr>
        <w:t>ой</w:t>
      </w:r>
      <w:r w:rsidRPr="00EB1BDF">
        <w:rPr>
          <w:rFonts w:ascii="Times New Roman" w:hAnsi="Times New Roman"/>
          <w:sz w:val="24"/>
          <w:szCs w:val="24"/>
        </w:rPr>
        <w:t xml:space="preserve"> стоимост</w:t>
      </w:r>
      <w:r w:rsidR="00EB26AE">
        <w:rPr>
          <w:rFonts w:ascii="Times New Roman" w:hAnsi="Times New Roman"/>
          <w:sz w:val="24"/>
          <w:szCs w:val="24"/>
        </w:rPr>
        <w:t>и</w:t>
      </w:r>
      <w:r w:rsidRPr="00EB1BDF">
        <w:rPr>
          <w:rFonts w:ascii="Times New Roman" w:hAnsi="Times New Roman"/>
          <w:sz w:val="24"/>
          <w:szCs w:val="24"/>
        </w:rPr>
        <w:t xml:space="preserve"> земельных участков указанного сегмента принят</w:t>
      </w:r>
      <w:r w:rsidR="007F4680">
        <w:rPr>
          <w:rFonts w:ascii="Times New Roman" w:hAnsi="Times New Roman"/>
          <w:sz w:val="24"/>
          <w:szCs w:val="24"/>
        </w:rPr>
        <w:t>о</w:t>
      </w:r>
      <w:r w:rsidRPr="00EB1BDF">
        <w:rPr>
          <w:rFonts w:ascii="Times New Roman" w:hAnsi="Times New Roman"/>
          <w:sz w:val="24"/>
          <w:szCs w:val="24"/>
        </w:rPr>
        <w:t xml:space="preserve"> равн</w:t>
      </w:r>
      <w:r w:rsidR="007F4680">
        <w:rPr>
          <w:rFonts w:ascii="Times New Roman" w:hAnsi="Times New Roman"/>
          <w:sz w:val="24"/>
          <w:szCs w:val="24"/>
        </w:rPr>
        <w:t>ым</w:t>
      </w:r>
      <w:r w:rsidRPr="00EB1BDF">
        <w:rPr>
          <w:rFonts w:ascii="Times New Roman" w:hAnsi="Times New Roman"/>
          <w:sz w:val="24"/>
          <w:szCs w:val="24"/>
        </w:rPr>
        <w:t xml:space="preserve"> минимальному значению УПКС региона</w:t>
      </w:r>
      <w:r w:rsidR="00AD007F">
        <w:rPr>
          <w:rFonts w:ascii="Times New Roman" w:hAnsi="Times New Roman"/>
          <w:sz w:val="24"/>
          <w:szCs w:val="24"/>
        </w:rPr>
        <w:t xml:space="preserve"> (10 сегмент)</w:t>
      </w:r>
      <w:r w:rsidRPr="00EB1BDF">
        <w:rPr>
          <w:rFonts w:ascii="Times New Roman" w:hAnsi="Times New Roman"/>
          <w:sz w:val="24"/>
          <w:szCs w:val="24"/>
        </w:rPr>
        <w:t xml:space="preserve"> в размере 1,16 руб.</w:t>
      </w:r>
    </w:p>
    <w:p w14:paraId="5E7F5EA8" w14:textId="77777777" w:rsidR="001D7ABB" w:rsidRPr="0085797B" w:rsidRDefault="001D7ABB" w:rsidP="0081109A">
      <w:pPr>
        <w:ind w:firstLine="567"/>
        <w:rPr>
          <w:rFonts w:ascii="Times New Roman" w:hAnsi="Times New Roman"/>
          <w:sz w:val="24"/>
          <w:szCs w:val="24"/>
        </w:rPr>
      </w:pPr>
    </w:p>
    <w:p w14:paraId="575F30B1" w14:textId="3B75C5D0" w:rsidR="001D7ABB" w:rsidRPr="0085797B" w:rsidRDefault="001D7ABB" w:rsidP="00796A58">
      <w:pPr>
        <w:pStyle w:val="20"/>
        <w:numPr>
          <w:ilvl w:val="2"/>
          <w:numId w:val="57"/>
        </w:numPr>
        <w:spacing w:after="240"/>
        <w:ind w:left="0" w:firstLine="0"/>
        <w:jc w:val="both"/>
      </w:pPr>
      <w:bookmarkStart w:id="211" w:name="_Toc77381910"/>
      <w:bookmarkStart w:id="212" w:name="_Hlk79760248"/>
      <w:r w:rsidRPr="0085797B">
        <w:t xml:space="preserve">Обоснование выбора подходов и методов, использованных </w:t>
      </w:r>
      <w:r w:rsidRPr="00B7037C">
        <w:t xml:space="preserve">для определения кадастровой стоимости </w:t>
      </w:r>
      <w:r w:rsidR="00684B9D" w:rsidRPr="00B7037C">
        <w:t>объектов, относящихся к сегменту</w:t>
      </w:r>
      <w:r w:rsidRPr="00B7037C">
        <w:t xml:space="preserve"> 10 </w:t>
      </w:r>
      <w:r w:rsidR="00CA0373" w:rsidRPr="00B7037C">
        <w:t>«</w:t>
      </w:r>
      <w:r w:rsidRPr="00B7037C">
        <w:t>Использование лесов</w:t>
      </w:r>
      <w:r w:rsidR="00CA0373" w:rsidRPr="00B7037C">
        <w:t>»</w:t>
      </w:r>
      <w:bookmarkEnd w:id="211"/>
    </w:p>
    <w:p w14:paraId="79DBD216" w14:textId="30329C3F" w:rsidR="001D7ABB" w:rsidRPr="004755EA" w:rsidRDefault="001D7ABB" w:rsidP="0081109A">
      <w:pPr>
        <w:ind w:firstLine="567"/>
        <w:jc w:val="both"/>
        <w:rPr>
          <w:rFonts w:ascii="Times New Roman" w:hAnsi="Times New Roman"/>
          <w:sz w:val="24"/>
          <w:szCs w:val="24"/>
        </w:rPr>
      </w:pPr>
      <w:r w:rsidRPr="004755EA">
        <w:rPr>
          <w:rFonts w:ascii="Times New Roman" w:hAnsi="Times New Roman"/>
          <w:sz w:val="24"/>
          <w:szCs w:val="24"/>
        </w:rPr>
        <w:t xml:space="preserve">Для </w:t>
      </w:r>
      <w:r>
        <w:rPr>
          <w:rFonts w:ascii="Times New Roman" w:hAnsi="Times New Roman"/>
          <w:sz w:val="24"/>
          <w:szCs w:val="24"/>
        </w:rPr>
        <w:t xml:space="preserve">оценки кадастровой стоимости </w:t>
      </w:r>
      <w:r w:rsidR="00684B9D">
        <w:rPr>
          <w:rFonts w:ascii="Times New Roman" w:hAnsi="Times New Roman"/>
          <w:sz w:val="24"/>
          <w:szCs w:val="24"/>
        </w:rPr>
        <w:t xml:space="preserve">объектов, относящихся к сегменту </w:t>
      </w:r>
      <w:r>
        <w:rPr>
          <w:rFonts w:ascii="Times New Roman" w:hAnsi="Times New Roman"/>
          <w:sz w:val="24"/>
          <w:szCs w:val="24"/>
        </w:rPr>
        <w:t xml:space="preserve">10 в </w:t>
      </w:r>
      <w:r w:rsidRPr="004755EA">
        <w:rPr>
          <w:rFonts w:ascii="Times New Roman" w:hAnsi="Times New Roman"/>
          <w:sz w:val="24"/>
          <w:szCs w:val="24"/>
        </w:rPr>
        <w:t>настояще</w:t>
      </w:r>
      <w:r>
        <w:rPr>
          <w:rFonts w:ascii="Times New Roman" w:hAnsi="Times New Roman"/>
          <w:sz w:val="24"/>
          <w:szCs w:val="24"/>
        </w:rPr>
        <w:t>м</w:t>
      </w:r>
      <w:r w:rsidRPr="004755EA">
        <w:rPr>
          <w:rFonts w:ascii="Times New Roman" w:hAnsi="Times New Roman"/>
          <w:sz w:val="24"/>
          <w:szCs w:val="24"/>
        </w:rPr>
        <w:t xml:space="preserve"> отчет</w:t>
      </w:r>
      <w:r>
        <w:rPr>
          <w:rFonts w:ascii="Times New Roman" w:hAnsi="Times New Roman"/>
          <w:sz w:val="24"/>
          <w:szCs w:val="24"/>
        </w:rPr>
        <w:t>е</w:t>
      </w:r>
      <w:r w:rsidRPr="004755EA">
        <w:rPr>
          <w:rFonts w:ascii="Times New Roman" w:hAnsi="Times New Roman"/>
          <w:sz w:val="24"/>
          <w:szCs w:val="24"/>
        </w:rPr>
        <w:t xml:space="preserve"> Исполнитель руководствовался тем, что:</w:t>
      </w:r>
    </w:p>
    <w:p w14:paraId="01178364" w14:textId="77777777" w:rsidR="001D7ABB" w:rsidRPr="004755EA" w:rsidRDefault="001D7ABB" w:rsidP="0081109A">
      <w:pPr>
        <w:ind w:firstLine="567"/>
        <w:jc w:val="both"/>
        <w:rPr>
          <w:rFonts w:ascii="Times New Roman" w:hAnsi="Times New Roman"/>
          <w:sz w:val="24"/>
          <w:szCs w:val="24"/>
        </w:rPr>
      </w:pPr>
      <w:r w:rsidRPr="004755EA">
        <w:rPr>
          <w:rFonts w:ascii="Times New Roman" w:hAnsi="Times New Roman"/>
          <w:sz w:val="24"/>
          <w:szCs w:val="24"/>
        </w:rPr>
        <w:t>1. Для целей определения кадастровой стоимости земельные участки группируются в соответствии с кодами расчета видов использования независимо от категории земель.</w:t>
      </w:r>
      <w:r w:rsidRPr="0085797B">
        <w:rPr>
          <w:rFonts w:ascii="Times New Roman" w:hAnsi="Times New Roman"/>
          <w:sz w:val="24"/>
          <w:szCs w:val="24"/>
          <w:vertAlign w:val="superscript"/>
        </w:rPr>
        <w:footnoteReference w:id="22"/>
      </w:r>
    </w:p>
    <w:p w14:paraId="7E184E4B" w14:textId="77777777" w:rsidR="001D7ABB" w:rsidRPr="004755EA" w:rsidRDefault="001D7ABB" w:rsidP="0081109A">
      <w:pPr>
        <w:ind w:firstLine="567"/>
        <w:jc w:val="both"/>
        <w:rPr>
          <w:rFonts w:ascii="Times New Roman" w:hAnsi="Times New Roman"/>
          <w:sz w:val="24"/>
          <w:szCs w:val="24"/>
        </w:rPr>
      </w:pPr>
      <w:r w:rsidRPr="004755EA">
        <w:rPr>
          <w:rFonts w:ascii="Times New Roman" w:hAnsi="Times New Roman"/>
          <w:sz w:val="24"/>
          <w:szCs w:val="24"/>
        </w:rPr>
        <w:t>2. Использование, охрана, защита, воспроизводство лесов, расположенных на землях, не относящихся к землям лесного фонда, осуществляются в соответствии с целевым назначением таких земель.</w:t>
      </w:r>
    </w:p>
    <w:p w14:paraId="05809195" w14:textId="77777777" w:rsidR="001D7ABB" w:rsidRPr="004755EA" w:rsidRDefault="001D7ABB" w:rsidP="0081109A">
      <w:pPr>
        <w:ind w:firstLine="567"/>
        <w:jc w:val="both"/>
        <w:rPr>
          <w:rFonts w:ascii="Times New Roman" w:hAnsi="Times New Roman"/>
          <w:sz w:val="24"/>
          <w:szCs w:val="24"/>
        </w:rPr>
      </w:pPr>
      <w:r w:rsidRPr="004755EA">
        <w:rPr>
          <w:rFonts w:ascii="Times New Roman" w:hAnsi="Times New Roman"/>
          <w:sz w:val="24"/>
          <w:szCs w:val="24"/>
        </w:rPr>
        <w:t>3. Защитные леса, расположенные на землях, не относящихся к землям лесного фонда, признаются объектами охраны окружающей среды, охрана которых осуществляется в соответствии с законодательством Российской Федерации в области охраны окружающей среды, если иное не установлено настоящим Кодексом</w:t>
      </w:r>
      <w:r w:rsidRPr="0085797B">
        <w:rPr>
          <w:rFonts w:ascii="Times New Roman" w:hAnsi="Times New Roman"/>
          <w:sz w:val="24"/>
          <w:szCs w:val="24"/>
          <w:vertAlign w:val="superscript"/>
        </w:rPr>
        <w:footnoteReference w:id="23"/>
      </w:r>
      <w:r w:rsidRPr="004755EA">
        <w:rPr>
          <w:rFonts w:ascii="Times New Roman" w:hAnsi="Times New Roman"/>
          <w:sz w:val="24"/>
          <w:szCs w:val="24"/>
        </w:rPr>
        <w:t>.</w:t>
      </w:r>
    </w:p>
    <w:p w14:paraId="305DA339" w14:textId="77777777" w:rsidR="001D7ABB" w:rsidRPr="004755EA" w:rsidRDefault="001D7ABB" w:rsidP="0081109A">
      <w:pPr>
        <w:ind w:firstLine="567"/>
        <w:jc w:val="both"/>
        <w:rPr>
          <w:rFonts w:ascii="Times New Roman" w:hAnsi="Times New Roman"/>
          <w:sz w:val="24"/>
          <w:szCs w:val="24"/>
        </w:rPr>
      </w:pPr>
      <w:r w:rsidRPr="004755EA">
        <w:rPr>
          <w:rFonts w:ascii="Times New Roman" w:hAnsi="Times New Roman"/>
          <w:sz w:val="24"/>
          <w:szCs w:val="24"/>
        </w:rPr>
        <w:t xml:space="preserve">Расчет кадастровой стоимости </w:t>
      </w:r>
      <w:r w:rsidRPr="00CA3439">
        <w:rPr>
          <w:rFonts w:ascii="Times New Roman" w:hAnsi="Times New Roman"/>
          <w:sz w:val="24"/>
          <w:szCs w:val="24"/>
        </w:rPr>
        <w:t>земельных участков Лесного фонда выполнен в</w:t>
      </w:r>
      <w:r w:rsidRPr="004755EA">
        <w:rPr>
          <w:rFonts w:ascii="Times New Roman" w:hAnsi="Times New Roman"/>
          <w:sz w:val="24"/>
          <w:szCs w:val="24"/>
        </w:rPr>
        <w:t xml:space="preserve"> 2020 году по состоянию на 01.01.2020 год доходным подходом, в соответствии с Методическими указаниями о государственной кадастровой оценке. Так как эта стоимость действительна и в 2021 году, в целях обеспечения преемственности методологии оценки, в расчете использованы результаты оценки, полученные в 2020 году, приведенные к дате оценки, т.е. скорректированные на коэффициент, отражающий изменение цен на соответствующие объекты.</w:t>
      </w:r>
    </w:p>
    <w:p w14:paraId="134B8DFD" w14:textId="77777777" w:rsidR="001D7ABB" w:rsidRPr="004755EA" w:rsidRDefault="001D7ABB" w:rsidP="0081109A">
      <w:pPr>
        <w:ind w:firstLine="567"/>
        <w:rPr>
          <w:rFonts w:ascii="Times New Roman" w:hAnsi="Times New Roman"/>
          <w:sz w:val="24"/>
          <w:szCs w:val="24"/>
        </w:rPr>
      </w:pPr>
      <w:r w:rsidRPr="004755EA">
        <w:rPr>
          <w:rFonts w:ascii="Times New Roman" w:hAnsi="Times New Roman"/>
          <w:sz w:val="24"/>
          <w:szCs w:val="24"/>
        </w:rPr>
        <w:t>Для того, чтобы определить величину коэффициента, наиболее корректно, отражающего изменение цен на земли лесного фонда, Исполнитель рассмотрел:</w:t>
      </w:r>
    </w:p>
    <w:p w14:paraId="5492D2F0" w14:textId="77777777" w:rsidR="001D7ABB" w:rsidRPr="004755EA" w:rsidRDefault="001D7ABB" w:rsidP="0081109A">
      <w:pPr>
        <w:ind w:firstLine="567"/>
        <w:rPr>
          <w:rFonts w:ascii="Times New Roman" w:hAnsi="Times New Roman"/>
          <w:sz w:val="24"/>
          <w:szCs w:val="24"/>
        </w:rPr>
      </w:pPr>
      <w:r w:rsidRPr="004755EA">
        <w:rPr>
          <w:rFonts w:ascii="Times New Roman" w:hAnsi="Times New Roman"/>
          <w:sz w:val="24"/>
          <w:szCs w:val="24"/>
        </w:rPr>
        <w:t>-индекс инфляции в 2020 году (4,9%)</w:t>
      </w:r>
      <w:r w:rsidRPr="0085797B">
        <w:rPr>
          <w:rFonts w:ascii="Times New Roman" w:hAnsi="Times New Roman"/>
          <w:sz w:val="24"/>
          <w:szCs w:val="24"/>
          <w:vertAlign w:val="superscript"/>
        </w:rPr>
        <w:footnoteReference w:id="24"/>
      </w:r>
      <w:r w:rsidRPr="004755EA">
        <w:rPr>
          <w:rFonts w:ascii="Times New Roman" w:hAnsi="Times New Roman"/>
          <w:sz w:val="24"/>
          <w:szCs w:val="24"/>
        </w:rPr>
        <w:t>,</w:t>
      </w:r>
    </w:p>
    <w:p w14:paraId="1FB32B97" w14:textId="77777777" w:rsidR="001D7ABB" w:rsidRPr="004755EA" w:rsidRDefault="001D7ABB" w:rsidP="0081109A">
      <w:pPr>
        <w:ind w:firstLine="567"/>
        <w:rPr>
          <w:rFonts w:ascii="Times New Roman" w:hAnsi="Times New Roman"/>
          <w:sz w:val="24"/>
          <w:szCs w:val="24"/>
        </w:rPr>
      </w:pPr>
      <w:r w:rsidRPr="004755EA">
        <w:rPr>
          <w:rFonts w:ascii="Times New Roman" w:hAnsi="Times New Roman"/>
          <w:sz w:val="24"/>
          <w:szCs w:val="24"/>
        </w:rPr>
        <w:t>-индекс цен (2020год к 2019 году) на отдельные группы (строительные материалы) непродовольственных товаров (2,82%)</w:t>
      </w:r>
      <w:r w:rsidRPr="0085797B">
        <w:rPr>
          <w:rFonts w:ascii="Times New Roman" w:hAnsi="Times New Roman"/>
          <w:sz w:val="24"/>
          <w:szCs w:val="24"/>
          <w:vertAlign w:val="superscript"/>
        </w:rPr>
        <w:footnoteReference w:id="25"/>
      </w:r>
      <w:r w:rsidRPr="004755EA">
        <w:rPr>
          <w:rFonts w:ascii="Times New Roman" w:hAnsi="Times New Roman"/>
          <w:sz w:val="24"/>
          <w:szCs w:val="24"/>
        </w:rPr>
        <w:t>,</w:t>
      </w:r>
    </w:p>
    <w:p w14:paraId="379BF0A2" w14:textId="77777777" w:rsidR="001D7ABB" w:rsidRPr="004755EA" w:rsidRDefault="001D7ABB" w:rsidP="0081109A">
      <w:pPr>
        <w:ind w:firstLine="567"/>
        <w:rPr>
          <w:rFonts w:ascii="Times New Roman" w:hAnsi="Times New Roman"/>
          <w:sz w:val="24"/>
          <w:szCs w:val="24"/>
        </w:rPr>
      </w:pPr>
      <w:r w:rsidRPr="004755EA">
        <w:rPr>
          <w:rFonts w:ascii="Times New Roman" w:hAnsi="Times New Roman"/>
          <w:sz w:val="24"/>
          <w:szCs w:val="24"/>
        </w:rPr>
        <w:t>-</w:t>
      </w:r>
      <w:bookmarkStart w:id="213" w:name="_Hlk74818176"/>
      <w:r w:rsidRPr="004755EA">
        <w:rPr>
          <w:rFonts w:ascii="Times New Roman" w:hAnsi="Times New Roman"/>
          <w:sz w:val="24"/>
          <w:szCs w:val="24"/>
        </w:rPr>
        <w:t xml:space="preserve">индекс изменения </w:t>
      </w:r>
      <w:bookmarkEnd w:id="213"/>
      <w:r w:rsidRPr="004755EA">
        <w:rPr>
          <w:rFonts w:ascii="Times New Roman" w:hAnsi="Times New Roman"/>
          <w:sz w:val="24"/>
          <w:szCs w:val="24"/>
        </w:rPr>
        <w:t>ставки древесины (стартовые цены продажи леса «на корню» в Республике Мордовия) (2,5%).</w:t>
      </w:r>
    </w:p>
    <w:p w14:paraId="746B5A34" w14:textId="77777777" w:rsidR="001D7ABB" w:rsidRPr="004755EA" w:rsidRDefault="001D7ABB" w:rsidP="0081109A">
      <w:pPr>
        <w:ind w:firstLine="567"/>
        <w:rPr>
          <w:rFonts w:ascii="Times New Roman" w:hAnsi="Times New Roman"/>
          <w:sz w:val="24"/>
          <w:szCs w:val="24"/>
        </w:rPr>
      </w:pPr>
      <w:r w:rsidRPr="004755EA">
        <w:rPr>
          <w:rFonts w:ascii="Times New Roman" w:hAnsi="Times New Roman"/>
          <w:sz w:val="24"/>
          <w:szCs w:val="24"/>
        </w:rPr>
        <w:t>Для расчета индекса изменения ставки древесины проанализировано:</w:t>
      </w:r>
    </w:p>
    <w:p w14:paraId="56A71D09" w14:textId="67015237" w:rsidR="001D7ABB" w:rsidRPr="004755EA" w:rsidRDefault="001D7ABB" w:rsidP="0081109A">
      <w:pPr>
        <w:ind w:firstLine="567"/>
        <w:jc w:val="both"/>
        <w:rPr>
          <w:rFonts w:ascii="Times New Roman" w:hAnsi="Times New Roman"/>
          <w:sz w:val="24"/>
          <w:szCs w:val="24"/>
        </w:rPr>
      </w:pPr>
      <w:r w:rsidRPr="004755EA">
        <w:rPr>
          <w:rFonts w:ascii="Times New Roman" w:hAnsi="Times New Roman"/>
          <w:sz w:val="24"/>
          <w:szCs w:val="24"/>
        </w:rPr>
        <w:t>- 53 предложения по продаже леса «на корню» на торгах в 2019 году. Средняя стоимость 1 куб.</w:t>
      </w:r>
      <w:r w:rsidR="00976E28">
        <w:rPr>
          <w:rFonts w:ascii="Times New Roman" w:hAnsi="Times New Roman"/>
          <w:sz w:val="24"/>
          <w:szCs w:val="24"/>
        </w:rPr>
        <w:t xml:space="preserve"> </w:t>
      </w:r>
      <w:proofErr w:type="gramStart"/>
      <w:r w:rsidRPr="004755EA">
        <w:rPr>
          <w:rFonts w:ascii="Times New Roman" w:hAnsi="Times New Roman"/>
          <w:sz w:val="24"/>
          <w:szCs w:val="24"/>
        </w:rPr>
        <w:t>м. древесины</w:t>
      </w:r>
      <w:proofErr w:type="gramEnd"/>
      <w:r w:rsidRPr="004755EA">
        <w:rPr>
          <w:rFonts w:ascii="Times New Roman" w:hAnsi="Times New Roman"/>
          <w:sz w:val="24"/>
          <w:szCs w:val="24"/>
        </w:rPr>
        <w:t xml:space="preserve"> отпускаемой «на корню» составила 349,71 руб./куб.</w:t>
      </w:r>
      <w:r w:rsidR="00976E28">
        <w:rPr>
          <w:rFonts w:ascii="Times New Roman" w:hAnsi="Times New Roman"/>
          <w:sz w:val="24"/>
          <w:szCs w:val="24"/>
        </w:rPr>
        <w:t xml:space="preserve"> </w:t>
      </w:r>
      <w:r w:rsidRPr="004755EA">
        <w:rPr>
          <w:rFonts w:ascii="Times New Roman" w:hAnsi="Times New Roman"/>
          <w:sz w:val="24"/>
          <w:szCs w:val="24"/>
        </w:rPr>
        <w:t>м. (определена как сумма цен за участки площадью 1 га, деленная на общий объем заготовок в 1 га, куб.</w:t>
      </w:r>
      <w:r w:rsidR="00976E28">
        <w:rPr>
          <w:rFonts w:ascii="Times New Roman" w:hAnsi="Times New Roman"/>
          <w:sz w:val="24"/>
          <w:szCs w:val="24"/>
        </w:rPr>
        <w:t xml:space="preserve"> </w:t>
      </w:r>
      <w:r w:rsidRPr="004755EA">
        <w:rPr>
          <w:rFonts w:ascii="Times New Roman" w:hAnsi="Times New Roman"/>
          <w:sz w:val="24"/>
          <w:szCs w:val="24"/>
        </w:rPr>
        <w:t>м.:</w:t>
      </w:r>
      <w:r w:rsidR="007D667A">
        <w:rPr>
          <w:rFonts w:ascii="Times New Roman" w:hAnsi="Times New Roman"/>
          <w:sz w:val="24"/>
          <w:szCs w:val="24"/>
        </w:rPr>
        <w:t xml:space="preserve"> </w:t>
      </w:r>
      <w:r w:rsidRPr="004755EA">
        <w:rPr>
          <w:rFonts w:ascii="Times New Roman" w:hAnsi="Times New Roman"/>
          <w:sz w:val="24"/>
          <w:szCs w:val="24"/>
        </w:rPr>
        <w:t>I</w:t>
      </w:r>
      <w:r w:rsidRPr="0085797B">
        <w:rPr>
          <w:rFonts w:ascii="Times New Roman" w:hAnsi="Times New Roman"/>
          <w:sz w:val="24"/>
          <w:szCs w:val="24"/>
          <w:vertAlign w:val="subscript"/>
        </w:rPr>
        <w:t>2019</w:t>
      </w:r>
      <w:r w:rsidRPr="004755EA">
        <w:rPr>
          <w:rFonts w:ascii="Times New Roman" w:hAnsi="Times New Roman"/>
          <w:sz w:val="24"/>
          <w:szCs w:val="24"/>
        </w:rPr>
        <w:t xml:space="preserve"> =   3944685,9/ 11279,986)</w:t>
      </w:r>
      <w:r w:rsidR="000A039C">
        <w:rPr>
          <w:rFonts w:ascii="Times New Roman" w:hAnsi="Times New Roman"/>
          <w:sz w:val="24"/>
          <w:szCs w:val="24"/>
        </w:rPr>
        <w:t>.</w:t>
      </w:r>
    </w:p>
    <w:p w14:paraId="6411C0AD" w14:textId="5FD1F949" w:rsidR="001D7ABB" w:rsidRPr="00092180" w:rsidRDefault="001D7ABB" w:rsidP="0081109A">
      <w:pPr>
        <w:ind w:firstLine="567"/>
        <w:jc w:val="both"/>
        <w:rPr>
          <w:rFonts w:ascii="Times New Roman" w:hAnsi="Times New Roman"/>
          <w:sz w:val="24"/>
          <w:szCs w:val="24"/>
        </w:rPr>
      </w:pPr>
      <w:r w:rsidRPr="004755EA">
        <w:rPr>
          <w:rFonts w:ascii="Times New Roman" w:hAnsi="Times New Roman"/>
          <w:sz w:val="24"/>
          <w:szCs w:val="24"/>
        </w:rPr>
        <w:lastRenderedPageBreak/>
        <w:t>- 50 предложений по продаже леса «на корню» на торгах в 2020 году. Средняя стоимость 1 куб.</w:t>
      </w:r>
      <w:r w:rsidR="00976E28">
        <w:rPr>
          <w:rFonts w:ascii="Times New Roman" w:hAnsi="Times New Roman"/>
          <w:sz w:val="24"/>
          <w:szCs w:val="24"/>
        </w:rPr>
        <w:t xml:space="preserve"> </w:t>
      </w:r>
      <w:r w:rsidRPr="004755EA">
        <w:rPr>
          <w:rFonts w:ascii="Times New Roman" w:hAnsi="Times New Roman"/>
          <w:sz w:val="24"/>
          <w:szCs w:val="24"/>
        </w:rPr>
        <w:t>м. древесины отпускаемой «на корню» составила 358,57 руб./куб.</w:t>
      </w:r>
      <w:r w:rsidR="00976E28">
        <w:rPr>
          <w:rFonts w:ascii="Times New Roman" w:hAnsi="Times New Roman"/>
          <w:sz w:val="24"/>
          <w:szCs w:val="24"/>
        </w:rPr>
        <w:t xml:space="preserve"> </w:t>
      </w:r>
      <w:r w:rsidRPr="004755EA">
        <w:rPr>
          <w:rFonts w:ascii="Times New Roman" w:hAnsi="Times New Roman"/>
          <w:sz w:val="24"/>
          <w:szCs w:val="24"/>
        </w:rPr>
        <w:t>м. (определена как сумма цен за участки площадью 1 га, деленная на общий объем заготовок в 1 га, куб.</w:t>
      </w:r>
      <w:r w:rsidR="00976E28">
        <w:rPr>
          <w:rFonts w:ascii="Times New Roman" w:hAnsi="Times New Roman"/>
          <w:sz w:val="24"/>
          <w:szCs w:val="24"/>
        </w:rPr>
        <w:t xml:space="preserve"> </w:t>
      </w:r>
      <w:r w:rsidRPr="004755EA">
        <w:rPr>
          <w:rFonts w:ascii="Times New Roman" w:hAnsi="Times New Roman"/>
          <w:sz w:val="24"/>
          <w:szCs w:val="24"/>
        </w:rPr>
        <w:t>м.:  I</w:t>
      </w:r>
      <w:r w:rsidRPr="0085797B">
        <w:rPr>
          <w:rFonts w:ascii="Times New Roman" w:hAnsi="Times New Roman"/>
          <w:sz w:val="24"/>
          <w:szCs w:val="24"/>
          <w:vertAlign w:val="subscript"/>
        </w:rPr>
        <w:t>2020</w:t>
      </w:r>
      <w:r w:rsidRPr="004755EA">
        <w:rPr>
          <w:rFonts w:ascii="Times New Roman" w:hAnsi="Times New Roman"/>
          <w:sz w:val="24"/>
          <w:szCs w:val="24"/>
        </w:rPr>
        <w:t xml:space="preserve"> =  </w:t>
      </w:r>
      <w:r w:rsidRPr="00092180">
        <w:rPr>
          <w:rFonts w:ascii="Times New Roman" w:hAnsi="Times New Roman"/>
          <w:sz w:val="24"/>
          <w:szCs w:val="24"/>
        </w:rPr>
        <w:t xml:space="preserve">4043551/11276,9) </w:t>
      </w:r>
    </w:p>
    <w:p w14:paraId="2B4D2631" w14:textId="77777777" w:rsidR="001D7ABB" w:rsidRPr="004755EA" w:rsidRDefault="001D7ABB" w:rsidP="0081109A">
      <w:pPr>
        <w:ind w:firstLine="567"/>
        <w:rPr>
          <w:rFonts w:ascii="Times New Roman" w:hAnsi="Times New Roman"/>
          <w:sz w:val="24"/>
          <w:szCs w:val="24"/>
        </w:rPr>
      </w:pPr>
      <w:r w:rsidRPr="00092180">
        <w:rPr>
          <w:rFonts w:ascii="Times New Roman" w:hAnsi="Times New Roman"/>
          <w:sz w:val="24"/>
          <w:szCs w:val="24"/>
        </w:rPr>
        <w:t>Сопоставив полученные значения, получим:</w:t>
      </w:r>
    </w:p>
    <w:p w14:paraId="49BEE484" w14:textId="77777777" w:rsidR="001D7ABB" w:rsidRPr="004755EA" w:rsidRDefault="001D7ABB" w:rsidP="0081109A">
      <w:pPr>
        <w:ind w:firstLine="567"/>
        <w:jc w:val="both"/>
        <w:rPr>
          <w:rFonts w:ascii="Times New Roman" w:hAnsi="Times New Roman"/>
          <w:sz w:val="24"/>
          <w:szCs w:val="24"/>
        </w:rPr>
      </w:pPr>
      <w:r w:rsidRPr="004755EA">
        <w:rPr>
          <w:rFonts w:ascii="Times New Roman" w:hAnsi="Times New Roman"/>
          <w:sz w:val="24"/>
          <w:szCs w:val="24"/>
        </w:rPr>
        <w:t>I</w:t>
      </w:r>
      <w:r w:rsidRPr="0085797B">
        <w:rPr>
          <w:rFonts w:ascii="Times New Roman" w:hAnsi="Times New Roman"/>
          <w:sz w:val="24"/>
          <w:szCs w:val="24"/>
          <w:vertAlign w:val="subscript"/>
        </w:rPr>
        <w:t>2020</w:t>
      </w:r>
      <w:r w:rsidRPr="004755EA">
        <w:rPr>
          <w:rFonts w:ascii="Times New Roman" w:hAnsi="Times New Roman"/>
          <w:sz w:val="24"/>
          <w:szCs w:val="24"/>
        </w:rPr>
        <w:t xml:space="preserve">  / I</w:t>
      </w:r>
      <w:r w:rsidRPr="0085797B">
        <w:rPr>
          <w:rFonts w:ascii="Times New Roman" w:hAnsi="Times New Roman"/>
          <w:sz w:val="24"/>
          <w:szCs w:val="24"/>
          <w:vertAlign w:val="subscript"/>
        </w:rPr>
        <w:t>2019</w:t>
      </w:r>
      <w:r w:rsidRPr="004755EA">
        <w:rPr>
          <w:rFonts w:ascii="Times New Roman" w:hAnsi="Times New Roman"/>
          <w:sz w:val="24"/>
          <w:szCs w:val="24"/>
        </w:rPr>
        <w:t xml:space="preserve"> =  358,57 /  349,71 =  1,025 (увеличение на 2,5%), это значение как наиболее близко отражающее изменение цен земельных участков, используемых для рубки деревьев на корню в Мордовии, использовано в качестве индекса, примененного к результатам предыдущей кадастровой оценки.</w:t>
      </w:r>
    </w:p>
    <w:p w14:paraId="3B517711" w14:textId="723D40EE" w:rsidR="001D7ABB" w:rsidRDefault="001D7ABB" w:rsidP="0081109A">
      <w:pPr>
        <w:ind w:firstLine="567"/>
        <w:jc w:val="both"/>
        <w:rPr>
          <w:rFonts w:ascii="Times New Roman" w:hAnsi="Times New Roman"/>
          <w:sz w:val="24"/>
          <w:szCs w:val="24"/>
        </w:rPr>
      </w:pPr>
      <w:r w:rsidRPr="004755EA">
        <w:rPr>
          <w:rFonts w:ascii="Times New Roman" w:hAnsi="Times New Roman"/>
          <w:sz w:val="24"/>
          <w:szCs w:val="24"/>
        </w:rPr>
        <w:t>Таким образом, кадастровая стоимости земельных участков 10 сегмента в настоящем отчете определена равной удельному показателю по району</w:t>
      </w:r>
      <w:r w:rsidR="002C1721">
        <w:rPr>
          <w:rFonts w:ascii="Times New Roman" w:hAnsi="Times New Roman"/>
          <w:sz w:val="24"/>
          <w:szCs w:val="24"/>
        </w:rPr>
        <w:t>, полученному по состоянию на 01.01.2020 г.</w:t>
      </w:r>
      <w:r w:rsidRPr="004755EA">
        <w:rPr>
          <w:rFonts w:ascii="Times New Roman" w:hAnsi="Times New Roman"/>
          <w:sz w:val="24"/>
          <w:szCs w:val="24"/>
        </w:rPr>
        <w:t xml:space="preserve"> (см. таблицу </w:t>
      </w:r>
      <w:r w:rsidR="0020039B">
        <w:rPr>
          <w:rFonts w:ascii="Times New Roman" w:hAnsi="Times New Roman"/>
          <w:sz w:val="24"/>
          <w:szCs w:val="24"/>
        </w:rPr>
        <w:t>4</w:t>
      </w:r>
      <w:r w:rsidR="00052C1A" w:rsidRPr="00052C1A">
        <w:rPr>
          <w:rFonts w:ascii="Times New Roman" w:hAnsi="Times New Roman"/>
          <w:sz w:val="24"/>
          <w:szCs w:val="24"/>
        </w:rPr>
        <w:t>4</w:t>
      </w:r>
      <w:r w:rsidRPr="004755EA">
        <w:rPr>
          <w:rFonts w:ascii="Times New Roman" w:hAnsi="Times New Roman"/>
          <w:sz w:val="24"/>
          <w:szCs w:val="24"/>
        </w:rPr>
        <w:t>), умноженному на 102,5%.</w:t>
      </w:r>
    </w:p>
    <w:p w14:paraId="3F519C38" w14:textId="367644E1" w:rsidR="001D7ABB" w:rsidRPr="00A8134C" w:rsidRDefault="001D7ABB" w:rsidP="00AE355F">
      <w:pPr>
        <w:widowControl w:val="0"/>
        <w:spacing w:after="0"/>
        <w:jc w:val="both"/>
        <w:rPr>
          <w:rFonts w:ascii="Times New Roman" w:hAnsi="Times New Roman"/>
          <w:sz w:val="24"/>
          <w:szCs w:val="24"/>
        </w:rPr>
      </w:pPr>
      <w:r w:rsidRPr="00092180">
        <w:rPr>
          <w:rFonts w:ascii="Times New Roman" w:hAnsi="Times New Roman"/>
          <w:sz w:val="24"/>
          <w:szCs w:val="24"/>
        </w:rPr>
        <w:t xml:space="preserve">Таблица </w:t>
      </w:r>
      <w:r w:rsidR="0020039B" w:rsidRPr="00092180">
        <w:rPr>
          <w:rFonts w:ascii="Times New Roman" w:hAnsi="Times New Roman"/>
          <w:sz w:val="24"/>
          <w:szCs w:val="24"/>
        </w:rPr>
        <w:t>4</w:t>
      </w:r>
      <w:r w:rsidR="00052C1A" w:rsidRPr="00092180">
        <w:rPr>
          <w:rFonts w:ascii="Times New Roman" w:hAnsi="Times New Roman"/>
          <w:sz w:val="24"/>
          <w:szCs w:val="24"/>
        </w:rPr>
        <w:t>4</w:t>
      </w:r>
      <w:r w:rsidR="0049091E" w:rsidRPr="00092180">
        <w:rPr>
          <w:rFonts w:ascii="Times New Roman" w:hAnsi="Times New Roman"/>
          <w:sz w:val="24"/>
          <w:szCs w:val="24"/>
        </w:rPr>
        <w:t>.</w:t>
      </w:r>
      <w:r w:rsidR="00AE355F" w:rsidRPr="00092180">
        <w:rPr>
          <w:rFonts w:ascii="Times New Roman" w:hAnsi="Times New Roman"/>
          <w:sz w:val="24"/>
          <w:szCs w:val="24"/>
        </w:rPr>
        <w:t xml:space="preserve"> Расчет УПКСЗ</w:t>
      </w:r>
      <w:r w:rsidR="00AE355F" w:rsidRPr="00092180">
        <w:rPr>
          <w:rFonts w:ascii="Times New Roman" w:eastAsia="Times New Roman" w:hAnsi="Times New Roman"/>
          <w:b/>
          <w:bCs/>
          <w:sz w:val="24"/>
          <w:szCs w:val="24"/>
          <w:lang w:eastAsia="ru-RU"/>
        </w:rPr>
        <w:t xml:space="preserve"> </w:t>
      </w:r>
      <w:r w:rsidR="00AE355F" w:rsidRPr="00092180">
        <w:rPr>
          <w:rFonts w:ascii="Times New Roman" w:eastAsia="Times New Roman" w:hAnsi="Times New Roman"/>
          <w:sz w:val="24"/>
          <w:szCs w:val="24"/>
          <w:lang w:eastAsia="ru-RU"/>
        </w:rPr>
        <w:t>по состоянию на 01.01.2021</w:t>
      </w:r>
      <w:r w:rsidR="00976E28" w:rsidRPr="00092180">
        <w:rPr>
          <w:rFonts w:ascii="Times New Roman" w:eastAsia="Times New Roman" w:hAnsi="Times New Roman"/>
          <w:sz w:val="24"/>
          <w:szCs w:val="24"/>
          <w:lang w:eastAsia="ru-RU"/>
        </w:rPr>
        <w:t xml:space="preserve"> </w:t>
      </w:r>
      <w:r w:rsidR="00AE355F" w:rsidRPr="00092180">
        <w:rPr>
          <w:rFonts w:ascii="Times New Roman" w:eastAsia="Times New Roman" w:hAnsi="Times New Roman"/>
          <w:sz w:val="24"/>
          <w:szCs w:val="24"/>
          <w:lang w:eastAsia="ru-RU"/>
        </w:rPr>
        <w:t>г.</w:t>
      </w:r>
    </w:p>
    <w:tbl>
      <w:tblPr>
        <w:tblW w:w="9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3961"/>
        <w:gridCol w:w="2409"/>
        <w:gridCol w:w="2545"/>
      </w:tblGrid>
      <w:tr w:rsidR="002C1721" w:rsidRPr="00052C1A" w14:paraId="040B875A" w14:textId="73FFE050" w:rsidTr="00D22F09">
        <w:trPr>
          <w:trHeight w:val="910"/>
        </w:trPr>
        <w:tc>
          <w:tcPr>
            <w:tcW w:w="996" w:type="dxa"/>
            <w:shd w:val="clear" w:color="auto" w:fill="F2F2F2" w:themeFill="background1" w:themeFillShade="F2"/>
            <w:vAlign w:val="center"/>
            <w:hideMark/>
          </w:tcPr>
          <w:bookmarkEnd w:id="207"/>
          <w:p w14:paraId="38E2F067" w14:textId="77777777" w:rsidR="002C1721" w:rsidRPr="00052C1A" w:rsidRDefault="002C1721" w:rsidP="00CA0373">
            <w:pPr>
              <w:spacing w:after="0"/>
              <w:jc w:val="center"/>
              <w:rPr>
                <w:rFonts w:ascii="Times New Roman" w:eastAsia="Times New Roman" w:hAnsi="Times New Roman"/>
                <w:b/>
                <w:bCs/>
                <w:lang w:eastAsia="ru-RU"/>
              </w:rPr>
            </w:pPr>
            <w:r w:rsidRPr="00052C1A">
              <w:rPr>
                <w:rFonts w:ascii="Times New Roman" w:eastAsia="Times New Roman" w:hAnsi="Times New Roman"/>
                <w:b/>
                <w:bCs/>
                <w:lang w:eastAsia="ru-RU"/>
              </w:rPr>
              <w:t>№ п/п</w:t>
            </w:r>
          </w:p>
        </w:tc>
        <w:tc>
          <w:tcPr>
            <w:tcW w:w="3961" w:type="dxa"/>
            <w:shd w:val="clear" w:color="auto" w:fill="F2F2F2" w:themeFill="background1" w:themeFillShade="F2"/>
            <w:hideMark/>
          </w:tcPr>
          <w:p w14:paraId="752D7402" w14:textId="77777777" w:rsidR="002C1721" w:rsidRPr="00052C1A" w:rsidRDefault="002C1721" w:rsidP="00CA0373">
            <w:pPr>
              <w:spacing w:after="0"/>
              <w:jc w:val="center"/>
              <w:rPr>
                <w:rFonts w:ascii="Times New Roman" w:eastAsia="Times New Roman" w:hAnsi="Times New Roman"/>
                <w:b/>
                <w:bCs/>
                <w:lang w:eastAsia="ru-RU"/>
              </w:rPr>
            </w:pPr>
            <w:r w:rsidRPr="00052C1A">
              <w:rPr>
                <w:rFonts w:ascii="Times New Roman" w:eastAsia="Times New Roman" w:hAnsi="Times New Roman"/>
                <w:b/>
                <w:bCs/>
                <w:lang w:eastAsia="ru-RU"/>
              </w:rPr>
              <w:t>Наименование городского округа, муниципального района</w:t>
            </w:r>
          </w:p>
        </w:tc>
        <w:tc>
          <w:tcPr>
            <w:tcW w:w="2409" w:type="dxa"/>
            <w:shd w:val="clear" w:color="auto" w:fill="F2F2F2" w:themeFill="background1" w:themeFillShade="F2"/>
            <w:noWrap/>
            <w:hideMark/>
          </w:tcPr>
          <w:p w14:paraId="6BC873B3" w14:textId="12E2B0DF" w:rsidR="002C1721" w:rsidRPr="00052C1A" w:rsidRDefault="002C1721" w:rsidP="00CA0373">
            <w:pPr>
              <w:spacing w:after="0"/>
              <w:jc w:val="center"/>
              <w:rPr>
                <w:rFonts w:ascii="Times New Roman" w:eastAsia="Times New Roman" w:hAnsi="Times New Roman"/>
                <w:b/>
                <w:bCs/>
                <w:lang w:eastAsia="ru-RU"/>
              </w:rPr>
            </w:pPr>
            <w:r w:rsidRPr="00052C1A">
              <w:rPr>
                <w:rFonts w:ascii="Times New Roman" w:eastAsia="Times New Roman" w:hAnsi="Times New Roman"/>
                <w:b/>
                <w:bCs/>
                <w:lang w:eastAsia="ru-RU"/>
              </w:rPr>
              <w:t>УПКСЗ по состоянию на 01.01.2020г.</w:t>
            </w:r>
            <w:r w:rsidR="0049091E" w:rsidRPr="00052C1A">
              <w:rPr>
                <w:rFonts w:ascii="Times New Roman" w:eastAsia="Times New Roman" w:hAnsi="Times New Roman"/>
                <w:b/>
                <w:bCs/>
                <w:lang w:eastAsia="ru-RU"/>
              </w:rPr>
              <w:t>, руб/кв.м.</w:t>
            </w:r>
          </w:p>
        </w:tc>
        <w:tc>
          <w:tcPr>
            <w:tcW w:w="2545" w:type="dxa"/>
            <w:shd w:val="clear" w:color="auto" w:fill="F2F2F2" w:themeFill="background1" w:themeFillShade="F2"/>
          </w:tcPr>
          <w:p w14:paraId="3A4D4477" w14:textId="56CF7914" w:rsidR="002C1721" w:rsidRPr="00052C1A" w:rsidRDefault="002C1721" w:rsidP="00CA0373">
            <w:pPr>
              <w:spacing w:after="0"/>
              <w:jc w:val="center"/>
              <w:rPr>
                <w:rFonts w:ascii="Times New Roman" w:eastAsia="Times New Roman" w:hAnsi="Times New Roman"/>
                <w:b/>
                <w:bCs/>
                <w:lang w:eastAsia="ru-RU"/>
              </w:rPr>
            </w:pPr>
            <w:r w:rsidRPr="00052C1A">
              <w:rPr>
                <w:rFonts w:ascii="Times New Roman" w:eastAsia="Times New Roman" w:hAnsi="Times New Roman"/>
                <w:b/>
                <w:bCs/>
                <w:lang w:eastAsia="ru-RU"/>
              </w:rPr>
              <w:t>УПКСЗ по состоянию на 01.01.2021г.</w:t>
            </w:r>
            <w:r w:rsidR="0049091E" w:rsidRPr="00052C1A">
              <w:rPr>
                <w:rFonts w:ascii="Times New Roman" w:eastAsia="Times New Roman" w:hAnsi="Times New Roman"/>
                <w:b/>
                <w:bCs/>
                <w:lang w:eastAsia="ru-RU"/>
              </w:rPr>
              <w:t>, руб/кв.м.</w:t>
            </w:r>
          </w:p>
        </w:tc>
      </w:tr>
      <w:tr w:rsidR="002C1721" w:rsidRPr="00052C1A" w14:paraId="5A0B7BB2" w14:textId="35ED7AD0" w:rsidTr="002C1721">
        <w:trPr>
          <w:trHeight w:val="280"/>
        </w:trPr>
        <w:tc>
          <w:tcPr>
            <w:tcW w:w="996" w:type="dxa"/>
            <w:shd w:val="clear" w:color="auto" w:fill="auto"/>
            <w:vAlign w:val="center"/>
            <w:hideMark/>
          </w:tcPr>
          <w:p w14:paraId="326E0C93" w14:textId="77777777" w:rsidR="002C1721" w:rsidRPr="00052C1A" w:rsidRDefault="002C1721" w:rsidP="00CA0373">
            <w:pPr>
              <w:spacing w:after="0"/>
              <w:ind w:left="-120" w:right="-93"/>
              <w:jc w:val="center"/>
              <w:rPr>
                <w:rFonts w:ascii="Times New Roman" w:eastAsia="Times New Roman" w:hAnsi="Times New Roman"/>
                <w:b/>
                <w:bCs/>
                <w:lang w:eastAsia="ru-RU"/>
              </w:rPr>
            </w:pPr>
            <w:r w:rsidRPr="00052C1A">
              <w:rPr>
                <w:rFonts w:ascii="Times New Roman" w:eastAsia="Times New Roman" w:hAnsi="Times New Roman"/>
                <w:b/>
                <w:bCs/>
                <w:lang w:eastAsia="ru-RU"/>
              </w:rPr>
              <w:t>1</w:t>
            </w:r>
          </w:p>
        </w:tc>
        <w:tc>
          <w:tcPr>
            <w:tcW w:w="3961" w:type="dxa"/>
            <w:shd w:val="clear" w:color="auto" w:fill="auto"/>
            <w:vAlign w:val="center"/>
            <w:hideMark/>
          </w:tcPr>
          <w:p w14:paraId="42E523FE" w14:textId="77777777" w:rsidR="002C1721" w:rsidRPr="00052C1A" w:rsidRDefault="002C1721" w:rsidP="00CA0373">
            <w:pPr>
              <w:spacing w:after="0"/>
              <w:ind w:left="-120" w:right="-93"/>
              <w:jc w:val="center"/>
              <w:rPr>
                <w:rFonts w:ascii="Times New Roman" w:eastAsia="Times New Roman" w:hAnsi="Times New Roman"/>
                <w:b/>
                <w:bCs/>
                <w:lang w:eastAsia="ru-RU"/>
              </w:rPr>
            </w:pPr>
            <w:r w:rsidRPr="00052C1A">
              <w:rPr>
                <w:rFonts w:ascii="Times New Roman" w:eastAsia="Times New Roman" w:hAnsi="Times New Roman"/>
                <w:b/>
                <w:bCs/>
                <w:lang w:eastAsia="ru-RU"/>
              </w:rPr>
              <w:t>2</w:t>
            </w:r>
          </w:p>
        </w:tc>
        <w:tc>
          <w:tcPr>
            <w:tcW w:w="2409" w:type="dxa"/>
            <w:shd w:val="clear" w:color="auto" w:fill="auto"/>
            <w:vAlign w:val="center"/>
            <w:hideMark/>
          </w:tcPr>
          <w:p w14:paraId="6BA2A7C7" w14:textId="77777777" w:rsidR="002C1721" w:rsidRPr="00052C1A" w:rsidRDefault="002C1721" w:rsidP="00CA0373">
            <w:pPr>
              <w:spacing w:after="0"/>
              <w:ind w:left="-120" w:right="-93"/>
              <w:jc w:val="center"/>
              <w:rPr>
                <w:rFonts w:ascii="Times New Roman" w:eastAsia="Times New Roman" w:hAnsi="Times New Roman"/>
                <w:b/>
                <w:bCs/>
                <w:lang w:eastAsia="ru-RU"/>
              </w:rPr>
            </w:pPr>
            <w:r w:rsidRPr="00052C1A">
              <w:rPr>
                <w:rFonts w:ascii="Times New Roman" w:eastAsia="Times New Roman" w:hAnsi="Times New Roman"/>
                <w:b/>
                <w:bCs/>
                <w:lang w:eastAsia="ru-RU"/>
              </w:rPr>
              <w:t>3</w:t>
            </w:r>
          </w:p>
        </w:tc>
        <w:tc>
          <w:tcPr>
            <w:tcW w:w="2545" w:type="dxa"/>
          </w:tcPr>
          <w:p w14:paraId="728D5813" w14:textId="0C6F32A4" w:rsidR="002C1721" w:rsidRPr="00052C1A" w:rsidRDefault="002C1721" w:rsidP="00CA0373">
            <w:pPr>
              <w:spacing w:after="0"/>
              <w:ind w:left="-120" w:right="-93"/>
              <w:jc w:val="center"/>
              <w:rPr>
                <w:rFonts w:ascii="Times New Roman" w:eastAsia="Times New Roman" w:hAnsi="Times New Roman"/>
                <w:b/>
                <w:bCs/>
                <w:lang w:eastAsia="ru-RU"/>
              </w:rPr>
            </w:pPr>
            <w:r w:rsidRPr="00052C1A">
              <w:rPr>
                <w:rFonts w:ascii="Times New Roman" w:eastAsia="Times New Roman" w:hAnsi="Times New Roman"/>
                <w:b/>
                <w:bCs/>
                <w:lang w:eastAsia="ru-RU"/>
              </w:rPr>
              <w:t>4</w:t>
            </w:r>
          </w:p>
        </w:tc>
      </w:tr>
      <w:tr w:rsidR="002C1721" w:rsidRPr="00052C1A" w14:paraId="7ECBFBBA" w14:textId="3378BAED" w:rsidTr="00CA0373">
        <w:trPr>
          <w:trHeight w:val="280"/>
        </w:trPr>
        <w:tc>
          <w:tcPr>
            <w:tcW w:w="996" w:type="dxa"/>
            <w:shd w:val="clear" w:color="auto" w:fill="auto"/>
            <w:vAlign w:val="center"/>
            <w:hideMark/>
          </w:tcPr>
          <w:p w14:paraId="059545FE" w14:textId="77777777" w:rsidR="002C1721" w:rsidRPr="00052C1A" w:rsidRDefault="002C1721" w:rsidP="00CA0373">
            <w:pPr>
              <w:spacing w:after="0"/>
              <w:ind w:left="-120" w:right="-93"/>
              <w:jc w:val="center"/>
              <w:rPr>
                <w:rFonts w:ascii="Times New Roman" w:eastAsia="Times New Roman" w:hAnsi="Times New Roman"/>
                <w:lang w:eastAsia="ru-RU"/>
              </w:rPr>
            </w:pPr>
            <w:r w:rsidRPr="00052C1A">
              <w:rPr>
                <w:rFonts w:ascii="Times New Roman" w:eastAsia="Times New Roman" w:hAnsi="Times New Roman"/>
                <w:lang w:eastAsia="ru-RU"/>
              </w:rPr>
              <w:t>1</w:t>
            </w:r>
          </w:p>
        </w:tc>
        <w:tc>
          <w:tcPr>
            <w:tcW w:w="3961" w:type="dxa"/>
            <w:shd w:val="clear" w:color="auto" w:fill="auto"/>
            <w:vAlign w:val="bottom"/>
            <w:hideMark/>
          </w:tcPr>
          <w:p w14:paraId="4AAACB15" w14:textId="77777777" w:rsidR="002C1721" w:rsidRPr="00052C1A" w:rsidRDefault="002C1721" w:rsidP="00CA0373">
            <w:pPr>
              <w:spacing w:after="0"/>
              <w:rPr>
                <w:rFonts w:ascii="Times New Roman" w:eastAsia="Times New Roman" w:hAnsi="Times New Roman"/>
                <w:lang w:eastAsia="ru-RU"/>
              </w:rPr>
            </w:pPr>
            <w:r w:rsidRPr="00052C1A">
              <w:rPr>
                <w:rFonts w:ascii="Times New Roman" w:eastAsia="Times New Roman" w:hAnsi="Times New Roman"/>
                <w:lang w:eastAsia="ru-RU"/>
              </w:rPr>
              <w:t>Зубово-Полянский МР</w:t>
            </w:r>
          </w:p>
        </w:tc>
        <w:tc>
          <w:tcPr>
            <w:tcW w:w="2409" w:type="dxa"/>
            <w:shd w:val="clear" w:color="auto" w:fill="auto"/>
            <w:vAlign w:val="center"/>
            <w:hideMark/>
          </w:tcPr>
          <w:p w14:paraId="153DCC1C" w14:textId="258FDF67" w:rsidR="002C1721" w:rsidRPr="00052C1A" w:rsidRDefault="00052C1A" w:rsidP="00CA0373">
            <w:pPr>
              <w:spacing w:after="0"/>
              <w:ind w:left="-107" w:right="-111"/>
              <w:jc w:val="center"/>
              <w:rPr>
                <w:rFonts w:ascii="Times New Roman" w:eastAsia="Times New Roman" w:hAnsi="Times New Roman"/>
                <w:lang w:eastAsia="ru-RU"/>
              </w:rPr>
            </w:pPr>
            <w:r w:rsidRPr="00052C1A">
              <w:rPr>
                <w:rFonts w:ascii="Times New Roman" w:eastAsia="Times New Roman" w:hAnsi="Times New Roman"/>
                <w:lang w:eastAsia="ru-RU"/>
              </w:rPr>
              <w:t>1,13</w:t>
            </w:r>
          </w:p>
        </w:tc>
        <w:tc>
          <w:tcPr>
            <w:tcW w:w="2545" w:type="dxa"/>
          </w:tcPr>
          <w:p w14:paraId="39A7F0D6" w14:textId="0D2A52A5" w:rsidR="002C1721" w:rsidRPr="00052C1A" w:rsidRDefault="00052C1A" w:rsidP="00CA0373">
            <w:pPr>
              <w:spacing w:after="0"/>
              <w:ind w:left="-107" w:right="-111"/>
              <w:jc w:val="center"/>
              <w:rPr>
                <w:rFonts w:ascii="Times New Roman" w:eastAsia="Times New Roman" w:hAnsi="Times New Roman"/>
                <w:highlight w:val="cyan"/>
                <w:lang w:eastAsia="ru-RU"/>
              </w:rPr>
            </w:pPr>
            <w:r w:rsidRPr="00052C1A">
              <w:rPr>
                <w:rFonts w:ascii="Times New Roman" w:eastAsia="Times New Roman" w:hAnsi="Times New Roman"/>
                <w:lang w:eastAsia="ru-RU"/>
              </w:rPr>
              <w:t>1,29</w:t>
            </w:r>
          </w:p>
        </w:tc>
      </w:tr>
      <w:tr w:rsidR="002C1721" w:rsidRPr="00052C1A" w14:paraId="33F244E8" w14:textId="7ACF1A4E" w:rsidTr="00CA0373">
        <w:trPr>
          <w:trHeight w:val="280"/>
        </w:trPr>
        <w:tc>
          <w:tcPr>
            <w:tcW w:w="996" w:type="dxa"/>
            <w:shd w:val="clear" w:color="auto" w:fill="auto"/>
            <w:vAlign w:val="center"/>
            <w:hideMark/>
          </w:tcPr>
          <w:p w14:paraId="7284F931" w14:textId="77777777" w:rsidR="002C1721" w:rsidRPr="00052C1A" w:rsidRDefault="002C1721" w:rsidP="00CA0373">
            <w:pPr>
              <w:spacing w:after="0"/>
              <w:ind w:left="-120" w:right="-93"/>
              <w:jc w:val="center"/>
              <w:rPr>
                <w:rFonts w:ascii="Times New Roman" w:eastAsia="Times New Roman" w:hAnsi="Times New Roman"/>
                <w:lang w:eastAsia="ru-RU"/>
              </w:rPr>
            </w:pPr>
            <w:r w:rsidRPr="00052C1A">
              <w:rPr>
                <w:rFonts w:ascii="Times New Roman" w:eastAsia="Times New Roman" w:hAnsi="Times New Roman"/>
                <w:lang w:eastAsia="ru-RU"/>
              </w:rPr>
              <w:t>2</w:t>
            </w:r>
          </w:p>
        </w:tc>
        <w:tc>
          <w:tcPr>
            <w:tcW w:w="3961" w:type="dxa"/>
            <w:shd w:val="clear" w:color="auto" w:fill="auto"/>
            <w:vAlign w:val="bottom"/>
            <w:hideMark/>
          </w:tcPr>
          <w:p w14:paraId="7258B8EB" w14:textId="77777777" w:rsidR="002C1721" w:rsidRPr="00052C1A" w:rsidRDefault="002C1721" w:rsidP="00CA0373">
            <w:pPr>
              <w:spacing w:after="0"/>
              <w:rPr>
                <w:rFonts w:ascii="Times New Roman" w:eastAsia="Times New Roman" w:hAnsi="Times New Roman"/>
                <w:lang w:eastAsia="ru-RU"/>
              </w:rPr>
            </w:pPr>
            <w:r w:rsidRPr="00052C1A">
              <w:rPr>
                <w:rFonts w:ascii="Times New Roman" w:eastAsia="Times New Roman" w:hAnsi="Times New Roman"/>
                <w:lang w:eastAsia="ru-RU"/>
              </w:rPr>
              <w:t>Краснослободский МР</w:t>
            </w:r>
          </w:p>
        </w:tc>
        <w:tc>
          <w:tcPr>
            <w:tcW w:w="2409" w:type="dxa"/>
            <w:shd w:val="clear" w:color="auto" w:fill="auto"/>
            <w:vAlign w:val="center"/>
            <w:hideMark/>
          </w:tcPr>
          <w:p w14:paraId="50BB13C5" w14:textId="0E7837E6" w:rsidR="002C1721" w:rsidRPr="00052C1A" w:rsidRDefault="002C1721" w:rsidP="00CA0373">
            <w:pPr>
              <w:spacing w:after="0"/>
              <w:ind w:left="-107" w:right="-111"/>
              <w:jc w:val="center"/>
              <w:rPr>
                <w:rFonts w:ascii="Times New Roman" w:eastAsia="Times New Roman" w:hAnsi="Times New Roman"/>
                <w:lang w:val="en-US" w:eastAsia="ru-RU"/>
              </w:rPr>
            </w:pPr>
            <w:r w:rsidRPr="00052C1A">
              <w:rPr>
                <w:rFonts w:ascii="Times New Roman" w:eastAsia="Times New Roman" w:hAnsi="Times New Roman"/>
                <w:lang w:eastAsia="ru-RU"/>
              </w:rPr>
              <w:t>1,</w:t>
            </w:r>
            <w:r w:rsidR="00052C1A" w:rsidRPr="00052C1A">
              <w:rPr>
                <w:rFonts w:ascii="Times New Roman" w:eastAsia="Times New Roman" w:hAnsi="Times New Roman"/>
                <w:lang w:val="en-US" w:eastAsia="ru-RU"/>
              </w:rPr>
              <w:t>26</w:t>
            </w:r>
          </w:p>
        </w:tc>
        <w:tc>
          <w:tcPr>
            <w:tcW w:w="2545" w:type="dxa"/>
          </w:tcPr>
          <w:p w14:paraId="763116FF" w14:textId="49E1EF27" w:rsidR="002C1721" w:rsidRPr="00052C1A" w:rsidRDefault="00052C1A" w:rsidP="00CA0373">
            <w:pPr>
              <w:spacing w:after="0"/>
              <w:ind w:left="-107" w:right="-111"/>
              <w:jc w:val="center"/>
              <w:rPr>
                <w:rFonts w:ascii="Times New Roman" w:eastAsia="Times New Roman" w:hAnsi="Times New Roman"/>
                <w:highlight w:val="cyan"/>
                <w:lang w:val="en-US" w:eastAsia="ru-RU"/>
              </w:rPr>
            </w:pPr>
            <w:r w:rsidRPr="00052C1A">
              <w:rPr>
                <w:rFonts w:ascii="Times New Roman" w:eastAsia="Times New Roman" w:hAnsi="Times New Roman"/>
                <w:lang w:eastAsia="ru-RU"/>
              </w:rPr>
              <w:t>1,6</w:t>
            </w:r>
            <w:r>
              <w:rPr>
                <w:rFonts w:ascii="Times New Roman" w:eastAsia="Times New Roman" w:hAnsi="Times New Roman"/>
                <w:lang w:eastAsia="ru-RU"/>
              </w:rPr>
              <w:t>0</w:t>
            </w:r>
          </w:p>
        </w:tc>
      </w:tr>
      <w:tr w:rsidR="002C1721" w:rsidRPr="00052C1A" w14:paraId="3FE5AE2C" w14:textId="544C2DCB" w:rsidTr="00CA0373">
        <w:trPr>
          <w:trHeight w:val="280"/>
        </w:trPr>
        <w:tc>
          <w:tcPr>
            <w:tcW w:w="996" w:type="dxa"/>
            <w:shd w:val="clear" w:color="auto" w:fill="auto"/>
            <w:vAlign w:val="center"/>
            <w:hideMark/>
          </w:tcPr>
          <w:p w14:paraId="704A5809" w14:textId="77777777" w:rsidR="002C1721" w:rsidRPr="00052C1A" w:rsidRDefault="002C1721" w:rsidP="00CA0373">
            <w:pPr>
              <w:spacing w:after="0"/>
              <w:ind w:left="-120" w:right="-93"/>
              <w:jc w:val="center"/>
              <w:rPr>
                <w:rFonts w:ascii="Times New Roman" w:eastAsia="Times New Roman" w:hAnsi="Times New Roman"/>
                <w:lang w:eastAsia="ru-RU"/>
              </w:rPr>
            </w:pPr>
            <w:r w:rsidRPr="00052C1A">
              <w:rPr>
                <w:rFonts w:ascii="Times New Roman" w:eastAsia="Times New Roman" w:hAnsi="Times New Roman"/>
                <w:lang w:eastAsia="ru-RU"/>
              </w:rPr>
              <w:t>3</w:t>
            </w:r>
          </w:p>
        </w:tc>
        <w:tc>
          <w:tcPr>
            <w:tcW w:w="3961" w:type="dxa"/>
            <w:shd w:val="clear" w:color="auto" w:fill="auto"/>
            <w:vAlign w:val="bottom"/>
            <w:hideMark/>
          </w:tcPr>
          <w:p w14:paraId="6F2056B7" w14:textId="77777777" w:rsidR="002C1721" w:rsidRPr="00052C1A" w:rsidRDefault="002C1721" w:rsidP="00CA0373">
            <w:pPr>
              <w:spacing w:after="0"/>
              <w:rPr>
                <w:rFonts w:ascii="Times New Roman" w:eastAsia="Times New Roman" w:hAnsi="Times New Roman"/>
                <w:lang w:eastAsia="ru-RU"/>
              </w:rPr>
            </w:pPr>
            <w:r w:rsidRPr="00052C1A">
              <w:rPr>
                <w:rFonts w:ascii="Times New Roman" w:eastAsia="Times New Roman" w:hAnsi="Times New Roman"/>
                <w:lang w:eastAsia="ru-RU"/>
              </w:rPr>
              <w:t>Лямбирский МР</w:t>
            </w:r>
          </w:p>
        </w:tc>
        <w:tc>
          <w:tcPr>
            <w:tcW w:w="2409" w:type="dxa"/>
            <w:shd w:val="clear" w:color="auto" w:fill="auto"/>
            <w:vAlign w:val="center"/>
            <w:hideMark/>
          </w:tcPr>
          <w:p w14:paraId="46AB97A7" w14:textId="11FF3025" w:rsidR="002C1721" w:rsidRPr="00052C1A" w:rsidRDefault="00052C1A" w:rsidP="00CA0373">
            <w:pPr>
              <w:spacing w:after="0"/>
              <w:ind w:left="-107" w:right="-111"/>
              <w:jc w:val="center"/>
              <w:rPr>
                <w:rFonts w:ascii="Times New Roman" w:eastAsia="Times New Roman" w:hAnsi="Times New Roman"/>
                <w:lang w:val="en-US" w:eastAsia="ru-RU"/>
              </w:rPr>
            </w:pPr>
            <w:r w:rsidRPr="00052C1A">
              <w:rPr>
                <w:rFonts w:ascii="Times New Roman" w:eastAsia="Times New Roman" w:hAnsi="Times New Roman"/>
                <w:lang w:val="en-US" w:eastAsia="ru-RU"/>
              </w:rPr>
              <w:t>1</w:t>
            </w:r>
            <w:r w:rsidRPr="00052C1A">
              <w:rPr>
                <w:rFonts w:ascii="Times New Roman" w:eastAsia="Times New Roman" w:hAnsi="Times New Roman"/>
                <w:lang w:eastAsia="ru-RU"/>
              </w:rPr>
              <w:t>,</w:t>
            </w:r>
            <w:r w:rsidRPr="00052C1A">
              <w:rPr>
                <w:rFonts w:ascii="Times New Roman" w:eastAsia="Times New Roman" w:hAnsi="Times New Roman"/>
                <w:lang w:val="en-US" w:eastAsia="ru-RU"/>
              </w:rPr>
              <w:t>56</w:t>
            </w:r>
          </w:p>
        </w:tc>
        <w:tc>
          <w:tcPr>
            <w:tcW w:w="2545" w:type="dxa"/>
          </w:tcPr>
          <w:p w14:paraId="0985BA03" w14:textId="473E163E" w:rsidR="002C1721" w:rsidRPr="00052C1A" w:rsidRDefault="00052C1A" w:rsidP="00CA0373">
            <w:pPr>
              <w:spacing w:after="0"/>
              <w:ind w:left="-107" w:right="-111"/>
              <w:jc w:val="center"/>
              <w:rPr>
                <w:rFonts w:ascii="Times New Roman" w:eastAsia="Times New Roman" w:hAnsi="Times New Roman"/>
                <w:highlight w:val="cyan"/>
                <w:lang w:eastAsia="ru-RU"/>
              </w:rPr>
            </w:pPr>
            <w:r w:rsidRPr="00052C1A">
              <w:rPr>
                <w:rFonts w:ascii="Times New Roman" w:eastAsia="Times New Roman" w:hAnsi="Times New Roman"/>
                <w:lang w:eastAsia="ru-RU"/>
              </w:rPr>
              <w:t>1,16</w:t>
            </w:r>
          </w:p>
        </w:tc>
      </w:tr>
    </w:tbl>
    <w:p w14:paraId="228FC34A" w14:textId="77777777" w:rsidR="00052C1A" w:rsidRDefault="00052C1A" w:rsidP="0081109A">
      <w:pPr>
        <w:ind w:firstLine="567"/>
      </w:pPr>
    </w:p>
    <w:p w14:paraId="5FAC1F68" w14:textId="1D988395" w:rsidR="001D7ABB" w:rsidRPr="00FA3652" w:rsidRDefault="001D7ABB" w:rsidP="00796A58">
      <w:pPr>
        <w:pStyle w:val="20"/>
        <w:numPr>
          <w:ilvl w:val="2"/>
          <w:numId w:val="57"/>
        </w:numPr>
        <w:spacing w:after="240"/>
        <w:ind w:left="0" w:firstLine="0"/>
        <w:jc w:val="both"/>
      </w:pPr>
      <w:bookmarkStart w:id="214" w:name="_Toc77381911"/>
      <w:r w:rsidRPr="00FA3652">
        <w:t xml:space="preserve">Обоснование выбора подходов и методов, использованных для определения кадастровой стоимости </w:t>
      </w:r>
      <w:r w:rsidR="00684B9D">
        <w:t>объектов, относящихся к сегменту</w:t>
      </w:r>
      <w:r w:rsidRPr="00FA3652">
        <w:t xml:space="preserve"> 11 </w:t>
      </w:r>
      <w:r w:rsidR="00CA0373">
        <w:t>«</w:t>
      </w:r>
      <w:r w:rsidRPr="00FA3652">
        <w:t>Водные объекты</w:t>
      </w:r>
      <w:r w:rsidR="00CA0373" w:rsidRPr="00E37500">
        <w:t>»</w:t>
      </w:r>
      <w:bookmarkEnd w:id="214"/>
    </w:p>
    <w:p w14:paraId="693DB10B" w14:textId="77777777" w:rsidR="001D7ABB" w:rsidRPr="00424B18" w:rsidRDefault="001D7ABB" w:rsidP="0081109A">
      <w:pPr>
        <w:pStyle w:val="aff7"/>
        <w:ind w:firstLine="567"/>
        <w:rPr>
          <w:sz w:val="24"/>
          <w:lang w:eastAsia="ru-RU"/>
        </w:rPr>
      </w:pPr>
      <w:bookmarkStart w:id="215" w:name="_Hlk74908817"/>
      <w:bookmarkEnd w:id="215"/>
      <w:r w:rsidRPr="00424B18">
        <w:rPr>
          <w:sz w:val="24"/>
          <w:lang w:eastAsia="ru-RU"/>
        </w:rPr>
        <w:t>Рынок продажи земельных участков, занятых водными объектами, отсутствует. Поэтому сравнительный подход применить невозможно. Земельные участки, занятые обособленными водными объектами или их частями, в том числе участки, занятые объектами рыбного хозяйства (коды расчета вида использования: 11:0, 11:1), оцениваются для целей Указаний доходным подходом, исходя из возможности разведения рыбы методом капитализации земельной ренты.</w:t>
      </w:r>
    </w:p>
    <w:p w14:paraId="7EBDF225" w14:textId="77777777" w:rsidR="001D7ABB" w:rsidRPr="0033700D" w:rsidRDefault="001D7ABB" w:rsidP="0081109A">
      <w:pPr>
        <w:pStyle w:val="aff7"/>
        <w:ind w:firstLine="567"/>
        <w:rPr>
          <w:sz w:val="24"/>
        </w:rPr>
      </w:pPr>
      <w:r w:rsidRPr="00424B18">
        <w:rPr>
          <w:sz w:val="24"/>
          <w:lang w:eastAsia="ru-RU"/>
        </w:rPr>
        <w:t>Оценщик не владеет достаточной информацией, необходимой для оценки</w:t>
      </w:r>
      <w:r>
        <w:rPr>
          <w:sz w:val="24"/>
          <w:lang w:eastAsia="ru-RU"/>
        </w:rPr>
        <w:t xml:space="preserve"> путем определения дохода от </w:t>
      </w:r>
      <w:r w:rsidRPr="00424B18">
        <w:rPr>
          <w:sz w:val="24"/>
          <w:lang w:eastAsia="ru-RU"/>
        </w:rPr>
        <w:t xml:space="preserve">разведения рыбы в садках. Например, известны сведения о продаже только в соседних регионах мальков для разведения рыбы. В связи с этим возникают проблемы: доставка этих мальков на расстояние более 50 км, что влечет их гибель. Таким образом, этот метод может привести к большим погрешностям в расчете и, как следствие, – </w:t>
      </w:r>
      <w:r w:rsidRPr="0033700D">
        <w:rPr>
          <w:sz w:val="24"/>
          <w:lang w:eastAsia="ru-RU"/>
        </w:rPr>
        <w:t xml:space="preserve">искажению величины рыночной </w:t>
      </w:r>
      <w:r w:rsidRPr="0033700D">
        <w:rPr>
          <w:sz w:val="24"/>
        </w:rPr>
        <w:t>стоимости.</w:t>
      </w:r>
    </w:p>
    <w:p w14:paraId="57FF7F02" w14:textId="28339907" w:rsidR="001D7ABB" w:rsidRPr="0033700D" w:rsidRDefault="001D7ABB" w:rsidP="0081109A">
      <w:pPr>
        <w:pStyle w:val="aff7"/>
        <w:ind w:firstLine="567"/>
        <w:rPr>
          <w:sz w:val="24"/>
        </w:rPr>
      </w:pPr>
      <w:r w:rsidRPr="0033700D">
        <w:rPr>
          <w:sz w:val="24"/>
        </w:rPr>
        <w:t xml:space="preserve">В процессе анализа рыночных данных Оценщику удалось выявить информацию о сдаче в аренду водных объектов в течение 25 лет на сайте </w:t>
      </w:r>
      <w:r w:rsidRPr="0033700D">
        <w:rPr>
          <w:sz w:val="24"/>
          <w:lang w:val="en-US"/>
        </w:rPr>
        <w:t>torgi</w:t>
      </w:r>
      <w:r w:rsidRPr="0033700D">
        <w:rPr>
          <w:sz w:val="24"/>
        </w:rPr>
        <w:t>.</w:t>
      </w:r>
      <w:r w:rsidRPr="0033700D">
        <w:rPr>
          <w:sz w:val="24"/>
          <w:lang w:val="en-US"/>
        </w:rPr>
        <w:t>gov</w:t>
      </w:r>
      <w:r w:rsidRPr="0033700D">
        <w:rPr>
          <w:sz w:val="24"/>
        </w:rPr>
        <w:t>.</w:t>
      </w:r>
      <w:r w:rsidRPr="0033700D">
        <w:rPr>
          <w:sz w:val="24"/>
          <w:lang w:val="en-US"/>
        </w:rPr>
        <w:t>ru</w:t>
      </w:r>
      <w:r w:rsidRPr="0033700D">
        <w:rPr>
          <w:sz w:val="24"/>
        </w:rPr>
        <w:t xml:space="preserve"> в Мордовии и соседних регионах (см. табл. </w:t>
      </w:r>
      <w:r w:rsidR="0020039B">
        <w:rPr>
          <w:sz w:val="24"/>
        </w:rPr>
        <w:t>4</w:t>
      </w:r>
      <w:r w:rsidR="00052C1A">
        <w:rPr>
          <w:sz w:val="24"/>
        </w:rPr>
        <w:t>5</w:t>
      </w:r>
      <w:r w:rsidRPr="0033700D">
        <w:rPr>
          <w:sz w:val="24"/>
        </w:rPr>
        <w:t xml:space="preserve">). </w:t>
      </w:r>
    </w:p>
    <w:p w14:paraId="5EBF70C2" w14:textId="1C326610" w:rsidR="001D7ABB" w:rsidRDefault="001D7ABB" w:rsidP="0081109A">
      <w:pPr>
        <w:pStyle w:val="aff7"/>
        <w:ind w:firstLine="567"/>
        <w:rPr>
          <w:sz w:val="24"/>
        </w:rPr>
      </w:pPr>
      <w:r w:rsidRPr="0033700D">
        <w:rPr>
          <w:sz w:val="24"/>
        </w:rPr>
        <w:t>Имеющаяся информация</w:t>
      </w:r>
      <w:r w:rsidRPr="00424B18">
        <w:rPr>
          <w:sz w:val="24"/>
        </w:rPr>
        <w:t xml:space="preserve"> позволяет выполнить оценку рыночной стоимости объектов оценки доходным подходом.</w:t>
      </w:r>
    </w:p>
    <w:p w14:paraId="71559951" w14:textId="77777777" w:rsidR="001D7ABB" w:rsidRDefault="001D7ABB" w:rsidP="00E5295E">
      <w:pPr>
        <w:pStyle w:val="affff3"/>
        <w:sectPr w:rsidR="001D7ABB" w:rsidSect="00D04936">
          <w:headerReference w:type="default" r:id="rId137"/>
          <w:pgSz w:w="11906" w:h="16838"/>
          <w:pgMar w:top="992" w:right="851" w:bottom="1134" w:left="1134" w:header="720" w:footer="720" w:gutter="0"/>
          <w:cols w:space="720"/>
        </w:sectPr>
      </w:pPr>
    </w:p>
    <w:p w14:paraId="7BE7A644" w14:textId="577A76A4" w:rsidR="001D7ABB" w:rsidRDefault="001D7ABB" w:rsidP="00E5295E">
      <w:pPr>
        <w:pStyle w:val="affff3"/>
      </w:pPr>
      <w:r w:rsidRPr="009E73D1">
        <w:lastRenderedPageBreak/>
        <w:t xml:space="preserve">Таблица </w:t>
      </w:r>
      <w:r w:rsidR="0020039B">
        <w:t>4</w:t>
      </w:r>
      <w:r w:rsidR="00052C1A">
        <w:t>5</w:t>
      </w:r>
      <w:r>
        <w:t>.</w:t>
      </w:r>
      <w:r w:rsidRPr="009E73D1">
        <w:t xml:space="preserve"> Рыночная информация о ценах сделок (предложений)</w:t>
      </w:r>
      <w:r>
        <w:t>.</w:t>
      </w:r>
      <w:r w:rsidRPr="002537F3">
        <w:t xml:space="preserve"> </w:t>
      </w:r>
      <w:r w:rsidRPr="002F18FE">
        <w:t>11 сегмент «Водные объекты»</w:t>
      </w:r>
    </w:p>
    <w:p w14:paraId="00E28A00" w14:textId="77777777" w:rsidR="001D7ABB" w:rsidRDefault="001D7ABB" w:rsidP="00E5295E">
      <w:pPr>
        <w:pStyle w:val="affff3"/>
      </w:pPr>
      <w:r w:rsidRPr="00FC5202">
        <w:rPr>
          <w:noProof/>
        </w:rPr>
        <w:drawing>
          <wp:inline distT="0" distB="0" distL="0" distR="0" wp14:anchorId="44DCEA59" wp14:editId="6A1740DB">
            <wp:extent cx="8472669" cy="5151120"/>
            <wp:effectExtent l="19050" t="19050" r="24130" b="1143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r="4526"/>
                    <a:stretch/>
                  </pic:blipFill>
                  <pic:spPr bwMode="auto">
                    <a:xfrm>
                      <a:off x="0" y="0"/>
                      <a:ext cx="8478048" cy="5154390"/>
                    </a:xfrm>
                    <a:prstGeom prst="rect">
                      <a:avLst/>
                    </a:prstGeom>
                    <a:ln>
                      <a:solidFill>
                        <a:schemeClr val="accent1">
                          <a:alpha val="49000"/>
                        </a:schemeClr>
                      </a:solidFill>
                    </a:ln>
                    <a:extLst>
                      <a:ext uri="{53640926-AAD7-44D8-BBD7-CCE9431645EC}">
                        <a14:shadowObscured xmlns:a14="http://schemas.microsoft.com/office/drawing/2010/main"/>
                      </a:ext>
                    </a:extLst>
                  </pic:spPr>
                </pic:pic>
              </a:graphicData>
            </a:graphic>
          </wp:inline>
        </w:drawing>
      </w:r>
    </w:p>
    <w:p w14:paraId="4C2063E0" w14:textId="77777777" w:rsidR="009D0D4E" w:rsidRDefault="009D0D4E" w:rsidP="00E5295E">
      <w:pPr>
        <w:pStyle w:val="affff3"/>
      </w:pPr>
    </w:p>
    <w:p w14:paraId="0DD4C8E4" w14:textId="6C712835" w:rsidR="001D7ABB" w:rsidRDefault="001D7ABB" w:rsidP="00E5295E">
      <w:pPr>
        <w:pStyle w:val="affff3"/>
      </w:pPr>
      <w:r w:rsidRPr="009E73D1">
        <w:lastRenderedPageBreak/>
        <w:t xml:space="preserve">Таблица </w:t>
      </w:r>
      <w:r w:rsidR="0020039B">
        <w:t>4</w:t>
      </w:r>
      <w:r w:rsidR="00052C1A">
        <w:t>5</w:t>
      </w:r>
      <w:r>
        <w:t>.</w:t>
      </w:r>
      <w:r w:rsidRPr="009E73D1">
        <w:t xml:space="preserve"> Рыночная информация о ценах сделок (предложений)</w:t>
      </w:r>
      <w:r>
        <w:t>.</w:t>
      </w:r>
      <w:r w:rsidRPr="002537F3">
        <w:t xml:space="preserve"> </w:t>
      </w:r>
      <w:r w:rsidRPr="002F18FE">
        <w:t>11 сегмент «Водные объекты»</w:t>
      </w:r>
      <w:r>
        <w:t xml:space="preserve"> (продолжение1)</w:t>
      </w:r>
    </w:p>
    <w:p w14:paraId="372B90B9" w14:textId="77777777" w:rsidR="001D7ABB" w:rsidRDefault="001D7ABB" w:rsidP="00E5295E">
      <w:pPr>
        <w:pStyle w:val="affff3"/>
      </w:pPr>
      <w:r w:rsidRPr="00762231">
        <w:rPr>
          <w:noProof/>
        </w:rPr>
        <w:drawing>
          <wp:inline distT="0" distB="0" distL="0" distR="0" wp14:anchorId="191FFA50" wp14:editId="7AD27FFD">
            <wp:extent cx="8663651" cy="4749800"/>
            <wp:effectExtent l="0" t="0" r="444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r="4686"/>
                    <a:stretch/>
                  </pic:blipFill>
                  <pic:spPr bwMode="auto">
                    <a:xfrm>
                      <a:off x="0" y="0"/>
                      <a:ext cx="8673484" cy="4755191"/>
                    </a:xfrm>
                    <a:prstGeom prst="rect">
                      <a:avLst/>
                    </a:prstGeom>
                    <a:ln>
                      <a:noFill/>
                    </a:ln>
                    <a:extLst>
                      <a:ext uri="{53640926-AAD7-44D8-BBD7-CCE9431645EC}">
                        <a14:shadowObscured xmlns:a14="http://schemas.microsoft.com/office/drawing/2010/main"/>
                      </a:ext>
                    </a:extLst>
                  </pic:spPr>
                </pic:pic>
              </a:graphicData>
            </a:graphic>
          </wp:inline>
        </w:drawing>
      </w:r>
    </w:p>
    <w:p w14:paraId="1D5BC989" w14:textId="11A47480" w:rsidR="001D7ABB" w:rsidRDefault="001D7ABB" w:rsidP="00E5295E">
      <w:pPr>
        <w:pStyle w:val="affff3"/>
      </w:pPr>
    </w:p>
    <w:p w14:paraId="6D160A18" w14:textId="77777777" w:rsidR="009D0D4E" w:rsidRDefault="009D0D4E" w:rsidP="00E5295E">
      <w:pPr>
        <w:pStyle w:val="affff3"/>
      </w:pPr>
    </w:p>
    <w:p w14:paraId="654F511A" w14:textId="77777777" w:rsidR="001D7ABB" w:rsidRDefault="001D7ABB" w:rsidP="00E5295E">
      <w:pPr>
        <w:pStyle w:val="affff3"/>
      </w:pPr>
    </w:p>
    <w:p w14:paraId="2EE74576" w14:textId="7F8566AF" w:rsidR="001D7ABB" w:rsidRDefault="001D7ABB" w:rsidP="00E5295E">
      <w:pPr>
        <w:pStyle w:val="affff3"/>
      </w:pPr>
      <w:r w:rsidRPr="009E73D1">
        <w:lastRenderedPageBreak/>
        <w:t xml:space="preserve">Таблица </w:t>
      </w:r>
      <w:r w:rsidR="00F5246D">
        <w:t>4</w:t>
      </w:r>
      <w:r w:rsidR="00052C1A">
        <w:t>5</w:t>
      </w:r>
      <w:r>
        <w:t>.</w:t>
      </w:r>
      <w:r w:rsidRPr="009E73D1">
        <w:t xml:space="preserve"> Рыночная информация о ценах сделок (предложений)</w:t>
      </w:r>
      <w:r>
        <w:t>.</w:t>
      </w:r>
      <w:r w:rsidRPr="002537F3">
        <w:t xml:space="preserve"> </w:t>
      </w:r>
      <w:r w:rsidRPr="002F18FE">
        <w:t>11 сегмент «Водные объекты»</w:t>
      </w:r>
      <w:r>
        <w:t xml:space="preserve"> (продолжение2)</w:t>
      </w:r>
    </w:p>
    <w:p w14:paraId="796092BC" w14:textId="77777777" w:rsidR="001D7ABB" w:rsidRDefault="001D7ABB" w:rsidP="00E5295E">
      <w:pPr>
        <w:pStyle w:val="affff3"/>
        <w:rPr>
          <w:lang w:val="en-US"/>
        </w:rPr>
      </w:pPr>
      <w:r w:rsidRPr="00FC5202">
        <w:rPr>
          <w:noProof/>
        </w:rPr>
        <w:drawing>
          <wp:inline distT="0" distB="0" distL="0" distR="0" wp14:anchorId="7884FE33" wp14:editId="2118DCF2">
            <wp:extent cx="8542117" cy="509016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r="4167"/>
                    <a:stretch/>
                  </pic:blipFill>
                  <pic:spPr bwMode="auto">
                    <a:xfrm>
                      <a:off x="0" y="0"/>
                      <a:ext cx="8546913" cy="5093018"/>
                    </a:xfrm>
                    <a:prstGeom prst="rect">
                      <a:avLst/>
                    </a:prstGeom>
                    <a:ln>
                      <a:noFill/>
                    </a:ln>
                    <a:extLst>
                      <a:ext uri="{53640926-AAD7-44D8-BBD7-CCE9431645EC}">
                        <a14:shadowObscured xmlns:a14="http://schemas.microsoft.com/office/drawing/2010/main"/>
                      </a:ext>
                    </a:extLst>
                  </pic:spPr>
                </pic:pic>
              </a:graphicData>
            </a:graphic>
          </wp:inline>
        </w:drawing>
      </w:r>
    </w:p>
    <w:p w14:paraId="08EA3275" w14:textId="77777777" w:rsidR="001D7ABB" w:rsidRDefault="001D7ABB" w:rsidP="0081109A">
      <w:pPr>
        <w:pStyle w:val="aff7"/>
        <w:ind w:firstLine="567"/>
        <w:sectPr w:rsidR="001D7ABB" w:rsidSect="00D04936">
          <w:headerReference w:type="default" r:id="rId141"/>
          <w:pgSz w:w="16838" w:h="11906" w:orient="landscape"/>
          <w:pgMar w:top="1559" w:right="992" w:bottom="851" w:left="1134" w:header="720" w:footer="720" w:gutter="0"/>
          <w:cols w:space="720"/>
        </w:sectPr>
      </w:pPr>
    </w:p>
    <w:p w14:paraId="1B9E653C" w14:textId="77777777" w:rsidR="001D7ABB" w:rsidRPr="00424B18" w:rsidRDefault="001D7ABB" w:rsidP="0081109A">
      <w:pPr>
        <w:pStyle w:val="aff7"/>
        <w:ind w:firstLine="567"/>
        <w:rPr>
          <w:sz w:val="24"/>
        </w:rPr>
      </w:pPr>
      <w:r w:rsidRPr="00424B18">
        <w:rPr>
          <w:sz w:val="24"/>
        </w:rPr>
        <w:lastRenderedPageBreak/>
        <w:t>Поскольку на дату оценки вряд ли кто мог предсказать, что будет с экономикой даже в ближайшие месяцы, прогнозировать изменение показателей рынка на более продолжительный период времени, на несколько лет вперед, не представляется возможным и разумным.</w:t>
      </w:r>
      <w:r w:rsidRPr="00424B18">
        <w:rPr>
          <w:bCs/>
          <w:iCs/>
          <w:color w:val="000000"/>
          <w:sz w:val="24"/>
          <w:lang w:eastAsia="ru-RU"/>
        </w:rPr>
        <w:t xml:space="preserve"> </w:t>
      </w:r>
      <w:r w:rsidRPr="00424B18">
        <w:rPr>
          <w:sz w:val="24"/>
        </w:rPr>
        <w:t>Поэтому для оценки земельных участков сегмента 11 применяется метод прямой капитализации.</w:t>
      </w:r>
    </w:p>
    <w:p w14:paraId="269E6127" w14:textId="77777777" w:rsidR="001D7ABB" w:rsidRPr="00424B18" w:rsidRDefault="001D7ABB" w:rsidP="0081109A">
      <w:pPr>
        <w:pStyle w:val="aff7"/>
        <w:ind w:firstLine="567"/>
        <w:rPr>
          <w:sz w:val="24"/>
        </w:rPr>
      </w:pPr>
      <w:r w:rsidRPr="00424B18">
        <w:rPr>
          <w:sz w:val="24"/>
        </w:rPr>
        <w:t xml:space="preserve">Использование метода капитализации доходов предполагает преобразование дохода в стоимость за один временной период в случае, если доходы от объекта стабильны или меняются с постоянным темпом прироста, </w:t>
      </w:r>
      <w:r w:rsidRPr="00424B18">
        <w:rPr>
          <w:b/>
          <w:bCs/>
          <w:i/>
          <w:iCs/>
          <w:sz w:val="24"/>
        </w:rPr>
        <w:t>или поток доходов непредсказуем</w:t>
      </w:r>
      <w:r w:rsidRPr="00424B18">
        <w:rPr>
          <w:sz w:val="24"/>
        </w:rPr>
        <w:t>.</w:t>
      </w:r>
    </w:p>
    <w:p w14:paraId="2501CB0B" w14:textId="77777777" w:rsidR="001D7ABB" w:rsidRPr="00424B18" w:rsidRDefault="001D7ABB" w:rsidP="0081109A">
      <w:pPr>
        <w:pStyle w:val="aff7"/>
        <w:ind w:firstLine="567"/>
        <w:rPr>
          <w:bCs/>
          <w:iCs/>
          <w:color w:val="000000"/>
          <w:sz w:val="24"/>
          <w:lang w:eastAsia="ru-RU"/>
        </w:rPr>
      </w:pPr>
      <w:r w:rsidRPr="00424B18">
        <w:rPr>
          <w:bCs/>
          <w:iCs/>
          <w:color w:val="000000"/>
          <w:sz w:val="24"/>
          <w:lang w:eastAsia="ru-RU"/>
        </w:rPr>
        <w:t>Процедура оценки стоимости земельного участка методом капитализации дохода включает следующие основные этапы:</w:t>
      </w:r>
    </w:p>
    <w:p w14:paraId="50D72F79" w14:textId="77777777" w:rsidR="001D7ABB" w:rsidRPr="00424B18" w:rsidRDefault="001D7ABB" w:rsidP="0081109A">
      <w:pPr>
        <w:pStyle w:val="aff7"/>
        <w:ind w:firstLine="567"/>
        <w:rPr>
          <w:bCs/>
          <w:iCs/>
          <w:color w:val="000000"/>
          <w:sz w:val="24"/>
          <w:u w:val="single"/>
          <w:lang w:eastAsia="ru-RU"/>
        </w:rPr>
      </w:pPr>
    </w:p>
    <w:p w14:paraId="6A4523EC" w14:textId="77777777" w:rsidR="001D7ABB" w:rsidRPr="00424B18" w:rsidRDefault="001D7ABB" w:rsidP="00FA6BC9">
      <w:pPr>
        <w:pStyle w:val="a1"/>
        <w:numPr>
          <w:ilvl w:val="0"/>
          <w:numId w:val="52"/>
        </w:numPr>
        <w:spacing w:after="0" w:line="360" w:lineRule="auto"/>
        <w:ind w:firstLine="567"/>
        <w:jc w:val="both"/>
        <w:textAlignment w:val="auto"/>
        <w:rPr>
          <w:rFonts w:ascii="Times New Roman" w:hAnsi="Times New Roman"/>
          <w:b/>
          <w:i/>
          <w:color w:val="000000"/>
          <w:sz w:val="24"/>
          <w:szCs w:val="24"/>
          <w:u w:val="single"/>
          <w:lang w:eastAsia="ru-RU"/>
        </w:rPr>
      </w:pPr>
      <w:r w:rsidRPr="00424B18">
        <w:rPr>
          <w:rFonts w:ascii="Times New Roman" w:hAnsi="Times New Roman"/>
          <w:b/>
          <w:i/>
          <w:color w:val="000000"/>
          <w:sz w:val="24"/>
          <w:szCs w:val="24"/>
          <w:u w:val="single"/>
          <w:lang w:eastAsia="ru-RU"/>
        </w:rPr>
        <w:t>Определение величины капитализируемого дохода</w:t>
      </w:r>
    </w:p>
    <w:p w14:paraId="7980154F" w14:textId="3030C049" w:rsidR="001D7ABB" w:rsidRPr="00EC0802" w:rsidRDefault="001D7ABB" w:rsidP="0081109A">
      <w:pPr>
        <w:ind w:firstLine="567"/>
        <w:jc w:val="both"/>
        <w:rPr>
          <w:rFonts w:ascii="Times New Roman" w:hAnsi="Times New Roman"/>
          <w:sz w:val="24"/>
        </w:rPr>
      </w:pPr>
      <w:r w:rsidRPr="00EC0802">
        <w:rPr>
          <w:rFonts w:ascii="Times New Roman" w:hAnsi="Times New Roman"/>
          <w:sz w:val="24"/>
          <w:szCs w:val="24"/>
        </w:rPr>
        <w:t>Информация о сдаче в аренду водных объектов на территории Мордовии в 2020 году у Исполнителя отсутствует, поэтому в дальнейших расчетах использована заявленная в 2019 году</w:t>
      </w:r>
      <w:r w:rsidRPr="00EC0802">
        <w:rPr>
          <w:rStyle w:val="ae"/>
          <w:rFonts w:ascii="Times New Roman" w:hAnsi="Times New Roman"/>
          <w:sz w:val="24"/>
          <w:szCs w:val="24"/>
        </w:rPr>
        <w:footnoteReference w:id="26"/>
      </w:r>
      <w:r w:rsidRPr="00EC0802">
        <w:rPr>
          <w:rFonts w:ascii="Times New Roman" w:hAnsi="Times New Roman"/>
          <w:sz w:val="24"/>
          <w:szCs w:val="24"/>
        </w:rPr>
        <w:t xml:space="preserve"> величина арендной платы за изъятие из водного объекта в границах рыбоводного участка </w:t>
      </w:r>
      <w:r w:rsidRPr="0033700D">
        <w:rPr>
          <w:rFonts w:ascii="Times New Roman" w:hAnsi="Times New Roman"/>
          <w:sz w:val="24"/>
          <w:szCs w:val="24"/>
        </w:rPr>
        <w:t>объектов аквакультуры, выращиваемых при осуществлении пастбищной аквакультуры. По результатам 2019</w:t>
      </w:r>
      <w:r w:rsidR="00514D36">
        <w:rPr>
          <w:rFonts w:ascii="Times New Roman" w:hAnsi="Times New Roman"/>
          <w:sz w:val="24"/>
          <w:szCs w:val="24"/>
        </w:rPr>
        <w:t xml:space="preserve"> </w:t>
      </w:r>
      <w:r w:rsidRPr="0033700D">
        <w:rPr>
          <w:rFonts w:ascii="Times New Roman" w:hAnsi="Times New Roman"/>
          <w:sz w:val="24"/>
          <w:szCs w:val="24"/>
        </w:rPr>
        <w:t>года на</w:t>
      </w:r>
      <w:r w:rsidRPr="00EC0802">
        <w:rPr>
          <w:rFonts w:ascii="Times New Roman" w:hAnsi="Times New Roman"/>
          <w:sz w:val="24"/>
          <w:szCs w:val="24"/>
        </w:rPr>
        <w:t xml:space="preserve"> сайте </w:t>
      </w:r>
      <w:r w:rsidRPr="00EC0802">
        <w:rPr>
          <w:rFonts w:ascii="Times New Roman" w:hAnsi="Times New Roman"/>
          <w:sz w:val="24"/>
          <w:szCs w:val="24"/>
          <w:lang w:val="en-US"/>
        </w:rPr>
        <w:t>torgi</w:t>
      </w:r>
      <w:r w:rsidRPr="00EC0802">
        <w:rPr>
          <w:rFonts w:ascii="Times New Roman" w:hAnsi="Times New Roman"/>
          <w:sz w:val="24"/>
          <w:szCs w:val="24"/>
        </w:rPr>
        <w:t>.</w:t>
      </w:r>
      <w:r w:rsidRPr="00EC0802">
        <w:rPr>
          <w:rFonts w:ascii="Times New Roman" w:hAnsi="Times New Roman"/>
          <w:sz w:val="24"/>
          <w:szCs w:val="24"/>
          <w:lang w:val="en-US"/>
        </w:rPr>
        <w:t>gov</w:t>
      </w:r>
      <w:r w:rsidRPr="00EC0802">
        <w:rPr>
          <w:rFonts w:ascii="Times New Roman" w:hAnsi="Times New Roman"/>
          <w:sz w:val="24"/>
          <w:szCs w:val="24"/>
        </w:rPr>
        <w:t>.</w:t>
      </w:r>
      <w:r w:rsidRPr="00EC0802">
        <w:rPr>
          <w:rFonts w:ascii="Times New Roman" w:hAnsi="Times New Roman"/>
          <w:sz w:val="24"/>
          <w:szCs w:val="24"/>
          <w:lang w:val="en-US"/>
        </w:rPr>
        <w:t>ru</w:t>
      </w:r>
      <w:r w:rsidRPr="00EC0802">
        <w:rPr>
          <w:rFonts w:ascii="Times New Roman" w:hAnsi="Times New Roman"/>
          <w:sz w:val="24"/>
          <w:szCs w:val="24"/>
        </w:rPr>
        <w:t xml:space="preserve"> предлагалось в аренду 5 земельных участков, каждый по ставке 0,76 руб./кв.</w:t>
      </w:r>
      <w:r w:rsidR="0078612C">
        <w:rPr>
          <w:rFonts w:ascii="Times New Roman" w:hAnsi="Times New Roman"/>
          <w:sz w:val="24"/>
          <w:szCs w:val="24"/>
        </w:rPr>
        <w:t xml:space="preserve"> </w:t>
      </w:r>
      <w:r w:rsidRPr="00EC0802">
        <w:rPr>
          <w:rFonts w:ascii="Times New Roman" w:hAnsi="Times New Roman"/>
          <w:sz w:val="24"/>
          <w:szCs w:val="24"/>
        </w:rPr>
        <w:t xml:space="preserve">м. </w:t>
      </w:r>
      <w:r w:rsidRPr="00EC0802">
        <w:rPr>
          <w:rFonts w:ascii="Times New Roman" w:hAnsi="Times New Roman"/>
          <w:sz w:val="24"/>
        </w:rPr>
        <w:t>Ценообразующие факторы в объявлениях не указаны</w:t>
      </w:r>
      <w:r>
        <w:rPr>
          <w:rFonts w:ascii="Times New Roman" w:hAnsi="Times New Roman"/>
          <w:sz w:val="24"/>
        </w:rPr>
        <w:t xml:space="preserve"> (см. Рис. 2</w:t>
      </w:r>
      <w:r w:rsidR="00F5246D">
        <w:rPr>
          <w:rFonts w:ascii="Times New Roman" w:hAnsi="Times New Roman"/>
          <w:sz w:val="24"/>
        </w:rPr>
        <w:t>7</w:t>
      </w:r>
      <w:r>
        <w:rPr>
          <w:rFonts w:ascii="Times New Roman" w:hAnsi="Times New Roman"/>
          <w:sz w:val="24"/>
        </w:rPr>
        <w:t>)</w:t>
      </w:r>
      <w:r w:rsidRPr="00EC0802">
        <w:rPr>
          <w:rFonts w:ascii="Times New Roman" w:hAnsi="Times New Roman"/>
          <w:sz w:val="24"/>
        </w:rPr>
        <w:t>.</w:t>
      </w:r>
    </w:p>
    <w:p w14:paraId="41BE6C37" w14:textId="77777777" w:rsidR="001D7ABB" w:rsidRPr="00EC0802" w:rsidRDefault="001D7ABB" w:rsidP="00E5295E">
      <w:pPr>
        <w:pStyle w:val="affff3"/>
      </w:pPr>
      <w:r w:rsidRPr="00EC0802">
        <w:t xml:space="preserve">Рынок открытый (предложения присутствуют в средствах массовой информации), не активный, не эластичный, не сбалансирован. Спроса нет. </w:t>
      </w:r>
    </w:p>
    <w:p w14:paraId="414A3ED7" w14:textId="60C76F2C" w:rsidR="001D7ABB" w:rsidRPr="00BD7D78" w:rsidRDefault="001D7ABB" w:rsidP="0081109A">
      <w:pPr>
        <w:pStyle w:val="aff7"/>
        <w:ind w:firstLine="567"/>
        <w:rPr>
          <w:sz w:val="24"/>
        </w:rPr>
      </w:pPr>
      <w:r w:rsidRPr="00EC0802">
        <w:rPr>
          <w:sz w:val="24"/>
        </w:rPr>
        <w:t xml:space="preserve">По условиям проведения торгов стартовая величина арендной платы является рыночной величиной. Для приведения к ценам </w:t>
      </w:r>
      <w:r w:rsidRPr="00514D36">
        <w:rPr>
          <w:sz w:val="24"/>
        </w:rPr>
        <w:t xml:space="preserve">2020 года величину арендной платы 2019 года умножили на индекс потребительских цен (непродовольственные </w:t>
      </w:r>
      <w:r w:rsidRPr="00BD7D78">
        <w:rPr>
          <w:sz w:val="24"/>
        </w:rPr>
        <w:t>товары), равный 103,32%</w:t>
      </w:r>
      <w:r>
        <w:rPr>
          <w:sz w:val="24"/>
        </w:rPr>
        <w:t xml:space="preserve"> (см. Рис. 2</w:t>
      </w:r>
      <w:r w:rsidR="005E64DA">
        <w:rPr>
          <w:sz w:val="24"/>
        </w:rPr>
        <w:t>8</w:t>
      </w:r>
      <w:r>
        <w:rPr>
          <w:sz w:val="24"/>
          <w:lang w:val="en-US"/>
        </w:rPr>
        <w:t>)</w:t>
      </w:r>
      <w:r w:rsidRPr="00BD7D78">
        <w:rPr>
          <w:sz w:val="24"/>
        </w:rPr>
        <w:t>.</w:t>
      </w:r>
      <w:r w:rsidRPr="00BD7D78">
        <w:rPr>
          <w:rStyle w:val="ae"/>
          <w:rFonts w:eastAsiaTheme="minorHAnsi"/>
          <w:sz w:val="24"/>
        </w:rPr>
        <w:footnoteReference w:id="27"/>
      </w:r>
    </w:p>
    <w:p w14:paraId="5859952C" w14:textId="77777777" w:rsidR="001D7ABB" w:rsidRDefault="001D7ABB" w:rsidP="0081109A">
      <w:pPr>
        <w:pStyle w:val="aff7"/>
        <w:ind w:firstLine="567"/>
        <w:rPr>
          <w:sz w:val="24"/>
        </w:rPr>
      </w:pPr>
    </w:p>
    <w:p w14:paraId="7FBC955E" w14:textId="77777777" w:rsidR="001D7ABB" w:rsidRDefault="001D7ABB" w:rsidP="00CF3D5A">
      <w:r>
        <w:rPr>
          <w:noProof/>
          <w:lang w:eastAsia="ru-RU"/>
        </w:rPr>
        <w:drawing>
          <wp:inline distT="0" distB="0" distL="0" distR="0" wp14:anchorId="51E0F17A" wp14:editId="2C05BF24">
            <wp:extent cx="5816991" cy="3458028"/>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BEBA8EAE-BF5A-486C-A8C5-ECC9F3942E4B}">
                          <a14:imgProps xmlns:a14="http://schemas.microsoft.com/office/drawing/2010/main">
                            <a14:imgLayer r:embed="rId143">
                              <a14:imgEffect>
                                <a14:sharpenSoften amount="50000"/>
                              </a14:imgEffect>
                              <a14:imgEffect>
                                <a14:brightnessContrast contrast="-40000"/>
                              </a14:imgEffect>
                            </a14:imgLayer>
                          </a14:imgProps>
                        </a:ext>
                      </a:extLst>
                    </a:blip>
                    <a:srcRect r="10689" b="5609"/>
                    <a:stretch/>
                  </pic:blipFill>
                  <pic:spPr bwMode="auto">
                    <a:xfrm>
                      <a:off x="0" y="0"/>
                      <a:ext cx="5827757" cy="3464428"/>
                    </a:xfrm>
                    <a:prstGeom prst="rect">
                      <a:avLst/>
                    </a:prstGeom>
                    <a:ln>
                      <a:noFill/>
                    </a:ln>
                    <a:extLst>
                      <a:ext uri="{53640926-AAD7-44D8-BBD7-CCE9431645EC}">
                        <a14:shadowObscured xmlns:a14="http://schemas.microsoft.com/office/drawing/2010/main"/>
                      </a:ext>
                    </a:extLst>
                  </pic:spPr>
                </pic:pic>
              </a:graphicData>
            </a:graphic>
          </wp:inline>
        </w:drawing>
      </w:r>
    </w:p>
    <w:p w14:paraId="00BB35EE" w14:textId="03E8F418" w:rsidR="001D7ABB" w:rsidRDefault="001D7ABB" w:rsidP="006017F5">
      <w:pPr>
        <w:jc w:val="center"/>
        <w:rPr>
          <w:rFonts w:ascii="Times New Roman" w:hAnsi="Times New Roman"/>
          <w:sz w:val="24"/>
          <w:szCs w:val="24"/>
        </w:rPr>
      </w:pPr>
      <w:r w:rsidRPr="007D05EA">
        <w:rPr>
          <w:rFonts w:ascii="Times New Roman" w:hAnsi="Times New Roman"/>
          <w:sz w:val="24"/>
          <w:szCs w:val="24"/>
        </w:rPr>
        <w:t xml:space="preserve">Рис. </w:t>
      </w:r>
      <w:r>
        <w:rPr>
          <w:rFonts w:ascii="Times New Roman" w:hAnsi="Times New Roman"/>
          <w:sz w:val="24"/>
          <w:szCs w:val="24"/>
        </w:rPr>
        <w:t>2</w:t>
      </w:r>
      <w:r w:rsidR="005E64DA">
        <w:rPr>
          <w:rFonts w:ascii="Times New Roman" w:hAnsi="Times New Roman"/>
          <w:sz w:val="24"/>
          <w:szCs w:val="24"/>
        </w:rPr>
        <w:t>7</w:t>
      </w:r>
      <w:r w:rsidR="00A8511D">
        <w:rPr>
          <w:rFonts w:ascii="Times New Roman" w:hAnsi="Times New Roman"/>
          <w:sz w:val="24"/>
          <w:szCs w:val="24"/>
        </w:rPr>
        <w:t xml:space="preserve">. </w:t>
      </w:r>
      <w:r w:rsidR="00A8511D" w:rsidRPr="00EC0802">
        <w:rPr>
          <w:rFonts w:ascii="Times New Roman" w:hAnsi="Times New Roman"/>
          <w:sz w:val="24"/>
          <w:szCs w:val="24"/>
        </w:rPr>
        <w:t>Информация о сдаче в аренду водных объектов на территории Мордовии</w:t>
      </w:r>
    </w:p>
    <w:p w14:paraId="2910ABD3" w14:textId="77777777" w:rsidR="001D7ABB" w:rsidRDefault="001D7ABB" w:rsidP="00CF3D5A">
      <w:r w:rsidRPr="007D05EA">
        <w:rPr>
          <w:noProof/>
          <w:lang w:eastAsia="ru-RU"/>
        </w:rPr>
        <w:lastRenderedPageBreak/>
        <w:drawing>
          <wp:inline distT="0" distB="0" distL="0" distR="0" wp14:anchorId="3E99ADD6" wp14:editId="2A765FB1">
            <wp:extent cx="5813376" cy="364748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BEBA8EAE-BF5A-486C-A8C5-ECC9F3942E4B}">
                          <a14:imgProps xmlns:a14="http://schemas.microsoft.com/office/drawing/2010/main">
                            <a14:imgLayer r:embed="rId145">
                              <a14:imgEffect>
                                <a14:sharpenSoften amount="50000"/>
                              </a14:imgEffect>
                            </a14:imgLayer>
                          </a14:imgProps>
                        </a:ext>
                      </a:extLst>
                    </a:blip>
                    <a:srcRect l="4034" t="5708" r="15545" b="4585"/>
                    <a:stretch/>
                  </pic:blipFill>
                  <pic:spPr bwMode="auto">
                    <a:xfrm>
                      <a:off x="0" y="0"/>
                      <a:ext cx="5826010" cy="3655413"/>
                    </a:xfrm>
                    <a:prstGeom prst="rect">
                      <a:avLst/>
                    </a:prstGeom>
                    <a:ln>
                      <a:noFill/>
                    </a:ln>
                    <a:extLst>
                      <a:ext uri="{53640926-AAD7-44D8-BBD7-CCE9431645EC}">
                        <a14:shadowObscured xmlns:a14="http://schemas.microsoft.com/office/drawing/2010/main"/>
                      </a:ext>
                    </a:extLst>
                  </pic:spPr>
                </pic:pic>
              </a:graphicData>
            </a:graphic>
          </wp:inline>
        </w:drawing>
      </w:r>
    </w:p>
    <w:p w14:paraId="7F9C989D" w14:textId="23FC8123" w:rsidR="001D7ABB" w:rsidRPr="00A8511D" w:rsidRDefault="001D7ABB" w:rsidP="006017F5">
      <w:pPr>
        <w:jc w:val="center"/>
        <w:rPr>
          <w:rFonts w:ascii="Times New Roman" w:hAnsi="Times New Roman"/>
        </w:rPr>
      </w:pPr>
      <w:bookmarkStart w:id="216" w:name="_Hlk74912801"/>
      <w:r w:rsidRPr="00A8511D">
        <w:rPr>
          <w:rFonts w:ascii="Times New Roman" w:hAnsi="Times New Roman"/>
          <w:sz w:val="24"/>
          <w:szCs w:val="24"/>
        </w:rPr>
        <w:t>Рис. 2</w:t>
      </w:r>
      <w:r w:rsidR="005E64DA" w:rsidRPr="00A8511D">
        <w:rPr>
          <w:rFonts w:ascii="Times New Roman" w:hAnsi="Times New Roman"/>
          <w:sz w:val="24"/>
          <w:szCs w:val="24"/>
        </w:rPr>
        <w:t>8</w:t>
      </w:r>
      <w:r w:rsidR="00A8511D" w:rsidRPr="00A8511D">
        <w:rPr>
          <w:rFonts w:ascii="Times New Roman" w:hAnsi="Times New Roman"/>
          <w:sz w:val="24"/>
          <w:szCs w:val="24"/>
        </w:rPr>
        <w:t xml:space="preserve">. </w:t>
      </w:r>
      <w:r w:rsidR="00A8511D" w:rsidRPr="00A8511D">
        <w:rPr>
          <w:rFonts w:ascii="Times New Roman" w:hAnsi="Times New Roman"/>
          <w:sz w:val="24"/>
        </w:rPr>
        <w:t>Индекс потребительских цен (непродовольственные товары)</w:t>
      </w:r>
    </w:p>
    <w:bookmarkEnd w:id="216"/>
    <w:p w14:paraId="3597B802" w14:textId="77777777" w:rsidR="001D7ABB" w:rsidRPr="00424B18" w:rsidRDefault="001D7ABB" w:rsidP="0081109A">
      <w:pPr>
        <w:pStyle w:val="aff7"/>
        <w:ind w:firstLine="567"/>
        <w:rPr>
          <w:sz w:val="24"/>
        </w:rPr>
      </w:pPr>
      <w:r w:rsidRPr="00424B18">
        <w:rPr>
          <w:sz w:val="24"/>
        </w:rPr>
        <w:t xml:space="preserve">Таким образом, земельная рента принята равной </w:t>
      </w:r>
      <w:r>
        <w:rPr>
          <w:sz w:val="24"/>
        </w:rPr>
        <w:t xml:space="preserve">0,77 </w:t>
      </w:r>
      <w:r w:rsidRPr="00424B18">
        <w:rPr>
          <w:sz w:val="24"/>
        </w:rPr>
        <w:t>(</w:t>
      </w:r>
      <w:r>
        <w:rPr>
          <w:sz w:val="24"/>
        </w:rPr>
        <w:t xml:space="preserve">= </w:t>
      </w:r>
      <w:r w:rsidRPr="00424B18">
        <w:rPr>
          <w:sz w:val="24"/>
        </w:rPr>
        <w:t>0,76</w:t>
      </w:r>
      <w:r>
        <w:rPr>
          <w:sz w:val="24"/>
        </w:rPr>
        <w:t xml:space="preserve"> х 103,32% х (100%</w:t>
      </w:r>
      <w:r w:rsidRPr="00424B18">
        <w:rPr>
          <w:sz w:val="24"/>
        </w:rPr>
        <w:t xml:space="preserve">– </w:t>
      </w:r>
      <w:r>
        <w:rPr>
          <w:sz w:val="24"/>
        </w:rPr>
        <w:t>1</w:t>
      </w:r>
      <w:r w:rsidRPr="00424B18">
        <w:rPr>
          <w:sz w:val="24"/>
        </w:rPr>
        <w:t>,</w:t>
      </w:r>
      <w:r>
        <w:rPr>
          <w:sz w:val="24"/>
        </w:rPr>
        <w:t>5</w:t>
      </w:r>
      <w:r w:rsidRPr="00424B18">
        <w:rPr>
          <w:sz w:val="24"/>
        </w:rPr>
        <w:t>%)</w:t>
      </w:r>
      <w:r>
        <w:rPr>
          <w:sz w:val="24"/>
        </w:rPr>
        <w:t>)</w:t>
      </w:r>
      <w:r w:rsidRPr="00424B18">
        <w:rPr>
          <w:sz w:val="24"/>
        </w:rPr>
        <w:t>:</w:t>
      </w:r>
    </w:p>
    <w:p w14:paraId="187AF56D" w14:textId="002EE4A8" w:rsidR="001D7ABB" w:rsidRPr="00EF0D6D" w:rsidRDefault="001D7ABB" w:rsidP="00FA6BC9">
      <w:pPr>
        <w:pStyle w:val="aff7"/>
        <w:numPr>
          <w:ilvl w:val="0"/>
          <w:numId w:val="53"/>
        </w:numPr>
        <w:suppressAutoHyphens/>
        <w:autoSpaceDN w:val="0"/>
        <w:ind w:left="426" w:firstLine="567"/>
        <w:textAlignment w:val="baseline"/>
        <w:rPr>
          <w:sz w:val="24"/>
        </w:rPr>
      </w:pPr>
      <w:r w:rsidRPr="00EF0D6D">
        <w:rPr>
          <w:sz w:val="24"/>
        </w:rPr>
        <w:t>доходу от сдачи в аренду (</w:t>
      </w:r>
      <w:r w:rsidRPr="00424B18">
        <w:rPr>
          <w:sz w:val="24"/>
        </w:rPr>
        <w:t>0,76</w:t>
      </w:r>
      <w:r>
        <w:rPr>
          <w:sz w:val="24"/>
        </w:rPr>
        <w:t xml:space="preserve"> х 103,32%</w:t>
      </w:r>
      <w:r w:rsidRPr="00424B18">
        <w:rPr>
          <w:sz w:val="24"/>
        </w:rPr>
        <w:t xml:space="preserve"> </w:t>
      </w:r>
      <w:r w:rsidRPr="00EF0D6D">
        <w:rPr>
          <w:sz w:val="24"/>
        </w:rPr>
        <w:t>руб./кв.</w:t>
      </w:r>
      <w:r w:rsidR="00514D36">
        <w:rPr>
          <w:sz w:val="24"/>
        </w:rPr>
        <w:t xml:space="preserve"> </w:t>
      </w:r>
      <w:r w:rsidRPr="00EF0D6D">
        <w:rPr>
          <w:sz w:val="24"/>
        </w:rPr>
        <w:t>м.)</w:t>
      </w:r>
    </w:p>
    <w:p w14:paraId="40262220" w14:textId="2C85D432" w:rsidR="001D7ABB" w:rsidRPr="00EF0D6D" w:rsidRDefault="001D7ABB" w:rsidP="00FA6BC9">
      <w:pPr>
        <w:pStyle w:val="aff7"/>
        <w:numPr>
          <w:ilvl w:val="0"/>
          <w:numId w:val="53"/>
        </w:numPr>
        <w:suppressAutoHyphens/>
        <w:autoSpaceDN w:val="0"/>
        <w:ind w:left="426" w:firstLine="567"/>
        <w:textAlignment w:val="baseline"/>
        <w:rPr>
          <w:sz w:val="24"/>
        </w:rPr>
      </w:pPr>
      <w:r w:rsidRPr="00EF0D6D">
        <w:rPr>
          <w:sz w:val="24"/>
        </w:rPr>
        <w:t>минус налог на земельный участок (1,5%)</w:t>
      </w:r>
      <w:r w:rsidRPr="00EF0D6D">
        <w:rPr>
          <w:sz w:val="24"/>
          <w:vertAlign w:val="superscript"/>
        </w:rPr>
        <w:footnoteReference w:id="28"/>
      </w:r>
      <w:r w:rsidRPr="00EF0D6D">
        <w:rPr>
          <w:sz w:val="24"/>
          <w:vertAlign w:val="superscript"/>
        </w:rPr>
        <w:t xml:space="preserve"> </w:t>
      </w:r>
      <w:r w:rsidRPr="00EF0D6D">
        <w:rPr>
          <w:sz w:val="24"/>
        </w:rPr>
        <w:t xml:space="preserve">(см. </w:t>
      </w:r>
      <w:r>
        <w:rPr>
          <w:sz w:val="24"/>
        </w:rPr>
        <w:t>Р</w:t>
      </w:r>
      <w:r w:rsidRPr="00EF0D6D">
        <w:rPr>
          <w:sz w:val="24"/>
        </w:rPr>
        <w:t>ис. 2</w:t>
      </w:r>
      <w:r w:rsidR="005E64DA">
        <w:rPr>
          <w:sz w:val="24"/>
        </w:rPr>
        <w:t>9</w:t>
      </w:r>
      <w:r w:rsidRPr="00EF0D6D">
        <w:rPr>
          <w:sz w:val="24"/>
        </w:rPr>
        <w:t>)</w:t>
      </w:r>
    </w:p>
    <w:p w14:paraId="11F80310" w14:textId="77777777" w:rsidR="001D7ABB" w:rsidRPr="00424B18" w:rsidRDefault="001D7ABB" w:rsidP="0081109A">
      <w:pPr>
        <w:pStyle w:val="af2"/>
        <w:spacing w:after="0"/>
        <w:ind w:firstLine="567"/>
        <w:rPr>
          <w:rFonts w:ascii="Times New Roman" w:hAnsi="Times New Roman"/>
          <w:sz w:val="24"/>
          <w:szCs w:val="24"/>
        </w:rPr>
      </w:pPr>
    </w:p>
    <w:p w14:paraId="2420016F" w14:textId="77777777" w:rsidR="001D7ABB" w:rsidRDefault="001D7ABB" w:rsidP="0028657E">
      <w:pPr>
        <w:pStyle w:val="af8"/>
        <w:jc w:val="center"/>
        <w:rPr>
          <w:color w:val="646464"/>
        </w:rPr>
      </w:pPr>
      <w:r>
        <w:rPr>
          <w:noProof/>
        </w:rPr>
        <w:drawing>
          <wp:inline distT="0" distB="0" distL="0" distR="0" wp14:anchorId="510958B5" wp14:editId="1BE9F802">
            <wp:extent cx="5968717" cy="261121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extLst>
                        <a:ext uri="{BEBA8EAE-BF5A-486C-A8C5-ECC9F3942E4B}">
                          <a14:imgProps xmlns:a14="http://schemas.microsoft.com/office/drawing/2010/main">
                            <a14:imgLayer r:embed="rId147">
                              <a14:imgEffect>
                                <a14:sharpenSoften amount="50000"/>
                              </a14:imgEffect>
                            </a14:imgLayer>
                          </a14:imgProps>
                        </a:ext>
                      </a:extLst>
                    </a:blip>
                    <a:srcRect l="7574" t="21222" r="5667" b="11300"/>
                    <a:stretch/>
                  </pic:blipFill>
                  <pic:spPr bwMode="auto">
                    <a:xfrm>
                      <a:off x="0" y="0"/>
                      <a:ext cx="5981508" cy="2616807"/>
                    </a:xfrm>
                    <a:prstGeom prst="rect">
                      <a:avLst/>
                    </a:prstGeom>
                    <a:ln>
                      <a:noFill/>
                    </a:ln>
                    <a:extLst>
                      <a:ext uri="{53640926-AAD7-44D8-BBD7-CCE9431645EC}">
                        <a14:shadowObscured xmlns:a14="http://schemas.microsoft.com/office/drawing/2010/main"/>
                      </a:ext>
                    </a:extLst>
                  </pic:spPr>
                </pic:pic>
              </a:graphicData>
            </a:graphic>
          </wp:inline>
        </w:drawing>
      </w:r>
    </w:p>
    <w:p w14:paraId="7AE3CF92" w14:textId="79DC1C05" w:rsidR="001D7ABB" w:rsidRDefault="001D7ABB" w:rsidP="006017F5">
      <w:pPr>
        <w:pStyle w:val="af2"/>
        <w:spacing w:after="0"/>
        <w:jc w:val="center"/>
        <w:rPr>
          <w:rFonts w:ascii="Times New Roman" w:hAnsi="Times New Roman"/>
          <w:sz w:val="24"/>
          <w:szCs w:val="24"/>
        </w:rPr>
      </w:pPr>
      <w:r w:rsidRPr="00FB6506">
        <w:rPr>
          <w:rFonts w:ascii="Times New Roman" w:hAnsi="Times New Roman"/>
          <w:sz w:val="24"/>
          <w:szCs w:val="24"/>
        </w:rPr>
        <w:t>Рис. 2</w:t>
      </w:r>
      <w:r w:rsidR="005E64DA" w:rsidRPr="00FB6506">
        <w:rPr>
          <w:rFonts w:ascii="Times New Roman" w:hAnsi="Times New Roman"/>
          <w:sz w:val="24"/>
          <w:szCs w:val="24"/>
        </w:rPr>
        <w:t>9</w:t>
      </w:r>
      <w:r w:rsidR="00FB6506" w:rsidRPr="00FB6506">
        <w:rPr>
          <w:rFonts w:ascii="Times New Roman" w:hAnsi="Times New Roman"/>
          <w:sz w:val="24"/>
          <w:szCs w:val="24"/>
        </w:rPr>
        <w:t>. Ставки по имущественным</w:t>
      </w:r>
      <w:r w:rsidR="00FB6506">
        <w:rPr>
          <w:rFonts w:ascii="Times New Roman" w:hAnsi="Times New Roman"/>
          <w:sz w:val="24"/>
          <w:szCs w:val="24"/>
        </w:rPr>
        <w:t xml:space="preserve"> налогам</w:t>
      </w:r>
    </w:p>
    <w:p w14:paraId="0C2BEDF8" w14:textId="0C550A34" w:rsidR="00B7037C" w:rsidRDefault="00B7037C" w:rsidP="006017F5">
      <w:pPr>
        <w:pStyle w:val="af2"/>
        <w:spacing w:after="0"/>
        <w:jc w:val="center"/>
        <w:rPr>
          <w:rFonts w:ascii="Times New Roman" w:hAnsi="Times New Roman"/>
          <w:sz w:val="24"/>
          <w:szCs w:val="24"/>
        </w:rPr>
      </w:pPr>
    </w:p>
    <w:p w14:paraId="35752ED4" w14:textId="77777777" w:rsidR="00B7037C" w:rsidRPr="00424B18" w:rsidRDefault="00B7037C" w:rsidP="006017F5">
      <w:pPr>
        <w:pStyle w:val="af2"/>
        <w:spacing w:after="0"/>
        <w:jc w:val="center"/>
        <w:rPr>
          <w:rFonts w:ascii="Times New Roman" w:hAnsi="Times New Roman"/>
          <w:sz w:val="24"/>
          <w:szCs w:val="24"/>
        </w:rPr>
      </w:pPr>
    </w:p>
    <w:p w14:paraId="109F027D" w14:textId="77777777" w:rsidR="001D7ABB" w:rsidRPr="00424B18" w:rsidRDefault="001D7ABB" w:rsidP="0081109A">
      <w:pPr>
        <w:pStyle w:val="af2"/>
        <w:spacing w:after="0"/>
        <w:ind w:firstLine="567"/>
        <w:jc w:val="center"/>
        <w:rPr>
          <w:rFonts w:ascii="Times New Roman" w:hAnsi="Times New Roman"/>
          <w:sz w:val="24"/>
          <w:szCs w:val="24"/>
        </w:rPr>
      </w:pPr>
    </w:p>
    <w:p w14:paraId="3F2F1EFF" w14:textId="77777777" w:rsidR="001D7ABB" w:rsidRPr="00424B18" w:rsidRDefault="001D7ABB" w:rsidP="00FA6BC9">
      <w:pPr>
        <w:pStyle w:val="a1"/>
        <w:numPr>
          <w:ilvl w:val="0"/>
          <w:numId w:val="52"/>
        </w:numPr>
        <w:spacing w:after="0" w:line="360" w:lineRule="auto"/>
        <w:ind w:firstLine="567"/>
        <w:jc w:val="both"/>
        <w:textAlignment w:val="auto"/>
        <w:rPr>
          <w:rFonts w:ascii="Times New Roman" w:hAnsi="Times New Roman"/>
          <w:b/>
          <w:i/>
          <w:color w:val="000000"/>
          <w:sz w:val="24"/>
          <w:szCs w:val="24"/>
          <w:u w:val="single"/>
          <w:lang w:eastAsia="ru-RU"/>
        </w:rPr>
      </w:pPr>
      <w:r w:rsidRPr="00424B18">
        <w:rPr>
          <w:rFonts w:ascii="Times New Roman" w:hAnsi="Times New Roman"/>
          <w:b/>
          <w:i/>
          <w:color w:val="000000"/>
          <w:sz w:val="24"/>
          <w:szCs w:val="24"/>
          <w:u w:val="single"/>
          <w:lang w:eastAsia="ru-RU"/>
        </w:rPr>
        <w:lastRenderedPageBreak/>
        <w:t>Определение коэффициента капитализации</w:t>
      </w:r>
    </w:p>
    <w:p w14:paraId="0DC4EF36" w14:textId="77777777" w:rsidR="001D7ABB" w:rsidRPr="00424B18" w:rsidRDefault="001D7ABB" w:rsidP="0081109A">
      <w:pPr>
        <w:pStyle w:val="aff7"/>
        <w:ind w:firstLine="567"/>
        <w:rPr>
          <w:sz w:val="24"/>
          <w:lang w:eastAsia="ru-RU"/>
        </w:rPr>
      </w:pPr>
      <w:r w:rsidRPr="00424B18">
        <w:rPr>
          <w:sz w:val="24"/>
          <w:lang w:eastAsia="ru-RU"/>
        </w:rPr>
        <w:t xml:space="preserve">Коэффициент капитализации – это ставка, применяемая для приведения потока доходов к единой сумме стоимости. </w:t>
      </w:r>
    </w:p>
    <w:p w14:paraId="5719A489" w14:textId="77777777" w:rsidR="001D7ABB" w:rsidRPr="00424B18" w:rsidRDefault="001D7ABB" w:rsidP="0081109A">
      <w:pPr>
        <w:pStyle w:val="aff7"/>
        <w:ind w:firstLine="567"/>
        <w:rPr>
          <w:sz w:val="24"/>
        </w:rPr>
      </w:pPr>
      <w:r w:rsidRPr="00424B18">
        <w:rPr>
          <w:sz w:val="24"/>
        </w:rPr>
        <w:t>Ставка капитализации, в общем виде, отражает текущую доходность вложений в объект недвижимости и состоит из двух составляющих - ставки дисконтирования и ставки возврата капитала. Ставка дисконтирования — это уровень доходности вложений в объект без учета изменения стоимости самого объекта. Ставка возврата капитала учитывает изменение стоимости самого объекта в конце срока его эксплуатации и отвечает за возврат вложенных в объект средств.</w:t>
      </w:r>
    </w:p>
    <w:p w14:paraId="0DCA0546" w14:textId="77777777" w:rsidR="001D7ABB" w:rsidRPr="00424B18" w:rsidRDefault="001D7ABB" w:rsidP="0081109A">
      <w:pPr>
        <w:pStyle w:val="aff7"/>
        <w:ind w:firstLine="567"/>
        <w:rPr>
          <w:sz w:val="24"/>
        </w:rPr>
      </w:pPr>
      <w:r w:rsidRPr="00424B18">
        <w:rPr>
          <w:sz w:val="24"/>
        </w:rPr>
        <w:t>Поскольку земля является не изнашиваемым активом, ставка капитализации для земельного участка равна ставке дисконтирования.</w:t>
      </w:r>
    </w:p>
    <w:p w14:paraId="1A38F851" w14:textId="0C64C94E" w:rsidR="001D7ABB" w:rsidRDefault="001D7ABB" w:rsidP="0081109A">
      <w:pPr>
        <w:pStyle w:val="aff7"/>
        <w:ind w:firstLine="567"/>
        <w:rPr>
          <w:sz w:val="24"/>
        </w:rPr>
      </w:pPr>
      <w:r w:rsidRPr="00424B18">
        <w:rPr>
          <w:sz w:val="24"/>
          <w:lang w:eastAsia="ru-RU"/>
        </w:rPr>
        <w:t xml:space="preserve">В качестве ставки дисконтирования использовались данные о рентабельности активов организаций по отрасли </w:t>
      </w:r>
      <w:r w:rsidR="00CA0373">
        <w:rPr>
          <w:sz w:val="24"/>
          <w:lang w:eastAsia="ru-RU"/>
        </w:rPr>
        <w:t>«</w:t>
      </w:r>
      <w:r w:rsidRPr="00424B18">
        <w:rPr>
          <w:sz w:val="24"/>
          <w:lang w:eastAsia="ru-RU"/>
        </w:rPr>
        <w:t>Рыболовство и рыбоводство</w:t>
      </w:r>
      <w:r w:rsidR="00CA0373" w:rsidRPr="00514D36">
        <w:rPr>
          <w:sz w:val="24"/>
          <w:lang w:eastAsia="ru-RU"/>
        </w:rPr>
        <w:t>»</w:t>
      </w:r>
      <w:r w:rsidRPr="00424B18">
        <w:rPr>
          <w:rStyle w:val="ae"/>
          <w:sz w:val="24"/>
        </w:rPr>
        <w:footnoteReference w:id="29"/>
      </w:r>
      <w:r w:rsidRPr="00424B18">
        <w:rPr>
          <w:sz w:val="24"/>
          <w:lang w:eastAsia="ru-RU"/>
        </w:rPr>
        <w:t xml:space="preserve"> </w:t>
      </w:r>
      <w:r w:rsidRPr="00424B18">
        <w:rPr>
          <w:sz w:val="24"/>
        </w:rPr>
        <w:t>(</w:t>
      </w:r>
      <w:r>
        <w:rPr>
          <w:sz w:val="24"/>
        </w:rPr>
        <w:t>22</w:t>
      </w:r>
      <w:r w:rsidRPr="00424B18">
        <w:rPr>
          <w:sz w:val="24"/>
        </w:rPr>
        <w:t>,</w:t>
      </w:r>
      <w:r>
        <w:rPr>
          <w:sz w:val="24"/>
        </w:rPr>
        <w:t>7</w:t>
      </w:r>
      <w:r w:rsidRPr="00424B18">
        <w:rPr>
          <w:sz w:val="24"/>
        </w:rPr>
        <w:t xml:space="preserve">%) (см. рис. </w:t>
      </w:r>
      <w:r w:rsidR="005E64DA">
        <w:rPr>
          <w:sz w:val="24"/>
        </w:rPr>
        <w:t>30</w:t>
      </w:r>
      <w:r w:rsidRPr="00424B18">
        <w:rPr>
          <w:sz w:val="24"/>
        </w:rPr>
        <w:t>)</w:t>
      </w:r>
    </w:p>
    <w:p w14:paraId="169B0382" w14:textId="77777777" w:rsidR="001D7ABB" w:rsidRPr="00424B18" w:rsidRDefault="001D7ABB" w:rsidP="0081109A">
      <w:pPr>
        <w:pStyle w:val="aff7"/>
        <w:ind w:firstLine="567"/>
        <w:rPr>
          <w:sz w:val="24"/>
        </w:rPr>
      </w:pPr>
    </w:p>
    <w:p w14:paraId="53E26206" w14:textId="77777777" w:rsidR="001D7ABB" w:rsidRPr="00424B18" w:rsidRDefault="001D7ABB" w:rsidP="0081109A">
      <w:pPr>
        <w:pStyle w:val="af2"/>
        <w:spacing w:after="0"/>
        <w:ind w:firstLine="567"/>
        <w:rPr>
          <w:rFonts w:ascii="Times New Roman" w:hAnsi="Times New Roman"/>
          <w:sz w:val="24"/>
          <w:szCs w:val="24"/>
        </w:rPr>
      </w:pPr>
    </w:p>
    <w:p w14:paraId="2ED76B2E" w14:textId="77777777" w:rsidR="001D7ABB" w:rsidRPr="00424B18" w:rsidRDefault="001D7ABB" w:rsidP="00A8511D">
      <w:pPr>
        <w:pStyle w:val="af2"/>
        <w:spacing w:after="0"/>
        <w:jc w:val="center"/>
        <w:rPr>
          <w:rFonts w:ascii="Times New Roman" w:hAnsi="Times New Roman"/>
          <w:sz w:val="24"/>
          <w:szCs w:val="24"/>
        </w:rPr>
      </w:pPr>
      <w:r>
        <w:rPr>
          <w:noProof/>
          <w:lang w:eastAsia="ru-RU"/>
        </w:rPr>
        <w:drawing>
          <wp:inline distT="0" distB="0" distL="0" distR="0" wp14:anchorId="19BB9A0D" wp14:editId="3D55E98D">
            <wp:extent cx="5226148" cy="3536369"/>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BEBA8EAE-BF5A-486C-A8C5-ECC9F3942E4B}">
                          <a14:imgProps xmlns:a14="http://schemas.microsoft.com/office/drawing/2010/main">
                            <a14:imgLayer r:embed="rId149">
                              <a14:imgEffect>
                                <a14:sharpenSoften amount="50000"/>
                              </a14:imgEffect>
                            </a14:imgLayer>
                          </a14:imgProps>
                        </a:ext>
                      </a:extLst>
                    </a:blip>
                    <a:srcRect l="6093" t="7412" r="26452" b="11440"/>
                    <a:stretch/>
                  </pic:blipFill>
                  <pic:spPr bwMode="auto">
                    <a:xfrm>
                      <a:off x="0" y="0"/>
                      <a:ext cx="5243485" cy="3548101"/>
                    </a:xfrm>
                    <a:prstGeom prst="rect">
                      <a:avLst/>
                    </a:prstGeom>
                    <a:ln>
                      <a:noFill/>
                    </a:ln>
                    <a:extLst>
                      <a:ext uri="{53640926-AAD7-44D8-BBD7-CCE9431645EC}">
                        <a14:shadowObscured xmlns:a14="http://schemas.microsoft.com/office/drawing/2010/main"/>
                      </a:ext>
                    </a:extLst>
                  </pic:spPr>
                </pic:pic>
              </a:graphicData>
            </a:graphic>
          </wp:inline>
        </w:drawing>
      </w:r>
    </w:p>
    <w:p w14:paraId="193785E0" w14:textId="2CB0EF13" w:rsidR="001D7ABB" w:rsidRPr="00A8511D" w:rsidRDefault="001D7ABB" w:rsidP="00A8511D">
      <w:pPr>
        <w:pStyle w:val="af2"/>
        <w:spacing w:after="0"/>
        <w:jc w:val="center"/>
        <w:rPr>
          <w:rFonts w:ascii="Times New Roman" w:hAnsi="Times New Roman"/>
          <w:sz w:val="24"/>
          <w:szCs w:val="24"/>
        </w:rPr>
      </w:pPr>
      <w:r w:rsidRPr="00A8511D">
        <w:rPr>
          <w:rFonts w:ascii="Times New Roman" w:hAnsi="Times New Roman"/>
          <w:sz w:val="24"/>
          <w:szCs w:val="24"/>
        </w:rPr>
        <w:t xml:space="preserve">Рис. </w:t>
      </w:r>
      <w:r w:rsidR="005E64DA" w:rsidRPr="00A8511D">
        <w:rPr>
          <w:rFonts w:ascii="Times New Roman" w:hAnsi="Times New Roman"/>
          <w:sz w:val="24"/>
          <w:szCs w:val="24"/>
        </w:rPr>
        <w:t>30</w:t>
      </w:r>
      <w:r w:rsidR="00A8511D" w:rsidRPr="00A8511D">
        <w:rPr>
          <w:rFonts w:ascii="Times New Roman" w:hAnsi="Times New Roman"/>
          <w:sz w:val="24"/>
          <w:szCs w:val="24"/>
        </w:rPr>
        <w:t>.</w:t>
      </w:r>
      <w:r w:rsidR="00A8511D" w:rsidRPr="00A8511D">
        <w:rPr>
          <w:rFonts w:ascii="Times New Roman" w:hAnsi="Times New Roman"/>
          <w:sz w:val="24"/>
          <w:lang w:eastAsia="ru-RU"/>
        </w:rPr>
        <w:t xml:space="preserve"> Рентабельности активов организаций по отрасли "Рыболовство и рыбоводство"</w:t>
      </w:r>
    </w:p>
    <w:p w14:paraId="0217A4C4" w14:textId="77777777" w:rsidR="001D7ABB" w:rsidRPr="00A8511D" w:rsidRDefault="001D7ABB" w:rsidP="0081109A">
      <w:pPr>
        <w:pStyle w:val="af2"/>
        <w:spacing w:after="0"/>
        <w:ind w:firstLine="567"/>
        <w:jc w:val="center"/>
        <w:rPr>
          <w:rFonts w:ascii="Times New Roman" w:hAnsi="Times New Roman"/>
          <w:sz w:val="24"/>
          <w:szCs w:val="24"/>
        </w:rPr>
      </w:pPr>
    </w:p>
    <w:p w14:paraId="6018A421" w14:textId="77777777" w:rsidR="001D7ABB" w:rsidRPr="00092180" w:rsidRDefault="001D7ABB" w:rsidP="00FA6BC9">
      <w:pPr>
        <w:pStyle w:val="a1"/>
        <w:numPr>
          <w:ilvl w:val="0"/>
          <w:numId w:val="52"/>
        </w:numPr>
        <w:spacing w:line="249" w:lineRule="auto"/>
        <w:ind w:firstLine="567"/>
        <w:jc w:val="both"/>
        <w:textAlignment w:val="auto"/>
        <w:rPr>
          <w:rFonts w:ascii="Times New Roman" w:eastAsia="Times New Roman" w:hAnsi="Times New Roman"/>
          <w:b/>
          <w:bCs/>
          <w:i/>
          <w:iCs/>
          <w:sz w:val="24"/>
          <w:szCs w:val="24"/>
          <w:u w:val="single"/>
          <w:lang w:eastAsia="ru-RU"/>
        </w:rPr>
      </w:pPr>
      <w:r w:rsidRPr="00092180">
        <w:rPr>
          <w:rFonts w:ascii="Times New Roman" w:eastAsia="Times New Roman" w:hAnsi="Times New Roman"/>
          <w:b/>
          <w:bCs/>
          <w:i/>
          <w:iCs/>
          <w:sz w:val="24"/>
          <w:szCs w:val="24"/>
          <w:u w:val="single"/>
          <w:lang w:eastAsia="ru-RU"/>
        </w:rPr>
        <w:t>Определение стоимости земельного участка</w:t>
      </w:r>
    </w:p>
    <w:p w14:paraId="2C5D7749" w14:textId="77608BE6" w:rsidR="001D7ABB" w:rsidRPr="00424B18" w:rsidRDefault="001D7ABB" w:rsidP="0081109A">
      <w:pPr>
        <w:ind w:left="360" w:firstLine="567"/>
        <w:jc w:val="both"/>
        <w:rPr>
          <w:rFonts w:ascii="Times New Roman" w:hAnsi="Times New Roman"/>
          <w:sz w:val="24"/>
          <w:szCs w:val="24"/>
        </w:rPr>
      </w:pPr>
      <w:r w:rsidRPr="00092180">
        <w:rPr>
          <w:rFonts w:ascii="Times New Roman" w:eastAsia="Times New Roman" w:hAnsi="Times New Roman"/>
          <w:sz w:val="24"/>
          <w:szCs w:val="24"/>
          <w:lang w:eastAsia="ru-RU"/>
        </w:rPr>
        <w:t xml:space="preserve">С = </w:t>
      </w:r>
      <w:r w:rsidRPr="00092180">
        <w:rPr>
          <w:rFonts w:ascii="Times New Roman" w:hAnsi="Times New Roman"/>
          <w:sz w:val="24"/>
          <w:szCs w:val="24"/>
        </w:rPr>
        <w:t>земельная рента / коэффициент капитализации =</w:t>
      </w:r>
      <w:r w:rsidRPr="00092180">
        <w:rPr>
          <w:rFonts w:ascii="Times New Roman" w:hAnsi="Times New Roman"/>
          <w:b/>
          <w:bCs/>
          <w:sz w:val="24"/>
          <w:szCs w:val="24"/>
        </w:rPr>
        <w:t xml:space="preserve"> 0,77 / 22,7% = 3,39 руб</w:t>
      </w:r>
      <w:r w:rsidR="00BA3A63" w:rsidRPr="00092180">
        <w:rPr>
          <w:rFonts w:ascii="Times New Roman" w:hAnsi="Times New Roman"/>
          <w:b/>
          <w:bCs/>
          <w:sz w:val="24"/>
          <w:szCs w:val="24"/>
        </w:rPr>
        <w:t>.</w:t>
      </w:r>
      <w:r w:rsidRPr="00092180">
        <w:rPr>
          <w:rFonts w:ascii="Times New Roman" w:hAnsi="Times New Roman"/>
          <w:b/>
          <w:bCs/>
          <w:sz w:val="24"/>
          <w:szCs w:val="24"/>
        </w:rPr>
        <w:t>/кв.м.</w:t>
      </w:r>
    </w:p>
    <w:p w14:paraId="159A3E68" w14:textId="77777777" w:rsidR="001D7ABB" w:rsidRPr="007A1959" w:rsidRDefault="001D7ABB" w:rsidP="0081109A">
      <w:pPr>
        <w:ind w:left="851" w:firstLine="567"/>
        <w:rPr>
          <w:rFonts w:ascii="Times New Roman" w:hAnsi="Times New Roman"/>
          <w:sz w:val="24"/>
          <w:szCs w:val="24"/>
          <w:highlight w:val="yellow"/>
        </w:rPr>
      </w:pPr>
    </w:p>
    <w:p w14:paraId="5958C6A4" w14:textId="379DFA9C" w:rsidR="001D7ABB" w:rsidRPr="00410E14" w:rsidRDefault="001D7ABB" w:rsidP="00796A58">
      <w:pPr>
        <w:pStyle w:val="20"/>
        <w:numPr>
          <w:ilvl w:val="2"/>
          <w:numId w:val="57"/>
        </w:numPr>
        <w:spacing w:after="240"/>
        <w:ind w:left="0" w:firstLine="0"/>
        <w:jc w:val="both"/>
      </w:pPr>
      <w:bookmarkStart w:id="217" w:name="_Toc77381912"/>
      <w:bookmarkEnd w:id="212"/>
      <w:r w:rsidRPr="00410E14">
        <w:t xml:space="preserve">Обоснование выбора подходов и методов, использованных для определения кадастровой стоимости </w:t>
      </w:r>
      <w:r w:rsidR="00684B9D">
        <w:t xml:space="preserve">объектов, относящихся к сегменту </w:t>
      </w:r>
      <w:r w:rsidRPr="00410E14">
        <w:t xml:space="preserve">12 </w:t>
      </w:r>
      <w:r w:rsidR="00CA0373">
        <w:t>«</w:t>
      </w:r>
      <w:r w:rsidRPr="00410E14">
        <w:t>Специальное, ритуальное использование, запас</w:t>
      </w:r>
      <w:r w:rsidR="00CA0373" w:rsidRPr="00514D36">
        <w:t>»</w:t>
      </w:r>
      <w:bookmarkEnd w:id="217"/>
    </w:p>
    <w:p w14:paraId="702F7044" w14:textId="4700438E" w:rsidR="001D7ABB" w:rsidRPr="00410E14" w:rsidRDefault="001D7ABB" w:rsidP="00AC1F39">
      <w:pPr>
        <w:ind w:firstLine="567"/>
        <w:jc w:val="both"/>
        <w:rPr>
          <w:rFonts w:ascii="Times New Roman" w:hAnsi="Times New Roman"/>
          <w:sz w:val="24"/>
          <w:szCs w:val="24"/>
        </w:rPr>
      </w:pPr>
      <w:r>
        <w:rPr>
          <w:rFonts w:ascii="Times New Roman" w:hAnsi="Times New Roman"/>
          <w:sz w:val="24"/>
          <w:szCs w:val="24"/>
        </w:rPr>
        <w:t xml:space="preserve">Рынок сегмента 12 отсутствует. </w:t>
      </w:r>
      <w:r w:rsidR="00514D36" w:rsidRPr="00092180">
        <w:rPr>
          <w:rFonts w:ascii="Times New Roman" w:hAnsi="Times New Roman"/>
          <w:sz w:val="24"/>
          <w:szCs w:val="24"/>
        </w:rPr>
        <w:t>Значение удельного показателя к</w:t>
      </w:r>
      <w:r w:rsidRPr="00092180">
        <w:rPr>
          <w:rFonts w:ascii="Times New Roman" w:hAnsi="Times New Roman"/>
          <w:sz w:val="24"/>
          <w:szCs w:val="24"/>
        </w:rPr>
        <w:t>адастров</w:t>
      </w:r>
      <w:r w:rsidR="00514D36" w:rsidRPr="00092180">
        <w:rPr>
          <w:rFonts w:ascii="Times New Roman" w:hAnsi="Times New Roman"/>
          <w:sz w:val="24"/>
          <w:szCs w:val="24"/>
        </w:rPr>
        <w:t>ой</w:t>
      </w:r>
      <w:r w:rsidRPr="00092180">
        <w:rPr>
          <w:rFonts w:ascii="Times New Roman" w:hAnsi="Times New Roman"/>
          <w:sz w:val="24"/>
          <w:szCs w:val="24"/>
        </w:rPr>
        <w:t xml:space="preserve"> стоимост</w:t>
      </w:r>
      <w:r w:rsidR="00514D36" w:rsidRPr="00092180">
        <w:rPr>
          <w:rFonts w:ascii="Times New Roman" w:hAnsi="Times New Roman"/>
          <w:sz w:val="24"/>
          <w:szCs w:val="24"/>
        </w:rPr>
        <w:t>и</w:t>
      </w:r>
      <w:r w:rsidRPr="00092180">
        <w:rPr>
          <w:rFonts w:ascii="Times New Roman" w:hAnsi="Times New Roman"/>
          <w:sz w:val="24"/>
          <w:szCs w:val="24"/>
        </w:rPr>
        <w:t xml:space="preserve"> земельных участков указанного сегмента принят</w:t>
      </w:r>
      <w:r w:rsidR="007F4680" w:rsidRPr="00092180">
        <w:rPr>
          <w:rFonts w:ascii="Times New Roman" w:hAnsi="Times New Roman"/>
          <w:sz w:val="24"/>
          <w:szCs w:val="24"/>
        </w:rPr>
        <w:t>о</w:t>
      </w:r>
      <w:r w:rsidRPr="00092180">
        <w:rPr>
          <w:rFonts w:ascii="Times New Roman" w:hAnsi="Times New Roman"/>
          <w:sz w:val="24"/>
          <w:szCs w:val="24"/>
        </w:rPr>
        <w:t xml:space="preserve"> равн</w:t>
      </w:r>
      <w:r w:rsidR="007F4680" w:rsidRPr="00092180">
        <w:rPr>
          <w:rFonts w:ascii="Times New Roman" w:hAnsi="Times New Roman"/>
          <w:sz w:val="24"/>
          <w:szCs w:val="24"/>
        </w:rPr>
        <w:t>ым</w:t>
      </w:r>
      <w:r w:rsidRPr="00092180">
        <w:rPr>
          <w:rFonts w:ascii="Times New Roman" w:hAnsi="Times New Roman"/>
          <w:sz w:val="24"/>
          <w:szCs w:val="24"/>
        </w:rPr>
        <w:t xml:space="preserve"> минимальному</w:t>
      </w:r>
      <w:r>
        <w:rPr>
          <w:rFonts w:ascii="Times New Roman" w:hAnsi="Times New Roman"/>
          <w:sz w:val="24"/>
          <w:szCs w:val="24"/>
        </w:rPr>
        <w:t xml:space="preserve"> значению УПКС региона</w:t>
      </w:r>
      <w:r w:rsidR="00AD007F">
        <w:rPr>
          <w:rFonts w:ascii="Times New Roman" w:hAnsi="Times New Roman"/>
          <w:sz w:val="24"/>
          <w:szCs w:val="24"/>
        </w:rPr>
        <w:t xml:space="preserve"> (10 сегмент) в размере 1,16 руб</w:t>
      </w:r>
      <w:r>
        <w:rPr>
          <w:rFonts w:ascii="Times New Roman" w:hAnsi="Times New Roman"/>
          <w:sz w:val="24"/>
          <w:szCs w:val="24"/>
        </w:rPr>
        <w:t>.</w:t>
      </w:r>
    </w:p>
    <w:p w14:paraId="66F2D092" w14:textId="5B552866" w:rsidR="001D7ABB" w:rsidRPr="006934F6" w:rsidRDefault="001D7ABB" w:rsidP="00796A58">
      <w:pPr>
        <w:pStyle w:val="20"/>
        <w:numPr>
          <w:ilvl w:val="2"/>
          <w:numId w:val="57"/>
        </w:numPr>
        <w:spacing w:after="240"/>
        <w:ind w:left="0" w:firstLine="0"/>
        <w:jc w:val="both"/>
      </w:pPr>
      <w:bookmarkStart w:id="218" w:name="_Toc77381913"/>
      <w:r w:rsidRPr="006934F6">
        <w:lastRenderedPageBreak/>
        <w:t xml:space="preserve">Обоснование выбора подходов и методов, использованных для определения кадастровой стоимости </w:t>
      </w:r>
      <w:r w:rsidR="00684B9D">
        <w:t xml:space="preserve">объектов, относящихся к сегменту </w:t>
      </w:r>
      <w:r w:rsidRPr="006934F6">
        <w:t xml:space="preserve">13 </w:t>
      </w:r>
      <w:bookmarkStart w:id="219" w:name="_Hlk75875596"/>
      <w:r w:rsidR="00CA0373">
        <w:t>«</w:t>
      </w:r>
      <w:r w:rsidRPr="006934F6">
        <w:t>Садоводческое, огородническое и дачное использование, малоэтажная жилая застройка</w:t>
      </w:r>
      <w:bookmarkEnd w:id="219"/>
      <w:r w:rsidR="00CA0373" w:rsidRPr="00526FB0">
        <w:t>»</w:t>
      </w:r>
      <w:bookmarkEnd w:id="218"/>
    </w:p>
    <w:p w14:paraId="0C385239" w14:textId="77777777" w:rsidR="001D7ABB" w:rsidRDefault="001D7ABB" w:rsidP="0081109A">
      <w:pPr>
        <w:spacing w:after="0"/>
        <w:ind w:firstLine="567"/>
        <w:jc w:val="both"/>
        <w:rPr>
          <w:rFonts w:ascii="Times New Roman" w:hAnsi="Times New Roman"/>
          <w:sz w:val="24"/>
          <w:szCs w:val="24"/>
        </w:rPr>
      </w:pPr>
      <w:r w:rsidRPr="00372026">
        <w:rPr>
          <w:rFonts w:ascii="Times New Roman" w:hAnsi="Times New Roman"/>
          <w:sz w:val="24"/>
          <w:szCs w:val="24"/>
        </w:rPr>
        <w:t>Кадастровая стоимость</w:t>
      </w:r>
      <w:r w:rsidRPr="00372026">
        <w:rPr>
          <w:rFonts w:ascii="Times New Roman" w:eastAsia="Times New Roman" w:hAnsi="Times New Roman"/>
          <w:sz w:val="24"/>
          <w:szCs w:val="24"/>
          <w:lang w:eastAsia="ru-RU"/>
        </w:rPr>
        <w:t xml:space="preserve"> части земельных участков 13 сегмента, который включает в себя 5 земельных участков, с кодами видов использования 02:010, 02:013, 02:020 определялась индивидуально. Расчет выполнен </w:t>
      </w:r>
      <w:r w:rsidRPr="00372026">
        <w:rPr>
          <w:rFonts w:ascii="Times New Roman" w:hAnsi="Times New Roman"/>
          <w:sz w:val="24"/>
          <w:szCs w:val="24"/>
          <w:lang w:val="x-none"/>
        </w:rPr>
        <w:t>сравнительн</w:t>
      </w:r>
      <w:r w:rsidRPr="00372026">
        <w:rPr>
          <w:rFonts w:ascii="Times New Roman" w:hAnsi="Times New Roman"/>
          <w:sz w:val="24"/>
          <w:szCs w:val="24"/>
        </w:rPr>
        <w:t>ым</w:t>
      </w:r>
      <w:r w:rsidRPr="00372026">
        <w:rPr>
          <w:rFonts w:ascii="Times New Roman" w:hAnsi="Times New Roman"/>
          <w:sz w:val="24"/>
          <w:szCs w:val="24"/>
          <w:lang w:val="x-none"/>
        </w:rPr>
        <w:t xml:space="preserve"> подход</w:t>
      </w:r>
      <w:r w:rsidRPr="00372026">
        <w:rPr>
          <w:rFonts w:ascii="Times New Roman" w:hAnsi="Times New Roman"/>
          <w:sz w:val="24"/>
          <w:szCs w:val="24"/>
        </w:rPr>
        <w:t>ом,</w:t>
      </w:r>
      <w:r w:rsidRPr="00372026">
        <w:rPr>
          <w:rFonts w:ascii="Times New Roman" w:hAnsi="Times New Roman"/>
          <w:sz w:val="24"/>
          <w:szCs w:val="24"/>
          <w:lang w:val="x-none"/>
        </w:rPr>
        <w:t xml:space="preserve"> мето</w:t>
      </w:r>
      <w:r w:rsidRPr="00372026">
        <w:rPr>
          <w:rFonts w:ascii="Times New Roman" w:hAnsi="Times New Roman"/>
          <w:sz w:val="24"/>
          <w:szCs w:val="24"/>
        </w:rPr>
        <w:t xml:space="preserve">дом </w:t>
      </w:r>
      <w:r w:rsidRPr="00372026">
        <w:rPr>
          <w:rFonts w:ascii="Times New Roman" w:hAnsi="Times New Roman"/>
          <w:sz w:val="24"/>
          <w:szCs w:val="24"/>
          <w:lang w:val="x-none"/>
        </w:rPr>
        <w:t xml:space="preserve">сравнения </w:t>
      </w:r>
      <w:r w:rsidRPr="00372026">
        <w:rPr>
          <w:rFonts w:ascii="Times New Roman" w:hAnsi="Times New Roman"/>
          <w:sz w:val="24"/>
          <w:szCs w:val="24"/>
        </w:rPr>
        <w:t>продаж. Стоимость объектов оценки, для которых невозможно подобрать сопоставимые аналоги, определена с использованием минимального УПКС по данному сегменту.</w:t>
      </w:r>
    </w:p>
    <w:p w14:paraId="67B71EBC" w14:textId="031ED5B2" w:rsidR="001D7ABB" w:rsidRDefault="001D7ABB" w:rsidP="0081109A">
      <w:pPr>
        <w:pStyle w:val="aff7"/>
        <w:ind w:firstLine="567"/>
        <w:rPr>
          <w:sz w:val="24"/>
          <w:lang w:eastAsia="ru-RU"/>
        </w:rPr>
      </w:pPr>
      <w:r w:rsidRPr="0087101E">
        <w:rPr>
          <w:sz w:val="24"/>
          <w:lang w:eastAsia="ru-RU"/>
        </w:rPr>
        <w:t xml:space="preserve">Для дальнейших расчетов относительно оцениваемых земельных участков сегмента </w:t>
      </w:r>
      <w:r w:rsidRPr="006934F6">
        <w:rPr>
          <w:sz w:val="24"/>
          <w:lang w:eastAsia="ru-RU"/>
        </w:rPr>
        <w:t xml:space="preserve">13 </w:t>
      </w:r>
      <w:r w:rsidRPr="0087101E">
        <w:rPr>
          <w:sz w:val="24"/>
          <w:lang w:eastAsia="ru-RU"/>
        </w:rPr>
        <w:t xml:space="preserve">выполнена </w:t>
      </w:r>
      <w:r w:rsidRPr="0071406B">
        <w:rPr>
          <w:sz w:val="24"/>
          <w:lang w:eastAsia="ru-RU"/>
        </w:rPr>
        <w:t xml:space="preserve">группировка </w:t>
      </w:r>
      <w:r w:rsidRPr="006934F6">
        <w:rPr>
          <w:sz w:val="24"/>
          <w:lang w:eastAsia="ru-RU"/>
        </w:rPr>
        <w:t>(</w:t>
      </w:r>
      <w:r>
        <w:rPr>
          <w:sz w:val="24"/>
          <w:lang w:eastAsia="ru-RU"/>
        </w:rPr>
        <w:t>см.</w:t>
      </w:r>
      <w:r w:rsidRPr="0087101E">
        <w:rPr>
          <w:sz w:val="24"/>
        </w:rPr>
        <w:t xml:space="preserve"> таблиц</w:t>
      </w:r>
      <w:r>
        <w:rPr>
          <w:sz w:val="24"/>
        </w:rPr>
        <w:t>у</w:t>
      </w:r>
      <w:r w:rsidRPr="0087101E">
        <w:rPr>
          <w:sz w:val="24"/>
        </w:rPr>
        <w:t xml:space="preserve"> </w:t>
      </w:r>
      <w:r w:rsidR="00F5246D">
        <w:rPr>
          <w:sz w:val="24"/>
        </w:rPr>
        <w:t>4</w:t>
      </w:r>
      <w:r w:rsidR="00052C1A">
        <w:rPr>
          <w:sz w:val="24"/>
        </w:rPr>
        <w:t>6</w:t>
      </w:r>
      <w:r>
        <w:rPr>
          <w:sz w:val="24"/>
        </w:rPr>
        <w:t>)</w:t>
      </w:r>
      <w:r w:rsidRPr="0087101E">
        <w:rPr>
          <w:sz w:val="24"/>
          <w:lang w:eastAsia="ru-RU"/>
        </w:rPr>
        <w:t>.</w:t>
      </w:r>
    </w:p>
    <w:p w14:paraId="7722FDD1" w14:textId="77777777" w:rsidR="001D7ABB" w:rsidRPr="007A1959" w:rsidRDefault="001D7ABB" w:rsidP="0081109A">
      <w:pPr>
        <w:pStyle w:val="aff7"/>
        <w:ind w:firstLine="567"/>
        <w:rPr>
          <w:sz w:val="24"/>
          <w:lang w:eastAsia="ru-RU"/>
        </w:rPr>
      </w:pPr>
    </w:p>
    <w:p w14:paraId="14702DDE" w14:textId="72BFEC1F" w:rsidR="001D7ABB" w:rsidRDefault="001D7ABB" w:rsidP="00F5246D">
      <w:pPr>
        <w:pStyle w:val="-2"/>
        <w:rPr>
          <w:sz w:val="24"/>
          <w:szCs w:val="24"/>
        </w:rPr>
      </w:pPr>
      <w:r w:rsidRPr="007A1959">
        <w:rPr>
          <w:sz w:val="24"/>
          <w:szCs w:val="24"/>
        </w:rPr>
        <w:t xml:space="preserve">Таблица </w:t>
      </w:r>
      <w:r w:rsidR="00F5246D">
        <w:rPr>
          <w:sz w:val="24"/>
          <w:szCs w:val="24"/>
        </w:rPr>
        <w:t>4</w:t>
      </w:r>
      <w:r w:rsidR="00052C1A">
        <w:rPr>
          <w:sz w:val="24"/>
          <w:szCs w:val="24"/>
        </w:rPr>
        <w:t>6</w:t>
      </w:r>
      <w:r w:rsidRPr="007A1959">
        <w:rPr>
          <w:sz w:val="24"/>
          <w:szCs w:val="24"/>
        </w:rPr>
        <w:t>. Группировка объектов оценки сегмента «</w:t>
      </w:r>
      <w:r w:rsidRPr="00454298">
        <w:rPr>
          <w:sz w:val="24"/>
          <w:szCs w:val="24"/>
        </w:rPr>
        <w:t>Садоводческое, огородническое и дачное использование, малоэтажная жилая застройка</w:t>
      </w:r>
      <w:r w:rsidRPr="007A1959">
        <w:rPr>
          <w:sz w:val="24"/>
          <w:szCs w:val="24"/>
        </w:rPr>
        <w:t>»</w:t>
      </w:r>
    </w:p>
    <w:tbl>
      <w:tblPr>
        <w:tblStyle w:val="af0"/>
        <w:tblW w:w="0" w:type="auto"/>
        <w:jc w:val="center"/>
        <w:tblLook w:val="04A0" w:firstRow="1" w:lastRow="0" w:firstColumn="1" w:lastColumn="0" w:noHBand="0" w:noVBand="1"/>
      </w:tblPr>
      <w:tblGrid>
        <w:gridCol w:w="1975"/>
        <w:gridCol w:w="2373"/>
        <w:gridCol w:w="4996"/>
      </w:tblGrid>
      <w:tr w:rsidR="001D7ABB" w:rsidRPr="00CA3439" w14:paraId="133A06E8" w14:textId="77777777" w:rsidTr="00D22F09">
        <w:trPr>
          <w:jc w:val="center"/>
        </w:trPr>
        <w:tc>
          <w:tcPr>
            <w:tcW w:w="1992" w:type="dxa"/>
            <w:shd w:val="clear" w:color="auto" w:fill="F2F2F2" w:themeFill="background1" w:themeFillShade="F2"/>
            <w:vAlign w:val="center"/>
          </w:tcPr>
          <w:p w14:paraId="478C8B23" w14:textId="11E09515" w:rsidR="001D7ABB" w:rsidRPr="00CA3439" w:rsidRDefault="001D7ABB" w:rsidP="00CA0373">
            <w:pPr>
              <w:pStyle w:val="aff7"/>
              <w:ind w:left="-120" w:right="-110"/>
              <w:jc w:val="center"/>
              <w:rPr>
                <w:b/>
                <w:bCs/>
                <w:sz w:val="22"/>
                <w:szCs w:val="22"/>
                <w:lang w:eastAsia="ru-RU"/>
              </w:rPr>
            </w:pPr>
            <w:r w:rsidRPr="00CA3439">
              <w:rPr>
                <w:b/>
                <w:bCs/>
                <w:sz w:val="22"/>
                <w:szCs w:val="22"/>
                <w:lang w:eastAsia="ru-RU"/>
              </w:rPr>
              <w:t>Группировка</w:t>
            </w:r>
          </w:p>
          <w:p w14:paraId="75C293BB" w14:textId="585742D9" w:rsidR="001D7ABB" w:rsidRPr="00CA3439" w:rsidRDefault="001D7ABB" w:rsidP="00CA0373">
            <w:pPr>
              <w:pStyle w:val="aff7"/>
              <w:ind w:left="-120" w:right="-110"/>
              <w:jc w:val="center"/>
              <w:rPr>
                <w:b/>
                <w:bCs/>
                <w:sz w:val="22"/>
                <w:szCs w:val="22"/>
                <w:lang w:eastAsia="ru-RU"/>
              </w:rPr>
            </w:pPr>
            <w:r w:rsidRPr="00CA3439">
              <w:rPr>
                <w:b/>
                <w:bCs/>
                <w:sz w:val="22"/>
                <w:szCs w:val="22"/>
                <w:lang w:eastAsia="ru-RU"/>
              </w:rPr>
              <w:t>1 уровень</w:t>
            </w:r>
          </w:p>
        </w:tc>
        <w:tc>
          <w:tcPr>
            <w:tcW w:w="2398" w:type="dxa"/>
            <w:shd w:val="clear" w:color="auto" w:fill="F2F2F2" w:themeFill="background1" w:themeFillShade="F2"/>
            <w:vAlign w:val="center"/>
          </w:tcPr>
          <w:p w14:paraId="44AA5ADA" w14:textId="77777777" w:rsidR="001D7ABB" w:rsidRPr="00CA3439" w:rsidRDefault="001D7ABB" w:rsidP="00CA0373">
            <w:pPr>
              <w:pStyle w:val="aff7"/>
              <w:ind w:left="-120" w:right="-110"/>
              <w:jc w:val="center"/>
              <w:rPr>
                <w:b/>
                <w:bCs/>
                <w:sz w:val="22"/>
                <w:szCs w:val="22"/>
                <w:lang w:eastAsia="ru-RU"/>
              </w:rPr>
            </w:pPr>
            <w:r w:rsidRPr="00CA3439">
              <w:rPr>
                <w:b/>
                <w:bCs/>
                <w:sz w:val="22"/>
                <w:szCs w:val="22"/>
                <w:lang w:eastAsia="ru-RU"/>
              </w:rPr>
              <w:t>Коды расчета видов использования</w:t>
            </w:r>
          </w:p>
        </w:tc>
        <w:tc>
          <w:tcPr>
            <w:tcW w:w="5096" w:type="dxa"/>
            <w:shd w:val="clear" w:color="auto" w:fill="F2F2F2" w:themeFill="background1" w:themeFillShade="F2"/>
            <w:vAlign w:val="center"/>
          </w:tcPr>
          <w:p w14:paraId="566C4904" w14:textId="77777777" w:rsidR="001D7ABB" w:rsidRPr="00CA3439" w:rsidRDefault="001D7ABB" w:rsidP="00CA0373">
            <w:pPr>
              <w:pStyle w:val="aff7"/>
              <w:ind w:left="-120" w:right="-110"/>
              <w:jc w:val="center"/>
              <w:rPr>
                <w:b/>
                <w:bCs/>
                <w:sz w:val="22"/>
                <w:szCs w:val="22"/>
                <w:lang w:eastAsia="ru-RU"/>
              </w:rPr>
            </w:pPr>
            <w:r w:rsidRPr="00CA3439">
              <w:rPr>
                <w:b/>
                <w:bCs/>
                <w:sz w:val="22"/>
                <w:szCs w:val="22"/>
                <w:lang w:eastAsia="ru-RU"/>
              </w:rPr>
              <w:t>Метод определения кадастровой стоимости</w:t>
            </w:r>
          </w:p>
        </w:tc>
      </w:tr>
      <w:tr w:rsidR="001D7ABB" w:rsidRPr="00CA3439" w14:paraId="68F23DF5" w14:textId="77777777" w:rsidTr="00F10C88">
        <w:trPr>
          <w:trHeight w:val="524"/>
          <w:jc w:val="center"/>
        </w:trPr>
        <w:tc>
          <w:tcPr>
            <w:tcW w:w="1992" w:type="dxa"/>
            <w:tcBorders>
              <w:bottom w:val="single" w:sz="4" w:space="0" w:color="auto"/>
            </w:tcBorders>
            <w:vAlign w:val="center"/>
          </w:tcPr>
          <w:p w14:paraId="3427ADB3" w14:textId="77777777" w:rsidR="001D7ABB" w:rsidRPr="00CA3439" w:rsidRDefault="001D7ABB" w:rsidP="00CA0373">
            <w:pPr>
              <w:pStyle w:val="aff7"/>
              <w:ind w:left="-120" w:right="-110"/>
              <w:jc w:val="center"/>
              <w:rPr>
                <w:sz w:val="22"/>
                <w:szCs w:val="22"/>
                <w:lang w:eastAsia="ru-RU"/>
              </w:rPr>
            </w:pPr>
            <w:r w:rsidRPr="00CA3439">
              <w:rPr>
                <w:sz w:val="22"/>
                <w:szCs w:val="22"/>
                <w:lang w:eastAsia="ru-RU"/>
              </w:rPr>
              <w:t>1 группа</w:t>
            </w:r>
          </w:p>
        </w:tc>
        <w:tc>
          <w:tcPr>
            <w:tcW w:w="2398" w:type="dxa"/>
            <w:vMerge w:val="restart"/>
            <w:tcBorders>
              <w:bottom w:val="single" w:sz="4" w:space="0" w:color="auto"/>
            </w:tcBorders>
            <w:vAlign w:val="center"/>
          </w:tcPr>
          <w:p w14:paraId="713F8770" w14:textId="77777777" w:rsidR="001D7ABB" w:rsidRPr="00CA3439" w:rsidRDefault="001D7ABB" w:rsidP="00CA0373">
            <w:pPr>
              <w:pStyle w:val="aff7"/>
              <w:ind w:left="-120" w:right="-110"/>
              <w:jc w:val="center"/>
              <w:rPr>
                <w:sz w:val="22"/>
                <w:szCs w:val="22"/>
                <w:lang w:eastAsia="ru-RU"/>
              </w:rPr>
            </w:pPr>
            <w:r w:rsidRPr="00CA3439">
              <w:rPr>
                <w:sz w:val="22"/>
                <w:szCs w:val="22"/>
                <w:lang w:eastAsia="ru-RU"/>
              </w:rPr>
              <w:t>02:010, 02:013, 02:020</w:t>
            </w:r>
          </w:p>
        </w:tc>
        <w:tc>
          <w:tcPr>
            <w:tcW w:w="5096" w:type="dxa"/>
            <w:vAlign w:val="center"/>
          </w:tcPr>
          <w:p w14:paraId="2D3BC49B" w14:textId="77777777" w:rsidR="001D7ABB" w:rsidRPr="00CA3439" w:rsidRDefault="001D7ABB" w:rsidP="00052C1A">
            <w:pPr>
              <w:pStyle w:val="aff7"/>
              <w:rPr>
                <w:sz w:val="22"/>
                <w:szCs w:val="22"/>
              </w:rPr>
            </w:pPr>
            <w:r w:rsidRPr="00CA3439">
              <w:rPr>
                <w:sz w:val="22"/>
                <w:szCs w:val="22"/>
              </w:rPr>
              <w:t>Индивидуальный расчет</w:t>
            </w:r>
          </w:p>
        </w:tc>
      </w:tr>
      <w:tr w:rsidR="001D7ABB" w:rsidRPr="00CA3439" w14:paraId="6B761589" w14:textId="77777777" w:rsidTr="00B53DD1">
        <w:trPr>
          <w:trHeight w:val="698"/>
          <w:jc w:val="center"/>
        </w:trPr>
        <w:tc>
          <w:tcPr>
            <w:tcW w:w="1992" w:type="dxa"/>
            <w:tcBorders>
              <w:bottom w:val="single" w:sz="4" w:space="0" w:color="auto"/>
            </w:tcBorders>
            <w:vAlign w:val="center"/>
          </w:tcPr>
          <w:p w14:paraId="303FBD11" w14:textId="77777777" w:rsidR="001D7ABB" w:rsidRPr="00CA3439" w:rsidRDefault="001D7ABB" w:rsidP="00CA0373">
            <w:pPr>
              <w:pStyle w:val="aff7"/>
              <w:ind w:left="-120" w:right="-110"/>
              <w:jc w:val="center"/>
              <w:rPr>
                <w:sz w:val="22"/>
                <w:szCs w:val="22"/>
                <w:lang w:eastAsia="ru-RU"/>
              </w:rPr>
            </w:pPr>
            <w:r w:rsidRPr="00CA3439">
              <w:rPr>
                <w:sz w:val="22"/>
                <w:szCs w:val="22"/>
                <w:lang w:eastAsia="ru-RU"/>
              </w:rPr>
              <w:t>2 группа</w:t>
            </w:r>
          </w:p>
        </w:tc>
        <w:tc>
          <w:tcPr>
            <w:tcW w:w="2398" w:type="dxa"/>
            <w:vMerge/>
            <w:tcBorders>
              <w:bottom w:val="single" w:sz="4" w:space="0" w:color="auto"/>
            </w:tcBorders>
            <w:vAlign w:val="center"/>
          </w:tcPr>
          <w:p w14:paraId="1844FF95" w14:textId="77777777" w:rsidR="001D7ABB" w:rsidRPr="00CA3439" w:rsidRDefault="001D7ABB" w:rsidP="0081109A">
            <w:pPr>
              <w:pStyle w:val="aff7"/>
              <w:ind w:firstLine="567"/>
              <w:jc w:val="center"/>
              <w:rPr>
                <w:sz w:val="22"/>
                <w:szCs w:val="22"/>
                <w:lang w:eastAsia="ru-RU"/>
              </w:rPr>
            </w:pPr>
          </w:p>
        </w:tc>
        <w:tc>
          <w:tcPr>
            <w:tcW w:w="5096" w:type="dxa"/>
            <w:tcBorders>
              <w:bottom w:val="single" w:sz="4" w:space="0" w:color="auto"/>
            </w:tcBorders>
            <w:vAlign w:val="center"/>
          </w:tcPr>
          <w:p w14:paraId="2A0DB8C5" w14:textId="7DF03258" w:rsidR="001D7ABB" w:rsidRPr="00CA3439" w:rsidRDefault="001D7ABB" w:rsidP="00052C1A">
            <w:pPr>
              <w:pStyle w:val="aff7"/>
              <w:rPr>
                <w:sz w:val="22"/>
                <w:szCs w:val="22"/>
                <w:lang w:eastAsia="ru-RU"/>
              </w:rPr>
            </w:pPr>
            <w:r w:rsidRPr="00CA3439">
              <w:rPr>
                <w:sz w:val="22"/>
                <w:szCs w:val="22"/>
                <w:lang w:eastAsia="ru-RU"/>
              </w:rPr>
              <w:t>Расчет осуществляется с использованием минимального значения УПКС по 13 сегменту</w:t>
            </w:r>
            <w:r w:rsidR="00AD007F">
              <w:rPr>
                <w:sz w:val="22"/>
                <w:szCs w:val="22"/>
                <w:lang w:eastAsia="ru-RU"/>
              </w:rPr>
              <w:t xml:space="preserve"> (1 группа)</w:t>
            </w:r>
          </w:p>
        </w:tc>
      </w:tr>
    </w:tbl>
    <w:p w14:paraId="2C251CE9" w14:textId="77777777" w:rsidR="001D7ABB" w:rsidRPr="007A1959" w:rsidRDefault="001D7ABB" w:rsidP="0081109A">
      <w:pPr>
        <w:spacing w:after="0"/>
        <w:ind w:firstLine="567"/>
        <w:jc w:val="both"/>
        <w:rPr>
          <w:rFonts w:ascii="Times New Roman" w:eastAsia="Times New Roman" w:hAnsi="Times New Roman"/>
          <w:sz w:val="24"/>
          <w:szCs w:val="24"/>
          <w:lang w:eastAsia="ru-RU"/>
        </w:rPr>
      </w:pPr>
    </w:p>
    <w:p w14:paraId="26D2DF1A" w14:textId="77777777" w:rsidR="001D7ABB" w:rsidRPr="004313B7" w:rsidRDefault="001D7ABB" w:rsidP="0081109A">
      <w:pPr>
        <w:spacing w:after="0"/>
        <w:ind w:firstLine="567"/>
        <w:jc w:val="both"/>
        <w:rPr>
          <w:rFonts w:ascii="Times New Roman" w:hAnsi="Times New Roman"/>
          <w:sz w:val="24"/>
          <w:szCs w:val="24"/>
        </w:rPr>
      </w:pPr>
    </w:p>
    <w:p w14:paraId="02C5B4BA" w14:textId="1486D377" w:rsidR="001D7ABB" w:rsidRPr="00590637" w:rsidRDefault="001D7ABB" w:rsidP="0028657E">
      <w:pPr>
        <w:pStyle w:val="20"/>
        <w:numPr>
          <w:ilvl w:val="3"/>
          <w:numId w:val="57"/>
        </w:numPr>
        <w:spacing w:after="240"/>
        <w:ind w:left="0" w:hanging="11"/>
        <w:jc w:val="both"/>
      </w:pPr>
      <w:bookmarkStart w:id="220" w:name="_Toc77381914"/>
      <w:r w:rsidRPr="00590637">
        <w:t xml:space="preserve">Расчет кадастровой стоимости земельных участков группы </w:t>
      </w:r>
      <w:r w:rsidR="00CA0373" w:rsidRPr="00590637">
        <w:t>«</w:t>
      </w:r>
      <w:r w:rsidRPr="00590637">
        <w:t>Садоводческое, огородническое и дачное использование, малоэтажная жилая застройка (1 группа)</w:t>
      </w:r>
      <w:r w:rsidR="00CA0373" w:rsidRPr="00590637">
        <w:t>»</w:t>
      </w:r>
      <w:bookmarkEnd w:id="220"/>
    </w:p>
    <w:p w14:paraId="75B2F399" w14:textId="77777777" w:rsidR="001D7ABB" w:rsidRDefault="001D7ABB" w:rsidP="00F41E9A">
      <w:pPr>
        <w:pStyle w:val="aff7"/>
        <w:rPr>
          <w:bCs/>
          <w:sz w:val="24"/>
          <w:lang w:eastAsia="ru-RU"/>
        </w:rPr>
      </w:pPr>
    </w:p>
    <w:p w14:paraId="6D381EFB" w14:textId="1F7B82E7" w:rsidR="001D7ABB" w:rsidRPr="004313B7" w:rsidRDefault="001D7ABB" w:rsidP="0081109A">
      <w:pPr>
        <w:pStyle w:val="aff7"/>
        <w:ind w:firstLine="567"/>
        <w:rPr>
          <w:bCs/>
          <w:sz w:val="24"/>
          <w:lang w:eastAsia="ru-RU"/>
        </w:rPr>
      </w:pPr>
      <w:r>
        <w:rPr>
          <w:bCs/>
          <w:sz w:val="24"/>
          <w:lang w:eastAsia="ru-RU"/>
        </w:rPr>
        <w:t>Индивидуальный р</w:t>
      </w:r>
      <w:r w:rsidRPr="007A1959">
        <w:rPr>
          <w:bCs/>
          <w:sz w:val="24"/>
          <w:lang w:eastAsia="ru-RU"/>
        </w:rPr>
        <w:t>асчет стоимости объекта</w:t>
      </w:r>
      <w:r>
        <w:rPr>
          <w:bCs/>
          <w:sz w:val="24"/>
          <w:lang w:eastAsia="ru-RU"/>
        </w:rPr>
        <w:t xml:space="preserve"> оценки</w:t>
      </w:r>
      <w:r w:rsidRPr="007A1959">
        <w:rPr>
          <w:bCs/>
          <w:sz w:val="24"/>
          <w:lang w:eastAsia="ru-RU"/>
        </w:rPr>
        <w:t xml:space="preserve"> представлен в таблице </w:t>
      </w:r>
      <w:r w:rsidR="00F5246D">
        <w:rPr>
          <w:bCs/>
          <w:sz w:val="24"/>
          <w:lang w:eastAsia="ru-RU"/>
        </w:rPr>
        <w:t>4</w:t>
      </w:r>
      <w:r w:rsidR="00B53DD1">
        <w:rPr>
          <w:bCs/>
          <w:sz w:val="24"/>
          <w:lang w:eastAsia="ru-RU"/>
        </w:rPr>
        <w:t>7</w:t>
      </w:r>
      <w:r w:rsidRPr="007A1959">
        <w:rPr>
          <w:bCs/>
          <w:sz w:val="24"/>
          <w:lang w:eastAsia="ru-RU"/>
        </w:rPr>
        <w:t>.</w:t>
      </w:r>
    </w:p>
    <w:p w14:paraId="1D097168" w14:textId="77777777" w:rsidR="001D7ABB" w:rsidRPr="007A1959" w:rsidRDefault="001D7ABB" w:rsidP="0081109A">
      <w:pPr>
        <w:spacing w:after="0"/>
        <w:ind w:firstLine="567"/>
        <w:jc w:val="both"/>
        <w:rPr>
          <w:rFonts w:ascii="Times New Roman" w:hAnsi="Times New Roman"/>
          <w:sz w:val="24"/>
          <w:szCs w:val="24"/>
        </w:rPr>
      </w:pPr>
      <w:r w:rsidRPr="007A1959">
        <w:rPr>
          <w:rFonts w:ascii="Times New Roman" w:hAnsi="Times New Roman"/>
          <w:sz w:val="24"/>
          <w:szCs w:val="24"/>
        </w:rPr>
        <w:tab/>
      </w:r>
    </w:p>
    <w:p w14:paraId="0E505DC1" w14:textId="675966F2" w:rsidR="001D7ABB" w:rsidRDefault="001D7ABB" w:rsidP="00932CB3">
      <w:pPr>
        <w:widowControl w:val="0"/>
        <w:spacing w:after="0"/>
        <w:jc w:val="both"/>
        <w:rPr>
          <w:rFonts w:ascii="Times New Roman" w:hAnsi="Times New Roman"/>
          <w:sz w:val="24"/>
          <w:szCs w:val="24"/>
        </w:rPr>
      </w:pPr>
      <w:r w:rsidRPr="007A1959">
        <w:rPr>
          <w:rFonts w:ascii="Times New Roman" w:hAnsi="Times New Roman"/>
          <w:sz w:val="24"/>
          <w:szCs w:val="24"/>
        </w:rPr>
        <w:t xml:space="preserve">Таблица </w:t>
      </w:r>
      <w:r w:rsidR="00F5246D">
        <w:rPr>
          <w:rFonts w:ascii="Times New Roman" w:hAnsi="Times New Roman"/>
          <w:sz w:val="24"/>
          <w:szCs w:val="24"/>
        </w:rPr>
        <w:t>4</w:t>
      </w:r>
      <w:r w:rsidR="00B53DD1">
        <w:rPr>
          <w:rFonts w:ascii="Times New Roman" w:hAnsi="Times New Roman"/>
          <w:sz w:val="24"/>
          <w:szCs w:val="24"/>
        </w:rPr>
        <w:t>7</w:t>
      </w:r>
      <w:r w:rsidRPr="007A1959">
        <w:rPr>
          <w:rFonts w:ascii="Times New Roman" w:hAnsi="Times New Roman"/>
          <w:sz w:val="24"/>
          <w:szCs w:val="24"/>
        </w:rPr>
        <w:t>. Индивидуальный расчет объекта оценки сегмента «Садоводство и огородничество, малоэтажная жилая застройка». Кадастровый номер</w:t>
      </w:r>
      <w:r w:rsidRPr="0024519A">
        <w:rPr>
          <w:rFonts w:ascii="Times New Roman" w:hAnsi="Times New Roman"/>
          <w:sz w:val="24"/>
          <w:szCs w:val="24"/>
        </w:rPr>
        <w:t>: 13:23:1205002:45</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701"/>
        <w:gridCol w:w="2268"/>
        <w:gridCol w:w="1701"/>
        <w:gridCol w:w="1706"/>
      </w:tblGrid>
      <w:tr w:rsidR="00B7037C" w:rsidRPr="00B7037C" w14:paraId="737D6174" w14:textId="77777777" w:rsidTr="00C83A20">
        <w:trPr>
          <w:trHeight w:val="720"/>
          <w:tblHeader/>
        </w:trPr>
        <w:tc>
          <w:tcPr>
            <w:tcW w:w="2263" w:type="dxa"/>
            <w:shd w:val="clear" w:color="000000" w:fill="F2F2F2"/>
            <w:vAlign w:val="center"/>
            <w:hideMark/>
          </w:tcPr>
          <w:p w14:paraId="03863435" w14:textId="77777777" w:rsidR="00B7037C" w:rsidRPr="00092180" w:rsidRDefault="00B7037C" w:rsidP="00B7037C">
            <w:pPr>
              <w:suppressAutoHyphens w:val="0"/>
              <w:autoSpaceDN/>
              <w:spacing w:after="0"/>
              <w:jc w:val="center"/>
              <w:textAlignment w:val="auto"/>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Элементы сравнения</w:t>
            </w:r>
          </w:p>
        </w:tc>
        <w:tc>
          <w:tcPr>
            <w:tcW w:w="1701" w:type="dxa"/>
            <w:shd w:val="clear" w:color="000000" w:fill="F2F2F2"/>
            <w:vAlign w:val="center"/>
            <w:hideMark/>
          </w:tcPr>
          <w:p w14:paraId="4E8D8DD3" w14:textId="77777777" w:rsidR="00B7037C" w:rsidRPr="00092180" w:rsidRDefault="00B7037C" w:rsidP="00B7037C">
            <w:pPr>
              <w:suppressAutoHyphens w:val="0"/>
              <w:autoSpaceDN/>
              <w:spacing w:after="0"/>
              <w:jc w:val="center"/>
              <w:textAlignment w:val="auto"/>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Объект оценки</w:t>
            </w:r>
          </w:p>
        </w:tc>
        <w:tc>
          <w:tcPr>
            <w:tcW w:w="2268" w:type="dxa"/>
            <w:shd w:val="clear" w:color="000000" w:fill="F2F2F2"/>
            <w:vAlign w:val="center"/>
            <w:hideMark/>
          </w:tcPr>
          <w:p w14:paraId="2786B6D0" w14:textId="77777777" w:rsidR="00B7037C" w:rsidRPr="00B7037C" w:rsidRDefault="00B7037C" w:rsidP="00B7037C">
            <w:pPr>
              <w:suppressAutoHyphens w:val="0"/>
              <w:autoSpaceDN/>
              <w:spacing w:after="0"/>
              <w:jc w:val="center"/>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Аналог №1</w:t>
            </w:r>
          </w:p>
        </w:tc>
        <w:tc>
          <w:tcPr>
            <w:tcW w:w="1701" w:type="dxa"/>
            <w:shd w:val="clear" w:color="000000" w:fill="F2F2F2"/>
            <w:vAlign w:val="center"/>
            <w:hideMark/>
          </w:tcPr>
          <w:p w14:paraId="76201743" w14:textId="77777777" w:rsidR="00B7037C" w:rsidRPr="00B7037C" w:rsidRDefault="00B7037C" w:rsidP="00B7037C">
            <w:pPr>
              <w:suppressAutoHyphens w:val="0"/>
              <w:autoSpaceDN/>
              <w:spacing w:after="0"/>
              <w:jc w:val="center"/>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Аналог №2</w:t>
            </w:r>
          </w:p>
        </w:tc>
        <w:tc>
          <w:tcPr>
            <w:tcW w:w="1706" w:type="dxa"/>
            <w:shd w:val="clear" w:color="000000" w:fill="F2F2F2"/>
            <w:vAlign w:val="center"/>
            <w:hideMark/>
          </w:tcPr>
          <w:p w14:paraId="48294D0A" w14:textId="77777777" w:rsidR="00B7037C" w:rsidRPr="00B7037C" w:rsidRDefault="00B7037C" w:rsidP="00B7037C">
            <w:pPr>
              <w:suppressAutoHyphens w:val="0"/>
              <w:autoSpaceDN/>
              <w:spacing w:after="0"/>
              <w:jc w:val="center"/>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Аналог №3</w:t>
            </w:r>
          </w:p>
        </w:tc>
      </w:tr>
      <w:tr w:rsidR="00B7037C" w:rsidRPr="00B7037C" w14:paraId="406733B1" w14:textId="77777777" w:rsidTr="00C83A20">
        <w:trPr>
          <w:trHeight w:val="1905"/>
        </w:trPr>
        <w:tc>
          <w:tcPr>
            <w:tcW w:w="2263" w:type="dxa"/>
            <w:shd w:val="clear" w:color="auto" w:fill="auto"/>
            <w:vAlign w:val="center"/>
            <w:hideMark/>
          </w:tcPr>
          <w:p w14:paraId="2C10A3C4" w14:textId="77777777"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 xml:space="preserve">Местоположение </w:t>
            </w:r>
          </w:p>
        </w:tc>
        <w:tc>
          <w:tcPr>
            <w:tcW w:w="1701" w:type="dxa"/>
            <w:shd w:val="clear" w:color="auto" w:fill="auto"/>
            <w:vAlign w:val="center"/>
            <w:hideMark/>
          </w:tcPr>
          <w:p w14:paraId="15675D2A"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 xml:space="preserve">Республика Мордовия, </w:t>
            </w:r>
            <w:proofErr w:type="spellStart"/>
            <w:r w:rsidRPr="00B7037C">
              <w:rPr>
                <w:rFonts w:ascii="Times New Roman" w:eastAsia="Times New Roman" w:hAnsi="Times New Roman"/>
                <w:color w:val="000000"/>
                <w:lang w:eastAsia="ru-RU"/>
              </w:rPr>
              <w:t>г.о</w:t>
            </w:r>
            <w:proofErr w:type="spellEnd"/>
            <w:r w:rsidRPr="00B7037C">
              <w:rPr>
                <w:rFonts w:ascii="Times New Roman" w:eastAsia="Times New Roman" w:hAnsi="Times New Roman"/>
                <w:color w:val="000000"/>
                <w:lang w:eastAsia="ru-RU"/>
              </w:rPr>
              <w:t xml:space="preserve">. Саранск, д. </w:t>
            </w:r>
            <w:proofErr w:type="spellStart"/>
            <w:r w:rsidRPr="00B7037C">
              <w:rPr>
                <w:rFonts w:ascii="Times New Roman" w:eastAsia="Times New Roman" w:hAnsi="Times New Roman"/>
                <w:color w:val="000000"/>
                <w:lang w:eastAsia="ru-RU"/>
              </w:rPr>
              <w:t>Танеевка</w:t>
            </w:r>
            <w:proofErr w:type="spellEnd"/>
            <w:r w:rsidRPr="00B7037C">
              <w:rPr>
                <w:rFonts w:ascii="Times New Roman" w:eastAsia="Times New Roman" w:hAnsi="Times New Roman"/>
                <w:color w:val="000000"/>
                <w:lang w:eastAsia="ru-RU"/>
              </w:rPr>
              <w:t>, ул. Республиканская, д. 3 "а"</w:t>
            </w:r>
          </w:p>
        </w:tc>
        <w:tc>
          <w:tcPr>
            <w:tcW w:w="2268" w:type="dxa"/>
            <w:shd w:val="clear" w:color="auto" w:fill="auto"/>
            <w:vAlign w:val="center"/>
            <w:hideMark/>
          </w:tcPr>
          <w:p w14:paraId="396DC842"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Республика Мордовия, городской округ Саранск, село Напольная Тавла, улица Заречная, земельный участок 1Д</w:t>
            </w:r>
          </w:p>
        </w:tc>
        <w:tc>
          <w:tcPr>
            <w:tcW w:w="1701" w:type="dxa"/>
            <w:shd w:val="clear" w:color="000000" w:fill="FFFFFF"/>
            <w:vAlign w:val="center"/>
            <w:hideMark/>
          </w:tcPr>
          <w:p w14:paraId="43A86810"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 xml:space="preserve">Республика Мордовия, ГО Саранск, с. </w:t>
            </w:r>
            <w:proofErr w:type="spellStart"/>
            <w:r w:rsidRPr="00B7037C">
              <w:rPr>
                <w:rFonts w:ascii="Times New Roman" w:eastAsia="Times New Roman" w:hAnsi="Times New Roman"/>
                <w:color w:val="000000"/>
                <w:lang w:eastAsia="ru-RU"/>
              </w:rPr>
              <w:t>Грибоедово</w:t>
            </w:r>
            <w:proofErr w:type="spellEnd"/>
            <w:r w:rsidRPr="00B7037C">
              <w:rPr>
                <w:rFonts w:ascii="Times New Roman" w:eastAsia="Times New Roman" w:hAnsi="Times New Roman"/>
                <w:color w:val="000000"/>
                <w:lang w:eastAsia="ru-RU"/>
              </w:rPr>
              <w:t>, ул. Советская</w:t>
            </w:r>
          </w:p>
        </w:tc>
        <w:tc>
          <w:tcPr>
            <w:tcW w:w="1706" w:type="dxa"/>
            <w:shd w:val="clear" w:color="000000" w:fill="FFFFFF"/>
            <w:vAlign w:val="center"/>
            <w:hideMark/>
          </w:tcPr>
          <w:p w14:paraId="2EAD10B8"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 xml:space="preserve">Республика Мордовия, </w:t>
            </w:r>
            <w:proofErr w:type="spellStart"/>
            <w:r w:rsidRPr="00B7037C">
              <w:rPr>
                <w:rFonts w:ascii="Times New Roman" w:eastAsia="Times New Roman" w:hAnsi="Times New Roman"/>
                <w:color w:val="000000"/>
                <w:lang w:eastAsia="ru-RU"/>
              </w:rPr>
              <w:t>г.о</w:t>
            </w:r>
            <w:proofErr w:type="spellEnd"/>
            <w:r w:rsidRPr="00B7037C">
              <w:rPr>
                <w:rFonts w:ascii="Times New Roman" w:eastAsia="Times New Roman" w:hAnsi="Times New Roman"/>
                <w:color w:val="000000"/>
                <w:lang w:eastAsia="ru-RU"/>
              </w:rPr>
              <w:t>. Саранск, д. Ивановка</w:t>
            </w:r>
          </w:p>
        </w:tc>
      </w:tr>
      <w:tr w:rsidR="00B7037C" w:rsidRPr="00B7037C" w14:paraId="2069F2C0" w14:textId="77777777" w:rsidTr="00C83A20">
        <w:trPr>
          <w:trHeight w:val="675"/>
        </w:trPr>
        <w:tc>
          <w:tcPr>
            <w:tcW w:w="2263" w:type="dxa"/>
            <w:shd w:val="clear" w:color="auto" w:fill="auto"/>
            <w:vAlign w:val="center"/>
            <w:hideMark/>
          </w:tcPr>
          <w:p w14:paraId="5236E6C4" w14:textId="77777777"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Кадастровый номер</w:t>
            </w:r>
          </w:p>
        </w:tc>
        <w:tc>
          <w:tcPr>
            <w:tcW w:w="1701" w:type="dxa"/>
            <w:shd w:val="clear" w:color="auto" w:fill="auto"/>
            <w:vAlign w:val="center"/>
            <w:hideMark/>
          </w:tcPr>
          <w:p w14:paraId="1F3FC266"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13:23:1205002:45</w:t>
            </w:r>
          </w:p>
        </w:tc>
        <w:tc>
          <w:tcPr>
            <w:tcW w:w="2268" w:type="dxa"/>
            <w:shd w:val="clear" w:color="000000" w:fill="FFFFFF"/>
            <w:vAlign w:val="center"/>
            <w:hideMark/>
          </w:tcPr>
          <w:p w14:paraId="6C118AAF"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13:23:1206001:113</w:t>
            </w:r>
          </w:p>
        </w:tc>
        <w:tc>
          <w:tcPr>
            <w:tcW w:w="1701" w:type="dxa"/>
            <w:shd w:val="clear" w:color="000000" w:fill="FFFFFF"/>
            <w:vAlign w:val="center"/>
            <w:hideMark/>
          </w:tcPr>
          <w:p w14:paraId="78024E49"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13:23:1205003:567; 13:23:1205003:568</w:t>
            </w:r>
          </w:p>
        </w:tc>
        <w:tc>
          <w:tcPr>
            <w:tcW w:w="1706" w:type="dxa"/>
            <w:shd w:val="clear" w:color="000000" w:fill="FFFFFF"/>
            <w:vAlign w:val="center"/>
            <w:hideMark/>
          </w:tcPr>
          <w:p w14:paraId="0B824A52"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13:23:1205001:304</w:t>
            </w:r>
          </w:p>
        </w:tc>
      </w:tr>
      <w:tr w:rsidR="00B7037C" w:rsidRPr="00B7037C" w14:paraId="0AF83E0C" w14:textId="77777777" w:rsidTr="00C83A20">
        <w:trPr>
          <w:trHeight w:val="1105"/>
        </w:trPr>
        <w:tc>
          <w:tcPr>
            <w:tcW w:w="2263" w:type="dxa"/>
            <w:shd w:val="clear" w:color="auto" w:fill="auto"/>
            <w:vAlign w:val="center"/>
            <w:hideMark/>
          </w:tcPr>
          <w:p w14:paraId="1B9263C1" w14:textId="77777777"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Категория земель</w:t>
            </w:r>
          </w:p>
        </w:tc>
        <w:tc>
          <w:tcPr>
            <w:tcW w:w="1701" w:type="dxa"/>
            <w:shd w:val="clear" w:color="auto" w:fill="auto"/>
            <w:hideMark/>
          </w:tcPr>
          <w:p w14:paraId="5B4AAF6D" w14:textId="77777777" w:rsidR="00590F52"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 xml:space="preserve">Земли промышленности (можно перевести в земли НП, </w:t>
            </w:r>
          </w:p>
          <w:p w14:paraId="16C859D7" w14:textId="1F2B4D8C" w:rsidR="00590F52"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Ген.</w:t>
            </w:r>
            <w:r w:rsidR="00590F52">
              <w:rPr>
                <w:rFonts w:ascii="Times New Roman" w:eastAsia="Times New Roman" w:hAnsi="Times New Roman"/>
                <w:color w:val="000000"/>
                <w:lang w:eastAsia="ru-RU"/>
              </w:rPr>
              <w:t xml:space="preserve"> </w:t>
            </w:r>
            <w:r w:rsidRPr="00B7037C">
              <w:rPr>
                <w:rFonts w:ascii="Times New Roman" w:eastAsia="Times New Roman" w:hAnsi="Times New Roman"/>
                <w:color w:val="000000"/>
                <w:lang w:eastAsia="ru-RU"/>
              </w:rPr>
              <w:t xml:space="preserve">План </w:t>
            </w:r>
            <w:r w:rsidR="00590F52">
              <w:rPr>
                <w:rFonts w:ascii="Times New Roman" w:eastAsia="Times New Roman" w:hAnsi="Times New Roman"/>
                <w:color w:val="000000"/>
                <w:lang w:eastAsia="ru-RU"/>
              </w:rPr>
              <w:t xml:space="preserve"> </w:t>
            </w:r>
          </w:p>
          <w:p w14:paraId="5A0998D6" w14:textId="3043094B"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proofErr w:type="spellStart"/>
            <w:r w:rsidRPr="00B7037C">
              <w:rPr>
                <w:rFonts w:ascii="Times New Roman" w:eastAsia="Times New Roman" w:hAnsi="Times New Roman"/>
                <w:color w:val="000000"/>
                <w:lang w:eastAsia="ru-RU"/>
              </w:rPr>
              <w:lastRenderedPageBreak/>
              <w:t>г.о</w:t>
            </w:r>
            <w:proofErr w:type="spellEnd"/>
            <w:r w:rsidRPr="00B7037C">
              <w:rPr>
                <w:rFonts w:ascii="Times New Roman" w:eastAsia="Times New Roman" w:hAnsi="Times New Roman"/>
                <w:color w:val="000000"/>
                <w:lang w:eastAsia="ru-RU"/>
              </w:rPr>
              <w:t>.</w:t>
            </w:r>
            <w:r w:rsidR="00590F52">
              <w:rPr>
                <w:rFonts w:ascii="Times New Roman" w:eastAsia="Times New Roman" w:hAnsi="Times New Roman"/>
                <w:color w:val="000000"/>
                <w:lang w:eastAsia="ru-RU"/>
              </w:rPr>
              <w:t xml:space="preserve"> </w:t>
            </w:r>
            <w:r w:rsidRPr="00B7037C">
              <w:rPr>
                <w:rFonts w:ascii="Times New Roman" w:eastAsia="Times New Roman" w:hAnsi="Times New Roman"/>
                <w:color w:val="000000"/>
                <w:lang w:eastAsia="ru-RU"/>
              </w:rPr>
              <w:t xml:space="preserve">Саранск (Решение №288 от 04.05.2020г.) </w:t>
            </w:r>
          </w:p>
        </w:tc>
        <w:tc>
          <w:tcPr>
            <w:tcW w:w="2268" w:type="dxa"/>
            <w:shd w:val="clear" w:color="auto" w:fill="auto"/>
            <w:vAlign w:val="center"/>
            <w:hideMark/>
          </w:tcPr>
          <w:p w14:paraId="3D392CA6"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lastRenderedPageBreak/>
              <w:t>Земли населенных пунктов</w:t>
            </w:r>
          </w:p>
        </w:tc>
        <w:tc>
          <w:tcPr>
            <w:tcW w:w="1701" w:type="dxa"/>
            <w:shd w:val="clear" w:color="auto" w:fill="auto"/>
            <w:vAlign w:val="center"/>
            <w:hideMark/>
          </w:tcPr>
          <w:p w14:paraId="5572AD2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Земли населенных пунктов</w:t>
            </w:r>
          </w:p>
        </w:tc>
        <w:tc>
          <w:tcPr>
            <w:tcW w:w="1706" w:type="dxa"/>
            <w:shd w:val="clear" w:color="auto" w:fill="auto"/>
            <w:vAlign w:val="center"/>
            <w:hideMark/>
          </w:tcPr>
          <w:p w14:paraId="2B698AA2"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Земли населенных пунктов</w:t>
            </w:r>
          </w:p>
        </w:tc>
      </w:tr>
      <w:tr w:rsidR="00B7037C" w:rsidRPr="00B7037C" w14:paraId="5A81E1E6" w14:textId="77777777" w:rsidTr="00C83A20">
        <w:trPr>
          <w:trHeight w:val="915"/>
        </w:trPr>
        <w:tc>
          <w:tcPr>
            <w:tcW w:w="2263" w:type="dxa"/>
            <w:shd w:val="clear" w:color="auto" w:fill="auto"/>
            <w:vAlign w:val="center"/>
            <w:hideMark/>
          </w:tcPr>
          <w:p w14:paraId="707119FD" w14:textId="77777777"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Вид разрешенного использования</w:t>
            </w:r>
          </w:p>
        </w:tc>
        <w:tc>
          <w:tcPr>
            <w:tcW w:w="1701" w:type="dxa"/>
            <w:shd w:val="clear" w:color="auto" w:fill="auto"/>
            <w:vAlign w:val="center"/>
            <w:hideMark/>
          </w:tcPr>
          <w:p w14:paraId="3DFEF1A0"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Для ведения личного подсобного хозяйства</w:t>
            </w:r>
          </w:p>
        </w:tc>
        <w:tc>
          <w:tcPr>
            <w:tcW w:w="2268" w:type="dxa"/>
            <w:shd w:val="clear" w:color="auto" w:fill="auto"/>
            <w:vAlign w:val="center"/>
            <w:hideMark/>
          </w:tcPr>
          <w:p w14:paraId="7888648F"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Для ведения личного подсобного хозяйства</w:t>
            </w:r>
          </w:p>
        </w:tc>
        <w:tc>
          <w:tcPr>
            <w:tcW w:w="1701" w:type="dxa"/>
            <w:shd w:val="clear" w:color="auto" w:fill="auto"/>
            <w:vAlign w:val="center"/>
            <w:hideMark/>
          </w:tcPr>
          <w:p w14:paraId="2386AF32"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Для ведения личного подсобного хозяйства</w:t>
            </w:r>
          </w:p>
        </w:tc>
        <w:tc>
          <w:tcPr>
            <w:tcW w:w="1706" w:type="dxa"/>
            <w:shd w:val="clear" w:color="auto" w:fill="auto"/>
            <w:vAlign w:val="center"/>
            <w:hideMark/>
          </w:tcPr>
          <w:p w14:paraId="00FBE4B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Для ведения личного подсобного хозяйства</w:t>
            </w:r>
          </w:p>
        </w:tc>
      </w:tr>
      <w:tr w:rsidR="00B7037C" w:rsidRPr="00B7037C" w14:paraId="2A9BBD68" w14:textId="77777777" w:rsidTr="00C83A20">
        <w:trPr>
          <w:trHeight w:val="280"/>
        </w:trPr>
        <w:tc>
          <w:tcPr>
            <w:tcW w:w="2263" w:type="dxa"/>
            <w:shd w:val="clear" w:color="auto" w:fill="auto"/>
            <w:vAlign w:val="center"/>
            <w:hideMark/>
          </w:tcPr>
          <w:p w14:paraId="43C40ED8" w14:textId="77777777"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Дата предложения</w:t>
            </w:r>
          </w:p>
        </w:tc>
        <w:tc>
          <w:tcPr>
            <w:tcW w:w="1701" w:type="dxa"/>
            <w:shd w:val="clear" w:color="auto" w:fill="auto"/>
            <w:vAlign w:val="center"/>
            <w:hideMark/>
          </w:tcPr>
          <w:p w14:paraId="537A550D"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auto" w:fill="auto"/>
            <w:vAlign w:val="center"/>
            <w:hideMark/>
          </w:tcPr>
          <w:p w14:paraId="171DB2BC"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04.06.2020</w:t>
            </w:r>
          </w:p>
        </w:tc>
        <w:tc>
          <w:tcPr>
            <w:tcW w:w="1701" w:type="dxa"/>
            <w:shd w:val="clear" w:color="000000" w:fill="FFFFFF"/>
            <w:vAlign w:val="center"/>
            <w:hideMark/>
          </w:tcPr>
          <w:p w14:paraId="695E960F"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05.06.20</w:t>
            </w:r>
          </w:p>
        </w:tc>
        <w:tc>
          <w:tcPr>
            <w:tcW w:w="1706" w:type="dxa"/>
            <w:shd w:val="clear" w:color="000000" w:fill="FFFFFF"/>
            <w:vAlign w:val="center"/>
            <w:hideMark/>
          </w:tcPr>
          <w:p w14:paraId="6CAFAD64"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20.09.20</w:t>
            </w:r>
          </w:p>
        </w:tc>
      </w:tr>
      <w:tr w:rsidR="00B7037C" w:rsidRPr="00B7037C" w14:paraId="3A7DF3C6" w14:textId="77777777" w:rsidTr="00C83A20">
        <w:trPr>
          <w:trHeight w:val="300"/>
        </w:trPr>
        <w:tc>
          <w:tcPr>
            <w:tcW w:w="2263" w:type="dxa"/>
            <w:shd w:val="clear" w:color="auto" w:fill="auto"/>
            <w:vAlign w:val="center"/>
            <w:hideMark/>
          </w:tcPr>
          <w:p w14:paraId="33BDFDCC" w14:textId="77777777"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Имущественные права</w:t>
            </w:r>
          </w:p>
        </w:tc>
        <w:tc>
          <w:tcPr>
            <w:tcW w:w="1701" w:type="dxa"/>
            <w:shd w:val="clear" w:color="auto" w:fill="auto"/>
            <w:vAlign w:val="center"/>
            <w:hideMark/>
          </w:tcPr>
          <w:p w14:paraId="1ABE4BBC"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auto" w:fill="auto"/>
            <w:vAlign w:val="center"/>
            <w:hideMark/>
          </w:tcPr>
          <w:p w14:paraId="116C2FDC"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частная собственность</w:t>
            </w:r>
          </w:p>
        </w:tc>
        <w:tc>
          <w:tcPr>
            <w:tcW w:w="1701" w:type="dxa"/>
            <w:shd w:val="clear" w:color="auto" w:fill="auto"/>
            <w:vAlign w:val="center"/>
            <w:hideMark/>
          </w:tcPr>
          <w:p w14:paraId="7E74C61D"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частная собственность</w:t>
            </w:r>
          </w:p>
        </w:tc>
        <w:tc>
          <w:tcPr>
            <w:tcW w:w="1706" w:type="dxa"/>
            <w:shd w:val="clear" w:color="auto" w:fill="auto"/>
            <w:vAlign w:val="center"/>
            <w:hideMark/>
          </w:tcPr>
          <w:p w14:paraId="60E1336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частная собственность</w:t>
            </w:r>
          </w:p>
        </w:tc>
      </w:tr>
      <w:tr w:rsidR="00B7037C" w:rsidRPr="00B7037C" w14:paraId="26949BB0" w14:textId="77777777" w:rsidTr="00C83A20">
        <w:trPr>
          <w:trHeight w:val="780"/>
        </w:trPr>
        <w:tc>
          <w:tcPr>
            <w:tcW w:w="2263" w:type="dxa"/>
            <w:shd w:val="clear" w:color="000000" w:fill="FFFFFF"/>
            <w:vAlign w:val="center"/>
            <w:hideMark/>
          </w:tcPr>
          <w:p w14:paraId="0CFDC85A" w14:textId="1CF62D5A"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 xml:space="preserve">Наличие инженерных </w:t>
            </w:r>
            <w:r w:rsidR="00C6454A" w:rsidRPr="00B7037C">
              <w:rPr>
                <w:rFonts w:ascii="Times New Roman" w:eastAsia="Times New Roman" w:hAnsi="Times New Roman"/>
                <w:color w:val="000000"/>
                <w:lang w:eastAsia="ru-RU"/>
              </w:rPr>
              <w:t>коммуникаций</w:t>
            </w:r>
          </w:p>
        </w:tc>
        <w:tc>
          <w:tcPr>
            <w:tcW w:w="1701" w:type="dxa"/>
            <w:shd w:val="clear" w:color="000000" w:fill="FFFFFF"/>
            <w:vAlign w:val="center"/>
            <w:hideMark/>
          </w:tcPr>
          <w:p w14:paraId="7EFBDADD"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Все коммуникации</w:t>
            </w:r>
          </w:p>
        </w:tc>
        <w:tc>
          <w:tcPr>
            <w:tcW w:w="2268" w:type="dxa"/>
            <w:shd w:val="clear" w:color="000000" w:fill="FFFFFF"/>
            <w:vAlign w:val="center"/>
            <w:hideMark/>
          </w:tcPr>
          <w:p w14:paraId="1F085D01"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Электроснабжение, газоснабжение</w:t>
            </w:r>
          </w:p>
        </w:tc>
        <w:tc>
          <w:tcPr>
            <w:tcW w:w="1701" w:type="dxa"/>
            <w:shd w:val="clear" w:color="000000" w:fill="FFFFFF"/>
            <w:vAlign w:val="center"/>
            <w:hideMark/>
          </w:tcPr>
          <w:p w14:paraId="1EE4A7A3"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Электроснабжение, газоснабжение</w:t>
            </w:r>
          </w:p>
        </w:tc>
        <w:tc>
          <w:tcPr>
            <w:tcW w:w="1706" w:type="dxa"/>
            <w:shd w:val="clear" w:color="000000" w:fill="FFFFFF"/>
            <w:vAlign w:val="center"/>
            <w:hideMark/>
          </w:tcPr>
          <w:p w14:paraId="44FFDB80"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Электроснабжение, газоснабжение</w:t>
            </w:r>
          </w:p>
        </w:tc>
      </w:tr>
      <w:tr w:rsidR="00B7037C" w:rsidRPr="00B7037C" w14:paraId="5EBFDC7B" w14:textId="77777777" w:rsidTr="00C83A20">
        <w:trPr>
          <w:trHeight w:val="280"/>
        </w:trPr>
        <w:tc>
          <w:tcPr>
            <w:tcW w:w="2263" w:type="dxa"/>
            <w:shd w:val="clear" w:color="auto" w:fill="auto"/>
            <w:vAlign w:val="center"/>
            <w:hideMark/>
          </w:tcPr>
          <w:p w14:paraId="2E256EC7" w14:textId="68A4CDDC"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Наличие дороги с твердым покрытием</w:t>
            </w:r>
            <w:r w:rsidR="00C83A20">
              <w:rPr>
                <w:rFonts w:ascii="Times New Roman" w:eastAsia="Times New Roman" w:hAnsi="Times New Roman"/>
                <w:color w:val="000000"/>
                <w:lang w:eastAsia="ru-RU"/>
              </w:rPr>
              <w:t xml:space="preserve"> (подъезд)</w:t>
            </w:r>
          </w:p>
        </w:tc>
        <w:tc>
          <w:tcPr>
            <w:tcW w:w="1701" w:type="dxa"/>
            <w:shd w:val="clear" w:color="auto" w:fill="auto"/>
            <w:vAlign w:val="center"/>
            <w:hideMark/>
          </w:tcPr>
          <w:p w14:paraId="6D1798D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нет</w:t>
            </w:r>
          </w:p>
        </w:tc>
        <w:tc>
          <w:tcPr>
            <w:tcW w:w="2268" w:type="dxa"/>
            <w:shd w:val="clear" w:color="auto" w:fill="auto"/>
            <w:vAlign w:val="center"/>
            <w:hideMark/>
          </w:tcPr>
          <w:p w14:paraId="3D4F540F"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есть</w:t>
            </w:r>
          </w:p>
        </w:tc>
        <w:tc>
          <w:tcPr>
            <w:tcW w:w="1701" w:type="dxa"/>
            <w:shd w:val="clear" w:color="000000" w:fill="FFFFFF"/>
            <w:vAlign w:val="center"/>
            <w:hideMark/>
          </w:tcPr>
          <w:p w14:paraId="2758A94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нет</w:t>
            </w:r>
          </w:p>
        </w:tc>
        <w:tc>
          <w:tcPr>
            <w:tcW w:w="1706" w:type="dxa"/>
            <w:shd w:val="clear" w:color="000000" w:fill="FFFFFF"/>
            <w:vAlign w:val="center"/>
            <w:hideMark/>
          </w:tcPr>
          <w:p w14:paraId="0F62DCDE"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есть</w:t>
            </w:r>
          </w:p>
        </w:tc>
      </w:tr>
      <w:tr w:rsidR="00B7037C" w:rsidRPr="00B7037C" w14:paraId="385B08E3" w14:textId="77777777" w:rsidTr="00C83A20">
        <w:trPr>
          <w:trHeight w:val="280"/>
        </w:trPr>
        <w:tc>
          <w:tcPr>
            <w:tcW w:w="2263" w:type="dxa"/>
            <w:shd w:val="clear" w:color="auto" w:fill="auto"/>
            <w:vAlign w:val="center"/>
            <w:hideMark/>
          </w:tcPr>
          <w:p w14:paraId="017A3E7E" w14:textId="77777777"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Условия продажи</w:t>
            </w:r>
          </w:p>
        </w:tc>
        <w:tc>
          <w:tcPr>
            <w:tcW w:w="1701" w:type="dxa"/>
            <w:shd w:val="clear" w:color="auto" w:fill="auto"/>
            <w:vAlign w:val="center"/>
            <w:hideMark/>
          </w:tcPr>
          <w:p w14:paraId="49BC192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auto" w:fill="auto"/>
            <w:vAlign w:val="center"/>
            <w:hideMark/>
          </w:tcPr>
          <w:p w14:paraId="501DBB8B"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рыночные</w:t>
            </w:r>
          </w:p>
        </w:tc>
        <w:tc>
          <w:tcPr>
            <w:tcW w:w="1701" w:type="dxa"/>
            <w:shd w:val="clear" w:color="auto" w:fill="auto"/>
            <w:vAlign w:val="center"/>
            <w:hideMark/>
          </w:tcPr>
          <w:p w14:paraId="1FB0A8A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рыночные</w:t>
            </w:r>
          </w:p>
        </w:tc>
        <w:tc>
          <w:tcPr>
            <w:tcW w:w="1706" w:type="dxa"/>
            <w:shd w:val="clear" w:color="auto" w:fill="auto"/>
            <w:vAlign w:val="center"/>
            <w:hideMark/>
          </w:tcPr>
          <w:p w14:paraId="5742CA62"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рыночные</w:t>
            </w:r>
          </w:p>
        </w:tc>
      </w:tr>
      <w:tr w:rsidR="00B7037C" w:rsidRPr="00B7037C" w14:paraId="5C8FD2FB" w14:textId="77777777" w:rsidTr="00C83A20">
        <w:trPr>
          <w:trHeight w:val="590"/>
        </w:trPr>
        <w:tc>
          <w:tcPr>
            <w:tcW w:w="2263" w:type="dxa"/>
            <w:shd w:val="clear" w:color="auto" w:fill="auto"/>
            <w:vAlign w:val="center"/>
            <w:hideMark/>
          </w:tcPr>
          <w:p w14:paraId="1770CCE6" w14:textId="2B368547"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Общая площадь земельного участка, кв.</w:t>
            </w:r>
            <w:r w:rsidR="00C6454A">
              <w:rPr>
                <w:rFonts w:ascii="Times New Roman" w:eastAsia="Times New Roman" w:hAnsi="Times New Roman"/>
                <w:color w:val="000000"/>
                <w:lang w:eastAsia="ru-RU"/>
              </w:rPr>
              <w:t xml:space="preserve"> </w:t>
            </w:r>
            <w:r w:rsidRPr="00B7037C">
              <w:rPr>
                <w:rFonts w:ascii="Times New Roman" w:eastAsia="Times New Roman" w:hAnsi="Times New Roman"/>
                <w:color w:val="000000"/>
                <w:lang w:eastAsia="ru-RU"/>
              </w:rPr>
              <w:t>м.</w:t>
            </w:r>
          </w:p>
        </w:tc>
        <w:tc>
          <w:tcPr>
            <w:tcW w:w="1701" w:type="dxa"/>
            <w:shd w:val="clear" w:color="auto" w:fill="auto"/>
            <w:vAlign w:val="center"/>
            <w:hideMark/>
          </w:tcPr>
          <w:p w14:paraId="5D7164A0"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5 000</w:t>
            </w:r>
          </w:p>
        </w:tc>
        <w:tc>
          <w:tcPr>
            <w:tcW w:w="2268" w:type="dxa"/>
            <w:shd w:val="clear" w:color="auto" w:fill="auto"/>
            <w:vAlign w:val="center"/>
            <w:hideMark/>
          </w:tcPr>
          <w:p w14:paraId="622E3C7E"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3 300</w:t>
            </w:r>
          </w:p>
        </w:tc>
        <w:tc>
          <w:tcPr>
            <w:tcW w:w="1701" w:type="dxa"/>
            <w:shd w:val="clear" w:color="auto" w:fill="auto"/>
            <w:vAlign w:val="center"/>
            <w:hideMark/>
          </w:tcPr>
          <w:p w14:paraId="22D39CF8"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2 700</w:t>
            </w:r>
          </w:p>
        </w:tc>
        <w:tc>
          <w:tcPr>
            <w:tcW w:w="1706" w:type="dxa"/>
            <w:shd w:val="clear" w:color="auto" w:fill="auto"/>
            <w:vAlign w:val="center"/>
            <w:hideMark/>
          </w:tcPr>
          <w:p w14:paraId="2B399EDA"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2 500</w:t>
            </w:r>
          </w:p>
        </w:tc>
      </w:tr>
      <w:tr w:rsidR="00B7037C" w:rsidRPr="00B7037C" w14:paraId="17805A8C" w14:textId="77777777" w:rsidTr="00C83A20">
        <w:trPr>
          <w:trHeight w:val="330"/>
        </w:trPr>
        <w:tc>
          <w:tcPr>
            <w:tcW w:w="2263" w:type="dxa"/>
            <w:shd w:val="clear" w:color="auto" w:fill="auto"/>
            <w:vAlign w:val="center"/>
            <w:hideMark/>
          </w:tcPr>
          <w:p w14:paraId="149DD375" w14:textId="77777777"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Цена предложения руб.</w:t>
            </w:r>
          </w:p>
        </w:tc>
        <w:tc>
          <w:tcPr>
            <w:tcW w:w="1701" w:type="dxa"/>
            <w:shd w:val="clear" w:color="auto" w:fill="auto"/>
            <w:vAlign w:val="center"/>
            <w:hideMark/>
          </w:tcPr>
          <w:p w14:paraId="05C5F50B"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000000" w:fill="FFFFFF"/>
            <w:vAlign w:val="center"/>
            <w:hideMark/>
          </w:tcPr>
          <w:p w14:paraId="165649B1"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450 000</w:t>
            </w:r>
          </w:p>
        </w:tc>
        <w:tc>
          <w:tcPr>
            <w:tcW w:w="1701" w:type="dxa"/>
            <w:shd w:val="clear" w:color="auto" w:fill="auto"/>
            <w:vAlign w:val="center"/>
            <w:hideMark/>
          </w:tcPr>
          <w:p w14:paraId="0755C29A"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 xml:space="preserve">600 000 </w:t>
            </w:r>
          </w:p>
        </w:tc>
        <w:tc>
          <w:tcPr>
            <w:tcW w:w="1706" w:type="dxa"/>
            <w:shd w:val="clear" w:color="auto" w:fill="auto"/>
            <w:vAlign w:val="center"/>
            <w:hideMark/>
          </w:tcPr>
          <w:p w14:paraId="00174360"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 xml:space="preserve">500 000 </w:t>
            </w:r>
          </w:p>
        </w:tc>
      </w:tr>
      <w:tr w:rsidR="00B7037C" w:rsidRPr="00B7037C" w14:paraId="01CEAE38" w14:textId="77777777" w:rsidTr="00C83A20">
        <w:trPr>
          <w:trHeight w:val="345"/>
        </w:trPr>
        <w:tc>
          <w:tcPr>
            <w:tcW w:w="2263" w:type="dxa"/>
            <w:shd w:val="clear" w:color="auto" w:fill="auto"/>
            <w:vAlign w:val="center"/>
            <w:hideMark/>
          </w:tcPr>
          <w:p w14:paraId="321E67D5" w14:textId="5BDF406E" w:rsidR="00B7037C" w:rsidRPr="00B7037C" w:rsidRDefault="00B7037C" w:rsidP="00C6454A">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Цена предложения руб./кв.</w:t>
            </w:r>
            <w:r w:rsidR="00C6454A">
              <w:rPr>
                <w:rFonts w:ascii="Times New Roman" w:eastAsia="Times New Roman" w:hAnsi="Times New Roman"/>
                <w:color w:val="000000"/>
                <w:lang w:eastAsia="ru-RU"/>
              </w:rPr>
              <w:t xml:space="preserve"> </w:t>
            </w:r>
            <w:r w:rsidRPr="00B7037C">
              <w:rPr>
                <w:rFonts w:ascii="Times New Roman" w:eastAsia="Times New Roman" w:hAnsi="Times New Roman"/>
                <w:color w:val="000000"/>
                <w:lang w:eastAsia="ru-RU"/>
              </w:rPr>
              <w:t>м.</w:t>
            </w:r>
          </w:p>
        </w:tc>
        <w:tc>
          <w:tcPr>
            <w:tcW w:w="1701" w:type="dxa"/>
            <w:shd w:val="clear" w:color="auto" w:fill="auto"/>
            <w:vAlign w:val="center"/>
            <w:hideMark/>
          </w:tcPr>
          <w:p w14:paraId="538215A3"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auto" w:fill="auto"/>
            <w:vAlign w:val="center"/>
            <w:hideMark/>
          </w:tcPr>
          <w:p w14:paraId="4084EBE0"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136,36</w:t>
            </w:r>
          </w:p>
        </w:tc>
        <w:tc>
          <w:tcPr>
            <w:tcW w:w="1701" w:type="dxa"/>
            <w:shd w:val="clear" w:color="auto" w:fill="auto"/>
            <w:vAlign w:val="center"/>
            <w:hideMark/>
          </w:tcPr>
          <w:p w14:paraId="4659CC29"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222,22</w:t>
            </w:r>
          </w:p>
        </w:tc>
        <w:tc>
          <w:tcPr>
            <w:tcW w:w="1706" w:type="dxa"/>
            <w:shd w:val="clear" w:color="auto" w:fill="auto"/>
            <w:vAlign w:val="center"/>
            <w:hideMark/>
          </w:tcPr>
          <w:p w14:paraId="7DFA2E49"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200,00</w:t>
            </w:r>
          </w:p>
        </w:tc>
      </w:tr>
      <w:tr w:rsidR="00B7037C" w:rsidRPr="00B7037C" w14:paraId="1EE6711E" w14:textId="77777777" w:rsidTr="00C83A20">
        <w:trPr>
          <w:trHeight w:val="1140"/>
        </w:trPr>
        <w:tc>
          <w:tcPr>
            <w:tcW w:w="2263" w:type="dxa"/>
            <w:shd w:val="clear" w:color="auto" w:fill="auto"/>
            <w:vAlign w:val="center"/>
            <w:hideMark/>
          </w:tcPr>
          <w:p w14:paraId="70FE4C05" w14:textId="77777777"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Источник информации</w:t>
            </w:r>
          </w:p>
        </w:tc>
        <w:tc>
          <w:tcPr>
            <w:tcW w:w="1701" w:type="dxa"/>
            <w:shd w:val="clear" w:color="auto" w:fill="auto"/>
            <w:hideMark/>
          </w:tcPr>
          <w:p w14:paraId="66B74611"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auto" w:fill="auto"/>
            <w:hideMark/>
          </w:tcPr>
          <w:p w14:paraId="2007DA76"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u w:val="single"/>
                <w:lang w:eastAsia="ru-RU"/>
              </w:rPr>
            </w:pPr>
            <w:r w:rsidRPr="00B7037C">
              <w:rPr>
                <w:rFonts w:ascii="Times New Roman" w:eastAsia="Times New Roman" w:hAnsi="Times New Roman"/>
                <w:color w:val="000000"/>
                <w:u w:val="single"/>
                <w:lang w:eastAsia="ru-RU"/>
              </w:rPr>
              <w:t>https://www.avito.ru/kochkurovo/zemelnye_uchastki/uchastok_33_sot._izhs_1222324366</w:t>
            </w:r>
          </w:p>
        </w:tc>
        <w:tc>
          <w:tcPr>
            <w:tcW w:w="1701" w:type="dxa"/>
            <w:shd w:val="clear" w:color="auto" w:fill="auto"/>
            <w:hideMark/>
          </w:tcPr>
          <w:p w14:paraId="6854A400" w14:textId="77777777" w:rsidR="00B7037C" w:rsidRPr="00B7037C" w:rsidRDefault="00BB3253" w:rsidP="00B7037C">
            <w:pPr>
              <w:suppressAutoHyphens w:val="0"/>
              <w:autoSpaceDN/>
              <w:spacing w:after="0"/>
              <w:jc w:val="center"/>
              <w:textAlignment w:val="auto"/>
              <w:rPr>
                <w:rFonts w:ascii="Times New Roman" w:eastAsia="Times New Roman" w:hAnsi="Times New Roman"/>
                <w:color w:val="000000"/>
                <w:u w:val="single"/>
                <w:lang w:eastAsia="ru-RU"/>
              </w:rPr>
            </w:pPr>
            <w:hyperlink r:id="rId150" w:history="1">
              <w:r w:rsidR="00B7037C" w:rsidRPr="00B7037C">
                <w:rPr>
                  <w:rFonts w:ascii="Times New Roman" w:eastAsia="Times New Roman" w:hAnsi="Times New Roman"/>
                  <w:color w:val="000000"/>
                  <w:u w:val="single"/>
                  <w:lang w:eastAsia="ru-RU"/>
                </w:rPr>
                <w:t>https://www.avito.ru/atemar/zemelnye_uchastki/uchastok_27_sot._izhs_1758374938</w:t>
              </w:r>
            </w:hyperlink>
          </w:p>
        </w:tc>
        <w:tc>
          <w:tcPr>
            <w:tcW w:w="1706" w:type="dxa"/>
            <w:shd w:val="clear" w:color="auto" w:fill="auto"/>
            <w:hideMark/>
          </w:tcPr>
          <w:p w14:paraId="12248A9D"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u w:val="single"/>
                <w:lang w:eastAsia="ru-RU"/>
              </w:rPr>
            </w:pPr>
            <w:r w:rsidRPr="00B7037C">
              <w:rPr>
                <w:rFonts w:ascii="Times New Roman" w:eastAsia="Times New Roman" w:hAnsi="Times New Roman"/>
                <w:color w:val="000000"/>
                <w:u w:val="single"/>
                <w:lang w:eastAsia="ru-RU"/>
              </w:rPr>
              <w:t>https://www.avito.ru/saransk/zemelnye_uchastki/uchastok_25_sot._snt_dnp_1980984344?src=bp_catalog</w:t>
            </w:r>
          </w:p>
        </w:tc>
      </w:tr>
      <w:tr w:rsidR="00B7037C" w:rsidRPr="00B7037C" w14:paraId="3560A6AA" w14:textId="77777777" w:rsidTr="00B7037C">
        <w:trPr>
          <w:trHeight w:val="420"/>
        </w:trPr>
        <w:tc>
          <w:tcPr>
            <w:tcW w:w="9639" w:type="dxa"/>
            <w:gridSpan w:val="5"/>
            <w:shd w:val="clear" w:color="auto" w:fill="auto"/>
            <w:vAlign w:val="center"/>
            <w:hideMark/>
          </w:tcPr>
          <w:p w14:paraId="098E5BB3" w14:textId="77777777" w:rsidR="00B7037C" w:rsidRPr="00B7037C" w:rsidRDefault="00B7037C" w:rsidP="00B7037C">
            <w:pPr>
              <w:suppressAutoHyphens w:val="0"/>
              <w:autoSpaceDN/>
              <w:spacing w:after="0"/>
              <w:jc w:val="center"/>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Внесение корректировок</w:t>
            </w:r>
          </w:p>
        </w:tc>
      </w:tr>
      <w:tr w:rsidR="00B7037C" w:rsidRPr="00B7037C" w14:paraId="6D4F5536" w14:textId="77777777" w:rsidTr="00C83A20">
        <w:trPr>
          <w:trHeight w:val="600"/>
        </w:trPr>
        <w:tc>
          <w:tcPr>
            <w:tcW w:w="2263" w:type="dxa"/>
            <w:shd w:val="clear" w:color="auto" w:fill="auto"/>
            <w:vAlign w:val="center"/>
            <w:hideMark/>
          </w:tcPr>
          <w:p w14:paraId="57E689EB" w14:textId="670B62D0" w:rsidR="00B7037C" w:rsidRPr="00B7037C" w:rsidRDefault="00B7037C" w:rsidP="00B7037C">
            <w:pPr>
              <w:suppressAutoHyphens w:val="0"/>
              <w:autoSpaceDN/>
              <w:spacing w:after="0"/>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Поправка на торг,</w:t>
            </w:r>
            <w:r w:rsidR="00B50E59">
              <w:rPr>
                <w:rFonts w:ascii="Times New Roman" w:eastAsia="Times New Roman" w:hAnsi="Times New Roman"/>
                <w:b/>
                <w:bCs/>
                <w:color w:val="000000"/>
                <w:lang w:eastAsia="ru-RU"/>
              </w:rPr>
              <w:t xml:space="preserve"> </w:t>
            </w:r>
            <w:r w:rsidRPr="00B7037C">
              <w:rPr>
                <w:rFonts w:ascii="Times New Roman" w:eastAsia="Times New Roman" w:hAnsi="Times New Roman"/>
                <w:b/>
                <w:bCs/>
                <w:color w:val="000000"/>
                <w:lang w:eastAsia="ru-RU"/>
              </w:rPr>
              <w:t>%</w:t>
            </w:r>
          </w:p>
        </w:tc>
        <w:tc>
          <w:tcPr>
            <w:tcW w:w="1701" w:type="dxa"/>
            <w:shd w:val="clear" w:color="auto" w:fill="auto"/>
            <w:vAlign w:val="center"/>
            <w:hideMark/>
          </w:tcPr>
          <w:p w14:paraId="4245E51F"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CCCCFF" w:fill="D9D9D9"/>
            <w:vAlign w:val="center"/>
            <w:hideMark/>
          </w:tcPr>
          <w:p w14:paraId="0E73AD8E"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90,3%</w:t>
            </w:r>
          </w:p>
        </w:tc>
        <w:tc>
          <w:tcPr>
            <w:tcW w:w="1701" w:type="dxa"/>
            <w:shd w:val="clear" w:color="CCCCFF" w:fill="D9D9D9"/>
            <w:vAlign w:val="center"/>
            <w:hideMark/>
          </w:tcPr>
          <w:p w14:paraId="06D5EB85"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90,3%</w:t>
            </w:r>
          </w:p>
        </w:tc>
        <w:tc>
          <w:tcPr>
            <w:tcW w:w="1706" w:type="dxa"/>
            <w:shd w:val="clear" w:color="CCCCFF" w:fill="D9D9D9"/>
            <w:vAlign w:val="center"/>
            <w:hideMark/>
          </w:tcPr>
          <w:p w14:paraId="57B8F301"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90,3%</w:t>
            </w:r>
          </w:p>
        </w:tc>
      </w:tr>
      <w:tr w:rsidR="00B7037C" w:rsidRPr="00B7037C" w14:paraId="1F3B5073" w14:textId="77777777" w:rsidTr="00C83A20">
        <w:trPr>
          <w:trHeight w:val="660"/>
        </w:trPr>
        <w:tc>
          <w:tcPr>
            <w:tcW w:w="2263" w:type="dxa"/>
            <w:shd w:val="clear" w:color="auto" w:fill="auto"/>
            <w:vAlign w:val="center"/>
            <w:hideMark/>
          </w:tcPr>
          <w:p w14:paraId="1784EF62" w14:textId="3A20A6FF"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Скорректированная стоимость после внесения поправок, руб./кв.</w:t>
            </w:r>
            <w:r w:rsidR="00C6454A">
              <w:rPr>
                <w:rFonts w:ascii="Times New Roman" w:eastAsia="Times New Roman" w:hAnsi="Times New Roman"/>
                <w:color w:val="000000"/>
                <w:lang w:eastAsia="ru-RU"/>
              </w:rPr>
              <w:t xml:space="preserve"> </w:t>
            </w:r>
            <w:r w:rsidRPr="00B7037C">
              <w:rPr>
                <w:rFonts w:ascii="Times New Roman" w:eastAsia="Times New Roman" w:hAnsi="Times New Roman"/>
                <w:color w:val="000000"/>
                <w:lang w:eastAsia="ru-RU"/>
              </w:rPr>
              <w:t>м.</w:t>
            </w:r>
          </w:p>
        </w:tc>
        <w:tc>
          <w:tcPr>
            <w:tcW w:w="1701" w:type="dxa"/>
            <w:shd w:val="clear" w:color="auto" w:fill="auto"/>
            <w:vAlign w:val="center"/>
            <w:hideMark/>
          </w:tcPr>
          <w:p w14:paraId="61E03254"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000000" w:fill="FFFFFF"/>
            <w:vAlign w:val="center"/>
            <w:hideMark/>
          </w:tcPr>
          <w:p w14:paraId="70F7B56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123,13</w:t>
            </w:r>
          </w:p>
        </w:tc>
        <w:tc>
          <w:tcPr>
            <w:tcW w:w="1701" w:type="dxa"/>
            <w:shd w:val="clear" w:color="000000" w:fill="FFFFFF"/>
            <w:vAlign w:val="center"/>
            <w:hideMark/>
          </w:tcPr>
          <w:p w14:paraId="69F7180B"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200,66</w:t>
            </w:r>
          </w:p>
        </w:tc>
        <w:tc>
          <w:tcPr>
            <w:tcW w:w="1706" w:type="dxa"/>
            <w:shd w:val="clear" w:color="000000" w:fill="FFFFFF"/>
            <w:vAlign w:val="center"/>
            <w:hideMark/>
          </w:tcPr>
          <w:p w14:paraId="47623FED"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180,60</w:t>
            </w:r>
          </w:p>
        </w:tc>
      </w:tr>
      <w:tr w:rsidR="00B7037C" w:rsidRPr="00B7037C" w14:paraId="5FD6BFA7" w14:textId="77777777" w:rsidTr="00C83A20">
        <w:trPr>
          <w:trHeight w:val="585"/>
        </w:trPr>
        <w:tc>
          <w:tcPr>
            <w:tcW w:w="2263" w:type="dxa"/>
            <w:shd w:val="clear" w:color="auto" w:fill="auto"/>
            <w:vAlign w:val="center"/>
            <w:hideMark/>
          </w:tcPr>
          <w:p w14:paraId="418A0E17" w14:textId="26A9FD9C" w:rsidR="00B7037C" w:rsidRPr="00B7037C" w:rsidRDefault="00B7037C" w:rsidP="00B7037C">
            <w:pPr>
              <w:suppressAutoHyphens w:val="0"/>
              <w:autoSpaceDN/>
              <w:spacing w:after="0"/>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Поправка на площадь участка,</w:t>
            </w:r>
            <w:r w:rsidR="00C6454A">
              <w:rPr>
                <w:rFonts w:ascii="Times New Roman" w:eastAsia="Times New Roman" w:hAnsi="Times New Roman"/>
                <w:b/>
                <w:bCs/>
                <w:color w:val="000000"/>
                <w:lang w:eastAsia="ru-RU"/>
              </w:rPr>
              <w:t xml:space="preserve"> </w:t>
            </w:r>
            <w:r w:rsidRPr="00B7037C">
              <w:rPr>
                <w:rFonts w:ascii="Times New Roman" w:eastAsia="Times New Roman" w:hAnsi="Times New Roman"/>
                <w:b/>
                <w:bCs/>
                <w:color w:val="000000"/>
                <w:lang w:eastAsia="ru-RU"/>
              </w:rPr>
              <w:t>%</w:t>
            </w:r>
          </w:p>
        </w:tc>
        <w:tc>
          <w:tcPr>
            <w:tcW w:w="1701" w:type="dxa"/>
            <w:shd w:val="clear" w:color="auto" w:fill="auto"/>
            <w:vAlign w:val="center"/>
            <w:hideMark/>
          </w:tcPr>
          <w:p w14:paraId="684B58AD"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CCCCFF" w:fill="D9D9D9"/>
            <w:vAlign w:val="center"/>
            <w:hideMark/>
          </w:tcPr>
          <w:p w14:paraId="2D95DA43"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100,0%</w:t>
            </w:r>
          </w:p>
        </w:tc>
        <w:tc>
          <w:tcPr>
            <w:tcW w:w="1701" w:type="dxa"/>
            <w:shd w:val="clear" w:color="CCCCFF" w:fill="D9D9D9"/>
            <w:vAlign w:val="center"/>
            <w:hideMark/>
          </w:tcPr>
          <w:p w14:paraId="68E30804"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90,0%</w:t>
            </w:r>
          </w:p>
        </w:tc>
        <w:tc>
          <w:tcPr>
            <w:tcW w:w="1706" w:type="dxa"/>
            <w:shd w:val="clear" w:color="CCCCFF" w:fill="D9D9D9"/>
            <w:vAlign w:val="center"/>
            <w:hideMark/>
          </w:tcPr>
          <w:p w14:paraId="68B76CD3"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90,0%</w:t>
            </w:r>
          </w:p>
        </w:tc>
      </w:tr>
      <w:tr w:rsidR="00B7037C" w:rsidRPr="00B7037C" w14:paraId="4AFADF90" w14:textId="77777777" w:rsidTr="00C83A20">
        <w:trPr>
          <w:trHeight w:val="705"/>
        </w:trPr>
        <w:tc>
          <w:tcPr>
            <w:tcW w:w="2263" w:type="dxa"/>
            <w:shd w:val="clear" w:color="auto" w:fill="auto"/>
            <w:vAlign w:val="center"/>
            <w:hideMark/>
          </w:tcPr>
          <w:p w14:paraId="4C83642D" w14:textId="627313B3"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Скорректированная стоимость после внесения поправок, руб./кв.</w:t>
            </w:r>
            <w:r w:rsidR="00C6454A">
              <w:rPr>
                <w:rFonts w:ascii="Times New Roman" w:eastAsia="Times New Roman" w:hAnsi="Times New Roman"/>
                <w:color w:val="000000"/>
                <w:lang w:eastAsia="ru-RU"/>
              </w:rPr>
              <w:t xml:space="preserve"> </w:t>
            </w:r>
            <w:r w:rsidRPr="00B7037C">
              <w:rPr>
                <w:rFonts w:ascii="Times New Roman" w:eastAsia="Times New Roman" w:hAnsi="Times New Roman"/>
                <w:color w:val="000000"/>
                <w:lang w:eastAsia="ru-RU"/>
              </w:rPr>
              <w:t>м.</w:t>
            </w:r>
          </w:p>
        </w:tc>
        <w:tc>
          <w:tcPr>
            <w:tcW w:w="1701" w:type="dxa"/>
            <w:shd w:val="clear" w:color="auto" w:fill="auto"/>
            <w:vAlign w:val="center"/>
            <w:hideMark/>
          </w:tcPr>
          <w:p w14:paraId="67A6EB83"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000000" w:fill="FFFFFF"/>
            <w:vAlign w:val="center"/>
            <w:hideMark/>
          </w:tcPr>
          <w:p w14:paraId="09A5E04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123,00</w:t>
            </w:r>
          </w:p>
        </w:tc>
        <w:tc>
          <w:tcPr>
            <w:tcW w:w="1701" w:type="dxa"/>
            <w:shd w:val="clear" w:color="000000" w:fill="FFFFFF"/>
            <w:vAlign w:val="center"/>
            <w:hideMark/>
          </w:tcPr>
          <w:p w14:paraId="3B99B58C"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181,00</w:t>
            </w:r>
          </w:p>
        </w:tc>
        <w:tc>
          <w:tcPr>
            <w:tcW w:w="1706" w:type="dxa"/>
            <w:shd w:val="clear" w:color="000000" w:fill="FFFFFF"/>
            <w:vAlign w:val="center"/>
            <w:hideMark/>
          </w:tcPr>
          <w:p w14:paraId="12D686B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163,00</w:t>
            </w:r>
          </w:p>
        </w:tc>
      </w:tr>
      <w:tr w:rsidR="00B7037C" w:rsidRPr="00B7037C" w14:paraId="7DFDB075" w14:textId="77777777" w:rsidTr="00C83A20">
        <w:trPr>
          <w:trHeight w:val="585"/>
        </w:trPr>
        <w:tc>
          <w:tcPr>
            <w:tcW w:w="2263" w:type="dxa"/>
            <w:shd w:val="clear" w:color="auto" w:fill="auto"/>
            <w:vAlign w:val="center"/>
            <w:hideMark/>
          </w:tcPr>
          <w:p w14:paraId="155F8349" w14:textId="4D26DECD" w:rsidR="00B7037C" w:rsidRPr="00B7037C" w:rsidRDefault="00B7037C" w:rsidP="00B7037C">
            <w:pPr>
              <w:suppressAutoHyphens w:val="0"/>
              <w:autoSpaceDN/>
              <w:spacing w:after="0"/>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 xml:space="preserve">Поправка на </w:t>
            </w:r>
            <w:r w:rsidR="00C6454A" w:rsidRPr="00B7037C">
              <w:rPr>
                <w:rFonts w:ascii="Times New Roman" w:eastAsia="Times New Roman" w:hAnsi="Times New Roman"/>
                <w:b/>
                <w:bCs/>
                <w:color w:val="000000"/>
                <w:lang w:eastAsia="ru-RU"/>
              </w:rPr>
              <w:t>подъездные</w:t>
            </w:r>
            <w:r w:rsidRPr="00B7037C">
              <w:rPr>
                <w:rFonts w:ascii="Times New Roman" w:eastAsia="Times New Roman" w:hAnsi="Times New Roman"/>
                <w:b/>
                <w:bCs/>
                <w:color w:val="000000"/>
                <w:lang w:eastAsia="ru-RU"/>
              </w:rPr>
              <w:t xml:space="preserve"> пути, %</w:t>
            </w:r>
          </w:p>
        </w:tc>
        <w:tc>
          <w:tcPr>
            <w:tcW w:w="1701" w:type="dxa"/>
            <w:shd w:val="clear" w:color="auto" w:fill="auto"/>
            <w:vAlign w:val="center"/>
            <w:hideMark/>
          </w:tcPr>
          <w:p w14:paraId="0C3C578C"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CCCCFF" w:fill="D9D9D9"/>
            <w:vAlign w:val="center"/>
            <w:hideMark/>
          </w:tcPr>
          <w:p w14:paraId="01F7490A"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92%</w:t>
            </w:r>
          </w:p>
        </w:tc>
        <w:tc>
          <w:tcPr>
            <w:tcW w:w="1701" w:type="dxa"/>
            <w:shd w:val="clear" w:color="CCCCFF" w:fill="D9D9D9"/>
            <w:vAlign w:val="center"/>
            <w:hideMark/>
          </w:tcPr>
          <w:p w14:paraId="06B9BA6F"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100%</w:t>
            </w:r>
          </w:p>
        </w:tc>
        <w:tc>
          <w:tcPr>
            <w:tcW w:w="1706" w:type="dxa"/>
            <w:shd w:val="clear" w:color="CCCCFF" w:fill="D9D9D9"/>
            <w:vAlign w:val="center"/>
            <w:hideMark/>
          </w:tcPr>
          <w:p w14:paraId="1E31F7D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92%</w:t>
            </w:r>
          </w:p>
        </w:tc>
      </w:tr>
      <w:tr w:rsidR="00B7037C" w:rsidRPr="00B7037C" w14:paraId="32A8E495" w14:textId="77777777" w:rsidTr="00C83A20">
        <w:trPr>
          <w:trHeight w:val="396"/>
        </w:trPr>
        <w:tc>
          <w:tcPr>
            <w:tcW w:w="2263" w:type="dxa"/>
            <w:shd w:val="clear" w:color="auto" w:fill="auto"/>
            <w:vAlign w:val="center"/>
            <w:hideMark/>
          </w:tcPr>
          <w:p w14:paraId="086786C2" w14:textId="673E2A86"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 xml:space="preserve">Скорректированная стоимость после </w:t>
            </w:r>
            <w:r w:rsidRPr="00B7037C">
              <w:rPr>
                <w:rFonts w:ascii="Times New Roman" w:eastAsia="Times New Roman" w:hAnsi="Times New Roman"/>
                <w:color w:val="000000"/>
                <w:lang w:eastAsia="ru-RU"/>
              </w:rPr>
              <w:lastRenderedPageBreak/>
              <w:t>внесения поправок, руб./кв.</w:t>
            </w:r>
            <w:r w:rsidR="00C6454A">
              <w:rPr>
                <w:rFonts w:ascii="Times New Roman" w:eastAsia="Times New Roman" w:hAnsi="Times New Roman"/>
                <w:color w:val="000000"/>
                <w:lang w:eastAsia="ru-RU"/>
              </w:rPr>
              <w:t xml:space="preserve"> </w:t>
            </w:r>
            <w:r w:rsidRPr="00B7037C">
              <w:rPr>
                <w:rFonts w:ascii="Times New Roman" w:eastAsia="Times New Roman" w:hAnsi="Times New Roman"/>
                <w:color w:val="000000"/>
                <w:lang w:eastAsia="ru-RU"/>
              </w:rPr>
              <w:t>м.</w:t>
            </w:r>
          </w:p>
        </w:tc>
        <w:tc>
          <w:tcPr>
            <w:tcW w:w="1701" w:type="dxa"/>
            <w:shd w:val="clear" w:color="auto" w:fill="auto"/>
            <w:vAlign w:val="center"/>
            <w:hideMark/>
          </w:tcPr>
          <w:p w14:paraId="06A9814B"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lastRenderedPageBreak/>
              <w:t>-</w:t>
            </w:r>
          </w:p>
        </w:tc>
        <w:tc>
          <w:tcPr>
            <w:tcW w:w="2268" w:type="dxa"/>
            <w:shd w:val="clear" w:color="000000" w:fill="FFFFFF"/>
            <w:vAlign w:val="center"/>
            <w:hideMark/>
          </w:tcPr>
          <w:p w14:paraId="2FD1D24B"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113,00</w:t>
            </w:r>
          </w:p>
        </w:tc>
        <w:tc>
          <w:tcPr>
            <w:tcW w:w="1701" w:type="dxa"/>
            <w:shd w:val="clear" w:color="000000" w:fill="FFFFFF"/>
            <w:vAlign w:val="center"/>
            <w:hideMark/>
          </w:tcPr>
          <w:p w14:paraId="1F7D5BFE"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181,00</w:t>
            </w:r>
          </w:p>
        </w:tc>
        <w:tc>
          <w:tcPr>
            <w:tcW w:w="1706" w:type="dxa"/>
            <w:shd w:val="clear" w:color="000000" w:fill="FFFFFF"/>
            <w:vAlign w:val="center"/>
            <w:hideMark/>
          </w:tcPr>
          <w:p w14:paraId="273EE376"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150,00</w:t>
            </w:r>
          </w:p>
        </w:tc>
      </w:tr>
      <w:tr w:rsidR="00B7037C" w:rsidRPr="00B7037C" w14:paraId="77CB38E0" w14:textId="77777777" w:rsidTr="00C83A20">
        <w:trPr>
          <w:trHeight w:val="690"/>
        </w:trPr>
        <w:tc>
          <w:tcPr>
            <w:tcW w:w="2263" w:type="dxa"/>
            <w:shd w:val="clear" w:color="auto" w:fill="auto"/>
            <w:vAlign w:val="center"/>
            <w:hideMark/>
          </w:tcPr>
          <w:p w14:paraId="1456033F" w14:textId="77777777" w:rsidR="00B7037C" w:rsidRPr="00B7037C" w:rsidRDefault="00B7037C" w:rsidP="00B7037C">
            <w:pPr>
              <w:suppressAutoHyphens w:val="0"/>
              <w:autoSpaceDN/>
              <w:spacing w:after="0"/>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Поправка на наличие/отсутствие водоснабжения, %</w:t>
            </w:r>
          </w:p>
        </w:tc>
        <w:tc>
          <w:tcPr>
            <w:tcW w:w="1701" w:type="dxa"/>
            <w:shd w:val="clear" w:color="auto" w:fill="auto"/>
            <w:vAlign w:val="center"/>
            <w:hideMark/>
          </w:tcPr>
          <w:p w14:paraId="42C73691"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CCCCFF" w:fill="D9D9D9"/>
            <w:vAlign w:val="center"/>
            <w:hideMark/>
          </w:tcPr>
          <w:p w14:paraId="6F8538BB"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118%</w:t>
            </w:r>
          </w:p>
        </w:tc>
        <w:tc>
          <w:tcPr>
            <w:tcW w:w="1701" w:type="dxa"/>
            <w:shd w:val="clear" w:color="CCCCFF" w:fill="D9D9D9"/>
            <w:vAlign w:val="center"/>
            <w:hideMark/>
          </w:tcPr>
          <w:p w14:paraId="64DE58E4"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100%</w:t>
            </w:r>
          </w:p>
        </w:tc>
        <w:tc>
          <w:tcPr>
            <w:tcW w:w="1706" w:type="dxa"/>
            <w:shd w:val="clear" w:color="CCCCFF" w:fill="D9D9D9"/>
            <w:vAlign w:val="center"/>
            <w:hideMark/>
          </w:tcPr>
          <w:p w14:paraId="4104FF84"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118%</w:t>
            </w:r>
          </w:p>
        </w:tc>
      </w:tr>
      <w:tr w:rsidR="00B7037C" w:rsidRPr="00B7037C" w14:paraId="1CC62EE2" w14:textId="77777777" w:rsidTr="00C83A20">
        <w:trPr>
          <w:trHeight w:val="735"/>
        </w:trPr>
        <w:tc>
          <w:tcPr>
            <w:tcW w:w="2263" w:type="dxa"/>
            <w:shd w:val="clear" w:color="auto" w:fill="auto"/>
            <w:vAlign w:val="center"/>
            <w:hideMark/>
          </w:tcPr>
          <w:p w14:paraId="4A51E5FB" w14:textId="1EB7AB9B" w:rsidR="00B7037C" w:rsidRPr="00B7037C" w:rsidRDefault="00B7037C" w:rsidP="00B7037C">
            <w:pPr>
              <w:suppressAutoHyphens w:val="0"/>
              <w:autoSpaceDN/>
              <w:spacing w:after="0"/>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Скорректированная стоимость после внесения поправок, руб./кв.</w:t>
            </w:r>
            <w:r w:rsidR="00C6454A">
              <w:rPr>
                <w:rFonts w:ascii="Times New Roman" w:eastAsia="Times New Roman" w:hAnsi="Times New Roman"/>
                <w:color w:val="000000"/>
                <w:lang w:eastAsia="ru-RU"/>
              </w:rPr>
              <w:t xml:space="preserve"> </w:t>
            </w:r>
            <w:r w:rsidRPr="00B7037C">
              <w:rPr>
                <w:rFonts w:ascii="Times New Roman" w:eastAsia="Times New Roman" w:hAnsi="Times New Roman"/>
                <w:color w:val="000000"/>
                <w:lang w:eastAsia="ru-RU"/>
              </w:rPr>
              <w:t>м.</w:t>
            </w:r>
          </w:p>
        </w:tc>
        <w:tc>
          <w:tcPr>
            <w:tcW w:w="1701" w:type="dxa"/>
            <w:shd w:val="clear" w:color="auto" w:fill="auto"/>
            <w:vAlign w:val="center"/>
            <w:hideMark/>
          </w:tcPr>
          <w:p w14:paraId="42F0AAB8"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000000" w:fill="FFFFFF"/>
            <w:vAlign w:val="center"/>
            <w:hideMark/>
          </w:tcPr>
          <w:p w14:paraId="25D23B33"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133,00</w:t>
            </w:r>
          </w:p>
        </w:tc>
        <w:tc>
          <w:tcPr>
            <w:tcW w:w="1701" w:type="dxa"/>
            <w:shd w:val="clear" w:color="000000" w:fill="FFFFFF"/>
            <w:vAlign w:val="center"/>
            <w:hideMark/>
          </w:tcPr>
          <w:p w14:paraId="0D35CBA7"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181,00</w:t>
            </w:r>
          </w:p>
        </w:tc>
        <w:tc>
          <w:tcPr>
            <w:tcW w:w="1706" w:type="dxa"/>
            <w:shd w:val="clear" w:color="000000" w:fill="FFFFFF"/>
            <w:vAlign w:val="center"/>
            <w:hideMark/>
          </w:tcPr>
          <w:p w14:paraId="63D27B04"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177,00</w:t>
            </w:r>
          </w:p>
        </w:tc>
      </w:tr>
      <w:tr w:rsidR="00B7037C" w:rsidRPr="00B7037C" w14:paraId="54EABBB8" w14:textId="77777777" w:rsidTr="00C83A20">
        <w:trPr>
          <w:trHeight w:val="720"/>
        </w:trPr>
        <w:tc>
          <w:tcPr>
            <w:tcW w:w="2263" w:type="dxa"/>
            <w:shd w:val="clear" w:color="auto" w:fill="auto"/>
            <w:vAlign w:val="center"/>
            <w:hideMark/>
          </w:tcPr>
          <w:p w14:paraId="7A015330" w14:textId="77777777" w:rsidR="00B7037C" w:rsidRPr="00B7037C" w:rsidRDefault="00B7037C" w:rsidP="00B7037C">
            <w:pPr>
              <w:suppressAutoHyphens w:val="0"/>
              <w:autoSpaceDN/>
              <w:spacing w:after="0"/>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Абсолютная величина валовой корректировки, %</w:t>
            </w:r>
          </w:p>
        </w:tc>
        <w:tc>
          <w:tcPr>
            <w:tcW w:w="1701" w:type="dxa"/>
            <w:shd w:val="clear" w:color="auto" w:fill="auto"/>
            <w:vAlign w:val="center"/>
            <w:hideMark/>
          </w:tcPr>
          <w:p w14:paraId="1FE15665"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auto" w:fill="auto"/>
            <w:vAlign w:val="center"/>
            <w:hideMark/>
          </w:tcPr>
          <w:p w14:paraId="22BC2135"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139,8%</w:t>
            </w:r>
          </w:p>
        </w:tc>
        <w:tc>
          <w:tcPr>
            <w:tcW w:w="1701" w:type="dxa"/>
            <w:shd w:val="clear" w:color="auto" w:fill="auto"/>
            <w:vAlign w:val="center"/>
            <w:hideMark/>
          </w:tcPr>
          <w:p w14:paraId="2652B0CB"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120,7%</w:t>
            </w:r>
          </w:p>
        </w:tc>
        <w:tc>
          <w:tcPr>
            <w:tcW w:w="1706" w:type="dxa"/>
            <w:shd w:val="clear" w:color="auto" w:fill="auto"/>
            <w:vAlign w:val="center"/>
            <w:hideMark/>
          </w:tcPr>
          <w:p w14:paraId="4D551A9C"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153,8%</w:t>
            </w:r>
          </w:p>
        </w:tc>
      </w:tr>
      <w:tr w:rsidR="00B7037C" w:rsidRPr="00B7037C" w14:paraId="2EB21A49" w14:textId="77777777" w:rsidTr="00C83A20">
        <w:trPr>
          <w:trHeight w:val="390"/>
        </w:trPr>
        <w:tc>
          <w:tcPr>
            <w:tcW w:w="2263" w:type="dxa"/>
            <w:shd w:val="clear" w:color="auto" w:fill="auto"/>
            <w:vAlign w:val="center"/>
            <w:hideMark/>
          </w:tcPr>
          <w:p w14:paraId="4C307502" w14:textId="77777777" w:rsidR="00B7037C" w:rsidRPr="00B7037C" w:rsidRDefault="00B7037C" w:rsidP="00B7037C">
            <w:pPr>
              <w:suppressAutoHyphens w:val="0"/>
              <w:autoSpaceDN/>
              <w:spacing w:after="0"/>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Вес аналога</w:t>
            </w:r>
          </w:p>
        </w:tc>
        <w:tc>
          <w:tcPr>
            <w:tcW w:w="1701" w:type="dxa"/>
            <w:shd w:val="clear" w:color="auto" w:fill="auto"/>
            <w:vAlign w:val="center"/>
            <w:hideMark/>
          </w:tcPr>
          <w:p w14:paraId="7A05AE88"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auto" w:fill="auto"/>
            <w:vAlign w:val="center"/>
            <w:hideMark/>
          </w:tcPr>
          <w:p w14:paraId="47058B52"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0,66</w:t>
            </w:r>
          </w:p>
        </w:tc>
        <w:tc>
          <w:tcPr>
            <w:tcW w:w="1701" w:type="dxa"/>
            <w:shd w:val="clear" w:color="auto" w:fill="auto"/>
            <w:vAlign w:val="center"/>
            <w:hideMark/>
          </w:tcPr>
          <w:p w14:paraId="3ABEA2A1"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0,71</w:t>
            </w:r>
          </w:p>
        </w:tc>
        <w:tc>
          <w:tcPr>
            <w:tcW w:w="1706" w:type="dxa"/>
            <w:shd w:val="clear" w:color="auto" w:fill="auto"/>
            <w:vAlign w:val="center"/>
            <w:hideMark/>
          </w:tcPr>
          <w:p w14:paraId="3E71CC29"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0,63</w:t>
            </w:r>
          </w:p>
        </w:tc>
      </w:tr>
      <w:tr w:rsidR="00B7037C" w:rsidRPr="00B7037C" w14:paraId="5A73714D" w14:textId="77777777" w:rsidTr="00C83A20">
        <w:trPr>
          <w:trHeight w:val="555"/>
        </w:trPr>
        <w:tc>
          <w:tcPr>
            <w:tcW w:w="2263" w:type="dxa"/>
            <w:shd w:val="clear" w:color="auto" w:fill="auto"/>
            <w:vAlign w:val="center"/>
            <w:hideMark/>
          </w:tcPr>
          <w:p w14:paraId="01A730C0" w14:textId="77777777" w:rsidR="00B7037C" w:rsidRPr="00B7037C" w:rsidRDefault="00B7037C" w:rsidP="00B7037C">
            <w:pPr>
              <w:suppressAutoHyphens w:val="0"/>
              <w:autoSpaceDN/>
              <w:spacing w:after="0"/>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Весовой коэффициент аналога</w:t>
            </w:r>
          </w:p>
        </w:tc>
        <w:tc>
          <w:tcPr>
            <w:tcW w:w="1701" w:type="dxa"/>
            <w:shd w:val="clear" w:color="auto" w:fill="auto"/>
            <w:vAlign w:val="center"/>
            <w:hideMark/>
          </w:tcPr>
          <w:p w14:paraId="0605DB25" w14:textId="77777777" w:rsidR="00B7037C" w:rsidRPr="00B7037C"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w:t>
            </w:r>
          </w:p>
        </w:tc>
        <w:tc>
          <w:tcPr>
            <w:tcW w:w="2268" w:type="dxa"/>
            <w:shd w:val="clear" w:color="auto" w:fill="auto"/>
            <w:vAlign w:val="center"/>
            <w:hideMark/>
          </w:tcPr>
          <w:p w14:paraId="29B4C00F" w14:textId="7307F24F" w:rsidR="00B7037C" w:rsidRPr="00931B4F"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931B4F">
              <w:rPr>
                <w:rFonts w:ascii="Times New Roman" w:eastAsia="Times New Roman" w:hAnsi="Times New Roman"/>
                <w:color w:val="000000"/>
                <w:lang w:eastAsia="ru-RU"/>
              </w:rPr>
              <w:t>0,33</w:t>
            </w:r>
            <w:r w:rsidR="00931B4F" w:rsidRPr="00931B4F">
              <w:rPr>
                <w:rFonts w:ascii="Times New Roman" w:eastAsia="Times New Roman" w:hAnsi="Times New Roman"/>
                <w:color w:val="000000"/>
                <w:lang w:eastAsia="ru-RU"/>
              </w:rPr>
              <w:t>1</w:t>
            </w:r>
          </w:p>
        </w:tc>
        <w:tc>
          <w:tcPr>
            <w:tcW w:w="1701" w:type="dxa"/>
            <w:shd w:val="clear" w:color="auto" w:fill="auto"/>
            <w:vAlign w:val="center"/>
            <w:hideMark/>
          </w:tcPr>
          <w:p w14:paraId="1638C578" w14:textId="12E7AEB2" w:rsidR="00B7037C" w:rsidRPr="00931B4F"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931B4F">
              <w:rPr>
                <w:rFonts w:ascii="Times New Roman" w:eastAsia="Times New Roman" w:hAnsi="Times New Roman"/>
                <w:color w:val="000000"/>
                <w:lang w:eastAsia="ru-RU"/>
              </w:rPr>
              <w:t>0,35</w:t>
            </w:r>
            <w:r w:rsidR="00931B4F" w:rsidRPr="00931B4F">
              <w:rPr>
                <w:rFonts w:ascii="Times New Roman" w:eastAsia="Times New Roman" w:hAnsi="Times New Roman"/>
                <w:color w:val="000000"/>
                <w:lang w:eastAsia="ru-RU"/>
              </w:rPr>
              <w:t>4</w:t>
            </w:r>
          </w:p>
        </w:tc>
        <w:tc>
          <w:tcPr>
            <w:tcW w:w="1706" w:type="dxa"/>
            <w:shd w:val="clear" w:color="auto" w:fill="auto"/>
            <w:vAlign w:val="center"/>
            <w:hideMark/>
          </w:tcPr>
          <w:p w14:paraId="1AFC41C2" w14:textId="5D25AF04" w:rsidR="00B7037C" w:rsidRPr="00931B4F" w:rsidRDefault="00B7037C" w:rsidP="00B7037C">
            <w:pPr>
              <w:suppressAutoHyphens w:val="0"/>
              <w:autoSpaceDN/>
              <w:spacing w:after="0"/>
              <w:jc w:val="center"/>
              <w:textAlignment w:val="auto"/>
              <w:rPr>
                <w:rFonts w:ascii="Times New Roman" w:eastAsia="Times New Roman" w:hAnsi="Times New Roman"/>
                <w:color w:val="000000"/>
                <w:lang w:eastAsia="ru-RU"/>
              </w:rPr>
            </w:pPr>
            <w:r w:rsidRPr="00931B4F">
              <w:rPr>
                <w:rFonts w:ascii="Times New Roman" w:eastAsia="Times New Roman" w:hAnsi="Times New Roman"/>
                <w:color w:val="000000"/>
                <w:lang w:eastAsia="ru-RU"/>
              </w:rPr>
              <w:t>0,31</w:t>
            </w:r>
            <w:r w:rsidR="00931B4F" w:rsidRPr="00931B4F">
              <w:rPr>
                <w:rFonts w:ascii="Times New Roman" w:eastAsia="Times New Roman" w:hAnsi="Times New Roman"/>
                <w:color w:val="000000"/>
                <w:lang w:eastAsia="ru-RU"/>
              </w:rPr>
              <w:t>4</w:t>
            </w:r>
          </w:p>
        </w:tc>
      </w:tr>
      <w:tr w:rsidR="00B7037C" w:rsidRPr="00B7037C" w14:paraId="766D5942" w14:textId="77777777" w:rsidTr="00C83A20">
        <w:trPr>
          <w:trHeight w:val="555"/>
        </w:trPr>
        <w:tc>
          <w:tcPr>
            <w:tcW w:w="2263" w:type="dxa"/>
            <w:shd w:val="clear" w:color="auto" w:fill="auto"/>
            <w:vAlign w:val="center"/>
            <w:hideMark/>
          </w:tcPr>
          <w:p w14:paraId="19CE738D" w14:textId="073F2584" w:rsidR="00B7037C" w:rsidRPr="00B7037C" w:rsidRDefault="00B7037C" w:rsidP="00B7037C">
            <w:pPr>
              <w:suppressAutoHyphens w:val="0"/>
              <w:autoSpaceDN/>
              <w:spacing w:after="0"/>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Средневзвешенная стоимость продажи, руб./кв.</w:t>
            </w:r>
            <w:r w:rsidR="00C6454A">
              <w:rPr>
                <w:rFonts w:ascii="Times New Roman" w:eastAsia="Times New Roman" w:hAnsi="Times New Roman"/>
                <w:b/>
                <w:bCs/>
                <w:color w:val="000000"/>
                <w:lang w:eastAsia="ru-RU"/>
              </w:rPr>
              <w:t xml:space="preserve"> </w:t>
            </w:r>
            <w:r w:rsidRPr="00B7037C">
              <w:rPr>
                <w:rFonts w:ascii="Times New Roman" w:eastAsia="Times New Roman" w:hAnsi="Times New Roman"/>
                <w:b/>
                <w:bCs/>
                <w:color w:val="000000"/>
                <w:lang w:eastAsia="ru-RU"/>
              </w:rPr>
              <w:t>м.</w:t>
            </w:r>
          </w:p>
        </w:tc>
        <w:tc>
          <w:tcPr>
            <w:tcW w:w="7376" w:type="dxa"/>
            <w:gridSpan w:val="4"/>
            <w:shd w:val="clear" w:color="auto" w:fill="auto"/>
            <w:vAlign w:val="center"/>
            <w:hideMark/>
          </w:tcPr>
          <w:p w14:paraId="2033987B" w14:textId="77777777" w:rsidR="00B7037C" w:rsidRPr="00B7037C" w:rsidRDefault="00B7037C" w:rsidP="00B7037C">
            <w:pPr>
              <w:suppressAutoHyphens w:val="0"/>
              <w:autoSpaceDN/>
              <w:spacing w:after="0"/>
              <w:jc w:val="center"/>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163,84</w:t>
            </w:r>
          </w:p>
        </w:tc>
      </w:tr>
      <w:tr w:rsidR="00B7037C" w:rsidRPr="00B7037C" w14:paraId="28FD03B6" w14:textId="77777777" w:rsidTr="00C83A20">
        <w:trPr>
          <w:trHeight w:val="600"/>
        </w:trPr>
        <w:tc>
          <w:tcPr>
            <w:tcW w:w="2263" w:type="dxa"/>
            <w:shd w:val="clear" w:color="auto" w:fill="auto"/>
            <w:vAlign w:val="center"/>
            <w:hideMark/>
          </w:tcPr>
          <w:p w14:paraId="5C062A1E" w14:textId="77777777" w:rsidR="00B7037C" w:rsidRPr="00B7037C" w:rsidRDefault="00B7037C" w:rsidP="00B7037C">
            <w:pPr>
              <w:suppressAutoHyphens w:val="0"/>
              <w:autoSpaceDN/>
              <w:spacing w:after="0"/>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Рыночная стоимость земельного участка, руб.</w:t>
            </w:r>
          </w:p>
        </w:tc>
        <w:tc>
          <w:tcPr>
            <w:tcW w:w="7376" w:type="dxa"/>
            <w:gridSpan w:val="4"/>
            <w:shd w:val="clear" w:color="auto" w:fill="auto"/>
            <w:vAlign w:val="center"/>
            <w:hideMark/>
          </w:tcPr>
          <w:p w14:paraId="738AA586" w14:textId="77777777" w:rsidR="00B7037C" w:rsidRPr="00B7037C" w:rsidRDefault="00B7037C" w:rsidP="00B7037C">
            <w:pPr>
              <w:suppressAutoHyphens w:val="0"/>
              <w:autoSpaceDN/>
              <w:spacing w:after="0"/>
              <w:jc w:val="center"/>
              <w:textAlignment w:val="auto"/>
              <w:rPr>
                <w:rFonts w:ascii="Times New Roman" w:eastAsia="Times New Roman" w:hAnsi="Times New Roman"/>
                <w:b/>
                <w:bCs/>
                <w:color w:val="000000"/>
                <w:lang w:eastAsia="ru-RU"/>
              </w:rPr>
            </w:pPr>
            <w:r w:rsidRPr="00B7037C">
              <w:rPr>
                <w:rFonts w:ascii="Times New Roman" w:eastAsia="Times New Roman" w:hAnsi="Times New Roman"/>
                <w:b/>
                <w:bCs/>
                <w:color w:val="000000"/>
                <w:lang w:eastAsia="ru-RU"/>
              </w:rPr>
              <w:t>819 200,00</w:t>
            </w:r>
          </w:p>
        </w:tc>
      </w:tr>
    </w:tbl>
    <w:p w14:paraId="45DF2A96" w14:textId="77777777" w:rsidR="00B53DD1" w:rsidRDefault="00B53DD1" w:rsidP="00B53DD1">
      <w:pPr>
        <w:pStyle w:val="20"/>
        <w:keepLines w:val="0"/>
        <w:widowControl w:val="0"/>
        <w:tabs>
          <w:tab w:val="left" w:pos="0"/>
          <w:tab w:val="left" w:pos="987"/>
        </w:tabs>
        <w:spacing w:before="0"/>
        <w:ind w:hanging="142"/>
        <w:jc w:val="both"/>
        <w:textAlignment w:val="auto"/>
      </w:pPr>
    </w:p>
    <w:p w14:paraId="5B57CF2A" w14:textId="675BBFEF" w:rsidR="001D7ABB" w:rsidRPr="00041944" w:rsidRDefault="001D7ABB" w:rsidP="00041944">
      <w:pPr>
        <w:rPr>
          <w:rFonts w:ascii="Times New Roman" w:hAnsi="Times New Roman"/>
          <w:b/>
          <w:bCs/>
          <w:sz w:val="24"/>
          <w:szCs w:val="24"/>
        </w:rPr>
      </w:pPr>
      <w:r w:rsidRPr="00041944">
        <w:rPr>
          <w:rFonts w:ascii="Times New Roman" w:hAnsi="Times New Roman"/>
          <w:b/>
          <w:bCs/>
          <w:sz w:val="24"/>
          <w:szCs w:val="24"/>
        </w:rPr>
        <w:t xml:space="preserve">Определение поправок и порядок их внесения </w:t>
      </w:r>
    </w:p>
    <w:p w14:paraId="52B3697B" w14:textId="34A2C92B" w:rsidR="001D7ABB" w:rsidRPr="006934F6" w:rsidRDefault="001D7ABB" w:rsidP="00FA6BC9">
      <w:pPr>
        <w:pStyle w:val="a1"/>
        <w:widowControl w:val="0"/>
        <w:numPr>
          <w:ilvl w:val="0"/>
          <w:numId w:val="47"/>
        </w:numPr>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Поправка на торг</w:t>
      </w:r>
      <w:r w:rsidRPr="007A1959">
        <w:rPr>
          <w:rFonts w:ascii="Times New Roman" w:hAnsi="Times New Roman"/>
          <w:sz w:val="24"/>
          <w:szCs w:val="24"/>
          <w:lang w:eastAsia="ru-RU"/>
        </w:rPr>
        <w:t xml:space="preserve">. Величина скидки равна </w:t>
      </w:r>
      <w:r>
        <w:rPr>
          <w:rFonts w:ascii="Times New Roman" w:hAnsi="Times New Roman"/>
          <w:sz w:val="24"/>
          <w:szCs w:val="24"/>
          <w:lang w:eastAsia="ru-RU"/>
        </w:rPr>
        <w:t>9,7</w:t>
      </w:r>
      <w:r w:rsidRPr="007A1959">
        <w:rPr>
          <w:rFonts w:ascii="Times New Roman" w:hAnsi="Times New Roman"/>
          <w:sz w:val="24"/>
          <w:szCs w:val="24"/>
          <w:lang w:eastAsia="ru-RU"/>
        </w:rPr>
        <w:t>%</w:t>
      </w:r>
      <w:r w:rsidRPr="007A1959">
        <w:rPr>
          <w:rFonts w:ascii="Times New Roman" w:hAnsi="Times New Roman"/>
          <w:sz w:val="24"/>
          <w:szCs w:val="24"/>
        </w:rPr>
        <w:t xml:space="preserve"> </w:t>
      </w:r>
      <w:r w:rsidRPr="007A1959">
        <w:rPr>
          <w:rFonts w:ascii="Times New Roman" w:hAnsi="Times New Roman"/>
          <w:sz w:val="24"/>
          <w:szCs w:val="24"/>
          <w:lang w:eastAsia="ru-RU"/>
        </w:rPr>
        <w:t>для земельных участков под индивидуальное жилищное строительство</w:t>
      </w:r>
      <w:r>
        <w:rPr>
          <w:rFonts w:ascii="Times New Roman" w:hAnsi="Times New Roman"/>
          <w:sz w:val="24"/>
          <w:szCs w:val="24"/>
          <w:lang w:eastAsia="ru-RU"/>
        </w:rPr>
        <w:t xml:space="preserve">. Значение поправки взято </w:t>
      </w:r>
      <w:r w:rsidRPr="007A1959">
        <w:rPr>
          <w:rFonts w:ascii="Times New Roman" w:hAnsi="Times New Roman"/>
          <w:sz w:val="24"/>
          <w:szCs w:val="24"/>
          <w:lang w:eastAsia="ru-RU"/>
        </w:rPr>
        <w:t xml:space="preserve">из </w:t>
      </w:r>
      <w:r w:rsidRPr="007A1959">
        <w:rPr>
          <w:rFonts w:ascii="Times New Roman" w:hAnsi="Times New Roman"/>
          <w:sz w:val="24"/>
          <w:szCs w:val="24"/>
        </w:rPr>
        <w:t xml:space="preserve">Справочника оценщика недвижимости-2020. Земельные участки. Часть 2 (табл. </w:t>
      </w:r>
      <w:r>
        <w:rPr>
          <w:rFonts w:ascii="Times New Roman" w:hAnsi="Times New Roman"/>
          <w:sz w:val="24"/>
          <w:szCs w:val="24"/>
        </w:rPr>
        <w:t>68</w:t>
      </w:r>
      <w:r w:rsidRPr="007A1959">
        <w:rPr>
          <w:rFonts w:ascii="Times New Roman" w:hAnsi="Times New Roman"/>
          <w:sz w:val="24"/>
          <w:szCs w:val="24"/>
        </w:rPr>
        <w:t>, стр. 1</w:t>
      </w:r>
      <w:r>
        <w:rPr>
          <w:rFonts w:ascii="Times New Roman" w:hAnsi="Times New Roman"/>
          <w:sz w:val="24"/>
          <w:szCs w:val="24"/>
        </w:rPr>
        <w:t>76</w:t>
      </w:r>
      <w:r w:rsidRPr="007A1959">
        <w:rPr>
          <w:rFonts w:ascii="Times New Roman" w:hAnsi="Times New Roman"/>
          <w:sz w:val="24"/>
          <w:szCs w:val="24"/>
        </w:rPr>
        <w:t>). Под руководством Лейфера Л.А. (см. рис.</w:t>
      </w:r>
      <w:r w:rsidR="005E64DA">
        <w:rPr>
          <w:rFonts w:ascii="Times New Roman" w:hAnsi="Times New Roman"/>
          <w:sz w:val="24"/>
          <w:szCs w:val="24"/>
        </w:rPr>
        <w:t>31</w:t>
      </w:r>
      <w:r w:rsidRPr="006934F6">
        <w:rPr>
          <w:rFonts w:ascii="Times New Roman" w:hAnsi="Times New Roman"/>
          <w:sz w:val="24"/>
          <w:szCs w:val="24"/>
        </w:rPr>
        <w:t>) для активного рынка, так как рынок аналогов в данном местоположении развит.</w:t>
      </w:r>
    </w:p>
    <w:p w14:paraId="47E26AC0" w14:textId="77777777" w:rsidR="001D7ABB" w:rsidRDefault="001D7ABB" w:rsidP="0081109A">
      <w:pPr>
        <w:widowControl w:val="0"/>
        <w:spacing w:after="0"/>
        <w:ind w:firstLine="567"/>
        <w:jc w:val="center"/>
        <w:rPr>
          <w:rFonts w:ascii="Times New Roman" w:hAnsi="Times New Roman"/>
          <w:b/>
          <w:i/>
          <w:noProof/>
          <w:sz w:val="24"/>
          <w:szCs w:val="24"/>
          <w:lang w:eastAsia="ru-RU"/>
        </w:rPr>
      </w:pPr>
    </w:p>
    <w:p w14:paraId="54262423" w14:textId="77777777" w:rsidR="001D7ABB" w:rsidRPr="007A1959" w:rsidRDefault="001D7ABB" w:rsidP="006017F5">
      <w:pPr>
        <w:widowControl w:val="0"/>
        <w:spacing w:after="0"/>
        <w:jc w:val="center"/>
        <w:rPr>
          <w:rFonts w:ascii="Times New Roman" w:hAnsi="Times New Roman"/>
          <w:b/>
          <w:i/>
          <w:sz w:val="24"/>
          <w:szCs w:val="24"/>
          <w:lang w:eastAsia="ru-RU"/>
        </w:rPr>
      </w:pPr>
      <w:r>
        <w:rPr>
          <w:rFonts w:ascii="Times New Roman" w:hAnsi="Times New Roman"/>
          <w:b/>
          <w:i/>
          <w:noProof/>
          <w:sz w:val="24"/>
          <w:szCs w:val="24"/>
          <w:lang w:eastAsia="ru-RU"/>
        </w:rPr>
        <w:drawing>
          <wp:inline distT="0" distB="0" distL="0" distR="0" wp14:anchorId="361A2836" wp14:editId="3795ABCD">
            <wp:extent cx="4047251" cy="2369286"/>
            <wp:effectExtent l="0" t="0" r="0" b="0"/>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1">
                      <a:extLst>
                        <a:ext uri="{BEBA8EAE-BF5A-486C-A8C5-ECC9F3942E4B}">
                          <a14:imgProps xmlns:a14="http://schemas.microsoft.com/office/drawing/2010/main">
                            <a14:imgLayer r:embed="rId152">
                              <a14:imgEffect>
                                <a14:sharpenSoften amount="50000"/>
                              </a14:imgEffect>
                            </a14:imgLayer>
                          </a14:imgProps>
                        </a:ext>
                        <a:ext uri="{28A0092B-C50C-407E-A947-70E740481C1C}">
                          <a14:useLocalDpi xmlns:a14="http://schemas.microsoft.com/office/drawing/2010/main" val="0"/>
                        </a:ext>
                      </a:extLst>
                    </a:blip>
                    <a:srcRect l="2067" t="2178" r="2097" b="1741"/>
                    <a:stretch/>
                  </pic:blipFill>
                  <pic:spPr bwMode="auto">
                    <a:xfrm>
                      <a:off x="0" y="0"/>
                      <a:ext cx="4057203" cy="2375112"/>
                    </a:xfrm>
                    <a:prstGeom prst="rect">
                      <a:avLst/>
                    </a:prstGeom>
                    <a:noFill/>
                    <a:ln>
                      <a:noFill/>
                    </a:ln>
                    <a:extLst>
                      <a:ext uri="{53640926-AAD7-44D8-BBD7-CCE9431645EC}">
                        <a14:shadowObscured xmlns:a14="http://schemas.microsoft.com/office/drawing/2010/main"/>
                      </a:ext>
                    </a:extLst>
                  </pic:spPr>
                </pic:pic>
              </a:graphicData>
            </a:graphic>
          </wp:inline>
        </w:drawing>
      </w:r>
    </w:p>
    <w:p w14:paraId="56452B21" w14:textId="789FB586" w:rsidR="001D7ABB" w:rsidRPr="007A1959"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sidR="005E64DA">
        <w:rPr>
          <w:rFonts w:ascii="Times New Roman" w:hAnsi="Times New Roman"/>
          <w:bCs/>
          <w:iCs/>
          <w:sz w:val="24"/>
          <w:szCs w:val="24"/>
          <w:lang w:eastAsia="ru-RU"/>
        </w:rPr>
        <w:t>31</w:t>
      </w:r>
    </w:p>
    <w:p w14:paraId="369477B7" w14:textId="77777777" w:rsidR="001D7ABB" w:rsidRPr="007A1959" w:rsidRDefault="001D7ABB" w:rsidP="0081109A">
      <w:pPr>
        <w:widowControl w:val="0"/>
        <w:spacing w:after="0"/>
        <w:ind w:firstLine="567"/>
        <w:jc w:val="center"/>
        <w:rPr>
          <w:rFonts w:ascii="Times New Roman" w:hAnsi="Times New Roman"/>
          <w:b/>
          <w:i/>
          <w:sz w:val="24"/>
          <w:szCs w:val="24"/>
          <w:lang w:eastAsia="ru-RU"/>
        </w:rPr>
      </w:pPr>
    </w:p>
    <w:p w14:paraId="78C18271" w14:textId="1CE93797" w:rsidR="001D7ABB" w:rsidRPr="004313B7" w:rsidRDefault="001D7ABB" w:rsidP="00FA6BC9">
      <w:pPr>
        <w:pStyle w:val="a1"/>
        <w:widowControl w:val="0"/>
        <w:numPr>
          <w:ilvl w:val="0"/>
          <w:numId w:val="47"/>
        </w:numPr>
        <w:spacing w:after="0"/>
        <w:ind w:left="0" w:firstLine="0"/>
        <w:jc w:val="both"/>
        <w:rPr>
          <w:rFonts w:ascii="Times New Roman" w:hAnsi="Times New Roman"/>
          <w:bCs/>
          <w:iCs/>
          <w:sz w:val="24"/>
          <w:szCs w:val="24"/>
          <w:lang w:eastAsia="ru-RU"/>
        </w:rPr>
      </w:pPr>
      <w:r w:rsidRPr="007A1959">
        <w:rPr>
          <w:rFonts w:ascii="Times New Roman" w:hAnsi="Times New Roman"/>
          <w:b/>
          <w:i/>
          <w:sz w:val="24"/>
          <w:szCs w:val="24"/>
          <w:lang w:eastAsia="ru-RU"/>
        </w:rPr>
        <w:t>Корректировка на площадь (фактор масштаба)</w:t>
      </w:r>
      <w:r w:rsidRPr="007A1959">
        <w:rPr>
          <w:rFonts w:ascii="Times New Roman" w:hAnsi="Times New Roman"/>
          <w:sz w:val="24"/>
          <w:szCs w:val="24"/>
          <w:lang w:eastAsia="ru-RU"/>
        </w:rPr>
        <w:t xml:space="preserve"> </w:t>
      </w:r>
      <w:r w:rsidRPr="007A1959">
        <w:rPr>
          <w:rFonts w:ascii="Times New Roman" w:hAnsi="Times New Roman"/>
          <w:sz w:val="24"/>
          <w:szCs w:val="24"/>
        </w:rPr>
        <w:t xml:space="preserve">выполнена с помощью Справочника оценщика недвижимости-2020. Земельные участки. Часть 2 (табл. 25, стр. 90). Под руководством Лейфера Л.А. (см. рис. </w:t>
      </w:r>
      <w:r w:rsidR="005E64DA">
        <w:rPr>
          <w:rFonts w:ascii="Times New Roman" w:hAnsi="Times New Roman"/>
          <w:sz w:val="24"/>
          <w:szCs w:val="24"/>
        </w:rPr>
        <w:t>32</w:t>
      </w:r>
      <w:r w:rsidRPr="007A1959">
        <w:rPr>
          <w:rFonts w:ascii="Times New Roman" w:hAnsi="Times New Roman"/>
          <w:sz w:val="24"/>
          <w:szCs w:val="24"/>
        </w:rPr>
        <w:t>).</w:t>
      </w:r>
    </w:p>
    <w:p w14:paraId="32B61686" w14:textId="77777777" w:rsidR="001D7ABB" w:rsidRPr="001835BF" w:rsidRDefault="001D7ABB" w:rsidP="001835BF">
      <w:pPr>
        <w:widowControl w:val="0"/>
        <w:spacing w:after="0"/>
        <w:ind w:left="720" w:hanging="360"/>
        <w:jc w:val="both"/>
        <w:rPr>
          <w:rFonts w:ascii="Times New Roman" w:hAnsi="Times New Roman"/>
          <w:bCs/>
          <w:iCs/>
          <w:sz w:val="24"/>
          <w:szCs w:val="24"/>
          <w:lang w:eastAsia="ru-RU"/>
        </w:rPr>
      </w:pPr>
    </w:p>
    <w:p w14:paraId="0E8AD4B2" w14:textId="77777777" w:rsidR="001D7ABB" w:rsidRPr="007A1959" w:rsidRDefault="001D7ABB" w:rsidP="006017F5">
      <w:pPr>
        <w:widowControl w:val="0"/>
        <w:spacing w:after="0"/>
        <w:jc w:val="center"/>
        <w:rPr>
          <w:rFonts w:ascii="Times New Roman" w:hAnsi="Times New Roman"/>
          <w:b/>
          <w:i/>
          <w:sz w:val="24"/>
          <w:szCs w:val="24"/>
          <w:lang w:eastAsia="ru-RU"/>
        </w:rPr>
      </w:pPr>
      <w:r w:rsidRPr="007A1959">
        <w:rPr>
          <w:rFonts w:ascii="Times New Roman" w:hAnsi="Times New Roman"/>
          <w:b/>
          <w:i/>
          <w:noProof/>
          <w:sz w:val="24"/>
          <w:szCs w:val="24"/>
          <w:lang w:eastAsia="ru-RU"/>
        </w:rPr>
        <w:lastRenderedPageBreak/>
        <w:drawing>
          <wp:inline distT="0" distB="0" distL="0" distR="0" wp14:anchorId="2D8626B7" wp14:editId="145708E2">
            <wp:extent cx="4226950" cy="1528808"/>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3">
                      <a:extLst>
                        <a:ext uri="{BEBA8EAE-BF5A-486C-A8C5-ECC9F3942E4B}">
                          <a14:imgProps xmlns:a14="http://schemas.microsoft.com/office/drawing/2010/main">
                            <a14:imgLayer r:embed="rId154">
                              <a14:imgEffect>
                                <a14:sharpenSoften amount="50000"/>
                              </a14:imgEffect>
                            </a14:imgLayer>
                          </a14:imgProps>
                        </a:ext>
                        <a:ext uri="{28A0092B-C50C-407E-A947-70E740481C1C}">
                          <a14:useLocalDpi xmlns:a14="http://schemas.microsoft.com/office/drawing/2010/main" val="0"/>
                        </a:ext>
                      </a:extLst>
                    </a:blip>
                    <a:srcRect l="1902" t="12389" r="14432" b="4226"/>
                    <a:stretch/>
                  </pic:blipFill>
                  <pic:spPr bwMode="auto">
                    <a:xfrm>
                      <a:off x="0" y="0"/>
                      <a:ext cx="4235639" cy="1531951"/>
                    </a:xfrm>
                    <a:prstGeom prst="rect">
                      <a:avLst/>
                    </a:prstGeom>
                    <a:noFill/>
                    <a:ln>
                      <a:noFill/>
                    </a:ln>
                    <a:extLst>
                      <a:ext uri="{53640926-AAD7-44D8-BBD7-CCE9431645EC}">
                        <a14:shadowObscured xmlns:a14="http://schemas.microsoft.com/office/drawing/2010/main"/>
                      </a:ext>
                    </a:extLst>
                  </pic:spPr>
                </pic:pic>
              </a:graphicData>
            </a:graphic>
          </wp:inline>
        </w:drawing>
      </w:r>
    </w:p>
    <w:p w14:paraId="7F0E651C" w14:textId="552B1E9C" w:rsidR="001D7ABB" w:rsidRPr="007A1959"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sidR="005E64DA">
        <w:rPr>
          <w:rFonts w:ascii="Times New Roman" w:hAnsi="Times New Roman"/>
          <w:bCs/>
          <w:iCs/>
          <w:sz w:val="24"/>
          <w:szCs w:val="24"/>
          <w:lang w:eastAsia="ru-RU"/>
        </w:rPr>
        <w:t>32</w:t>
      </w:r>
    </w:p>
    <w:p w14:paraId="6649E911" w14:textId="77777777" w:rsidR="001D7ABB" w:rsidRPr="007A1959" w:rsidRDefault="001D7ABB" w:rsidP="0081109A">
      <w:pPr>
        <w:widowControl w:val="0"/>
        <w:spacing w:after="0"/>
        <w:ind w:firstLine="567"/>
        <w:jc w:val="center"/>
        <w:rPr>
          <w:rFonts w:ascii="Times New Roman" w:hAnsi="Times New Roman"/>
          <w:b/>
          <w:i/>
          <w:sz w:val="24"/>
          <w:szCs w:val="24"/>
          <w:lang w:eastAsia="ru-RU"/>
        </w:rPr>
      </w:pPr>
    </w:p>
    <w:p w14:paraId="3C7F21CB" w14:textId="6E506E79" w:rsidR="001D7ABB" w:rsidRPr="007A1959" w:rsidRDefault="001D7ABB" w:rsidP="00FA6BC9">
      <w:pPr>
        <w:pStyle w:val="a1"/>
        <w:widowControl w:val="0"/>
        <w:numPr>
          <w:ilvl w:val="0"/>
          <w:numId w:val="47"/>
        </w:numPr>
        <w:spacing w:after="0"/>
        <w:ind w:left="0" w:firstLine="0"/>
        <w:jc w:val="both"/>
        <w:rPr>
          <w:rFonts w:ascii="Times New Roman" w:hAnsi="Times New Roman"/>
          <w:bCs/>
          <w:iCs/>
          <w:sz w:val="24"/>
          <w:szCs w:val="24"/>
          <w:lang w:eastAsia="ru-RU"/>
        </w:rPr>
      </w:pPr>
      <w:r w:rsidRPr="007A1959">
        <w:rPr>
          <w:rFonts w:ascii="Times New Roman" w:hAnsi="Times New Roman"/>
          <w:b/>
          <w:i/>
          <w:sz w:val="24"/>
          <w:szCs w:val="24"/>
          <w:lang w:eastAsia="ru-RU"/>
        </w:rPr>
        <w:t>Корректировка на подъездные пути</w:t>
      </w:r>
      <w:r w:rsidRPr="007A1959">
        <w:rPr>
          <w:rFonts w:ascii="Times New Roman" w:hAnsi="Times New Roman"/>
          <w:sz w:val="24"/>
          <w:szCs w:val="24"/>
          <w:lang w:eastAsia="ru-RU"/>
        </w:rPr>
        <w:t xml:space="preserve"> </w:t>
      </w:r>
      <w:r w:rsidRPr="007A1959">
        <w:rPr>
          <w:rFonts w:ascii="Times New Roman" w:hAnsi="Times New Roman"/>
          <w:sz w:val="24"/>
          <w:szCs w:val="24"/>
        </w:rPr>
        <w:t xml:space="preserve">выполнена с помощью Справочника оценщика недвижимости-2020. Земельные участки. Часть 1 (табл. 77, стр. 179). Под руководством Лейфера Л.А. (см. рис. </w:t>
      </w:r>
      <w:r>
        <w:rPr>
          <w:rFonts w:ascii="Times New Roman" w:hAnsi="Times New Roman"/>
          <w:sz w:val="24"/>
          <w:szCs w:val="24"/>
        </w:rPr>
        <w:t>3</w:t>
      </w:r>
      <w:r w:rsidR="005E64DA">
        <w:rPr>
          <w:rFonts w:ascii="Times New Roman" w:hAnsi="Times New Roman"/>
          <w:sz w:val="24"/>
          <w:szCs w:val="24"/>
        </w:rPr>
        <w:t>3</w:t>
      </w:r>
      <w:r w:rsidRPr="007A1959">
        <w:rPr>
          <w:rFonts w:ascii="Times New Roman" w:hAnsi="Times New Roman"/>
          <w:sz w:val="24"/>
          <w:szCs w:val="24"/>
        </w:rPr>
        <w:t>).</w:t>
      </w:r>
    </w:p>
    <w:p w14:paraId="744042CF" w14:textId="77777777" w:rsidR="001D7ABB" w:rsidRDefault="001D7ABB" w:rsidP="0081109A">
      <w:pPr>
        <w:pStyle w:val="a1"/>
        <w:widowControl w:val="0"/>
        <w:numPr>
          <w:ilvl w:val="0"/>
          <w:numId w:val="0"/>
        </w:numPr>
        <w:spacing w:after="0"/>
        <w:ind w:left="720" w:firstLine="567"/>
        <w:jc w:val="center"/>
        <w:textAlignment w:val="auto"/>
        <w:rPr>
          <w:rFonts w:ascii="Times New Roman" w:hAnsi="Times New Roman"/>
          <w:bCs/>
          <w:iCs/>
          <w:noProof/>
          <w:sz w:val="24"/>
          <w:szCs w:val="24"/>
          <w:lang w:eastAsia="ru-RU"/>
        </w:rPr>
      </w:pPr>
    </w:p>
    <w:p w14:paraId="604FE5C6" w14:textId="77777777" w:rsidR="001D7ABB" w:rsidRPr="007A1959" w:rsidRDefault="001D7ABB" w:rsidP="006017F5">
      <w:pPr>
        <w:pStyle w:val="a1"/>
        <w:widowControl w:val="0"/>
        <w:numPr>
          <w:ilvl w:val="0"/>
          <w:numId w:val="0"/>
        </w:numPr>
        <w:spacing w:after="0"/>
        <w:jc w:val="center"/>
        <w:textAlignment w:val="auto"/>
        <w:rPr>
          <w:rFonts w:ascii="Times New Roman" w:hAnsi="Times New Roman"/>
          <w:bCs/>
          <w:iCs/>
          <w:sz w:val="24"/>
          <w:szCs w:val="24"/>
          <w:lang w:eastAsia="ru-RU"/>
        </w:rPr>
      </w:pPr>
      <w:r w:rsidRPr="007A1959">
        <w:rPr>
          <w:rFonts w:ascii="Times New Roman" w:hAnsi="Times New Roman"/>
          <w:bCs/>
          <w:iCs/>
          <w:noProof/>
          <w:sz w:val="24"/>
          <w:szCs w:val="24"/>
          <w:lang w:eastAsia="ru-RU"/>
        </w:rPr>
        <w:drawing>
          <wp:inline distT="0" distB="0" distL="0" distR="0" wp14:anchorId="12D9FDFC" wp14:editId="20ECC860">
            <wp:extent cx="5023901" cy="1189942"/>
            <wp:effectExtent l="0" t="0" r="571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5">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l="1498" t="55577" r="1604" b="22752"/>
                    <a:stretch/>
                  </pic:blipFill>
                  <pic:spPr bwMode="auto">
                    <a:xfrm>
                      <a:off x="0" y="0"/>
                      <a:ext cx="5078569" cy="1202890"/>
                    </a:xfrm>
                    <a:prstGeom prst="rect">
                      <a:avLst/>
                    </a:prstGeom>
                    <a:noFill/>
                    <a:ln>
                      <a:noFill/>
                    </a:ln>
                    <a:extLst>
                      <a:ext uri="{53640926-AAD7-44D8-BBD7-CCE9431645EC}">
                        <a14:shadowObscured xmlns:a14="http://schemas.microsoft.com/office/drawing/2010/main"/>
                      </a:ext>
                    </a:extLst>
                  </pic:spPr>
                </pic:pic>
              </a:graphicData>
            </a:graphic>
          </wp:inline>
        </w:drawing>
      </w:r>
    </w:p>
    <w:p w14:paraId="742ED064" w14:textId="36CFC65E" w:rsidR="001D7ABB" w:rsidRDefault="001D7ABB" w:rsidP="006017F5">
      <w:pPr>
        <w:widowControl w:val="0"/>
        <w:spacing w:after="0"/>
        <w:jc w:val="center"/>
        <w:rPr>
          <w:rFonts w:ascii="Times New Roman" w:hAnsi="Times New Roman"/>
          <w:sz w:val="24"/>
          <w:szCs w:val="24"/>
          <w:lang w:eastAsia="ru-RU"/>
        </w:rPr>
      </w:pPr>
      <w:r w:rsidRPr="007A1959">
        <w:rPr>
          <w:rFonts w:ascii="Times New Roman" w:hAnsi="Times New Roman"/>
          <w:sz w:val="24"/>
          <w:szCs w:val="24"/>
          <w:lang w:eastAsia="ru-RU"/>
        </w:rPr>
        <w:t xml:space="preserve">Рис. </w:t>
      </w:r>
      <w:r>
        <w:rPr>
          <w:rFonts w:ascii="Times New Roman" w:hAnsi="Times New Roman"/>
          <w:sz w:val="24"/>
          <w:szCs w:val="24"/>
          <w:lang w:eastAsia="ru-RU"/>
        </w:rPr>
        <w:t>3</w:t>
      </w:r>
      <w:r w:rsidR="005E64DA">
        <w:rPr>
          <w:rFonts w:ascii="Times New Roman" w:hAnsi="Times New Roman"/>
          <w:sz w:val="24"/>
          <w:szCs w:val="24"/>
          <w:lang w:eastAsia="ru-RU"/>
        </w:rPr>
        <w:t>3</w:t>
      </w:r>
    </w:p>
    <w:p w14:paraId="5BF9E687" w14:textId="77777777" w:rsidR="00CA3439" w:rsidRPr="007A1959" w:rsidRDefault="00CA3439" w:rsidP="006017F5">
      <w:pPr>
        <w:widowControl w:val="0"/>
        <w:spacing w:after="0"/>
        <w:jc w:val="center"/>
        <w:rPr>
          <w:rFonts w:ascii="Times New Roman" w:hAnsi="Times New Roman"/>
          <w:sz w:val="24"/>
          <w:szCs w:val="24"/>
          <w:lang w:eastAsia="ru-RU"/>
        </w:rPr>
      </w:pPr>
    </w:p>
    <w:p w14:paraId="42FD8902" w14:textId="78D8A7E9" w:rsidR="001D7ABB" w:rsidRPr="007A1959" w:rsidRDefault="001D7ABB" w:rsidP="00FA6BC9">
      <w:pPr>
        <w:pStyle w:val="a1"/>
        <w:widowControl w:val="0"/>
        <w:numPr>
          <w:ilvl w:val="0"/>
          <w:numId w:val="47"/>
        </w:numPr>
        <w:tabs>
          <w:tab w:val="left" w:pos="0"/>
        </w:tabs>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 xml:space="preserve">Корректировка на наличие коммуникаций </w:t>
      </w:r>
      <w:r w:rsidRPr="007A1959">
        <w:rPr>
          <w:rFonts w:ascii="Times New Roman" w:hAnsi="Times New Roman"/>
          <w:bCs/>
          <w:iCs/>
          <w:sz w:val="24"/>
          <w:szCs w:val="24"/>
          <w:lang w:eastAsia="ru-RU"/>
        </w:rPr>
        <w:t>для земельных участков под индивидуальное жилищное строительство выполнена с помощью</w:t>
      </w:r>
      <w:r w:rsidRPr="007A1959">
        <w:rPr>
          <w:rFonts w:ascii="Times New Roman" w:hAnsi="Times New Roman"/>
          <w:sz w:val="24"/>
          <w:szCs w:val="24"/>
        </w:rPr>
        <w:t xml:space="preserve"> Справочника оценщика недвижимости-2020. Земельные участки. Часть 2 (табл. 31, стр. 114). Под руководством Лейфера Л.А. (см. рис. </w:t>
      </w:r>
      <w:r>
        <w:rPr>
          <w:rFonts w:ascii="Times New Roman" w:hAnsi="Times New Roman"/>
          <w:sz w:val="24"/>
          <w:szCs w:val="24"/>
        </w:rPr>
        <w:t>3</w:t>
      </w:r>
      <w:r w:rsidR="005E64DA">
        <w:rPr>
          <w:rFonts w:ascii="Times New Roman" w:hAnsi="Times New Roman"/>
          <w:sz w:val="24"/>
          <w:szCs w:val="24"/>
        </w:rPr>
        <w:t>4</w:t>
      </w:r>
      <w:r w:rsidRPr="007A1959">
        <w:rPr>
          <w:rFonts w:ascii="Times New Roman" w:hAnsi="Times New Roman"/>
          <w:sz w:val="24"/>
          <w:szCs w:val="24"/>
        </w:rPr>
        <w:t>).  Для цены 1 и 3 аналогов применена корректировка на наличие водоснабжения равная среднему значению доверительного интервала.</w:t>
      </w:r>
    </w:p>
    <w:p w14:paraId="137DF529" w14:textId="77777777" w:rsidR="001D7ABB" w:rsidRPr="007A1959" w:rsidRDefault="001D7ABB" w:rsidP="0081109A">
      <w:pPr>
        <w:widowControl w:val="0"/>
        <w:spacing w:after="0"/>
        <w:ind w:firstLine="567"/>
        <w:jc w:val="center"/>
        <w:rPr>
          <w:rFonts w:ascii="Times New Roman" w:hAnsi="Times New Roman"/>
          <w:b/>
          <w:i/>
          <w:noProof/>
          <w:sz w:val="24"/>
          <w:szCs w:val="24"/>
          <w:lang w:eastAsia="ru-RU"/>
        </w:rPr>
      </w:pPr>
    </w:p>
    <w:p w14:paraId="6232DACB" w14:textId="77777777" w:rsidR="001D7ABB" w:rsidRPr="007A1959" w:rsidRDefault="001D7ABB" w:rsidP="006017F5">
      <w:pPr>
        <w:widowControl w:val="0"/>
        <w:spacing w:after="0"/>
        <w:jc w:val="center"/>
        <w:rPr>
          <w:rFonts w:ascii="Times New Roman" w:hAnsi="Times New Roman"/>
          <w:b/>
          <w:i/>
          <w:sz w:val="24"/>
          <w:szCs w:val="24"/>
          <w:lang w:eastAsia="ru-RU"/>
        </w:rPr>
      </w:pPr>
      <w:r w:rsidRPr="007A1959">
        <w:rPr>
          <w:rFonts w:ascii="Times New Roman" w:hAnsi="Times New Roman"/>
          <w:b/>
          <w:i/>
          <w:noProof/>
          <w:sz w:val="24"/>
          <w:szCs w:val="24"/>
          <w:lang w:eastAsia="ru-RU"/>
        </w:rPr>
        <w:drawing>
          <wp:inline distT="0" distB="0" distL="0" distR="0" wp14:anchorId="7BF1C158" wp14:editId="1D0DB5D7">
            <wp:extent cx="4269409" cy="2586842"/>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7">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rcRect l="4117" t="2308" r="5500" b="10004"/>
                    <a:stretch/>
                  </pic:blipFill>
                  <pic:spPr bwMode="auto">
                    <a:xfrm>
                      <a:off x="0" y="0"/>
                      <a:ext cx="4270560" cy="2587540"/>
                    </a:xfrm>
                    <a:prstGeom prst="rect">
                      <a:avLst/>
                    </a:prstGeom>
                    <a:noFill/>
                    <a:ln>
                      <a:noFill/>
                    </a:ln>
                    <a:extLst>
                      <a:ext uri="{53640926-AAD7-44D8-BBD7-CCE9431645EC}">
                        <a14:shadowObscured xmlns:a14="http://schemas.microsoft.com/office/drawing/2010/main"/>
                      </a:ext>
                    </a:extLst>
                  </pic:spPr>
                </pic:pic>
              </a:graphicData>
            </a:graphic>
          </wp:inline>
        </w:drawing>
      </w:r>
    </w:p>
    <w:p w14:paraId="540080BA" w14:textId="06306920" w:rsidR="001D7ABB" w:rsidRPr="007A1959"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Pr>
          <w:rFonts w:ascii="Times New Roman" w:hAnsi="Times New Roman"/>
          <w:bCs/>
          <w:iCs/>
          <w:sz w:val="24"/>
          <w:szCs w:val="24"/>
          <w:lang w:eastAsia="ru-RU"/>
        </w:rPr>
        <w:t>3</w:t>
      </w:r>
      <w:r w:rsidR="005E64DA">
        <w:rPr>
          <w:rFonts w:ascii="Times New Roman" w:hAnsi="Times New Roman"/>
          <w:bCs/>
          <w:iCs/>
          <w:sz w:val="24"/>
          <w:szCs w:val="24"/>
          <w:lang w:eastAsia="ru-RU"/>
        </w:rPr>
        <w:t>4</w:t>
      </w:r>
    </w:p>
    <w:p w14:paraId="32573763" w14:textId="77777777" w:rsidR="001D7ABB" w:rsidRPr="007A1959" w:rsidRDefault="001D7ABB" w:rsidP="0081109A">
      <w:pPr>
        <w:widowControl w:val="0"/>
        <w:spacing w:after="0"/>
        <w:ind w:firstLine="567"/>
        <w:jc w:val="center"/>
        <w:rPr>
          <w:rFonts w:ascii="Times New Roman" w:hAnsi="Times New Roman"/>
          <w:sz w:val="24"/>
          <w:szCs w:val="24"/>
          <w:lang w:eastAsia="ru-RU"/>
        </w:rPr>
      </w:pPr>
    </w:p>
    <w:p w14:paraId="60513977" w14:textId="1E005C64" w:rsidR="00B53DD1" w:rsidRDefault="001D7ABB" w:rsidP="0081109A">
      <w:pPr>
        <w:widowControl w:val="0"/>
        <w:spacing w:after="0"/>
        <w:ind w:firstLine="567"/>
        <w:jc w:val="both"/>
        <w:rPr>
          <w:rFonts w:ascii="Times New Roman" w:hAnsi="Times New Roman"/>
          <w:sz w:val="24"/>
          <w:szCs w:val="24"/>
          <w:lang w:eastAsia="ru-RU"/>
        </w:rPr>
      </w:pPr>
      <w:r w:rsidRPr="00101FFA">
        <w:rPr>
          <w:rFonts w:ascii="Times New Roman" w:hAnsi="Times New Roman"/>
          <w:sz w:val="24"/>
          <w:szCs w:val="24"/>
          <w:lang w:eastAsia="ru-RU"/>
        </w:rPr>
        <w:t xml:space="preserve">Результаты анализа выборки представлены в таблице </w:t>
      </w:r>
      <w:r w:rsidR="00F5246D">
        <w:rPr>
          <w:rFonts w:ascii="Times New Roman" w:hAnsi="Times New Roman"/>
          <w:sz w:val="24"/>
          <w:szCs w:val="24"/>
          <w:lang w:eastAsia="ru-RU"/>
        </w:rPr>
        <w:t>4</w:t>
      </w:r>
      <w:r w:rsidR="00B53DD1">
        <w:rPr>
          <w:rFonts w:ascii="Times New Roman" w:hAnsi="Times New Roman"/>
          <w:sz w:val="24"/>
          <w:szCs w:val="24"/>
          <w:lang w:eastAsia="ru-RU"/>
        </w:rPr>
        <w:t>8</w:t>
      </w:r>
      <w:r w:rsidRPr="00101FFA">
        <w:rPr>
          <w:rFonts w:ascii="Times New Roman" w:hAnsi="Times New Roman"/>
          <w:sz w:val="24"/>
          <w:szCs w:val="24"/>
          <w:lang w:eastAsia="ru-RU"/>
        </w:rPr>
        <w:t>.</w:t>
      </w:r>
    </w:p>
    <w:p w14:paraId="0EE51EE1" w14:textId="77777777" w:rsidR="00B7037C" w:rsidRDefault="00B7037C" w:rsidP="0081109A">
      <w:pPr>
        <w:widowControl w:val="0"/>
        <w:spacing w:after="0"/>
        <w:ind w:firstLine="567"/>
        <w:jc w:val="both"/>
        <w:rPr>
          <w:rFonts w:ascii="Times New Roman" w:hAnsi="Times New Roman"/>
          <w:sz w:val="24"/>
          <w:szCs w:val="24"/>
          <w:lang w:eastAsia="ru-RU"/>
        </w:rPr>
      </w:pPr>
    </w:p>
    <w:p w14:paraId="48E31162" w14:textId="77777777" w:rsidR="00E86FB8" w:rsidRDefault="00E86FB8" w:rsidP="0081109A">
      <w:pPr>
        <w:widowControl w:val="0"/>
        <w:spacing w:after="0"/>
        <w:ind w:firstLine="567"/>
        <w:jc w:val="both"/>
        <w:rPr>
          <w:rFonts w:ascii="Times New Roman" w:hAnsi="Times New Roman"/>
          <w:sz w:val="24"/>
          <w:szCs w:val="24"/>
          <w:lang w:eastAsia="ru-RU"/>
        </w:rPr>
      </w:pPr>
    </w:p>
    <w:p w14:paraId="4A1ECABF" w14:textId="77777777" w:rsidR="00E86FB8" w:rsidRDefault="00E86FB8" w:rsidP="0081109A">
      <w:pPr>
        <w:widowControl w:val="0"/>
        <w:spacing w:after="0"/>
        <w:ind w:firstLine="567"/>
        <w:jc w:val="both"/>
        <w:rPr>
          <w:rFonts w:ascii="Times New Roman" w:hAnsi="Times New Roman"/>
          <w:sz w:val="24"/>
          <w:szCs w:val="24"/>
          <w:lang w:eastAsia="ru-RU"/>
        </w:rPr>
      </w:pPr>
    </w:p>
    <w:p w14:paraId="1A54DBAE" w14:textId="77777777" w:rsidR="00E86FB8" w:rsidRDefault="00E86FB8" w:rsidP="0081109A">
      <w:pPr>
        <w:widowControl w:val="0"/>
        <w:spacing w:after="0"/>
        <w:ind w:firstLine="567"/>
        <w:jc w:val="both"/>
        <w:rPr>
          <w:rFonts w:ascii="Times New Roman" w:hAnsi="Times New Roman"/>
          <w:sz w:val="24"/>
          <w:szCs w:val="24"/>
          <w:lang w:eastAsia="ru-RU"/>
        </w:rPr>
      </w:pPr>
    </w:p>
    <w:p w14:paraId="56F4A64F" w14:textId="78A15545" w:rsidR="001D7ABB" w:rsidRPr="00101FFA" w:rsidRDefault="001D7ABB" w:rsidP="0081109A">
      <w:pPr>
        <w:widowControl w:val="0"/>
        <w:spacing w:after="0"/>
        <w:ind w:firstLine="567"/>
        <w:jc w:val="both"/>
        <w:rPr>
          <w:rFonts w:ascii="Times New Roman" w:hAnsi="Times New Roman"/>
          <w:sz w:val="24"/>
          <w:szCs w:val="24"/>
          <w:lang w:eastAsia="ru-RU"/>
        </w:rPr>
      </w:pPr>
      <w:r w:rsidRPr="00101FFA">
        <w:rPr>
          <w:rFonts w:ascii="Times New Roman" w:hAnsi="Times New Roman"/>
          <w:sz w:val="24"/>
          <w:szCs w:val="24"/>
          <w:lang w:eastAsia="ru-RU"/>
        </w:rPr>
        <w:tab/>
      </w:r>
    </w:p>
    <w:p w14:paraId="029CFA45" w14:textId="25092A2C" w:rsidR="001D7ABB" w:rsidRDefault="001D7ABB" w:rsidP="00F5246D">
      <w:pPr>
        <w:widowControl w:val="0"/>
        <w:spacing w:after="0"/>
        <w:jc w:val="both"/>
        <w:rPr>
          <w:rFonts w:ascii="Times New Roman" w:hAnsi="Times New Roman"/>
          <w:sz w:val="24"/>
          <w:szCs w:val="24"/>
          <w:lang w:eastAsia="ru-RU"/>
        </w:rPr>
      </w:pPr>
      <w:r w:rsidRPr="00101FFA">
        <w:rPr>
          <w:rFonts w:ascii="Times New Roman" w:hAnsi="Times New Roman"/>
          <w:sz w:val="24"/>
          <w:szCs w:val="24"/>
          <w:lang w:eastAsia="ru-RU"/>
        </w:rPr>
        <w:lastRenderedPageBreak/>
        <w:t xml:space="preserve">Таблица </w:t>
      </w:r>
      <w:r w:rsidR="00F5246D">
        <w:rPr>
          <w:rFonts w:ascii="Times New Roman" w:hAnsi="Times New Roman"/>
          <w:sz w:val="24"/>
          <w:szCs w:val="24"/>
          <w:lang w:eastAsia="ru-RU"/>
        </w:rPr>
        <w:t>4</w:t>
      </w:r>
      <w:r w:rsidR="00B53DD1">
        <w:rPr>
          <w:rFonts w:ascii="Times New Roman" w:hAnsi="Times New Roman"/>
          <w:sz w:val="24"/>
          <w:szCs w:val="24"/>
          <w:lang w:eastAsia="ru-RU"/>
        </w:rPr>
        <w:t>8</w:t>
      </w:r>
      <w:r w:rsidRPr="00101FFA">
        <w:rPr>
          <w:rFonts w:ascii="Times New Roman" w:hAnsi="Times New Roman"/>
          <w:sz w:val="24"/>
          <w:szCs w:val="24"/>
          <w:lang w:eastAsia="ru-RU"/>
        </w:rPr>
        <w:t>. Результаты анализа выборки цен объектов-аналогов</w:t>
      </w:r>
    </w:p>
    <w:tbl>
      <w:tblPr>
        <w:tblW w:w="9493" w:type="dxa"/>
        <w:tblLayout w:type="fixed"/>
        <w:tblLook w:val="04A0" w:firstRow="1" w:lastRow="0" w:firstColumn="1" w:lastColumn="0" w:noHBand="0" w:noVBand="1"/>
      </w:tblPr>
      <w:tblGrid>
        <w:gridCol w:w="585"/>
        <w:gridCol w:w="1459"/>
        <w:gridCol w:w="1608"/>
        <w:gridCol w:w="1229"/>
        <w:gridCol w:w="1707"/>
        <w:gridCol w:w="1113"/>
        <w:gridCol w:w="1792"/>
      </w:tblGrid>
      <w:tr w:rsidR="00A302AA" w:rsidRPr="00A302AA" w14:paraId="1F9903F3" w14:textId="77777777" w:rsidTr="00A302AA">
        <w:trPr>
          <w:trHeight w:val="1120"/>
        </w:trPr>
        <w:tc>
          <w:tcPr>
            <w:tcW w:w="585"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42BC8D1" w14:textId="77777777" w:rsidR="00A302AA" w:rsidRPr="00092180"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 п/п</w:t>
            </w:r>
          </w:p>
        </w:tc>
        <w:tc>
          <w:tcPr>
            <w:tcW w:w="1459" w:type="dxa"/>
            <w:tcBorders>
              <w:top w:val="single" w:sz="4" w:space="0" w:color="auto"/>
              <w:left w:val="nil"/>
              <w:bottom w:val="single" w:sz="4" w:space="0" w:color="auto"/>
              <w:right w:val="single" w:sz="4" w:space="0" w:color="auto"/>
            </w:tcBorders>
            <w:shd w:val="clear" w:color="000000" w:fill="F2F2F2"/>
            <w:vAlign w:val="center"/>
            <w:hideMark/>
          </w:tcPr>
          <w:p w14:paraId="6EC3B68A" w14:textId="77777777" w:rsidR="00A302AA" w:rsidRPr="00092180"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092180">
              <w:rPr>
                <w:rFonts w:ascii="Times New Roman" w:eastAsia="Times New Roman" w:hAnsi="Times New Roman"/>
                <w:b/>
                <w:bCs/>
                <w:color w:val="000000"/>
                <w:lang w:eastAsia="ru-RU"/>
              </w:rPr>
              <w:t>Цены объектов аналогов, руб./кв.м.</w:t>
            </w:r>
          </w:p>
        </w:tc>
        <w:tc>
          <w:tcPr>
            <w:tcW w:w="1608" w:type="dxa"/>
            <w:tcBorders>
              <w:top w:val="single" w:sz="4" w:space="0" w:color="auto"/>
              <w:left w:val="nil"/>
              <w:bottom w:val="single" w:sz="4" w:space="0" w:color="auto"/>
              <w:right w:val="single" w:sz="4" w:space="0" w:color="auto"/>
            </w:tcBorders>
            <w:shd w:val="clear" w:color="000000" w:fill="F2F2F2"/>
            <w:vAlign w:val="center"/>
            <w:hideMark/>
          </w:tcPr>
          <w:p w14:paraId="653ECA4F"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Математическое ожидание (среднее значение), µ</w:t>
            </w:r>
          </w:p>
        </w:tc>
        <w:tc>
          <w:tcPr>
            <w:tcW w:w="1229" w:type="dxa"/>
            <w:tcBorders>
              <w:top w:val="single" w:sz="4" w:space="0" w:color="auto"/>
              <w:left w:val="nil"/>
              <w:bottom w:val="single" w:sz="4" w:space="0" w:color="auto"/>
              <w:right w:val="single" w:sz="4" w:space="0" w:color="auto"/>
            </w:tcBorders>
            <w:shd w:val="clear" w:color="000000" w:fill="F2F2F2"/>
            <w:vAlign w:val="center"/>
            <w:hideMark/>
          </w:tcPr>
          <w:p w14:paraId="34E43468"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Стандартное отклонение, σ</w:t>
            </w:r>
          </w:p>
        </w:tc>
        <w:tc>
          <w:tcPr>
            <w:tcW w:w="1707" w:type="dxa"/>
            <w:tcBorders>
              <w:top w:val="single" w:sz="4" w:space="0" w:color="auto"/>
              <w:left w:val="nil"/>
              <w:bottom w:val="single" w:sz="4" w:space="0" w:color="auto"/>
              <w:right w:val="single" w:sz="4" w:space="0" w:color="auto"/>
            </w:tcBorders>
            <w:shd w:val="clear" w:color="000000" w:fill="F2F2F2"/>
            <w:vAlign w:val="center"/>
            <w:hideMark/>
          </w:tcPr>
          <w:p w14:paraId="31BB4F5A"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 xml:space="preserve">Коэффициент вариации для данной выборки, </w:t>
            </w:r>
            <w:proofErr w:type="spellStart"/>
            <w:r w:rsidRPr="00A302AA">
              <w:rPr>
                <w:rFonts w:ascii="Times New Roman" w:eastAsia="Times New Roman" w:hAnsi="Times New Roman"/>
                <w:b/>
                <w:bCs/>
                <w:color w:val="000000"/>
                <w:lang w:eastAsia="ru-RU"/>
              </w:rPr>
              <w:t>Сϑ</w:t>
            </w:r>
            <w:proofErr w:type="spellEnd"/>
          </w:p>
        </w:tc>
        <w:tc>
          <w:tcPr>
            <w:tcW w:w="2905" w:type="dxa"/>
            <w:gridSpan w:val="2"/>
            <w:tcBorders>
              <w:top w:val="single" w:sz="4" w:space="0" w:color="auto"/>
              <w:left w:val="nil"/>
              <w:bottom w:val="single" w:sz="4" w:space="0" w:color="auto"/>
              <w:right w:val="single" w:sz="4" w:space="0" w:color="auto"/>
            </w:tcBorders>
            <w:shd w:val="clear" w:color="000000" w:fill="F2F2F2"/>
            <w:vAlign w:val="center"/>
            <w:hideMark/>
          </w:tcPr>
          <w:p w14:paraId="79DFF3CD"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Нормативное значение коэффициента вариации</w:t>
            </w:r>
          </w:p>
        </w:tc>
      </w:tr>
      <w:tr w:rsidR="00A302AA" w:rsidRPr="00A302AA" w14:paraId="16181C98" w14:textId="77777777" w:rsidTr="00A302AA">
        <w:trPr>
          <w:trHeight w:val="585"/>
        </w:trPr>
        <w:tc>
          <w:tcPr>
            <w:tcW w:w="585" w:type="dxa"/>
            <w:tcBorders>
              <w:top w:val="nil"/>
              <w:left w:val="single" w:sz="4" w:space="0" w:color="auto"/>
              <w:bottom w:val="single" w:sz="4" w:space="0" w:color="auto"/>
              <w:right w:val="single" w:sz="4" w:space="0" w:color="auto"/>
            </w:tcBorders>
            <w:shd w:val="clear" w:color="000000" w:fill="FFFFFF"/>
            <w:vAlign w:val="center"/>
            <w:hideMark/>
          </w:tcPr>
          <w:p w14:paraId="4C393A26"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w:t>
            </w:r>
          </w:p>
        </w:tc>
        <w:tc>
          <w:tcPr>
            <w:tcW w:w="1459" w:type="dxa"/>
            <w:tcBorders>
              <w:top w:val="nil"/>
              <w:left w:val="nil"/>
              <w:bottom w:val="single" w:sz="4" w:space="0" w:color="auto"/>
              <w:right w:val="single" w:sz="4" w:space="0" w:color="auto"/>
            </w:tcBorders>
            <w:shd w:val="clear" w:color="000000" w:fill="FFFFFF"/>
            <w:vAlign w:val="center"/>
            <w:hideMark/>
          </w:tcPr>
          <w:p w14:paraId="4A789879" w14:textId="189C003B" w:rsidR="00A302AA" w:rsidRPr="00A302AA" w:rsidRDefault="003575A6" w:rsidP="00A302AA">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136,36</w:t>
            </w:r>
          </w:p>
        </w:tc>
        <w:tc>
          <w:tcPr>
            <w:tcW w:w="160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F7E3D8A"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186</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90B99F7"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36</w:t>
            </w:r>
          </w:p>
        </w:tc>
        <w:tc>
          <w:tcPr>
            <w:tcW w:w="170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D1E99D5"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19,54%</w:t>
            </w:r>
          </w:p>
        </w:tc>
        <w:tc>
          <w:tcPr>
            <w:tcW w:w="1113" w:type="dxa"/>
            <w:tcBorders>
              <w:top w:val="nil"/>
              <w:left w:val="nil"/>
              <w:bottom w:val="single" w:sz="4" w:space="0" w:color="auto"/>
              <w:right w:val="single" w:sz="4" w:space="0" w:color="auto"/>
            </w:tcBorders>
            <w:shd w:val="clear" w:color="auto" w:fill="auto"/>
            <w:vAlign w:val="center"/>
            <w:hideMark/>
          </w:tcPr>
          <w:p w14:paraId="2A005905"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от 0 до 17%</w:t>
            </w:r>
          </w:p>
        </w:tc>
        <w:tc>
          <w:tcPr>
            <w:tcW w:w="1792" w:type="dxa"/>
            <w:tcBorders>
              <w:top w:val="nil"/>
              <w:left w:val="nil"/>
              <w:bottom w:val="single" w:sz="4" w:space="0" w:color="auto"/>
              <w:right w:val="single" w:sz="4" w:space="0" w:color="auto"/>
            </w:tcBorders>
            <w:shd w:val="clear" w:color="auto" w:fill="auto"/>
            <w:vAlign w:val="center"/>
            <w:hideMark/>
          </w:tcPr>
          <w:p w14:paraId="6A63EA15"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высокая степень однородности</w:t>
            </w:r>
          </w:p>
        </w:tc>
      </w:tr>
      <w:tr w:rsidR="00A302AA" w:rsidRPr="00A302AA" w14:paraId="1275E3B6" w14:textId="77777777" w:rsidTr="00A302AA">
        <w:trPr>
          <w:trHeight w:val="495"/>
        </w:trPr>
        <w:tc>
          <w:tcPr>
            <w:tcW w:w="585" w:type="dxa"/>
            <w:tcBorders>
              <w:top w:val="nil"/>
              <w:left w:val="single" w:sz="4" w:space="0" w:color="auto"/>
              <w:bottom w:val="single" w:sz="4" w:space="0" w:color="auto"/>
              <w:right w:val="single" w:sz="4" w:space="0" w:color="auto"/>
            </w:tcBorders>
            <w:shd w:val="clear" w:color="000000" w:fill="FFFFFF"/>
            <w:vAlign w:val="center"/>
            <w:hideMark/>
          </w:tcPr>
          <w:p w14:paraId="360DBB73"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w:t>
            </w:r>
          </w:p>
        </w:tc>
        <w:tc>
          <w:tcPr>
            <w:tcW w:w="1459" w:type="dxa"/>
            <w:tcBorders>
              <w:top w:val="nil"/>
              <w:left w:val="nil"/>
              <w:bottom w:val="single" w:sz="4" w:space="0" w:color="auto"/>
              <w:right w:val="single" w:sz="4" w:space="0" w:color="auto"/>
            </w:tcBorders>
            <w:shd w:val="clear" w:color="000000" w:fill="FFFFFF"/>
            <w:vAlign w:val="center"/>
            <w:hideMark/>
          </w:tcPr>
          <w:p w14:paraId="47DD0883" w14:textId="5D6CB51A" w:rsidR="00A302AA" w:rsidRPr="00A302AA" w:rsidRDefault="003575A6" w:rsidP="00A302AA">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222,22</w:t>
            </w:r>
          </w:p>
        </w:tc>
        <w:tc>
          <w:tcPr>
            <w:tcW w:w="1608" w:type="dxa"/>
            <w:vMerge/>
            <w:tcBorders>
              <w:top w:val="nil"/>
              <w:left w:val="single" w:sz="4" w:space="0" w:color="auto"/>
              <w:bottom w:val="single" w:sz="4" w:space="0" w:color="000000"/>
              <w:right w:val="single" w:sz="4" w:space="0" w:color="auto"/>
            </w:tcBorders>
            <w:vAlign w:val="center"/>
            <w:hideMark/>
          </w:tcPr>
          <w:p w14:paraId="059C6C59"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1229" w:type="dxa"/>
            <w:vMerge/>
            <w:tcBorders>
              <w:top w:val="nil"/>
              <w:left w:val="single" w:sz="4" w:space="0" w:color="auto"/>
              <w:bottom w:val="single" w:sz="4" w:space="0" w:color="000000"/>
              <w:right w:val="single" w:sz="4" w:space="0" w:color="auto"/>
            </w:tcBorders>
            <w:vAlign w:val="center"/>
            <w:hideMark/>
          </w:tcPr>
          <w:p w14:paraId="5CF5553E"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1707" w:type="dxa"/>
            <w:vMerge/>
            <w:tcBorders>
              <w:top w:val="nil"/>
              <w:left w:val="single" w:sz="4" w:space="0" w:color="auto"/>
              <w:bottom w:val="single" w:sz="4" w:space="0" w:color="000000"/>
              <w:right w:val="single" w:sz="4" w:space="0" w:color="auto"/>
            </w:tcBorders>
            <w:vAlign w:val="center"/>
            <w:hideMark/>
          </w:tcPr>
          <w:p w14:paraId="4AD40D3B"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1113" w:type="dxa"/>
            <w:tcBorders>
              <w:top w:val="nil"/>
              <w:left w:val="nil"/>
              <w:bottom w:val="single" w:sz="4" w:space="0" w:color="auto"/>
              <w:right w:val="single" w:sz="4" w:space="0" w:color="auto"/>
            </w:tcBorders>
            <w:shd w:val="clear" w:color="auto" w:fill="auto"/>
            <w:vAlign w:val="center"/>
            <w:hideMark/>
          </w:tcPr>
          <w:p w14:paraId="440C64E1"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от 17 до 33%</w:t>
            </w:r>
          </w:p>
        </w:tc>
        <w:tc>
          <w:tcPr>
            <w:tcW w:w="1792" w:type="dxa"/>
            <w:tcBorders>
              <w:top w:val="nil"/>
              <w:left w:val="nil"/>
              <w:bottom w:val="single" w:sz="4" w:space="0" w:color="auto"/>
              <w:right w:val="single" w:sz="4" w:space="0" w:color="auto"/>
            </w:tcBorders>
            <w:shd w:val="clear" w:color="auto" w:fill="auto"/>
            <w:vAlign w:val="center"/>
            <w:hideMark/>
          </w:tcPr>
          <w:p w14:paraId="2A86DA6A"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достаточная степень однородности</w:t>
            </w:r>
          </w:p>
        </w:tc>
      </w:tr>
      <w:tr w:rsidR="00A302AA" w:rsidRPr="00A302AA" w14:paraId="2BBA597E" w14:textId="77777777" w:rsidTr="00A302AA">
        <w:trPr>
          <w:trHeight w:val="450"/>
        </w:trPr>
        <w:tc>
          <w:tcPr>
            <w:tcW w:w="585" w:type="dxa"/>
            <w:tcBorders>
              <w:top w:val="nil"/>
              <w:left w:val="single" w:sz="4" w:space="0" w:color="auto"/>
              <w:bottom w:val="single" w:sz="4" w:space="0" w:color="auto"/>
              <w:right w:val="single" w:sz="4" w:space="0" w:color="auto"/>
            </w:tcBorders>
            <w:shd w:val="clear" w:color="000000" w:fill="FFFFFF"/>
            <w:vAlign w:val="center"/>
            <w:hideMark/>
          </w:tcPr>
          <w:p w14:paraId="4FAD705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3</w:t>
            </w:r>
          </w:p>
        </w:tc>
        <w:tc>
          <w:tcPr>
            <w:tcW w:w="1459" w:type="dxa"/>
            <w:tcBorders>
              <w:top w:val="nil"/>
              <w:left w:val="nil"/>
              <w:bottom w:val="single" w:sz="4" w:space="0" w:color="auto"/>
              <w:right w:val="single" w:sz="4" w:space="0" w:color="auto"/>
            </w:tcBorders>
            <w:shd w:val="clear" w:color="000000" w:fill="FFFFFF"/>
            <w:vAlign w:val="center"/>
            <w:hideMark/>
          </w:tcPr>
          <w:p w14:paraId="4BBCA947" w14:textId="35E33D47" w:rsidR="00A302AA" w:rsidRPr="00A302AA" w:rsidRDefault="003575A6" w:rsidP="00A302AA">
            <w:pPr>
              <w:suppressAutoHyphens w:val="0"/>
              <w:autoSpaceDN/>
              <w:spacing w:after="0"/>
              <w:jc w:val="center"/>
              <w:textAlignment w:val="auto"/>
              <w:rPr>
                <w:rFonts w:ascii="Times New Roman" w:eastAsia="Times New Roman" w:hAnsi="Times New Roman"/>
                <w:color w:val="000000"/>
                <w:lang w:eastAsia="ru-RU"/>
              </w:rPr>
            </w:pPr>
            <w:r w:rsidRPr="00B7037C">
              <w:rPr>
                <w:rFonts w:ascii="Times New Roman" w:eastAsia="Times New Roman" w:hAnsi="Times New Roman"/>
                <w:color w:val="000000"/>
                <w:lang w:eastAsia="ru-RU"/>
              </w:rPr>
              <w:t>200,00</w:t>
            </w:r>
          </w:p>
        </w:tc>
        <w:tc>
          <w:tcPr>
            <w:tcW w:w="1608" w:type="dxa"/>
            <w:vMerge/>
            <w:tcBorders>
              <w:top w:val="nil"/>
              <w:left w:val="single" w:sz="4" w:space="0" w:color="auto"/>
              <w:bottom w:val="single" w:sz="4" w:space="0" w:color="000000"/>
              <w:right w:val="single" w:sz="4" w:space="0" w:color="auto"/>
            </w:tcBorders>
            <w:vAlign w:val="center"/>
            <w:hideMark/>
          </w:tcPr>
          <w:p w14:paraId="1FB6EE8C"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1229" w:type="dxa"/>
            <w:vMerge/>
            <w:tcBorders>
              <w:top w:val="nil"/>
              <w:left w:val="single" w:sz="4" w:space="0" w:color="auto"/>
              <w:bottom w:val="single" w:sz="4" w:space="0" w:color="000000"/>
              <w:right w:val="single" w:sz="4" w:space="0" w:color="auto"/>
            </w:tcBorders>
            <w:vAlign w:val="center"/>
            <w:hideMark/>
          </w:tcPr>
          <w:p w14:paraId="47EA3DF6"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1707" w:type="dxa"/>
            <w:vMerge/>
            <w:tcBorders>
              <w:top w:val="nil"/>
              <w:left w:val="single" w:sz="4" w:space="0" w:color="auto"/>
              <w:bottom w:val="single" w:sz="4" w:space="0" w:color="000000"/>
              <w:right w:val="single" w:sz="4" w:space="0" w:color="auto"/>
            </w:tcBorders>
            <w:vAlign w:val="center"/>
            <w:hideMark/>
          </w:tcPr>
          <w:p w14:paraId="0057DCB0"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1113" w:type="dxa"/>
            <w:tcBorders>
              <w:top w:val="nil"/>
              <w:left w:val="nil"/>
              <w:bottom w:val="single" w:sz="4" w:space="0" w:color="auto"/>
              <w:right w:val="single" w:sz="4" w:space="0" w:color="auto"/>
            </w:tcBorders>
            <w:shd w:val="clear" w:color="000000" w:fill="FFFFFF"/>
            <w:vAlign w:val="center"/>
            <w:hideMark/>
          </w:tcPr>
          <w:p w14:paraId="45BA0901"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свыше 33%</w:t>
            </w:r>
          </w:p>
        </w:tc>
        <w:tc>
          <w:tcPr>
            <w:tcW w:w="1792" w:type="dxa"/>
            <w:tcBorders>
              <w:top w:val="nil"/>
              <w:left w:val="nil"/>
              <w:bottom w:val="single" w:sz="4" w:space="0" w:color="auto"/>
              <w:right w:val="single" w:sz="4" w:space="0" w:color="auto"/>
            </w:tcBorders>
            <w:shd w:val="clear" w:color="000000" w:fill="FFFFFF"/>
            <w:vAlign w:val="center"/>
            <w:hideMark/>
          </w:tcPr>
          <w:p w14:paraId="0CF846A1"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неоднородность</w:t>
            </w:r>
          </w:p>
        </w:tc>
      </w:tr>
    </w:tbl>
    <w:p w14:paraId="11DA3FBE" w14:textId="77777777" w:rsidR="001D7ABB" w:rsidRPr="00101FFA" w:rsidRDefault="001D7ABB" w:rsidP="0081109A">
      <w:pPr>
        <w:widowControl w:val="0"/>
        <w:spacing w:after="0"/>
        <w:ind w:firstLine="567"/>
        <w:jc w:val="both"/>
        <w:rPr>
          <w:rFonts w:ascii="Times New Roman" w:hAnsi="Times New Roman"/>
          <w:sz w:val="24"/>
          <w:szCs w:val="24"/>
          <w:lang w:eastAsia="ru-RU"/>
        </w:rPr>
      </w:pPr>
    </w:p>
    <w:p w14:paraId="7CCC279F" w14:textId="7EFF55C0" w:rsidR="001D7ABB" w:rsidRPr="007A1959" w:rsidRDefault="001D7ABB" w:rsidP="0081109A">
      <w:pPr>
        <w:widowControl w:val="0"/>
        <w:spacing w:after="0"/>
        <w:ind w:firstLine="567"/>
        <w:jc w:val="both"/>
        <w:rPr>
          <w:rFonts w:ascii="Times New Roman" w:hAnsi="Times New Roman"/>
          <w:sz w:val="24"/>
          <w:szCs w:val="24"/>
          <w:lang w:eastAsia="ru-RU"/>
        </w:rPr>
      </w:pPr>
      <w:r w:rsidRPr="00101FFA">
        <w:rPr>
          <w:rFonts w:ascii="Times New Roman" w:hAnsi="Times New Roman"/>
          <w:sz w:val="24"/>
          <w:szCs w:val="24"/>
          <w:lang w:eastAsia="ru-RU"/>
        </w:rPr>
        <w:t xml:space="preserve">Так как рассчитанное значение коэффициента вариации равно </w:t>
      </w:r>
      <w:r>
        <w:rPr>
          <w:rFonts w:ascii="Times New Roman" w:hAnsi="Times New Roman"/>
          <w:sz w:val="24"/>
          <w:szCs w:val="24"/>
          <w:lang w:eastAsia="ru-RU"/>
        </w:rPr>
        <w:t>19</w:t>
      </w:r>
      <w:r w:rsidRPr="00101FFA">
        <w:rPr>
          <w:rFonts w:ascii="Times New Roman" w:hAnsi="Times New Roman"/>
          <w:sz w:val="24"/>
          <w:szCs w:val="24"/>
          <w:lang w:eastAsia="ru-RU"/>
        </w:rPr>
        <w:t>,</w:t>
      </w:r>
      <w:r>
        <w:rPr>
          <w:rFonts w:ascii="Times New Roman" w:hAnsi="Times New Roman"/>
          <w:sz w:val="24"/>
          <w:szCs w:val="24"/>
          <w:lang w:eastAsia="ru-RU"/>
        </w:rPr>
        <w:t>54</w:t>
      </w:r>
      <w:r w:rsidRPr="00101FFA">
        <w:rPr>
          <w:rFonts w:ascii="Times New Roman" w:hAnsi="Times New Roman"/>
          <w:sz w:val="24"/>
          <w:szCs w:val="24"/>
          <w:lang w:eastAsia="ru-RU"/>
        </w:rPr>
        <w:t xml:space="preserve">%, можно утверждать, что выборка объектов для расчета рыночной стоимости объекта оценки имеет достаточную степень однородности. Результаты расчета кадастровой стоимости объектов оценки представлены в Приложении </w:t>
      </w:r>
      <w:r w:rsidR="00FA077A">
        <w:rPr>
          <w:rFonts w:ascii="Times New Roman" w:hAnsi="Times New Roman"/>
          <w:sz w:val="24"/>
          <w:szCs w:val="24"/>
          <w:lang w:eastAsia="ru-RU"/>
        </w:rPr>
        <w:t>3</w:t>
      </w:r>
      <w:r w:rsidRPr="00101FFA">
        <w:rPr>
          <w:rFonts w:ascii="Times New Roman" w:hAnsi="Times New Roman"/>
          <w:sz w:val="24"/>
          <w:szCs w:val="24"/>
          <w:lang w:eastAsia="ru-RU"/>
        </w:rPr>
        <w:t>.</w:t>
      </w:r>
    </w:p>
    <w:p w14:paraId="3F190987" w14:textId="77777777" w:rsidR="001D7ABB" w:rsidRPr="007A1959" w:rsidRDefault="001D7ABB" w:rsidP="0081109A">
      <w:pPr>
        <w:ind w:firstLine="567"/>
        <w:jc w:val="both"/>
        <w:rPr>
          <w:rFonts w:ascii="Times New Roman" w:hAnsi="Times New Roman"/>
          <w:sz w:val="24"/>
          <w:szCs w:val="24"/>
          <w:lang w:eastAsia="ru-RU"/>
        </w:rPr>
      </w:pPr>
    </w:p>
    <w:p w14:paraId="3E8F692B" w14:textId="67189F28" w:rsidR="001D7ABB" w:rsidRDefault="001D7ABB" w:rsidP="00932CB3">
      <w:pPr>
        <w:widowControl w:val="0"/>
        <w:spacing w:after="0"/>
        <w:jc w:val="both"/>
        <w:rPr>
          <w:rFonts w:ascii="Times New Roman" w:hAnsi="Times New Roman"/>
          <w:sz w:val="24"/>
          <w:szCs w:val="24"/>
          <w:lang w:eastAsia="ru-RU"/>
        </w:rPr>
      </w:pPr>
      <w:r w:rsidRPr="007A1959">
        <w:rPr>
          <w:rFonts w:ascii="Times New Roman" w:hAnsi="Times New Roman"/>
          <w:sz w:val="24"/>
          <w:szCs w:val="24"/>
          <w:lang w:eastAsia="ru-RU"/>
        </w:rPr>
        <w:t xml:space="preserve">Таблица </w:t>
      </w:r>
      <w:r w:rsidR="00B53DD1">
        <w:rPr>
          <w:rFonts w:ascii="Times New Roman" w:hAnsi="Times New Roman"/>
          <w:sz w:val="24"/>
          <w:szCs w:val="24"/>
          <w:lang w:eastAsia="ru-RU"/>
        </w:rPr>
        <w:t>49</w:t>
      </w:r>
      <w:r w:rsidRPr="007A1959">
        <w:rPr>
          <w:rFonts w:ascii="Times New Roman" w:hAnsi="Times New Roman"/>
          <w:sz w:val="24"/>
          <w:szCs w:val="24"/>
          <w:lang w:eastAsia="ru-RU"/>
        </w:rPr>
        <w:t>. Индивидуальный расчет объекта оценки сегмента «Садоводство и огородничество, малоэтажная жилая застройка</w:t>
      </w:r>
      <w:r w:rsidRPr="00856473">
        <w:rPr>
          <w:rFonts w:ascii="Times New Roman" w:hAnsi="Times New Roman"/>
          <w:sz w:val="24"/>
          <w:szCs w:val="24"/>
          <w:lang w:eastAsia="ru-RU"/>
        </w:rPr>
        <w:t xml:space="preserve">». Кадастровый </w:t>
      </w:r>
      <w:r w:rsidRPr="008878D5">
        <w:rPr>
          <w:rFonts w:ascii="Times New Roman" w:hAnsi="Times New Roman"/>
          <w:sz w:val="24"/>
          <w:szCs w:val="24"/>
          <w:lang w:eastAsia="ru-RU"/>
        </w:rPr>
        <w:t>номер: 13:09:0216001:14</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559"/>
        <w:gridCol w:w="2126"/>
        <w:gridCol w:w="1559"/>
        <w:gridCol w:w="1706"/>
      </w:tblGrid>
      <w:tr w:rsidR="00A302AA" w:rsidRPr="00A302AA" w14:paraId="75D5CD2E" w14:textId="77777777" w:rsidTr="00A302AA">
        <w:trPr>
          <w:trHeight w:val="720"/>
          <w:tblHeader/>
        </w:trPr>
        <w:tc>
          <w:tcPr>
            <w:tcW w:w="2689" w:type="dxa"/>
            <w:shd w:val="clear" w:color="000000" w:fill="F2F2F2"/>
            <w:vAlign w:val="center"/>
            <w:hideMark/>
          </w:tcPr>
          <w:p w14:paraId="20F5D4D4"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Элементы сравнения</w:t>
            </w:r>
          </w:p>
        </w:tc>
        <w:tc>
          <w:tcPr>
            <w:tcW w:w="1559" w:type="dxa"/>
            <w:shd w:val="clear" w:color="000000" w:fill="F2F2F2"/>
            <w:vAlign w:val="center"/>
            <w:hideMark/>
          </w:tcPr>
          <w:p w14:paraId="11F28F4D"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Объект оценки</w:t>
            </w:r>
          </w:p>
        </w:tc>
        <w:tc>
          <w:tcPr>
            <w:tcW w:w="2126" w:type="dxa"/>
            <w:shd w:val="clear" w:color="000000" w:fill="F2F2F2"/>
            <w:vAlign w:val="center"/>
            <w:hideMark/>
          </w:tcPr>
          <w:p w14:paraId="21703EFD"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Аналог №1</w:t>
            </w:r>
          </w:p>
        </w:tc>
        <w:tc>
          <w:tcPr>
            <w:tcW w:w="1559" w:type="dxa"/>
            <w:shd w:val="clear" w:color="000000" w:fill="F2F2F2"/>
            <w:vAlign w:val="center"/>
            <w:hideMark/>
          </w:tcPr>
          <w:p w14:paraId="6A2D245C"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Аналог №2</w:t>
            </w:r>
          </w:p>
        </w:tc>
        <w:tc>
          <w:tcPr>
            <w:tcW w:w="1706" w:type="dxa"/>
            <w:shd w:val="clear" w:color="000000" w:fill="F2F2F2"/>
            <w:vAlign w:val="center"/>
            <w:hideMark/>
          </w:tcPr>
          <w:p w14:paraId="60D8BCF4"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Аналог №3</w:t>
            </w:r>
          </w:p>
        </w:tc>
      </w:tr>
      <w:tr w:rsidR="00A302AA" w:rsidRPr="00A302AA" w14:paraId="580D106D" w14:textId="77777777" w:rsidTr="00A302AA">
        <w:trPr>
          <w:trHeight w:val="1650"/>
        </w:trPr>
        <w:tc>
          <w:tcPr>
            <w:tcW w:w="2689" w:type="dxa"/>
            <w:shd w:val="clear" w:color="auto" w:fill="auto"/>
            <w:vAlign w:val="center"/>
            <w:hideMark/>
          </w:tcPr>
          <w:p w14:paraId="262D572C"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 xml:space="preserve">Местоположение </w:t>
            </w:r>
          </w:p>
        </w:tc>
        <w:tc>
          <w:tcPr>
            <w:tcW w:w="1559" w:type="dxa"/>
            <w:shd w:val="clear" w:color="auto" w:fill="auto"/>
            <w:vAlign w:val="center"/>
            <w:hideMark/>
          </w:tcPr>
          <w:p w14:paraId="3475F765"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 xml:space="preserve">Республика Мордовия, Инсарский район, территория </w:t>
            </w:r>
            <w:proofErr w:type="spellStart"/>
            <w:r w:rsidRPr="00A302AA">
              <w:rPr>
                <w:rFonts w:ascii="Times New Roman" w:eastAsia="Times New Roman" w:hAnsi="Times New Roman"/>
                <w:color w:val="000000"/>
                <w:lang w:eastAsia="ru-RU"/>
              </w:rPr>
              <w:t>Нижневязерской</w:t>
            </w:r>
            <w:proofErr w:type="spellEnd"/>
            <w:r w:rsidRPr="00A302AA">
              <w:rPr>
                <w:rFonts w:ascii="Times New Roman" w:eastAsia="Times New Roman" w:hAnsi="Times New Roman"/>
                <w:color w:val="000000"/>
                <w:lang w:eastAsia="ru-RU"/>
              </w:rPr>
              <w:t xml:space="preserve"> сельской администрации, д. Васина Поляна</w:t>
            </w:r>
          </w:p>
        </w:tc>
        <w:tc>
          <w:tcPr>
            <w:tcW w:w="2126" w:type="dxa"/>
            <w:shd w:val="clear" w:color="auto" w:fill="auto"/>
            <w:vAlign w:val="center"/>
            <w:hideMark/>
          </w:tcPr>
          <w:p w14:paraId="2CA0B150"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Республика Мордовия, городской округ Саранск, село Напольная Тавла, улица Заречная, земельный участок 1Д</w:t>
            </w:r>
          </w:p>
        </w:tc>
        <w:tc>
          <w:tcPr>
            <w:tcW w:w="1559" w:type="dxa"/>
            <w:shd w:val="clear" w:color="auto" w:fill="auto"/>
            <w:vAlign w:val="center"/>
            <w:hideMark/>
          </w:tcPr>
          <w:p w14:paraId="2BBF18D0"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 xml:space="preserve">Республика Мордовия, ГО Саранск, с. </w:t>
            </w:r>
            <w:proofErr w:type="spellStart"/>
            <w:r w:rsidRPr="00A302AA">
              <w:rPr>
                <w:rFonts w:ascii="Times New Roman" w:eastAsia="Times New Roman" w:hAnsi="Times New Roman"/>
                <w:color w:val="000000"/>
                <w:lang w:eastAsia="ru-RU"/>
              </w:rPr>
              <w:t>Грибоедово</w:t>
            </w:r>
            <w:proofErr w:type="spellEnd"/>
            <w:r w:rsidRPr="00A302AA">
              <w:rPr>
                <w:rFonts w:ascii="Times New Roman" w:eastAsia="Times New Roman" w:hAnsi="Times New Roman"/>
                <w:color w:val="000000"/>
                <w:lang w:eastAsia="ru-RU"/>
              </w:rPr>
              <w:t>, ул. Советская</w:t>
            </w:r>
          </w:p>
        </w:tc>
        <w:tc>
          <w:tcPr>
            <w:tcW w:w="1706" w:type="dxa"/>
            <w:shd w:val="clear" w:color="auto" w:fill="auto"/>
            <w:vAlign w:val="center"/>
            <w:hideMark/>
          </w:tcPr>
          <w:p w14:paraId="5D27B9BB"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 xml:space="preserve">Республика Мордовия, </w:t>
            </w:r>
            <w:proofErr w:type="spellStart"/>
            <w:r w:rsidRPr="00A302AA">
              <w:rPr>
                <w:rFonts w:ascii="Times New Roman" w:eastAsia="Times New Roman" w:hAnsi="Times New Roman"/>
                <w:color w:val="000000"/>
                <w:lang w:eastAsia="ru-RU"/>
              </w:rPr>
              <w:t>г.о</w:t>
            </w:r>
            <w:proofErr w:type="spellEnd"/>
            <w:r w:rsidRPr="00A302AA">
              <w:rPr>
                <w:rFonts w:ascii="Times New Roman" w:eastAsia="Times New Roman" w:hAnsi="Times New Roman"/>
                <w:color w:val="000000"/>
                <w:lang w:eastAsia="ru-RU"/>
              </w:rPr>
              <w:t>. Саранск, д. Ивановка</w:t>
            </w:r>
          </w:p>
        </w:tc>
      </w:tr>
      <w:tr w:rsidR="00A302AA" w:rsidRPr="00A302AA" w14:paraId="1997DEEC" w14:textId="77777777" w:rsidTr="00A302AA">
        <w:trPr>
          <w:trHeight w:val="585"/>
        </w:trPr>
        <w:tc>
          <w:tcPr>
            <w:tcW w:w="2689" w:type="dxa"/>
            <w:shd w:val="clear" w:color="auto" w:fill="auto"/>
            <w:vAlign w:val="center"/>
            <w:hideMark/>
          </w:tcPr>
          <w:p w14:paraId="083C091B"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Кадастровый номер</w:t>
            </w:r>
          </w:p>
        </w:tc>
        <w:tc>
          <w:tcPr>
            <w:tcW w:w="1559" w:type="dxa"/>
            <w:shd w:val="clear" w:color="auto" w:fill="auto"/>
            <w:vAlign w:val="center"/>
            <w:hideMark/>
          </w:tcPr>
          <w:p w14:paraId="02360CA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13:09:0216001:14</w:t>
            </w:r>
          </w:p>
        </w:tc>
        <w:tc>
          <w:tcPr>
            <w:tcW w:w="2126" w:type="dxa"/>
            <w:shd w:val="clear" w:color="auto" w:fill="auto"/>
            <w:vAlign w:val="center"/>
            <w:hideMark/>
          </w:tcPr>
          <w:p w14:paraId="6E9127B4"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13:23:1206001:113</w:t>
            </w:r>
          </w:p>
        </w:tc>
        <w:tc>
          <w:tcPr>
            <w:tcW w:w="1559" w:type="dxa"/>
            <w:shd w:val="clear" w:color="auto" w:fill="auto"/>
            <w:vAlign w:val="center"/>
            <w:hideMark/>
          </w:tcPr>
          <w:p w14:paraId="51AD22F2"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13:23:1205003:567; 13:23:1205003:568</w:t>
            </w:r>
          </w:p>
        </w:tc>
        <w:tc>
          <w:tcPr>
            <w:tcW w:w="1706" w:type="dxa"/>
            <w:shd w:val="clear" w:color="auto" w:fill="auto"/>
            <w:vAlign w:val="center"/>
            <w:hideMark/>
          </w:tcPr>
          <w:p w14:paraId="7A2286BC"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13:23:1205001:304</w:t>
            </w:r>
          </w:p>
        </w:tc>
      </w:tr>
      <w:tr w:rsidR="00A302AA" w:rsidRPr="00A302AA" w14:paraId="752337F7" w14:textId="77777777" w:rsidTr="00A302AA">
        <w:trPr>
          <w:trHeight w:val="645"/>
        </w:trPr>
        <w:tc>
          <w:tcPr>
            <w:tcW w:w="2689" w:type="dxa"/>
            <w:shd w:val="clear" w:color="auto" w:fill="auto"/>
            <w:vAlign w:val="center"/>
            <w:hideMark/>
          </w:tcPr>
          <w:p w14:paraId="724FCAB0"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Категория земель</w:t>
            </w:r>
          </w:p>
        </w:tc>
        <w:tc>
          <w:tcPr>
            <w:tcW w:w="1559" w:type="dxa"/>
            <w:shd w:val="clear" w:color="auto" w:fill="auto"/>
            <w:vAlign w:val="center"/>
            <w:hideMark/>
          </w:tcPr>
          <w:p w14:paraId="7A1FC2A9"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Земли промышленности</w:t>
            </w:r>
          </w:p>
        </w:tc>
        <w:tc>
          <w:tcPr>
            <w:tcW w:w="2126" w:type="dxa"/>
            <w:shd w:val="clear" w:color="auto" w:fill="auto"/>
            <w:vAlign w:val="center"/>
            <w:hideMark/>
          </w:tcPr>
          <w:p w14:paraId="2F7BCFFF"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Земли населенных пунктов</w:t>
            </w:r>
          </w:p>
        </w:tc>
        <w:tc>
          <w:tcPr>
            <w:tcW w:w="1559" w:type="dxa"/>
            <w:shd w:val="clear" w:color="auto" w:fill="auto"/>
            <w:vAlign w:val="center"/>
            <w:hideMark/>
          </w:tcPr>
          <w:p w14:paraId="3BE73431"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Земли населенных пунктов</w:t>
            </w:r>
          </w:p>
        </w:tc>
        <w:tc>
          <w:tcPr>
            <w:tcW w:w="1706" w:type="dxa"/>
            <w:shd w:val="clear" w:color="auto" w:fill="auto"/>
            <w:vAlign w:val="center"/>
            <w:hideMark/>
          </w:tcPr>
          <w:p w14:paraId="2FCA0B60"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Земли населенных пунктов</w:t>
            </w:r>
          </w:p>
        </w:tc>
      </w:tr>
      <w:tr w:rsidR="00A302AA" w:rsidRPr="00A302AA" w14:paraId="0CCE0566" w14:textId="77777777" w:rsidTr="00A302AA">
        <w:trPr>
          <w:trHeight w:val="830"/>
        </w:trPr>
        <w:tc>
          <w:tcPr>
            <w:tcW w:w="2689" w:type="dxa"/>
            <w:shd w:val="clear" w:color="auto" w:fill="auto"/>
            <w:vAlign w:val="center"/>
            <w:hideMark/>
          </w:tcPr>
          <w:p w14:paraId="6326F39E"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Вид разрешенного использования</w:t>
            </w:r>
          </w:p>
        </w:tc>
        <w:tc>
          <w:tcPr>
            <w:tcW w:w="1559" w:type="dxa"/>
            <w:shd w:val="clear" w:color="auto" w:fill="auto"/>
            <w:vAlign w:val="center"/>
            <w:hideMark/>
          </w:tcPr>
          <w:p w14:paraId="685CDC06"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Для ведения личного подсобного хозяйства</w:t>
            </w:r>
          </w:p>
        </w:tc>
        <w:tc>
          <w:tcPr>
            <w:tcW w:w="2126" w:type="dxa"/>
            <w:shd w:val="clear" w:color="auto" w:fill="auto"/>
            <w:vAlign w:val="center"/>
            <w:hideMark/>
          </w:tcPr>
          <w:p w14:paraId="4D71B409"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Для ведения личного подсобного хозяйства</w:t>
            </w:r>
          </w:p>
        </w:tc>
        <w:tc>
          <w:tcPr>
            <w:tcW w:w="1559" w:type="dxa"/>
            <w:shd w:val="clear" w:color="auto" w:fill="auto"/>
            <w:vAlign w:val="center"/>
            <w:hideMark/>
          </w:tcPr>
          <w:p w14:paraId="1E149FA7"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Для ведения личного подсобного хозяйства</w:t>
            </w:r>
          </w:p>
        </w:tc>
        <w:tc>
          <w:tcPr>
            <w:tcW w:w="1706" w:type="dxa"/>
            <w:shd w:val="clear" w:color="auto" w:fill="auto"/>
            <w:vAlign w:val="center"/>
            <w:hideMark/>
          </w:tcPr>
          <w:p w14:paraId="183D901A"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Для ведения личного подсобного хозяйства</w:t>
            </w:r>
          </w:p>
        </w:tc>
      </w:tr>
      <w:tr w:rsidR="00A302AA" w:rsidRPr="00A302AA" w14:paraId="7E97C222" w14:textId="77777777" w:rsidTr="00A302AA">
        <w:trPr>
          <w:trHeight w:val="280"/>
        </w:trPr>
        <w:tc>
          <w:tcPr>
            <w:tcW w:w="2689" w:type="dxa"/>
            <w:shd w:val="clear" w:color="auto" w:fill="auto"/>
            <w:vAlign w:val="center"/>
            <w:hideMark/>
          </w:tcPr>
          <w:p w14:paraId="56B1C643"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Дата предложения</w:t>
            </w:r>
          </w:p>
        </w:tc>
        <w:tc>
          <w:tcPr>
            <w:tcW w:w="1559" w:type="dxa"/>
            <w:shd w:val="clear" w:color="auto" w:fill="auto"/>
            <w:vAlign w:val="center"/>
            <w:hideMark/>
          </w:tcPr>
          <w:p w14:paraId="7D0FD89F"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63F63542"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04.06.2020</w:t>
            </w:r>
          </w:p>
        </w:tc>
        <w:tc>
          <w:tcPr>
            <w:tcW w:w="1559" w:type="dxa"/>
            <w:shd w:val="clear" w:color="auto" w:fill="auto"/>
            <w:vAlign w:val="center"/>
            <w:hideMark/>
          </w:tcPr>
          <w:p w14:paraId="77661B96"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05.06.20</w:t>
            </w:r>
          </w:p>
        </w:tc>
        <w:tc>
          <w:tcPr>
            <w:tcW w:w="1706" w:type="dxa"/>
            <w:shd w:val="clear" w:color="auto" w:fill="auto"/>
            <w:vAlign w:val="center"/>
            <w:hideMark/>
          </w:tcPr>
          <w:p w14:paraId="233D37F0"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20.09.20</w:t>
            </w:r>
          </w:p>
        </w:tc>
      </w:tr>
      <w:tr w:rsidR="00A302AA" w:rsidRPr="00A302AA" w14:paraId="089D3F48" w14:textId="77777777" w:rsidTr="00A302AA">
        <w:trPr>
          <w:trHeight w:val="300"/>
        </w:trPr>
        <w:tc>
          <w:tcPr>
            <w:tcW w:w="2689" w:type="dxa"/>
            <w:shd w:val="clear" w:color="auto" w:fill="auto"/>
            <w:vAlign w:val="center"/>
            <w:hideMark/>
          </w:tcPr>
          <w:p w14:paraId="1EFF8B4A"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Имущественные права</w:t>
            </w:r>
          </w:p>
        </w:tc>
        <w:tc>
          <w:tcPr>
            <w:tcW w:w="1559" w:type="dxa"/>
            <w:shd w:val="clear" w:color="auto" w:fill="auto"/>
            <w:vAlign w:val="center"/>
            <w:hideMark/>
          </w:tcPr>
          <w:p w14:paraId="4C8F4FF4"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30FB14B7"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Частная собственность</w:t>
            </w:r>
          </w:p>
        </w:tc>
        <w:tc>
          <w:tcPr>
            <w:tcW w:w="1559" w:type="dxa"/>
            <w:shd w:val="clear" w:color="auto" w:fill="auto"/>
            <w:vAlign w:val="center"/>
            <w:hideMark/>
          </w:tcPr>
          <w:p w14:paraId="2B56787D"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Частная собственность</w:t>
            </w:r>
          </w:p>
        </w:tc>
        <w:tc>
          <w:tcPr>
            <w:tcW w:w="1706" w:type="dxa"/>
            <w:shd w:val="clear" w:color="auto" w:fill="auto"/>
            <w:vAlign w:val="center"/>
            <w:hideMark/>
          </w:tcPr>
          <w:p w14:paraId="2F591C3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Частная собственность</w:t>
            </w:r>
          </w:p>
        </w:tc>
      </w:tr>
      <w:tr w:rsidR="00A302AA" w:rsidRPr="00A302AA" w14:paraId="12514E44" w14:textId="77777777" w:rsidTr="00A302AA">
        <w:trPr>
          <w:trHeight w:val="780"/>
        </w:trPr>
        <w:tc>
          <w:tcPr>
            <w:tcW w:w="2689" w:type="dxa"/>
            <w:shd w:val="clear" w:color="auto" w:fill="auto"/>
            <w:vAlign w:val="center"/>
            <w:hideMark/>
          </w:tcPr>
          <w:p w14:paraId="13916EF2" w14:textId="1F044B60"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 xml:space="preserve">Наличие инженерных </w:t>
            </w:r>
            <w:r w:rsidR="00B50E59" w:rsidRPr="00A302AA">
              <w:rPr>
                <w:rFonts w:ascii="Times New Roman" w:eastAsia="Times New Roman" w:hAnsi="Times New Roman"/>
                <w:color w:val="000000"/>
                <w:lang w:eastAsia="ru-RU"/>
              </w:rPr>
              <w:t>коммуникаций</w:t>
            </w:r>
          </w:p>
        </w:tc>
        <w:tc>
          <w:tcPr>
            <w:tcW w:w="1559" w:type="dxa"/>
            <w:shd w:val="clear" w:color="auto" w:fill="auto"/>
            <w:vAlign w:val="center"/>
            <w:hideMark/>
          </w:tcPr>
          <w:p w14:paraId="4D59FFD2"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нет коммуникаций</w:t>
            </w:r>
          </w:p>
        </w:tc>
        <w:tc>
          <w:tcPr>
            <w:tcW w:w="2126" w:type="dxa"/>
            <w:shd w:val="clear" w:color="auto" w:fill="auto"/>
            <w:vAlign w:val="center"/>
            <w:hideMark/>
          </w:tcPr>
          <w:p w14:paraId="10B80730"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электроснабжение, газоснабжение</w:t>
            </w:r>
          </w:p>
        </w:tc>
        <w:tc>
          <w:tcPr>
            <w:tcW w:w="1559" w:type="dxa"/>
            <w:shd w:val="clear" w:color="auto" w:fill="auto"/>
            <w:vAlign w:val="center"/>
            <w:hideMark/>
          </w:tcPr>
          <w:p w14:paraId="7EF8857D"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электроснабжение, газоснабжение</w:t>
            </w:r>
          </w:p>
        </w:tc>
        <w:tc>
          <w:tcPr>
            <w:tcW w:w="1706" w:type="dxa"/>
            <w:shd w:val="clear" w:color="auto" w:fill="auto"/>
            <w:vAlign w:val="center"/>
            <w:hideMark/>
          </w:tcPr>
          <w:p w14:paraId="1F261070"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электроснабжение, газоснабжение</w:t>
            </w:r>
          </w:p>
        </w:tc>
      </w:tr>
      <w:tr w:rsidR="00A302AA" w:rsidRPr="00A302AA" w14:paraId="03BC9CAD" w14:textId="77777777" w:rsidTr="00A302AA">
        <w:trPr>
          <w:trHeight w:val="280"/>
        </w:trPr>
        <w:tc>
          <w:tcPr>
            <w:tcW w:w="2689" w:type="dxa"/>
            <w:shd w:val="clear" w:color="auto" w:fill="auto"/>
            <w:vAlign w:val="center"/>
            <w:hideMark/>
          </w:tcPr>
          <w:p w14:paraId="5434354F"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Наличие дороги с твердым покрытием</w:t>
            </w:r>
          </w:p>
        </w:tc>
        <w:tc>
          <w:tcPr>
            <w:tcW w:w="1559" w:type="dxa"/>
            <w:shd w:val="clear" w:color="auto" w:fill="auto"/>
            <w:vAlign w:val="center"/>
            <w:hideMark/>
          </w:tcPr>
          <w:p w14:paraId="71EDF0C9"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нет</w:t>
            </w:r>
          </w:p>
        </w:tc>
        <w:tc>
          <w:tcPr>
            <w:tcW w:w="2126" w:type="dxa"/>
            <w:shd w:val="clear" w:color="auto" w:fill="auto"/>
            <w:vAlign w:val="center"/>
            <w:hideMark/>
          </w:tcPr>
          <w:p w14:paraId="503B4E19"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есть</w:t>
            </w:r>
          </w:p>
        </w:tc>
        <w:tc>
          <w:tcPr>
            <w:tcW w:w="1559" w:type="dxa"/>
            <w:shd w:val="clear" w:color="auto" w:fill="auto"/>
            <w:vAlign w:val="center"/>
            <w:hideMark/>
          </w:tcPr>
          <w:p w14:paraId="0E2FF152"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нет</w:t>
            </w:r>
          </w:p>
        </w:tc>
        <w:tc>
          <w:tcPr>
            <w:tcW w:w="1706" w:type="dxa"/>
            <w:shd w:val="clear" w:color="auto" w:fill="auto"/>
            <w:vAlign w:val="center"/>
            <w:hideMark/>
          </w:tcPr>
          <w:p w14:paraId="6049A144"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есть</w:t>
            </w:r>
          </w:p>
        </w:tc>
      </w:tr>
      <w:tr w:rsidR="00A302AA" w:rsidRPr="00A302AA" w14:paraId="7EBC3093" w14:textId="77777777" w:rsidTr="00A302AA">
        <w:trPr>
          <w:trHeight w:val="280"/>
        </w:trPr>
        <w:tc>
          <w:tcPr>
            <w:tcW w:w="2689" w:type="dxa"/>
            <w:shd w:val="clear" w:color="auto" w:fill="auto"/>
            <w:vAlign w:val="center"/>
            <w:hideMark/>
          </w:tcPr>
          <w:p w14:paraId="75D34CB2"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lastRenderedPageBreak/>
              <w:t>Условия продажи</w:t>
            </w:r>
          </w:p>
        </w:tc>
        <w:tc>
          <w:tcPr>
            <w:tcW w:w="1559" w:type="dxa"/>
            <w:shd w:val="clear" w:color="auto" w:fill="auto"/>
            <w:vAlign w:val="center"/>
            <w:hideMark/>
          </w:tcPr>
          <w:p w14:paraId="46323D2D"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1061D293"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рыночные</w:t>
            </w:r>
          </w:p>
        </w:tc>
        <w:tc>
          <w:tcPr>
            <w:tcW w:w="1559" w:type="dxa"/>
            <w:shd w:val="clear" w:color="auto" w:fill="auto"/>
            <w:vAlign w:val="center"/>
            <w:hideMark/>
          </w:tcPr>
          <w:p w14:paraId="13D8021C"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рыночные</w:t>
            </w:r>
          </w:p>
        </w:tc>
        <w:tc>
          <w:tcPr>
            <w:tcW w:w="1706" w:type="dxa"/>
            <w:shd w:val="clear" w:color="auto" w:fill="auto"/>
            <w:vAlign w:val="center"/>
            <w:hideMark/>
          </w:tcPr>
          <w:p w14:paraId="60D5A232"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рыночные</w:t>
            </w:r>
          </w:p>
        </w:tc>
      </w:tr>
      <w:tr w:rsidR="00A302AA" w:rsidRPr="00A302AA" w14:paraId="7BFD228E" w14:textId="77777777" w:rsidTr="00A302AA">
        <w:trPr>
          <w:trHeight w:val="620"/>
        </w:trPr>
        <w:tc>
          <w:tcPr>
            <w:tcW w:w="2689" w:type="dxa"/>
            <w:shd w:val="clear" w:color="auto" w:fill="auto"/>
            <w:vAlign w:val="center"/>
            <w:hideMark/>
          </w:tcPr>
          <w:p w14:paraId="14A0847F" w14:textId="02CC58CD"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Общая площадь земельного участка, кв.</w:t>
            </w:r>
            <w:r w:rsidR="00B50E59">
              <w:rPr>
                <w:rFonts w:ascii="Times New Roman" w:eastAsia="Times New Roman" w:hAnsi="Times New Roman"/>
                <w:color w:val="000000"/>
                <w:lang w:eastAsia="ru-RU"/>
              </w:rPr>
              <w:t xml:space="preserve"> </w:t>
            </w:r>
            <w:r w:rsidRPr="00A302AA">
              <w:rPr>
                <w:rFonts w:ascii="Times New Roman" w:eastAsia="Times New Roman" w:hAnsi="Times New Roman"/>
                <w:color w:val="000000"/>
                <w:lang w:eastAsia="ru-RU"/>
              </w:rPr>
              <w:t>м.</w:t>
            </w:r>
          </w:p>
        </w:tc>
        <w:tc>
          <w:tcPr>
            <w:tcW w:w="1559" w:type="dxa"/>
            <w:shd w:val="clear" w:color="auto" w:fill="auto"/>
            <w:vAlign w:val="center"/>
            <w:hideMark/>
          </w:tcPr>
          <w:p w14:paraId="6D07B0CF"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1 500</w:t>
            </w:r>
          </w:p>
        </w:tc>
        <w:tc>
          <w:tcPr>
            <w:tcW w:w="2126" w:type="dxa"/>
            <w:shd w:val="clear" w:color="auto" w:fill="auto"/>
            <w:vAlign w:val="center"/>
            <w:hideMark/>
          </w:tcPr>
          <w:p w14:paraId="5B16E9A3"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3 300</w:t>
            </w:r>
          </w:p>
        </w:tc>
        <w:tc>
          <w:tcPr>
            <w:tcW w:w="1559" w:type="dxa"/>
            <w:shd w:val="clear" w:color="auto" w:fill="auto"/>
            <w:vAlign w:val="center"/>
            <w:hideMark/>
          </w:tcPr>
          <w:p w14:paraId="190DF68C"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2 700</w:t>
            </w:r>
          </w:p>
        </w:tc>
        <w:tc>
          <w:tcPr>
            <w:tcW w:w="1706" w:type="dxa"/>
            <w:shd w:val="clear" w:color="auto" w:fill="auto"/>
            <w:vAlign w:val="center"/>
            <w:hideMark/>
          </w:tcPr>
          <w:p w14:paraId="47B814A7"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2 500</w:t>
            </w:r>
          </w:p>
        </w:tc>
      </w:tr>
      <w:tr w:rsidR="00A302AA" w:rsidRPr="00A302AA" w14:paraId="04A3B4EE" w14:textId="77777777" w:rsidTr="00A302AA">
        <w:trPr>
          <w:trHeight w:val="330"/>
        </w:trPr>
        <w:tc>
          <w:tcPr>
            <w:tcW w:w="2689" w:type="dxa"/>
            <w:shd w:val="clear" w:color="auto" w:fill="auto"/>
            <w:vAlign w:val="center"/>
            <w:hideMark/>
          </w:tcPr>
          <w:p w14:paraId="3923A443"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Цена предложения руб.</w:t>
            </w:r>
          </w:p>
        </w:tc>
        <w:tc>
          <w:tcPr>
            <w:tcW w:w="1559" w:type="dxa"/>
            <w:shd w:val="clear" w:color="auto" w:fill="auto"/>
            <w:vAlign w:val="center"/>
            <w:hideMark/>
          </w:tcPr>
          <w:p w14:paraId="27616FCA"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600A5CD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450 000</w:t>
            </w:r>
          </w:p>
        </w:tc>
        <w:tc>
          <w:tcPr>
            <w:tcW w:w="1559" w:type="dxa"/>
            <w:shd w:val="clear" w:color="auto" w:fill="auto"/>
            <w:vAlign w:val="center"/>
            <w:hideMark/>
          </w:tcPr>
          <w:p w14:paraId="08998B3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 xml:space="preserve">600 000 </w:t>
            </w:r>
          </w:p>
        </w:tc>
        <w:tc>
          <w:tcPr>
            <w:tcW w:w="1706" w:type="dxa"/>
            <w:shd w:val="clear" w:color="auto" w:fill="auto"/>
            <w:vAlign w:val="center"/>
            <w:hideMark/>
          </w:tcPr>
          <w:p w14:paraId="057F6DCB"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 xml:space="preserve">500 000 </w:t>
            </w:r>
          </w:p>
        </w:tc>
      </w:tr>
      <w:tr w:rsidR="00A302AA" w:rsidRPr="00A302AA" w14:paraId="1F8A4F05" w14:textId="77777777" w:rsidTr="00A302AA">
        <w:trPr>
          <w:trHeight w:val="345"/>
        </w:trPr>
        <w:tc>
          <w:tcPr>
            <w:tcW w:w="2689" w:type="dxa"/>
            <w:shd w:val="clear" w:color="auto" w:fill="auto"/>
            <w:vAlign w:val="center"/>
            <w:hideMark/>
          </w:tcPr>
          <w:p w14:paraId="1760BA12" w14:textId="7477696A"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Цена предложения руб./кв.</w:t>
            </w:r>
            <w:r w:rsidR="00B50E59">
              <w:rPr>
                <w:rFonts w:ascii="Times New Roman" w:eastAsia="Times New Roman" w:hAnsi="Times New Roman"/>
                <w:color w:val="000000"/>
                <w:lang w:eastAsia="ru-RU"/>
              </w:rPr>
              <w:t xml:space="preserve"> </w:t>
            </w:r>
            <w:r w:rsidRPr="00A302AA">
              <w:rPr>
                <w:rFonts w:ascii="Times New Roman" w:eastAsia="Times New Roman" w:hAnsi="Times New Roman"/>
                <w:color w:val="000000"/>
                <w:lang w:eastAsia="ru-RU"/>
              </w:rPr>
              <w:t>м.</w:t>
            </w:r>
          </w:p>
        </w:tc>
        <w:tc>
          <w:tcPr>
            <w:tcW w:w="1559" w:type="dxa"/>
            <w:shd w:val="clear" w:color="auto" w:fill="auto"/>
            <w:vAlign w:val="center"/>
            <w:hideMark/>
          </w:tcPr>
          <w:p w14:paraId="74CF1370"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472993CB"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136,36</w:t>
            </w:r>
          </w:p>
        </w:tc>
        <w:tc>
          <w:tcPr>
            <w:tcW w:w="1559" w:type="dxa"/>
            <w:shd w:val="clear" w:color="auto" w:fill="auto"/>
            <w:vAlign w:val="center"/>
            <w:hideMark/>
          </w:tcPr>
          <w:p w14:paraId="2117A000"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222,22</w:t>
            </w:r>
          </w:p>
        </w:tc>
        <w:tc>
          <w:tcPr>
            <w:tcW w:w="1706" w:type="dxa"/>
            <w:shd w:val="clear" w:color="auto" w:fill="auto"/>
            <w:vAlign w:val="center"/>
            <w:hideMark/>
          </w:tcPr>
          <w:p w14:paraId="2261DDE5"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200,00</w:t>
            </w:r>
          </w:p>
        </w:tc>
      </w:tr>
      <w:tr w:rsidR="00A302AA" w:rsidRPr="00A302AA" w14:paraId="64BC10B9" w14:textId="77777777" w:rsidTr="00A302AA">
        <w:trPr>
          <w:trHeight w:val="1140"/>
        </w:trPr>
        <w:tc>
          <w:tcPr>
            <w:tcW w:w="2689" w:type="dxa"/>
            <w:shd w:val="clear" w:color="auto" w:fill="auto"/>
            <w:vAlign w:val="center"/>
            <w:hideMark/>
          </w:tcPr>
          <w:p w14:paraId="18062878"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Источник информации</w:t>
            </w:r>
          </w:p>
        </w:tc>
        <w:tc>
          <w:tcPr>
            <w:tcW w:w="1559" w:type="dxa"/>
            <w:shd w:val="clear" w:color="auto" w:fill="auto"/>
            <w:hideMark/>
          </w:tcPr>
          <w:p w14:paraId="3F4B392B"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hideMark/>
          </w:tcPr>
          <w:p w14:paraId="43DCFB97"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u w:val="single"/>
                <w:lang w:eastAsia="ru-RU"/>
              </w:rPr>
            </w:pPr>
            <w:r w:rsidRPr="00A302AA">
              <w:rPr>
                <w:rFonts w:ascii="Times New Roman" w:eastAsia="Times New Roman" w:hAnsi="Times New Roman"/>
                <w:color w:val="000000"/>
                <w:u w:val="single"/>
                <w:lang w:eastAsia="ru-RU"/>
              </w:rPr>
              <w:t>https://www.avito.ru/kochkurovo/zemelnye_uchastki/uchastok_33_sot._izhs_1222324366</w:t>
            </w:r>
          </w:p>
        </w:tc>
        <w:tc>
          <w:tcPr>
            <w:tcW w:w="1559" w:type="dxa"/>
            <w:shd w:val="clear" w:color="auto" w:fill="auto"/>
            <w:hideMark/>
          </w:tcPr>
          <w:p w14:paraId="0FACA8F3"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u w:val="single"/>
                <w:lang w:eastAsia="ru-RU"/>
              </w:rPr>
            </w:pPr>
            <w:r w:rsidRPr="00A302AA">
              <w:rPr>
                <w:rFonts w:ascii="Times New Roman" w:eastAsia="Times New Roman" w:hAnsi="Times New Roman"/>
                <w:color w:val="000000"/>
                <w:u w:val="single"/>
                <w:lang w:eastAsia="ru-RU"/>
              </w:rPr>
              <w:t>https://www.avito.ru/atemar/zemelnye_uchastki/uchastok_27_sot._izhs_1758374938</w:t>
            </w:r>
          </w:p>
        </w:tc>
        <w:tc>
          <w:tcPr>
            <w:tcW w:w="1706" w:type="dxa"/>
            <w:shd w:val="clear" w:color="auto" w:fill="auto"/>
            <w:hideMark/>
          </w:tcPr>
          <w:p w14:paraId="6DDA24A0"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u w:val="single"/>
                <w:lang w:eastAsia="ru-RU"/>
              </w:rPr>
            </w:pPr>
            <w:r w:rsidRPr="00A302AA">
              <w:rPr>
                <w:rFonts w:ascii="Times New Roman" w:eastAsia="Times New Roman" w:hAnsi="Times New Roman"/>
                <w:color w:val="000000"/>
                <w:u w:val="single"/>
                <w:lang w:eastAsia="ru-RU"/>
              </w:rPr>
              <w:t>https://www.avito.ru/saransk/zemelnye_uchastki/uchastok_25_sot._snt_dnp_1980984344?src=bp_catalog</w:t>
            </w:r>
          </w:p>
        </w:tc>
      </w:tr>
      <w:tr w:rsidR="00A302AA" w:rsidRPr="00A302AA" w14:paraId="618BED32" w14:textId="77777777" w:rsidTr="00A302AA">
        <w:trPr>
          <w:trHeight w:val="283"/>
        </w:trPr>
        <w:tc>
          <w:tcPr>
            <w:tcW w:w="9639" w:type="dxa"/>
            <w:gridSpan w:val="5"/>
            <w:shd w:val="clear" w:color="auto" w:fill="auto"/>
            <w:vAlign w:val="center"/>
            <w:hideMark/>
          </w:tcPr>
          <w:p w14:paraId="1DDA7A20"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Внесение корректировок</w:t>
            </w:r>
          </w:p>
        </w:tc>
      </w:tr>
      <w:tr w:rsidR="00A302AA" w:rsidRPr="00A302AA" w14:paraId="72470DB4" w14:textId="77777777" w:rsidTr="00A302AA">
        <w:trPr>
          <w:trHeight w:val="585"/>
        </w:trPr>
        <w:tc>
          <w:tcPr>
            <w:tcW w:w="2689" w:type="dxa"/>
            <w:shd w:val="clear" w:color="auto" w:fill="auto"/>
            <w:vAlign w:val="center"/>
            <w:hideMark/>
          </w:tcPr>
          <w:p w14:paraId="5017939F" w14:textId="24140983"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Поправка на торг,</w:t>
            </w:r>
            <w:r w:rsidR="00B50E59">
              <w:rPr>
                <w:rFonts w:ascii="Times New Roman" w:eastAsia="Times New Roman" w:hAnsi="Times New Roman"/>
                <w:b/>
                <w:bCs/>
                <w:color w:val="000000"/>
                <w:lang w:eastAsia="ru-RU"/>
              </w:rPr>
              <w:t xml:space="preserve"> </w:t>
            </w:r>
            <w:r w:rsidRPr="00A302AA">
              <w:rPr>
                <w:rFonts w:ascii="Times New Roman" w:eastAsia="Times New Roman" w:hAnsi="Times New Roman"/>
                <w:b/>
                <w:bCs/>
                <w:color w:val="000000"/>
                <w:lang w:eastAsia="ru-RU"/>
              </w:rPr>
              <w:t>%</w:t>
            </w:r>
          </w:p>
        </w:tc>
        <w:tc>
          <w:tcPr>
            <w:tcW w:w="1559" w:type="dxa"/>
            <w:shd w:val="clear" w:color="auto" w:fill="auto"/>
            <w:vAlign w:val="center"/>
            <w:hideMark/>
          </w:tcPr>
          <w:p w14:paraId="3387094A"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000000" w:fill="D9D9D9"/>
            <w:vAlign w:val="center"/>
            <w:hideMark/>
          </w:tcPr>
          <w:p w14:paraId="5E7C1D25"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83,4%</w:t>
            </w:r>
          </w:p>
        </w:tc>
        <w:tc>
          <w:tcPr>
            <w:tcW w:w="1559" w:type="dxa"/>
            <w:shd w:val="clear" w:color="000000" w:fill="D9D9D9"/>
            <w:vAlign w:val="center"/>
            <w:hideMark/>
          </w:tcPr>
          <w:p w14:paraId="5A76F64C"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83,4%</w:t>
            </w:r>
          </w:p>
        </w:tc>
        <w:tc>
          <w:tcPr>
            <w:tcW w:w="1706" w:type="dxa"/>
            <w:shd w:val="clear" w:color="000000" w:fill="D9D9D9"/>
            <w:vAlign w:val="center"/>
            <w:hideMark/>
          </w:tcPr>
          <w:p w14:paraId="20D3A3F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83,4%</w:t>
            </w:r>
          </w:p>
        </w:tc>
      </w:tr>
      <w:tr w:rsidR="00A302AA" w:rsidRPr="00A302AA" w14:paraId="7063234F" w14:textId="77777777" w:rsidTr="00A302AA">
        <w:trPr>
          <w:trHeight w:val="705"/>
        </w:trPr>
        <w:tc>
          <w:tcPr>
            <w:tcW w:w="2689" w:type="dxa"/>
            <w:shd w:val="clear" w:color="auto" w:fill="auto"/>
            <w:vAlign w:val="center"/>
            <w:hideMark/>
          </w:tcPr>
          <w:p w14:paraId="2AE5A8B4" w14:textId="2FBDB6B1"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Скорректированная стоимость после внесения поправок, руб./кв.</w:t>
            </w:r>
            <w:r w:rsidR="00B50E59">
              <w:rPr>
                <w:rFonts w:ascii="Times New Roman" w:eastAsia="Times New Roman" w:hAnsi="Times New Roman"/>
                <w:color w:val="000000"/>
                <w:lang w:eastAsia="ru-RU"/>
              </w:rPr>
              <w:t xml:space="preserve"> </w:t>
            </w:r>
            <w:r w:rsidRPr="00A302AA">
              <w:rPr>
                <w:rFonts w:ascii="Times New Roman" w:eastAsia="Times New Roman" w:hAnsi="Times New Roman"/>
                <w:color w:val="000000"/>
                <w:lang w:eastAsia="ru-RU"/>
              </w:rPr>
              <w:t>м.</w:t>
            </w:r>
          </w:p>
        </w:tc>
        <w:tc>
          <w:tcPr>
            <w:tcW w:w="1559" w:type="dxa"/>
            <w:shd w:val="clear" w:color="auto" w:fill="auto"/>
            <w:vAlign w:val="center"/>
            <w:hideMark/>
          </w:tcPr>
          <w:p w14:paraId="4785D409"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74244485"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113,72</w:t>
            </w:r>
          </w:p>
        </w:tc>
        <w:tc>
          <w:tcPr>
            <w:tcW w:w="1559" w:type="dxa"/>
            <w:shd w:val="clear" w:color="auto" w:fill="auto"/>
            <w:vAlign w:val="center"/>
            <w:hideMark/>
          </w:tcPr>
          <w:p w14:paraId="2E6587B2"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185,33</w:t>
            </w:r>
          </w:p>
        </w:tc>
        <w:tc>
          <w:tcPr>
            <w:tcW w:w="1706" w:type="dxa"/>
            <w:shd w:val="clear" w:color="auto" w:fill="auto"/>
            <w:vAlign w:val="center"/>
            <w:hideMark/>
          </w:tcPr>
          <w:p w14:paraId="0813885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166,80</w:t>
            </w:r>
          </w:p>
        </w:tc>
      </w:tr>
      <w:tr w:rsidR="00A302AA" w:rsidRPr="00A302AA" w14:paraId="381D3A9C" w14:textId="77777777" w:rsidTr="00A302AA">
        <w:trPr>
          <w:trHeight w:val="525"/>
        </w:trPr>
        <w:tc>
          <w:tcPr>
            <w:tcW w:w="2689" w:type="dxa"/>
            <w:shd w:val="clear" w:color="auto" w:fill="auto"/>
            <w:vAlign w:val="center"/>
            <w:hideMark/>
          </w:tcPr>
          <w:p w14:paraId="264E9180" w14:textId="1C165E73"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Поправка на площадь участка,%</w:t>
            </w:r>
          </w:p>
        </w:tc>
        <w:tc>
          <w:tcPr>
            <w:tcW w:w="1559" w:type="dxa"/>
            <w:shd w:val="clear" w:color="auto" w:fill="auto"/>
            <w:vAlign w:val="center"/>
            <w:hideMark/>
          </w:tcPr>
          <w:p w14:paraId="2F30A275"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000000" w:fill="D9D9D9"/>
            <w:vAlign w:val="center"/>
            <w:hideMark/>
          </w:tcPr>
          <w:p w14:paraId="77D53CDD"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111,0%</w:t>
            </w:r>
          </w:p>
        </w:tc>
        <w:tc>
          <w:tcPr>
            <w:tcW w:w="1559" w:type="dxa"/>
            <w:shd w:val="clear" w:color="000000" w:fill="D9D9D9"/>
            <w:vAlign w:val="center"/>
            <w:hideMark/>
          </w:tcPr>
          <w:p w14:paraId="4A8CECBC"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100,0%</w:t>
            </w:r>
          </w:p>
        </w:tc>
        <w:tc>
          <w:tcPr>
            <w:tcW w:w="1706" w:type="dxa"/>
            <w:shd w:val="clear" w:color="000000" w:fill="D9D9D9"/>
            <w:vAlign w:val="center"/>
            <w:hideMark/>
          </w:tcPr>
          <w:p w14:paraId="1B62CB48"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100,0%</w:t>
            </w:r>
          </w:p>
        </w:tc>
      </w:tr>
      <w:tr w:rsidR="00A302AA" w:rsidRPr="00A302AA" w14:paraId="04EB4FE6" w14:textId="77777777" w:rsidTr="00A302AA">
        <w:trPr>
          <w:trHeight w:val="780"/>
        </w:trPr>
        <w:tc>
          <w:tcPr>
            <w:tcW w:w="2689" w:type="dxa"/>
            <w:shd w:val="clear" w:color="auto" w:fill="auto"/>
            <w:vAlign w:val="center"/>
            <w:hideMark/>
          </w:tcPr>
          <w:p w14:paraId="545E4804" w14:textId="21321375"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Скорректированная стоимость после внесения поправок, руб./кв.</w:t>
            </w:r>
            <w:r w:rsidR="00B50E59">
              <w:rPr>
                <w:rFonts w:ascii="Times New Roman" w:eastAsia="Times New Roman" w:hAnsi="Times New Roman"/>
                <w:color w:val="000000"/>
                <w:lang w:eastAsia="ru-RU"/>
              </w:rPr>
              <w:t xml:space="preserve"> </w:t>
            </w:r>
            <w:r w:rsidRPr="00A302AA">
              <w:rPr>
                <w:rFonts w:ascii="Times New Roman" w:eastAsia="Times New Roman" w:hAnsi="Times New Roman"/>
                <w:color w:val="000000"/>
                <w:lang w:eastAsia="ru-RU"/>
              </w:rPr>
              <w:t>м.</w:t>
            </w:r>
          </w:p>
        </w:tc>
        <w:tc>
          <w:tcPr>
            <w:tcW w:w="1559" w:type="dxa"/>
            <w:shd w:val="clear" w:color="auto" w:fill="auto"/>
            <w:vAlign w:val="center"/>
            <w:hideMark/>
          </w:tcPr>
          <w:p w14:paraId="3FFD9706"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7E978549"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126,23</w:t>
            </w:r>
          </w:p>
        </w:tc>
        <w:tc>
          <w:tcPr>
            <w:tcW w:w="1559" w:type="dxa"/>
            <w:shd w:val="clear" w:color="auto" w:fill="auto"/>
            <w:vAlign w:val="center"/>
            <w:hideMark/>
          </w:tcPr>
          <w:p w14:paraId="15E145FF"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185,33</w:t>
            </w:r>
          </w:p>
        </w:tc>
        <w:tc>
          <w:tcPr>
            <w:tcW w:w="1706" w:type="dxa"/>
            <w:shd w:val="clear" w:color="auto" w:fill="auto"/>
            <w:vAlign w:val="center"/>
            <w:hideMark/>
          </w:tcPr>
          <w:p w14:paraId="7E470081"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166,80</w:t>
            </w:r>
          </w:p>
        </w:tc>
      </w:tr>
      <w:tr w:rsidR="00A302AA" w:rsidRPr="00A302AA" w14:paraId="7DF5E20F" w14:textId="77777777" w:rsidTr="00A302AA">
        <w:trPr>
          <w:trHeight w:val="585"/>
        </w:trPr>
        <w:tc>
          <w:tcPr>
            <w:tcW w:w="2689" w:type="dxa"/>
            <w:shd w:val="clear" w:color="auto" w:fill="auto"/>
            <w:vAlign w:val="center"/>
            <w:hideMark/>
          </w:tcPr>
          <w:p w14:paraId="5264E7EC" w14:textId="77777777"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Поправка на местоположение, %</w:t>
            </w:r>
          </w:p>
        </w:tc>
        <w:tc>
          <w:tcPr>
            <w:tcW w:w="1559" w:type="dxa"/>
            <w:shd w:val="clear" w:color="auto" w:fill="auto"/>
            <w:vAlign w:val="center"/>
            <w:hideMark/>
          </w:tcPr>
          <w:p w14:paraId="04221983"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000000" w:fill="D9D9D9"/>
            <w:vAlign w:val="center"/>
            <w:hideMark/>
          </w:tcPr>
          <w:p w14:paraId="2B3962B9"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59,00%</w:t>
            </w:r>
          </w:p>
        </w:tc>
        <w:tc>
          <w:tcPr>
            <w:tcW w:w="1559" w:type="dxa"/>
            <w:shd w:val="clear" w:color="000000" w:fill="D9D9D9"/>
            <w:vAlign w:val="center"/>
            <w:hideMark/>
          </w:tcPr>
          <w:p w14:paraId="538D2C85"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59,00%</w:t>
            </w:r>
          </w:p>
        </w:tc>
        <w:tc>
          <w:tcPr>
            <w:tcW w:w="1706" w:type="dxa"/>
            <w:shd w:val="clear" w:color="000000" w:fill="D9D9D9"/>
            <w:vAlign w:val="center"/>
            <w:hideMark/>
          </w:tcPr>
          <w:p w14:paraId="69F1D7EF"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59,00%</w:t>
            </w:r>
          </w:p>
        </w:tc>
      </w:tr>
      <w:tr w:rsidR="00A302AA" w:rsidRPr="00A302AA" w14:paraId="1118C7C2" w14:textId="77777777" w:rsidTr="00A302AA">
        <w:trPr>
          <w:trHeight w:val="720"/>
        </w:trPr>
        <w:tc>
          <w:tcPr>
            <w:tcW w:w="2689" w:type="dxa"/>
            <w:shd w:val="clear" w:color="auto" w:fill="auto"/>
            <w:vAlign w:val="center"/>
            <w:hideMark/>
          </w:tcPr>
          <w:p w14:paraId="5CEE4B6A" w14:textId="19213364"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Скорректированная стоимость после внесения поправок, руб./кв.</w:t>
            </w:r>
            <w:r w:rsidR="00B50E59">
              <w:rPr>
                <w:rFonts w:ascii="Times New Roman" w:eastAsia="Times New Roman" w:hAnsi="Times New Roman"/>
                <w:color w:val="000000"/>
                <w:lang w:eastAsia="ru-RU"/>
              </w:rPr>
              <w:t xml:space="preserve"> </w:t>
            </w:r>
            <w:r w:rsidRPr="00A302AA">
              <w:rPr>
                <w:rFonts w:ascii="Times New Roman" w:eastAsia="Times New Roman" w:hAnsi="Times New Roman"/>
                <w:color w:val="000000"/>
                <w:lang w:eastAsia="ru-RU"/>
              </w:rPr>
              <w:t>м.</w:t>
            </w:r>
          </w:p>
        </w:tc>
        <w:tc>
          <w:tcPr>
            <w:tcW w:w="1559" w:type="dxa"/>
            <w:shd w:val="clear" w:color="auto" w:fill="auto"/>
            <w:vAlign w:val="center"/>
            <w:hideMark/>
          </w:tcPr>
          <w:p w14:paraId="3CD005FD"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138284A5"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74,48</w:t>
            </w:r>
          </w:p>
        </w:tc>
        <w:tc>
          <w:tcPr>
            <w:tcW w:w="1559" w:type="dxa"/>
            <w:shd w:val="clear" w:color="auto" w:fill="auto"/>
            <w:vAlign w:val="center"/>
            <w:hideMark/>
          </w:tcPr>
          <w:p w14:paraId="1127573B"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109,34</w:t>
            </w:r>
          </w:p>
        </w:tc>
        <w:tc>
          <w:tcPr>
            <w:tcW w:w="1706" w:type="dxa"/>
            <w:shd w:val="clear" w:color="auto" w:fill="auto"/>
            <w:vAlign w:val="center"/>
            <w:hideMark/>
          </w:tcPr>
          <w:p w14:paraId="2D4A2922"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98,41</w:t>
            </w:r>
          </w:p>
        </w:tc>
      </w:tr>
      <w:tr w:rsidR="00A302AA" w:rsidRPr="00A302AA" w14:paraId="57268C6A" w14:textId="77777777" w:rsidTr="00A302AA">
        <w:trPr>
          <w:trHeight w:val="525"/>
        </w:trPr>
        <w:tc>
          <w:tcPr>
            <w:tcW w:w="2689" w:type="dxa"/>
            <w:shd w:val="clear" w:color="auto" w:fill="auto"/>
            <w:vAlign w:val="center"/>
            <w:hideMark/>
          </w:tcPr>
          <w:p w14:paraId="7EB41F1C" w14:textId="5E2DE900"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 xml:space="preserve">Поправка на </w:t>
            </w:r>
            <w:r w:rsidR="00B50E59" w:rsidRPr="00A302AA">
              <w:rPr>
                <w:rFonts w:ascii="Times New Roman" w:eastAsia="Times New Roman" w:hAnsi="Times New Roman"/>
                <w:b/>
                <w:bCs/>
                <w:color w:val="000000"/>
                <w:lang w:eastAsia="ru-RU"/>
              </w:rPr>
              <w:t>подъездные</w:t>
            </w:r>
            <w:r w:rsidRPr="00A302AA">
              <w:rPr>
                <w:rFonts w:ascii="Times New Roman" w:eastAsia="Times New Roman" w:hAnsi="Times New Roman"/>
                <w:b/>
                <w:bCs/>
                <w:color w:val="000000"/>
                <w:lang w:eastAsia="ru-RU"/>
              </w:rPr>
              <w:t xml:space="preserve"> пути, %</w:t>
            </w:r>
          </w:p>
        </w:tc>
        <w:tc>
          <w:tcPr>
            <w:tcW w:w="1559" w:type="dxa"/>
            <w:shd w:val="clear" w:color="auto" w:fill="auto"/>
            <w:vAlign w:val="center"/>
            <w:hideMark/>
          </w:tcPr>
          <w:p w14:paraId="5F1A79D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000000" w:fill="D9D9D9"/>
            <w:vAlign w:val="center"/>
            <w:hideMark/>
          </w:tcPr>
          <w:p w14:paraId="15C22DDD"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92%</w:t>
            </w:r>
          </w:p>
        </w:tc>
        <w:tc>
          <w:tcPr>
            <w:tcW w:w="1559" w:type="dxa"/>
            <w:shd w:val="clear" w:color="000000" w:fill="D9D9D9"/>
            <w:vAlign w:val="center"/>
            <w:hideMark/>
          </w:tcPr>
          <w:p w14:paraId="5566468F"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100%</w:t>
            </w:r>
          </w:p>
        </w:tc>
        <w:tc>
          <w:tcPr>
            <w:tcW w:w="1706" w:type="dxa"/>
            <w:shd w:val="clear" w:color="000000" w:fill="D9D9D9"/>
            <w:vAlign w:val="center"/>
            <w:hideMark/>
          </w:tcPr>
          <w:p w14:paraId="4FADBC88"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92%</w:t>
            </w:r>
          </w:p>
        </w:tc>
      </w:tr>
      <w:tr w:rsidR="00A302AA" w:rsidRPr="00A302AA" w14:paraId="276A9847" w14:textId="77777777" w:rsidTr="00A302AA">
        <w:trPr>
          <w:trHeight w:val="645"/>
        </w:trPr>
        <w:tc>
          <w:tcPr>
            <w:tcW w:w="2689" w:type="dxa"/>
            <w:shd w:val="clear" w:color="auto" w:fill="auto"/>
            <w:vAlign w:val="center"/>
            <w:hideMark/>
          </w:tcPr>
          <w:p w14:paraId="7CE5A4A2" w14:textId="22509EE9"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Скорректированная стоимость после внесения поправок, руб./кв.</w:t>
            </w:r>
            <w:r w:rsidR="00B50E59">
              <w:rPr>
                <w:rFonts w:ascii="Times New Roman" w:eastAsia="Times New Roman" w:hAnsi="Times New Roman"/>
                <w:color w:val="000000"/>
                <w:lang w:eastAsia="ru-RU"/>
              </w:rPr>
              <w:t xml:space="preserve"> </w:t>
            </w:r>
            <w:r w:rsidRPr="00A302AA">
              <w:rPr>
                <w:rFonts w:ascii="Times New Roman" w:eastAsia="Times New Roman" w:hAnsi="Times New Roman"/>
                <w:color w:val="000000"/>
                <w:lang w:eastAsia="ru-RU"/>
              </w:rPr>
              <w:t>м.</w:t>
            </w:r>
          </w:p>
        </w:tc>
        <w:tc>
          <w:tcPr>
            <w:tcW w:w="1559" w:type="dxa"/>
            <w:shd w:val="clear" w:color="auto" w:fill="auto"/>
            <w:vAlign w:val="center"/>
            <w:hideMark/>
          </w:tcPr>
          <w:p w14:paraId="10E9CACC"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7415B5F8"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68,52</w:t>
            </w:r>
          </w:p>
        </w:tc>
        <w:tc>
          <w:tcPr>
            <w:tcW w:w="1559" w:type="dxa"/>
            <w:shd w:val="clear" w:color="auto" w:fill="auto"/>
            <w:vAlign w:val="center"/>
            <w:hideMark/>
          </w:tcPr>
          <w:p w14:paraId="7FF2DE54"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109,34</w:t>
            </w:r>
          </w:p>
        </w:tc>
        <w:tc>
          <w:tcPr>
            <w:tcW w:w="1706" w:type="dxa"/>
            <w:shd w:val="clear" w:color="auto" w:fill="auto"/>
            <w:vAlign w:val="center"/>
            <w:hideMark/>
          </w:tcPr>
          <w:p w14:paraId="23484AC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90,54</w:t>
            </w:r>
          </w:p>
        </w:tc>
      </w:tr>
      <w:tr w:rsidR="00A302AA" w:rsidRPr="00A302AA" w14:paraId="7831AE32" w14:textId="77777777" w:rsidTr="00A302AA">
        <w:trPr>
          <w:trHeight w:val="645"/>
        </w:trPr>
        <w:tc>
          <w:tcPr>
            <w:tcW w:w="2689" w:type="dxa"/>
            <w:shd w:val="clear" w:color="auto" w:fill="auto"/>
            <w:vAlign w:val="center"/>
            <w:hideMark/>
          </w:tcPr>
          <w:p w14:paraId="3F60B4A9" w14:textId="77777777"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Поправка на наличие/отсутствие электроснабжения</w:t>
            </w:r>
          </w:p>
        </w:tc>
        <w:tc>
          <w:tcPr>
            <w:tcW w:w="1559" w:type="dxa"/>
            <w:shd w:val="clear" w:color="auto" w:fill="auto"/>
            <w:vAlign w:val="center"/>
            <w:hideMark/>
          </w:tcPr>
          <w:p w14:paraId="7BFF7B34"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000000" w:fill="D9D9D9"/>
            <w:vAlign w:val="center"/>
            <w:hideMark/>
          </w:tcPr>
          <w:p w14:paraId="1326627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84,75%</w:t>
            </w:r>
          </w:p>
        </w:tc>
        <w:tc>
          <w:tcPr>
            <w:tcW w:w="1559" w:type="dxa"/>
            <w:shd w:val="clear" w:color="000000" w:fill="D9D9D9"/>
            <w:vAlign w:val="center"/>
            <w:hideMark/>
          </w:tcPr>
          <w:p w14:paraId="429D4521"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84,75%</w:t>
            </w:r>
          </w:p>
        </w:tc>
        <w:tc>
          <w:tcPr>
            <w:tcW w:w="1706" w:type="dxa"/>
            <w:shd w:val="clear" w:color="000000" w:fill="D9D9D9"/>
            <w:vAlign w:val="center"/>
            <w:hideMark/>
          </w:tcPr>
          <w:p w14:paraId="2671D629"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84,75%</w:t>
            </w:r>
          </w:p>
        </w:tc>
      </w:tr>
      <w:tr w:rsidR="00A302AA" w:rsidRPr="00A302AA" w14:paraId="69F998A3" w14:textId="77777777" w:rsidTr="00A302AA">
        <w:trPr>
          <w:trHeight w:val="630"/>
        </w:trPr>
        <w:tc>
          <w:tcPr>
            <w:tcW w:w="2689" w:type="dxa"/>
            <w:shd w:val="clear" w:color="auto" w:fill="auto"/>
            <w:vAlign w:val="center"/>
            <w:hideMark/>
          </w:tcPr>
          <w:p w14:paraId="24F4A30F" w14:textId="09ED186E"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Скорректированная стоимость после внесения поправок, руб./кв.</w:t>
            </w:r>
            <w:r w:rsidR="00B50E59">
              <w:rPr>
                <w:rFonts w:ascii="Times New Roman" w:eastAsia="Times New Roman" w:hAnsi="Times New Roman"/>
                <w:color w:val="000000"/>
                <w:lang w:eastAsia="ru-RU"/>
              </w:rPr>
              <w:t xml:space="preserve"> </w:t>
            </w:r>
            <w:r w:rsidRPr="00A302AA">
              <w:rPr>
                <w:rFonts w:ascii="Times New Roman" w:eastAsia="Times New Roman" w:hAnsi="Times New Roman"/>
                <w:color w:val="000000"/>
                <w:lang w:eastAsia="ru-RU"/>
              </w:rPr>
              <w:t>м.</w:t>
            </w:r>
          </w:p>
        </w:tc>
        <w:tc>
          <w:tcPr>
            <w:tcW w:w="1559" w:type="dxa"/>
            <w:shd w:val="clear" w:color="auto" w:fill="auto"/>
            <w:vAlign w:val="center"/>
            <w:hideMark/>
          </w:tcPr>
          <w:p w14:paraId="582049B2"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69B803EF"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58,07</w:t>
            </w:r>
          </w:p>
        </w:tc>
        <w:tc>
          <w:tcPr>
            <w:tcW w:w="1559" w:type="dxa"/>
            <w:shd w:val="clear" w:color="auto" w:fill="auto"/>
            <w:vAlign w:val="center"/>
            <w:hideMark/>
          </w:tcPr>
          <w:p w14:paraId="537BD299"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92,66</w:t>
            </w:r>
          </w:p>
        </w:tc>
        <w:tc>
          <w:tcPr>
            <w:tcW w:w="1706" w:type="dxa"/>
            <w:shd w:val="clear" w:color="auto" w:fill="auto"/>
            <w:vAlign w:val="center"/>
            <w:hideMark/>
          </w:tcPr>
          <w:p w14:paraId="504B0B34"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76,73</w:t>
            </w:r>
          </w:p>
        </w:tc>
      </w:tr>
      <w:tr w:rsidR="00A302AA" w:rsidRPr="00A302AA" w14:paraId="4663DEA6" w14:textId="77777777" w:rsidTr="00A302AA">
        <w:trPr>
          <w:trHeight w:val="630"/>
        </w:trPr>
        <w:tc>
          <w:tcPr>
            <w:tcW w:w="2689" w:type="dxa"/>
            <w:shd w:val="clear" w:color="auto" w:fill="auto"/>
            <w:vAlign w:val="center"/>
            <w:hideMark/>
          </w:tcPr>
          <w:p w14:paraId="2761A1BF" w14:textId="77777777"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Поправка на наличие/отсутствие газоснабжения</w:t>
            </w:r>
          </w:p>
        </w:tc>
        <w:tc>
          <w:tcPr>
            <w:tcW w:w="1559" w:type="dxa"/>
            <w:shd w:val="clear" w:color="auto" w:fill="auto"/>
            <w:vAlign w:val="center"/>
            <w:hideMark/>
          </w:tcPr>
          <w:p w14:paraId="6786F1E1"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000000" w:fill="D9D9D9"/>
            <w:vAlign w:val="center"/>
            <w:hideMark/>
          </w:tcPr>
          <w:p w14:paraId="3EFA283E"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84,03%</w:t>
            </w:r>
          </w:p>
        </w:tc>
        <w:tc>
          <w:tcPr>
            <w:tcW w:w="1559" w:type="dxa"/>
            <w:shd w:val="clear" w:color="000000" w:fill="D9D9D9"/>
            <w:vAlign w:val="center"/>
            <w:hideMark/>
          </w:tcPr>
          <w:p w14:paraId="1DE6B4C2"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84,03%</w:t>
            </w:r>
          </w:p>
        </w:tc>
        <w:tc>
          <w:tcPr>
            <w:tcW w:w="1706" w:type="dxa"/>
            <w:shd w:val="clear" w:color="000000" w:fill="D9D9D9"/>
            <w:vAlign w:val="center"/>
            <w:hideMark/>
          </w:tcPr>
          <w:p w14:paraId="36B12EF9"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84,03%</w:t>
            </w:r>
          </w:p>
        </w:tc>
      </w:tr>
      <w:tr w:rsidR="00A302AA" w:rsidRPr="00A302AA" w14:paraId="6A549746" w14:textId="77777777" w:rsidTr="00A302AA">
        <w:trPr>
          <w:trHeight w:val="630"/>
        </w:trPr>
        <w:tc>
          <w:tcPr>
            <w:tcW w:w="2689" w:type="dxa"/>
            <w:shd w:val="clear" w:color="auto" w:fill="auto"/>
            <w:vAlign w:val="center"/>
            <w:hideMark/>
          </w:tcPr>
          <w:p w14:paraId="00615821" w14:textId="67CEE7E2"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Скорректированная стоимость после внесения поправок, руб./кв.</w:t>
            </w:r>
            <w:r w:rsidR="00B50E59">
              <w:rPr>
                <w:rFonts w:ascii="Times New Roman" w:eastAsia="Times New Roman" w:hAnsi="Times New Roman"/>
                <w:color w:val="000000"/>
                <w:lang w:eastAsia="ru-RU"/>
              </w:rPr>
              <w:t xml:space="preserve"> </w:t>
            </w:r>
            <w:r w:rsidRPr="00A302AA">
              <w:rPr>
                <w:rFonts w:ascii="Times New Roman" w:eastAsia="Times New Roman" w:hAnsi="Times New Roman"/>
                <w:color w:val="000000"/>
                <w:lang w:eastAsia="ru-RU"/>
              </w:rPr>
              <w:t>м.</w:t>
            </w:r>
          </w:p>
        </w:tc>
        <w:tc>
          <w:tcPr>
            <w:tcW w:w="1559" w:type="dxa"/>
            <w:shd w:val="clear" w:color="auto" w:fill="auto"/>
            <w:vAlign w:val="center"/>
            <w:hideMark/>
          </w:tcPr>
          <w:p w14:paraId="317EAAF4"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637118A0"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48,80</w:t>
            </w:r>
          </w:p>
        </w:tc>
        <w:tc>
          <w:tcPr>
            <w:tcW w:w="1559" w:type="dxa"/>
            <w:shd w:val="clear" w:color="auto" w:fill="auto"/>
            <w:vAlign w:val="center"/>
            <w:hideMark/>
          </w:tcPr>
          <w:p w14:paraId="04CA8D04"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77,87</w:t>
            </w:r>
          </w:p>
        </w:tc>
        <w:tc>
          <w:tcPr>
            <w:tcW w:w="1706" w:type="dxa"/>
            <w:shd w:val="clear" w:color="auto" w:fill="auto"/>
            <w:vAlign w:val="center"/>
            <w:hideMark/>
          </w:tcPr>
          <w:p w14:paraId="69909297"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64,48</w:t>
            </w:r>
          </w:p>
        </w:tc>
      </w:tr>
      <w:tr w:rsidR="00A302AA" w:rsidRPr="00A302AA" w14:paraId="3E78C416" w14:textId="77777777" w:rsidTr="00A302AA">
        <w:trPr>
          <w:trHeight w:val="570"/>
        </w:trPr>
        <w:tc>
          <w:tcPr>
            <w:tcW w:w="2689" w:type="dxa"/>
            <w:shd w:val="clear" w:color="auto" w:fill="auto"/>
            <w:vAlign w:val="center"/>
            <w:hideMark/>
          </w:tcPr>
          <w:p w14:paraId="4A3C5243" w14:textId="77777777"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Абсолютная величина валовой корректировки, %</w:t>
            </w:r>
          </w:p>
        </w:tc>
        <w:tc>
          <w:tcPr>
            <w:tcW w:w="1559" w:type="dxa"/>
            <w:shd w:val="clear" w:color="auto" w:fill="auto"/>
            <w:vAlign w:val="center"/>
            <w:hideMark/>
          </w:tcPr>
          <w:p w14:paraId="072CBB85"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5A22955D"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263,4%</w:t>
            </w:r>
          </w:p>
        </w:tc>
        <w:tc>
          <w:tcPr>
            <w:tcW w:w="1559" w:type="dxa"/>
            <w:shd w:val="clear" w:color="auto" w:fill="auto"/>
            <w:vAlign w:val="center"/>
            <w:hideMark/>
          </w:tcPr>
          <w:p w14:paraId="7BC8E587"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219,7%</w:t>
            </w:r>
          </w:p>
        </w:tc>
        <w:tc>
          <w:tcPr>
            <w:tcW w:w="1706" w:type="dxa"/>
            <w:shd w:val="clear" w:color="auto" w:fill="auto"/>
            <w:vAlign w:val="center"/>
            <w:hideMark/>
          </w:tcPr>
          <w:p w14:paraId="651A5697"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237,3%</w:t>
            </w:r>
          </w:p>
        </w:tc>
      </w:tr>
      <w:tr w:rsidR="00A302AA" w:rsidRPr="00A302AA" w14:paraId="3C79C91B" w14:textId="77777777" w:rsidTr="00A302AA">
        <w:trPr>
          <w:trHeight w:val="300"/>
        </w:trPr>
        <w:tc>
          <w:tcPr>
            <w:tcW w:w="2689" w:type="dxa"/>
            <w:shd w:val="clear" w:color="auto" w:fill="auto"/>
            <w:vAlign w:val="center"/>
            <w:hideMark/>
          </w:tcPr>
          <w:p w14:paraId="3A0742AE" w14:textId="77777777"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Вес аналога</w:t>
            </w:r>
          </w:p>
        </w:tc>
        <w:tc>
          <w:tcPr>
            <w:tcW w:w="1559" w:type="dxa"/>
            <w:shd w:val="clear" w:color="auto" w:fill="auto"/>
            <w:vAlign w:val="center"/>
            <w:hideMark/>
          </w:tcPr>
          <w:p w14:paraId="4395DA03"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66D985E5"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0,63</w:t>
            </w:r>
          </w:p>
        </w:tc>
        <w:tc>
          <w:tcPr>
            <w:tcW w:w="1559" w:type="dxa"/>
            <w:shd w:val="clear" w:color="auto" w:fill="auto"/>
            <w:vAlign w:val="center"/>
            <w:hideMark/>
          </w:tcPr>
          <w:p w14:paraId="41F2961B"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0,70</w:t>
            </w:r>
          </w:p>
        </w:tc>
        <w:tc>
          <w:tcPr>
            <w:tcW w:w="1706" w:type="dxa"/>
            <w:shd w:val="clear" w:color="auto" w:fill="auto"/>
            <w:vAlign w:val="center"/>
            <w:hideMark/>
          </w:tcPr>
          <w:p w14:paraId="12756393"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0,67</w:t>
            </w:r>
          </w:p>
        </w:tc>
      </w:tr>
      <w:tr w:rsidR="00A302AA" w:rsidRPr="00A302AA" w14:paraId="3541E71A" w14:textId="77777777" w:rsidTr="00A302AA">
        <w:trPr>
          <w:trHeight w:val="280"/>
        </w:trPr>
        <w:tc>
          <w:tcPr>
            <w:tcW w:w="2689" w:type="dxa"/>
            <w:shd w:val="clear" w:color="auto" w:fill="auto"/>
            <w:vAlign w:val="center"/>
            <w:hideMark/>
          </w:tcPr>
          <w:p w14:paraId="2724EE52" w14:textId="77777777"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lastRenderedPageBreak/>
              <w:t>Весовой коэффициент аналога</w:t>
            </w:r>
          </w:p>
        </w:tc>
        <w:tc>
          <w:tcPr>
            <w:tcW w:w="1559" w:type="dxa"/>
            <w:shd w:val="clear" w:color="auto" w:fill="auto"/>
            <w:vAlign w:val="center"/>
            <w:hideMark/>
          </w:tcPr>
          <w:p w14:paraId="4ED78DA4"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w:t>
            </w:r>
          </w:p>
        </w:tc>
        <w:tc>
          <w:tcPr>
            <w:tcW w:w="2126" w:type="dxa"/>
            <w:shd w:val="clear" w:color="auto" w:fill="auto"/>
            <w:vAlign w:val="center"/>
            <w:hideMark/>
          </w:tcPr>
          <w:p w14:paraId="3E619BDA" w14:textId="0E373218" w:rsidR="00A302AA" w:rsidRPr="00931B4F"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931B4F">
              <w:rPr>
                <w:rFonts w:ascii="Times New Roman" w:eastAsia="Times New Roman" w:hAnsi="Times New Roman"/>
                <w:color w:val="000000"/>
                <w:lang w:eastAsia="ru-RU"/>
              </w:rPr>
              <w:t>0,3</w:t>
            </w:r>
            <w:r w:rsidR="00931B4F" w:rsidRPr="00931B4F">
              <w:rPr>
                <w:rFonts w:ascii="Times New Roman" w:eastAsia="Times New Roman" w:hAnsi="Times New Roman"/>
                <w:color w:val="000000"/>
                <w:lang w:eastAsia="ru-RU"/>
              </w:rPr>
              <w:t>17</w:t>
            </w:r>
          </w:p>
        </w:tc>
        <w:tc>
          <w:tcPr>
            <w:tcW w:w="1559" w:type="dxa"/>
            <w:shd w:val="clear" w:color="auto" w:fill="auto"/>
            <w:vAlign w:val="center"/>
            <w:hideMark/>
          </w:tcPr>
          <w:p w14:paraId="41A4DAC7" w14:textId="5DFA4B1A" w:rsidR="00A302AA" w:rsidRPr="00931B4F"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931B4F">
              <w:rPr>
                <w:rFonts w:ascii="Times New Roman" w:eastAsia="Times New Roman" w:hAnsi="Times New Roman"/>
                <w:color w:val="000000"/>
                <w:lang w:eastAsia="ru-RU"/>
              </w:rPr>
              <w:t>0,3</w:t>
            </w:r>
            <w:r w:rsidR="00931B4F" w:rsidRPr="00931B4F">
              <w:rPr>
                <w:rFonts w:ascii="Times New Roman" w:eastAsia="Times New Roman" w:hAnsi="Times New Roman"/>
                <w:color w:val="000000"/>
                <w:lang w:eastAsia="ru-RU"/>
              </w:rPr>
              <w:t>48</w:t>
            </w:r>
          </w:p>
        </w:tc>
        <w:tc>
          <w:tcPr>
            <w:tcW w:w="1706" w:type="dxa"/>
            <w:shd w:val="clear" w:color="auto" w:fill="auto"/>
            <w:vAlign w:val="center"/>
            <w:hideMark/>
          </w:tcPr>
          <w:p w14:paraId="6C69E34D" w14:textId="17C71EFE" w:rsidR="00A302AA" w:rsidRPr="00931B4F"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931B4F">
              <w:rPr>
                <w:rFonts w:ascii="Times New Roman" w:eastAsia="Times New Roman" w:hAnsi="Times New Roman"/>
                <w:color w:val="000000"/>
                <w:lang w:eastAsia="ru-RU"/>
              </w:rPr>
              <w:t>0,3</w:t>
            </w:r>
            <w:r w:rsidR="00931B4F" w:rsidRPr="00931B4F">
              <w:rPr>
                <w:rFonts w:ascii="Times New Roman" w:eastAsia="Times New Roman" w:hAnsi="Times New Roman"/>
                <w:color w:val="000000"/>
                <w:lang w:eastAsia="ru-RU"/>
              </w:rPr>
              <w:t>35</w:t>
            </w:r>
          </w:p>
        </w:tc>
      </w:tr>
      <w:tr w:rsidR="00A302AA" w:rsidRPr="00A302AA" w14:paraId="7802CCCE" w14:textId="77777777" w:rsidTr="00A302AA">
        <w:trPr>
          <w:trHeight w:val="555"/>
        </w:trPr>
        <w:tc>
          <w:tcPr>
            <w:tcW w:w="2689" w:type="dxa"/>
            <w:shd w:val="clear" w:color="auto" w:fill="auto"/>
            <w:vAlign w:val="center"/>
            <w:hideMark/>
          </w:tcPr>
          <w:p w14:paraId="3C4B9A1A" w14:textId="07A2C496"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Средневзвешенная стоимость продажи, руб./кв.</w:t>
            </w:r>
            <w:r w:rsidR="00B50E59">
              <w:rPr>
                <w:rFonts w:ascii="Times New Roman" w:eastAsia="Times New Roman" w:hAnsi="Times New Roman"/>
                <w:b/>
                <w:bCs/>
                <w:color w:val="000000"/>
                <w:lang w:eastAsia="ru-RU"/>
              </w:rPr>
              <w:t xml:space="preserve"> </w:t>
            </w:r>
            <w:r w:rsidRPr="00A302AA">
              <w:rPr>
                <w:rFonts w:ascii="Times New Roman" w:eastAsia="Times New Roman" w:hAnsi="Times New Roman"/>
                <w:b/>
                <w:bCs/>
                <w:color w:val="000000"/>
                <w:lang w:eastAsia="ru-RU"/>
              </w:rPr>
              <w:t>м.</w:t>
            </w:r>
          </w:p>
        </w:tc>
        <w:tc>
          <w:tcPr>
            <w:tcW w:w="6950" w:type="dxa"/>
            <w:gridSpan w:val="4"/>
            <w:shd w:val="clear" w:color="auto" w:fill="auto"/>
            <w:vAlign w:val="center"/>
            <w:hideMark/>
          </w:tcPr>
          <w:p w14:paraId="3B63A020"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64,16</w:t>
            </w:r>
          </w:p>
        </w:tc>
      </w:tr>
      <w:tr w:rsidR="00A302AA" w:rsidRPr="00A302AA" w14:paraId="70CBC2CB" w14:textId="77777777" w:rsidTr="00A302AA">
        <w:trPr>
          <w:trHeight w:val="600"/>
        </w:trPr>
        <w:tc>
          <w:tcPr>
            <w:tcW w:w="2689" w:type="dxa"/>
            <w:shd w:val="clear" w:color="auto" w:fill="auto"/>
            <w:vAlign w:val="center"/>
            <w:hideMark/>
          </w:tcPr>
          <w:p w14:paraId="1E77EB3B" w14:textId="77777777" w:rsidR="00A302AA" w:rsidRPr="00A302AA" w:rsidRDefault="00A302AA" w:rsidP="00A302AA">
            <w:pPr>
              <w:suppressAutoHyphens w:val="0"/>
              <w:autoSpaceDN/>
              <w:spacing w:after="0"/>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Рыночная стоимость земельного участка, руб.</w:t>
            </w:r>
          </w:p>
        </w:tc>
        <w:tc>
          <w:tcPr>
            <w:tcW w:w="6950" w:type="dxa"/>
            <w:gridSpan w:val="4"/>
            <w:shd w:val="clear" w:color="auto" w:fill="auto"/>
            <w:vAlign w:val="center"/>
            <w:hideMark/>
          </w:tcPr>
          <w:p w14:paraId="7987FB97"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96 240,00</w:t>
            </w:r>
          </w:p>
        </w:tc>
      </w:tr>
    </w:tbl>
    <w:p w14:paraId="369EC2A2" w14:textId="5CEC13E4" w:rsidR="00B53DD1" w:rsidRDefault="00B53DD1" w:rsidP="00F5246D">
      <w:pPr>
        <w:jc w:val="both"/>
        <w:rPr>
          <w:rFonts w:ascii="Times New Roman" w:hAnsi="Times New Roman"/>
          <w:sz w:val="24"/>
          <w:szCs w:val="24"/>
          <w:lang w:eastAsia="ru-RU"/>
        </w:rPr>
      </w:pPr>
    </w:p>
    <w:p w14:paraId="5B487661" w14:textId="77777777" w:rsidR="001D7ABB" w:rsidRPr="00041944" w:rsidRDefault="001D7ABB" w:rsidP="00041944">
      <w:pPr>
        <w:rPr>
          <w:rFonts w:ascii="Times New Roman" w:hAnsi="Times New Roman"/>
          <w:b/>
          <w:bCs/>
          <w:sz w:val="24"/>
          <w:szCs w:val="24"/>
        </w:rPr>
      </w:pPr>
      <w:r w:rsidRPr="00041944">
        <w:rPr>
          <w:rFonts w:ascii="Times New Roman" w:hAnsi="Times New Roman"/>
          <w:b/>
          <w:bCs/>
          <w:sz w:val="24"/>
          <w:szCs w:val="24"/>
        </w:rPr>
        <w:t xml:space="preserve">Определение поправок и порядок их внесения </w:t>
      </w:r>
    </w:p>
    <w:p w14:paraId="05F23D7C" w14:textId="79DBAA78" w:rsidR="001D7ABB" w:rsidRPr="007A1959" w:rsidRDefault="001D7ABB" w:rsidP="00FA6BC9">
      <w:pPr>
        <w:pStyle w:val="a1"/>
        <w:widowControl w:val="0"/>
        <w:numPr>
          <w:ilvl w:val="0"/>
          <w:numId w:val="48"/>
        </w:numPr>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Поправка на торг</w:t>
      </w:r>
      <w:r w:rsidRPr="007A1959">
        <w:rPr>
          <w:rFonts w:ascii="Times New Roman" w:hAnsi="Times New Roman"/>
          <w:sz w:val="24"/>
          <w:szCs w:val="24"/>
          <w:lang w:eastAsia="ru-RU"/>
        </w:rPr>
        <w:t>. Величина скидки равна 16,6%</w:t>
      </w:r>
      <w:r w:rsidRPr="007A1959">
        <w:rPr>
          <w:rFonts w:ascii="Times New Roman" w:hAnsi="Times New Roman"/>
          <w:sz w:val="24"/>
          <w:szCs w:val="24"/>
        </w:rPr>
        <w:t xml:space="preserve"> </w:t>
      </w:r>
      <w:r w:rsidRPr="007A1959">
        <w:rPr>
          <w:rFonts w:ascii="Times New Roman" w:hAnsi="Times New Roman"/>
          <w:sz w:val="24"/>
          <w:szCs w:val="24"/>
          <w:lang w:eastAsia="ru-RU"/>
        </w:rPr>
        <w:t xml:space="preserve">для </w:t>
      </w:r>
      <w:r w:rsidRPr="008878D5">
        <w:rPr>
          <w:rFonts w:ascii="Times New Roman" w:hAnsi="Times New Roman"/>
          <w:sz w:val="24"/>
          <w:szCs w:val="24"/>
          <w:lang w:eastAsia="ru-RU"/>
        </w:rPr>
        <w:t xml:space="preserve">земельных участков под индивидуальное жилищное строительство для неактивного рынка, так как в месте расположения эталонного объекта рынок не развит. Данная поправка взята из </w:t>
      </w:r>
      <w:r w:rsidRPr="008878D5">
        <w:rPr>
          <w:rFonts w:ascii="Times New Roman" w:hAnsi="Times New Roman"/>
          <w:sz w:val="24"/>
          <w:szCs w:val="24"/>
        </w:rPr>
        <w:t>Справочника оценщика недвижимости-2020. Земельные участки. Часть 2 (табл</w:t>
      </w:r>
      <w:r w:rsidRPr="007A1959">
        <w:rPr>
          <w:rFonts w:ascii="Times New Roman" w:hAnsi="Times New Roman"/>
          <w:sz w:val="24"/>
          <w:szCs w:val="24"/>
        </w:rPr>
        <w:t>. 74, стр. 190). Под руководством Лейфера Л.А. (см. рис.</w:t>
      </w:r>
      <w:r>
        <w:rPr>
          <w:rFonts w:ascii="Times New Roman" w:hAnsi="Times New Roman"/>
          <w:sz w:val="24"/>
          <w:szCs w:val="24"/>
        </w:rPr>
        <w:t>3</w:t>
      </w:r>
      <w:r w:rsidR="005E64DA">
        <w:rPr>
          <w:rFonts w:ascii="Times New Roman" w:hAnsi="Times New Roman"/>
          <w:sz w:val="24"/>
          <w:szCs w:val="24"/>
        </w:rPr>
        <w:t>5</w:t>
      </w:r>
      <w:r w:rsidRPr="007A1959">
        <w:rPr>
          <w:rFonts w:ascii="Times New Roman" w:hAnsi="Times New Roman"/>
          <w:sz w:val="24"/>
          <w:szCs w:val="24"/>
        </w:rPr>
        <w:t>).</w:t>
      </w:r>
    </w:p>
    <w:p w14:paraId="392D7425" w14:textId="77777777" w:rsidR="001D7ABB" w:rsidRPr="007A1959" w:rsidRDefault="001D7ABB" w:rsidP="0081109A">
      <w:pPr>
        <w:widowControl w:val="0"/>
        <w:spacing w:after="0"/>
        <w:ind w:firstLine="567"/>
        <w:jc w:val="center"/>
        <w:rPr>
          <w:rFonts w:ascii="Times New Roman" w:hAnsi="Times New Roman"/>
          <w:b/>
          <w:i/>
          <w:noProof/>
          <w:sz w:val="24"/>
          <w:szCs w:val="24"/>
          <w:lang w:eastAsia="ru-RU"/>
        </w:rPr>
      </w:pPr>
    </w:p>
    <w:p w14:paraId="1FCD8ED4" w14:textId="77777777" w:rsidR="001D7ABB" w:rsidRPr="007A1959" w:rsidRDefault="001D7ABB" w:rsidP="006017F5">
      <w:pPr>
        <w:widowControl w:val="0"/>
        <w:spacing w:after="0"/>
        <w:jc w:val="center"/>
        <w:rPr>
          <w:rFonts w:ascii="Times New Roman" w:hAnsi="Times New Roman"/>
          <w:b/>
          <w:i/>
          <w:sz w:val="24"/>
          <w:szCs w:val="24"/>
          <w:lang w:eastAsia="ru-RU"/>
        </w:rPr>
      </w:pPr>
      <w:r w:rsidRPr="007A1959">
        <w:rPr>
          <w:rFonts w:ascii="Times New Roman" w:hAnsi="Times New Roman"/>
          <w:b/>
          <w:i/>
          <w:noProof/>
          <w:sz w:val="24"/>
          <w:szCs w:val="24"/>
          <w:lang w:eastAsia="ru-RU"/>
        </w:rPr>
        <w:drawing>
          <wp:inline distT="0" distB="0" distL="0" distR="0" wp14:anchorId="69A747E3" wp14:editId="7F0B116E">
            <wp:extent cx="4605120" cy="2512582"/>
            <wp:effectExtent l="0" t="0" r="508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9">
                      <a:extLst>
                        <a:ext uri="{BEBA8EAE-BF5A-486C-A8C5-ECC9F3942E4B}">
                          <a14:imgProps xmlns:a14="http://schemas.microsoft.com/office/drawing/2010/main">
                            <a14:imgLayer r:embed="rId160">
                              <a14:imgEffect>
                                <a14:sharpenSoften amount="50000"/>
                              </a14:imgEffect>
                            </a14:imgLayer>
                          </a14:imgProps>
                        </a:ext>
                        <a:ext uri="{28A0092B-C50C-407E-A947-70E740481C1C}">
                          <a14:useLocalDpi xmlns:a14="http://schemas.microsoft.com/office/drawing/2010/main" val="0"/>
                        </a:ext>
                      </a:extLst>
                    </a:blip>
                    <a:srcRect l="4695" t="42150" r="6536" b="3787"/>
                    <a:stretch/>
                  </pic:blipFill>
                  <pic:spPr bwMode="auto">
                    <a:xfrm>
                      <a:off x="0" y="0"/>
                      <a:ext cx="4620570" cy="2521012"/>
                    </a:xfrm>
                    <a:prstGeom prst="rect">
                      <a:avLst/>
                    </a:prstGeom>
                    <a:noFill/>
                    <a:ln>
                      <a:noFill/>
                    </a:ln>
                    <a:extLst>
                      <a:ext uri="{53640926-AAD7-44D8-BBD7-CCE9431645EC}">
                        <a14:shadowObscured xmlns:a14="http://schemas.microsoft.com/office/drawing/2010/main"/>
                      </a:ext>
                    </a:extLst>
                  </pic:spPr>
                </pic:pic>
              </a:graphicData>
            </a:graphic>
          </wp:inline>
        </w:drawing>
      </w:r>
    </w:p>
    <w:p w14:paraId="2BED1742" w14:textId="3B815146" w:rsidR="001D7ABB" w:rsidRPr="007A1959" w:rsidRDefault="001D7ABB" w:rsidP="006017F5">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Pr>
          <w:rFonts w:ascii="Times New Roman" w:hAnsi="Times New Roman"/>
          <w:bCs/>
          <w:iCs/>
          <w:sz w:val="24"/>
          <w:szCs w:val="24"/>
          <w:lang w:eastAsia="ru-RU"/>
        </w:rPr>
        <w:t>3</w:t>
      </w:r>
      <w:r w:rsidR="005E64DA">
        <w:rPr>
          <w:rFonts w:ascii="Times New Roman" w:hAnsi="Times New Roman"/>
          <w:bCs/>
          <w:iCs/>
          <w:sz w:val="24"/>
          <w:szCs w:val="24"/>
          <w:lang w:eastAsia="ru-RU"/>
        </w:rPr>
        <w:t>5</w:t>
      </w:r>
    </w:p>
    <w:p w14:paraId="41A21A50" w14:textId="77777777" w:rsidR="001D7ABB" w:rsidRPr="007A1959" w:rsidRDefault="001D7ABB" w:rsidP="0081109A">
      <w:pPr>
        <w:widowControl w:val="0"/>
        <w:spacing w:after="0"/>
        <w:ind w:firstLine="567"/>
        <w:jc w:val="center"/>
        <w:rPr>
          <w:rFonts w:ascii="Times New Roman" w:hAnsi="Times New Roman"/>
          <w:b/>
          <w:i/>
          <w:sz w:val="24"/>
          <w:szCs w:val="24"/>
          <w:lang w:eastAsia="ru-RU"/>
        </w:rPr>
      </w:pPr>
    </w:p>
    <w:p w14:paraId="02D85904" w14:textId="072AFB43" w:rsidR="001D7ABB" w:rsidRPr="007A1959" w:rsidRDefault="001D7ABB" w:rsidP="00FA6BC9">
      <w:pPr>
        <w:pStyle w:val="a1"/>
        <w:widowControl w:val="0"/>
        <w:numPr>
          <w:ilvl w:val="0"/>
          <w:numId w:val="48"/>
        </w:numPr>
        <w:spacing w:after="0"/>
        <w:ind w:left="0" w:firstLine="0"/>
        <w:jc w:val="both"/>
        <w:rPr>
          <w:rFonts w:ascii="Times New Roman" w:hAnsi="Times New Roman"/>
          <w:bCs/>
          <w:iCs/>
          <w:sz w:val="24"/>
          <w:szCs w:val="24"/>
          <w:lang w:eastAsia="ru-RU"/>
        </w:rPr>
      </w:pPr>
      <w:r w:rsidRPr="007A1959">
        <w:rPr>
          <w:rFonts w:ascii="Times New Roman" w:hAnsi="Times New Roman"/>
          <w:b/>
          <w:i/>
          <w:sz w:val="24"/>
          <w:szCs w:val="24"/>
          <w:lang w:eastAsia="ru-RU"/>
        </w:rPr>
        <w:t>Корректировка на площадь (фактор масштаба)</w:t>
      </w:r>
      <w:r w:rsidRPr="007A1959">
        <w:rPr>
          <w:rFonts w:ascii="Times New Roman" w:hAnsi="Times New Roman"/>
          <w:sz w:val="24"/>
          <w:szCs w:val="24"/>
          <w:lang w:eastAsia="ru-RU"/>
        </w:rPr>
        <w:t xml:space="preserve"> </w:t>
      </w:r>
      <w:r w:rsidRPr="007A1959">
        <w:rPr>
          <w:rFonts w:ascii="Times New Roman" w:hAnsi="Times New Roman"/>
          <w:sz w:val="24"/>
          <w:szCs w:val="24"/>
        </w:rPr>
        <w:t xml:space="preserve">выполнена с помощью Справочника оценщика недвижимости-2020. Земельные участки. Часть 2 (табл. 25, стр. 90). Под руководством Лейфера Л.А. (см. рис. </w:t>
      </w:r>
      <w:r>
        <w:rPr>
          <w:rFonts w:ascii="Times New Roman" w:hAnsi="Times New Roman"/>
          <w:sz w:val="24"/>
          <w:szCs w:val="24"/>
        </w:rPr>
        <w:t>3</w:t>
      </w:r>
      <w:r w:rsidR="005E64DA">
        <w:rPr>
          <w:rFonts w:ascii="Times New Roman" w:hAnsi="Times New Roman"/>
          <w:sz w:val="24"/>
          <w:szCs w:val="24"/>
        </w:rPr>
        <w:t>6</w:t>
      </w:r>
      <w:r w:rsidRPr="007A1959">
        <w:rPr>
          <w:rFonts w:ascii="Times New Roman" w:hAnsi="Times New Roman"/>
          <w:sz w:val="24"/>
          <w:szCs w:val="24"/>
        </w:rPr>
        <w:t>).</w:t>
      </w:r>
    </w:p>
    <w:p w14:paraId="40DB9BC9" w14:textId="77777777" w:rsidR="001D7ABB" w:rsidRPr="007A1959" w:rsidRDefault="001D7ABB" w:rsidP="0081109A">
      <w:pPr>
        <w:widowControl w:val="0"/>
        <w:spacing w:after="0"/>
        <w:ind w:firstLine="567"/>
        <w:rPr>
          <w:rFonts w:ascii="Times New Roman" w:hAnsi="Times New Roman"/>
          <w:b/>
          <w:i/>
          <w:noProof/>
          <w:sz w:val="24"/>
          <w:szCs w:val="24"/>
          <w:lang w:eastAsia="ru-RU"/>
        </w:rPr>
      </w:pPr>
    </w:p>
    <w:p w14:paraId="43F443BD" w14:textId="77777777" w:rsidR="001D7ABB" w:rsidRPr="007A1959" w:rsidRDefault="001D7ABB" w:rsidP="00C21E68">
      <w:pPr>
        <w:widowControl w:val="0"/>
        <w:spacing w:after="0"/>
        <w:jc w:val="center"/>
        <w:rPr>
          <w:rFonts w:ascii="Times New Roman" w:hAnsi="Times New Roman"/>
          <w:b/>
          <w:i/>
          <w:sz w:val="24"/>
          <w:szCs w:val="24"/>
          <w:lang w:eastAsia="ru-RU"/>
        </w:rPr>
      </w:pPr>
      <w:r w:rsidRPr="007A1959">
        <w:rPr>
          <w:rFonts w:ascii="Times New Roman" w:hAnsi="Times New Roman"/>
          <w:b/>
          <w:i/>
          <w:noProof/>
          <w:sz w:val="24"/>
          <w:szCs w:val="24"/>
          <w:lang w:eastAsia="ru-RU"/>
        </w:rPr>
        <w:drawing>
          <wp:inline distT="0" distB="0" distL="0" distR="0" wp14:anchorId="5D3C625A" wp14:editId="66A896E1">
            <wp:extent cx="4254401" cy="1538736"/>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3">
                      <a:extLst>
                        <a:ext uri="{BEBA8EAE-BF5A-486C-A8C5-ECC9F3942E4B}">
                          <a14:imgProps xmlns:a14="http://schemas.microsoft.com/office/drawing/2010/main">
                            <a14:imgLayer r:embed="rId154">
                              <a14:imgEffect>
                                <a14:sharpenSoften amount="50000"/>
                              </a14:imgEffect>
                            </a14:imgLayer>
                          </a14:imgProps>
                        </a:ext>
                        <a:ext uri="{28A0092B-C50C-407E-A947-70E740481C1C}">
                          <a14:useLocalDpi xmlns:a14="http://schemas.microsoft.com/office/drawing/2010/main" val="0"/>
                        </a:ext>
                      </a:extLst>
                    </a:blip>
                    <a:srcRect l="1902" t="12389" r="14432" b="4226"/>
                    <a:stretch/>
                  </pic:blipFill>
                  <pic:spPr bwMode="auto">
                    <a:xfrm>
                      <a:off x="0" y="0"/>
                      <a:ext cx="4261983" cy="1541478"/>
                    </a:xfrm>
                    <a:prstGeom prst="rect">
                      <a:avLst/>
                    </a:prstGeom>
                    <a:noFill/>
                    <a:ln>
                      <a:noFill/>
                    </a:ln>
                    <a:extLst>
                      <a:ext uri="{53640926-AAD7-44D8-BBD7-CCE9431645EC}">
                        <a14:shadowObscured xmlns:a14="http://schemas.microsoft.com/office/drawing/2010/main"/>
                      </a:ext>
                    </a:extLst>
                  </pic:spPr>
                </pic:pic>
              </a:graphicData>
            </a:graphic>
          </wp:inline>
        </w:drawing>
      </w:r>
    </w:p>
    <w:p w14:paraId="0CD792B7" w14:textId="7584C8D5" w:rsidR="001D7ABB" w:rsidRPr="007A1959" w:rsidRDefault="001D7ABB" w:rsidP="00C21E68">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Pr>
          <w:rFonts w:ascii="Times New Roman" w:hAnsi="Times New Roman"/>
          <w:bCs/>
          <w:iCs/>
          <w:sz w:val="24"/>
          <w:szCs w:val="24"/>
          <w:lang w:eastAsia="ru-RU"/>
        </w:rPr>
        <w:t>3</w:t>
      </w:r>
      <w:r w:rsidR="005E64DA">
        <w:rPr>
          <w:rFonts w:ascii="Times New Roman" w:hAnsi="Times New Roman"/>
          <w:bCs/>
          <w:iCs/>
          <w:sz w:val="24"/>
          <w:szCs w:val="24"/>
          <w:lang w:eastAsia="ru-RU"/>
        </w:rPr>
        <w:t>6</w:t>
      </w:r>
    </w:p>
    <w:p w14:paraId="45241CEB" w14:textId="77777777" w:rsidR="001D7ABB" w:rsidRPr="007A1959" w:rsidRDefault="001D7ABB" w:rsidP="0081109A">
      <w:pPr>
        <w:widowControl w:val="0"/>
        <w:spacing w:after="0"/>
        <w:ind w:firstLine="567"/>
        <w:jc w:val="center"/>
        <w:rPr>
          <w:rFonts w:ascii="Times New Roman" w:hAnsi="Times New Roman"/>
          <w:bCs/>
          <w:iCs/>
          <w:sz w:val="24"/>
          <w:szCs w:val="24"/>
          <w:lang w:eastAsia="ru-RU"/>
        </w:rPr>
      </w:pPr>
    </w:p>
    <w:p w14:paraId="1576442E" w14:textId="2AB84772" w:rsidR="001D7ABB" w:rsidRPr="008878D5" w:rsidRDefault="001D7ABB" w:rsidP="00FA6BC9">
      <w:pPr>
        <w:pStyle w:val="a1"/>
        <w:widowControl w:val="0"/>
        <w:numPr>
          <w:ilvl w:val="0"/>
          <w:numId w:val="48"/>
        </w:numPr>
        <w:spacing w:after="0"/>
        <w:ind w:left="0" w:firstLine="0"/>
        <w:jc w:val="both"/>
        <w:rPr>
          <w:rFonts w:ascii="Times New Roman" w:hAnsi="Times New Roman"/>
          <w:bCs/>
          <w:iCs/>
          <w:sz w:val="24"/>
          <w:szCs w:val="24"/>
          <w:lang w:eastAsia="ru-RU"/>
        </w:rPr>
      </w:pPr>
      <w:r w:rsidRPr="007A1959">
        <w:rPr>
          <w:rFonts w:ascii="Times New Roman" w:hAnsi="Times New Roman"/>
          <w:b/>
          <w:bCs/>
          <w:i/>
          <w:iCs/>
          <w:sz w:val="24"/>
          <w:szCs w:val="24"/>
        </w:rPr>
        <w:t>Корректировка на местоположение</w:t>
      </w:r>
      <w:r w:rsidRPr="007A1959">
        <w:rPr>
          <w:rFonts w:ascii="Times New Roman" w:hAnsi="Times New Roman"/>
          <w:sz w:val="24"/>
          <w:szCs w:val="24"/>
        </w:rPr>
        <w:t xml:space="preserve"> (статус населенного пункта) </w:t>
      </w:r>
      <w:r w:rsidRPr="007A1959">
        <w:rPr>
          <w:rFonts w:ascii="Times New Roman" w:hAnsi="Times New Roman"/>
          <w:bCs/>
          <w:iCs/>
          <w:sz w:val="24"/>
          <w:szCs w:val="24"/>
          <w:lang w:eastAsia="ru-RU"/>
        </w:rPr>
        <w:t xml:space="preserve">выполнена </w:t>
      </w:r>
      <w:r w:rsidRPr="007A1959">
        <w:rPr>
          <w:rFonts w:ascii="Times New Roman" w:hAnsi="Times New Roman"/>
          <w:sz w:val="24"/>
          <w:szCs w:val="24"/>
        </w:rPr>
        <w:t xml:space="preserve">с помощью </w:t>
      </w:r>
      <w:r w:rsidRPr="008878D5">
        <w:rPr>
          <w:rFonts w:ascii="Times New Roman" w:hAnsi="Times New Roman"/>
          <w:sz w:val="24"/>
          <w:szCs w:val="24"/>
        </w:rPr>
        <w:t xml:space="preserve">Справочника оценщика недвижимости-2020. Земельные участки. Часть 1 (табл. </w:t>
      </w:r>
      <w:r w:rsidRPr="008878D5">
        <w:rPr>
          <w:rFonts w:ascii="Times New Roman" w:hAnsi="Times New Roman"/>
          <w:sz w:val="24"/>
          <w:szCs w:val="24"/>
        </w:rPr>
        <w:lastRenderedPageBreak/>
        <w:t>18, стр. 81). Под руководством Лейфера Л.А. (см. рис. 3</w:t>
      </w:r>
      <w:r w:rsidR="005E64DA">
        <w:rPr>
          <w:rFonts w:ascii="Times New Roman" w:hAnsi="Times New Roman"/>
          <w:sz w:val="24"/>
          <w:szCs w:val="24"/>
        </w:rPr>
        <w:t>7</w:t>
      </w:r>
      <w:r w:rsidRPr="008878D5">
        <w:rPr>
          <w:rFonts w:ascii="Times New Roman" w:hAnsi="Times New Roman"/>
          <w:sz w:val="24"/>
          <w:szCs w:val="24"/>
        </w:rPr>
        <w:t>).</w:t>
      </w:r>
    </w:p>
    <w:p w14:paraId="75226642" w14:textId="77777777" w:rsidR="001D7ABB" w:rsidRPr="008878D5" w:rsidRDefault="001D7ABB" w:rsidP="0081109A">
      <w:pPr>
        <w:widowControl w:val="0"/>
        <w:spacing w:after="0"/>
        <w:ind w:left="786" w:firstLine="567"/>
        <w:jc w:val="both"/>
        <w:rPr>
          <w:rFonts w:ascii="Times New Roman" w:hAnsi="Times New Roman"/>
          <w:bCs/>
          <w:iCs/>
          <w:sz w:val="24"/>
          <w:szCs w:val="24"/>
          <w:lang w:eastAsia="ru-RU"/>
        </w:rPr>
      </w:pPr>
      <w:r w:rsidRPr="008878D5">
        <w:rPr>
          <w:rFonts w:ascii="Times New Roman" w:hAnsi="Times New Roman"/>
          <w:noProof/>
          <w:sz w:val="24"/>
          <w:szCs w:val="24"/>
        </w:rPr>
        <w:t>II населенные пункты в ближайшей окрестности областного центра;</w:t>
      </w:r>
    </w:p>
    <w:p w14:paraId="43B9F21B" w14:textId="77777777" w:rsidR="001D7ABB" w:rsidRPr="008878D5" w:rsidRDefault="001D7ABB" w:rsidP="0081109A">
      <w:pPr>
        <w:widowControl w:val="0"/>
        <w:spacing w:after="0"/>
        <w:ind w:left="786" w:firstLine="567"/>
        <w:jc w:val="both"/>
        <w:rPr>
          <w:rFonts w:ascii="Times New Roman" w:hAnsi="Times New Roman"/>
          <w:bCs/>
          <w:iCs/>
          <w:sz w:val="24"/>
          <w:szCs w:val="24"/>
          <w:lang w:eastAsia="ru-RU"/>
        </w:rPr>
      </w:pPr>
      <w:r w:rsidRPr="008878D5">
        <w:rPr>
          <w:rFonts w:ascii="Times New Roman" w:hAnsi="Times New Roman"/>
          <w:bCs/>
          <w:iCs/>
          <w:sz w:val="24"/>
          <w:szCs w:val="24"/>
          <w:lang w:eastAsia="ru-RU"/>
        </w:rPr>
        <w:t xml:space="preserve">V </w:t>
      </w:r>
      <w:r w:rsidRPr="008878D5">
        <w:rPr>
          <w:sz w:val="24"/>
        </w:rPr>
        <w:t xml:space="preserve">– </w:t>
      </w:r>
      <w:r w:rsidRPr="008878D5">
        <w:rPr>
          <w:rFonts w:ascii="Times New Roman" w:hAnsi="Times New Roman"/>
          <w:bCs/>
          <w:iCs/>
          <w:sz w:val="24"/>
          <w:szCs w:val="24"/>
          <w:lang w:eastAsia="ru-RU"/>
        </w:rPr>
        <w:t>прочие населенные пункты.</w:t>
      </w:r>
    </w:p>
    <w:p w14:paraId="4F89C0A9" w14:textId="77777777" w:rsidR="001D7ABB" w:rsidRPr="007A1959" w:rsidRDefault="001D7ABB" w:rsidP="0081109A">
      <w:pPr>
        <w:widowControl w:val="0"/>
        <w:spacing w:after="0"/>
        <w:ind w:firstLine="567"/>
        <w:rPr>
          <w:rFonts w:ascii="Times New Roman" w:hAnsi="Times New Roman"/>
          <w:noProof/>
          <w:sz w:val="24"/>
          <w:szCs w:val="24"/>
        </w:rPr>
      </w:pPr>
    </w:p>
    <w:p w14:paraId="72B0FED7" w14:textId="77777777" w:rsidR="001D7ABB" w:rsidRPr="007A1959" w:rsidRDefault="001D7ABB" w:rsidP="00C21E68">
      <w:pPr>
        <w:widowControl w:val="0"/>
        <w:spacing w:after="0"/>
        <w:jc w:val="center"/>
        <w:rPr>
          <w:rFonts w:ascii="Times New Roman" w:hAnsi="Times New Roman"/>
          <w:b/>
          <w:i/>
          <w:sz w:val="24"/>
          <w:szCs w:val="24"/>
          <w:lang w:eastAsia="ru-RU"/>
        </w:rPr>
      </w:pPr>
      <w:r w:rsidRPr="007A1959">
        <w:rPr>
          <w:rFonts w:ascii="Times New Roman" w:hAnsi="Times New Roman"/>
          <w:noProof/>
          <w:sz w:val="24"/>
          <w:szCs w:val="24"/>
          <w:lang w:eastAsia="ru-RU"/>
        </w:rPr>
        <w:drawing>
          <wp:inline distT="0" distB="0" distL="0" distR="0" wp14:anchorId="43EBC16C" wp14:editId="306E185F">
            <wp:extent cx="4595388" cy="1195753"/>
            <wp:effectExtent l="0" t="0" r="0" b="4445"/>
            <wp:docPr id="51" name="Рисунок 11">
              <a:extLst xmlns:a="http://schemas.openxmlformats.org/drawingml/2006/main">
                <a:ext uri="{FF2B5EF4-FFF2-40B4-BE49-F238E27FC236}">
                  <a16:creationId xmlns:a16="http://schemas.microsoft.com/office/drawing/2014/main" id="{DD9C5C97-39C1-4248-B36E-D971B3BA0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DD9C5C97-39C1-4248-B36E-D971B3BA0E1F}"/>
                        </a:ext>
                      </a:extLst>
                    </pic:cNvPr>
                    <pic:cNvPicPr>
                      <a:picLocks noChangeAspect="1"/>
                    </pic:cNvPicPr>
                  </pic:nvPicPr>
                  <pic:blipFill rotWithShape="1">
                    <a:blip r:embed="rId161"/>
                    <a:srcRect l="57996" t="60165" r="14840" b="27172"/>
                    <a:stretch/>
                  </pic:blipFill>
                  <pic:spPr bwMode="auto">
                    <a:xfrm>
                      <a:off x="0" y="0"/>
                      <a:ext cx="4624263" cy="1203267"/>
                    </a:xfrm>
                    <a:prstGeom prst="rect">
                      <a:avLst/>
                    </a:prstGeom>
                    <a:ln>
                      <a:noFill/>
                    </a:ln>
                    <a:extLst>
                      <a:ext uri="{53640926-AAD7-44D8-BBD7-CCE9431645EC}">
                        <a14:shadowObscured xmlns:a14="http://schemas.microsoft.com/office/drawing/2010/main"/>
                      </a:ext>
                    </a:extLst>
                  </pic:spPr>
                </pic:pic>
              </a:graphicData>
            </a:graphic>
          </wp:inline>
        </w:drawing>
      </w:r>
    </w:p>
    <w:p w14:paraId="0B2D6A15" w14:textId="74942EEB" w:rsidR="001D7ABB" w:rsidRPr="007A1959" w:rsidRDefault="001D7ABB" w:rsidP="00C21E68">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Pr>
          <w:rFonts w:ascii="Times New Roman" w:hAnsi="Times New Roman"/>
          <w:bCs/>
          <w:iCs/>
          <w:sz w:val="24"/>
          <w:szCs w:val="24"/>
          <w:lang w:eastAsia="ru-RU"/>
        </w:rPr>
        <w:t>3</w:t>
      </w:r>
      <w:r w:rsidR="005E64DA">
        <w:rPr>
          <w:rFonts w:ascii="Times New Roman" w:hAnsi="Times New Roman"/>
          <w:bCs/>
          <w:iCs/>
          <w:sz w:val="24"/>
          <w:szCs w:val="24"/>
          <w:lang w:eastAsia="ru-RU"/>
        </w:rPr>
        <w:t>7</w:t>
      </w:r>
    </w:p>
    <w:p w14:paraId="684B515D" w14:textId="618F8FA2" w:rsidR="001D7ABB" w:rsidRPr="007A1959" w:rsidRDefault="001D7ABB" w:rsidP="00FA6BC9">
      <w:pPr>
        <w:pStyle w:val="a1"/>
        <w:widowControl w:val="0"/>
        <w:numPr>
          <w:ilvl w:val="0"/>
          <w:numId w:val="48"/>
        </w:numPr>
        <w:spacing w:after="0"/>
        <w:ind w:left="0" w:firstLine="0"/>
        <w:jc w:val="both"/>
        <w:rPr>
          <w:rFonts w:ascii="Times New Roman" w:hAnsi="Times New Roman"/>
          <w:bCs/>
          <w:iCs/>
          <w:sz w:val="24"/>
          <w:szCs w:val="24"/>
          <w:lang w:eastAsia="ru-RU"/>
        </w:rPr>
      </w:pPr>
      <w:r w:rsidRPr="007A1959">
        <w:rPr>
          <w:rFonts w:ascii="Times New Roman" w:hAnsi="Times New Roman"/>
          <w:b/>
          <w:i/>
          <w:sz w:val="24"/>
          <w:szCs w:val="24"/>
          <w:lang w:eastAsia="ru-RU"/>
        </w:rPr>
        <w:t>Корректировка на подъездные пути</w:t>
      </w:r>
      <w:r w:rsidRPr="007A1959">
        <w:rPr>
          <w:rFonts w:ascii="Times New Roman" w:hAnsi="Times New Roman"/>
          <w:sz w:val="24"/>
          <w:szCs w:val="24"/>
          <w:lang w:eastAsia="ru-RU"/>
        </w:rPr>
        <w:t xml:space="preserve"> </w:t>
      </w:r>
      <w:r w:rsidRPr="007A1959">
        <w:rPr>
          <w:rFonts w:ascii="Times New Roman" w:hAnsi="Times New Roman"/>
          <w:sz w:val="24"/>
          <w:szCs w:val="24"/>
        </w:rPr>
        <w:t xml:space="preserve">выполнена с помощью Справочника оценщика недвижимости-2020. Земельные участки. Часть 1 (табл. 77, стр. 179). Под руководством Лейфера Л.А. (см. рис. </w:t>
      </w:r>
      <w:r>
        <w:rPr>
          <w:rFonts w:ascii="Times New Roman" w:hAnsi="Times New Roman"/>
          <w:sz w:val="24"/>
          <w:szCs w:val="24"/>
        </w:rPr>
        <w:t>3</w:t>
      </w:r>
      <w:r w:rsidR="005E64DA">
        <w:rPr>
          <w:rFonts w:ascii="Times New Roman" w:hAnsi="Times New Roman"/>
          <w:sz w:val="24"/>
          <w:szCs w:val="24"/>
        </w:rPr>
        <w:t>8</w:t>
      </w:r>
      <w:r w:rsidRPr="007A1959">
        <w:rPr>
          <w:rFonts w:ascii="Times New Roman" w:hAnsi="Times New Roman"/>
          <w:sz w:val="24"/>
          <w:szCs w:val="24"/>
        </w:rPr>
        <w:t>).</w:t>
      </w:r>
    </w:p>
    <w:p w14:paraId="2C7D3D4B" w14:textId="77777777" w:rsidR="001D7ABB" w:rsidRPr="007A1959" w:rsidRDefault="001D7ABB" w:rsidP="0081109A">
      <w:pPr>
        <w:pStyle w:val="a1"/>
        <w:widowControl w:val="0"/>
        <w:numPr>
          <w:ilvl w:val="0"/>
          <w:numId w:val="0"/>
        </w:numPr>
        <w:spacing w:after="0"/>
        <w:ind w:left="720" w:firstLine="567"/>
        <w:jc w:val="both"/>
        <w:textAlignment w:val="auto"/>
        <w:rPr>
          <w:rFonts w:ascii="Times New Roman" w:hAnsi="Times New Roman"/>
          <w:bCs/>
          <w:iCs/>
          <w:noProof/>
          <w:sz w:val="24"/>
          <w:szCs w:val="24"/>
          <w:lang w:eastAsia="ru-RU"/>
        </w:rPr>
      </w:pPr>
    </w:p>
    <w:p w14:paraId="5BA53E49" w14:textId="77777777" w:rsidR="001D7ABB" w:rsidRDefault="001D7ABB" w:rsidP="0081109A">
      <w:pPr>
        <w:pStyle w:val="a1"/>
        <w:widowControl w:val="0"/>
        <w:numPr>
          <w:ilvl w:val="0"/>
          <w:numId w:val="0"/>
        </w:numPr>
        <w:spacing w:after="0"/>
        <w:ind w:left="720" w:firstLine="567"/>
        <w:jc w:val="center"/>
        <w:textAlignment w:val="auto"/>
        <w:rPr>
          <w:rFonts w:ascii="Times New Roman" w:hAnsi="Times New Roman"/>
          <w:bCs/>
          <w:iCs/>
          <w:noProof/>
          <w:sz w:val="24"/>
          <w:szCs w:val="24"/>
          <w:lang w:eastAsia="ru-RU"/>
        </w:rPr>
      </w:pPr>
    </w:p>
    <w:p w14:paraId="6D5360C4" w14:textId="77777777" w:rsidR="001D7ABB" w:rsidRPr="007A1959" w:rsidRDefault="001D7ABB" w:rsidP="00C21E68">
      <w:pPr>
        <w:pStyle w:val="a1"/>
        <w:widowControl w:val="0"/>
        <w:numPr>
          <w:ilvl w:val="0"/>
          <w:numId w:val="0"/>
        </w:numPr>
        <w:spacing w:after="0"/>
        <w:jc w:val="center"/>
        <w:textAlignment w:val="auto"/>
        <w:rPr>
          <w:rFonts w:ascii="Times New Roman" w:hAnsi="Times New Roman"/>
          <w:bCs/>
          <w:iCs/>
          <w:sz w:val="24"/>
          <w:szCs w:val="24"/>
          <w:lang w:eastAsia="ru-RU"/>
        </w:rPr>
      </w:pPr>
      <w:r w:rsidRPr="007A1959">
        <w:rPr>
          <w:rFonts w:ascii="Times New Roman" w:hAnsi="Times New Roman"/>
          <w:bCs/>
          <w:iCs/>
          <w:noProof/>
          <w:sz w:val="24"/>
          <w:szCs w:val="24"/>
          <w:lang w:eastAsia="ru-RU"/>
        </w:rPr>
        <w:drawing>
          <wp:inline distT="0" distB="0" distL="0" distR="0" wp14:anchorId="266C62D9" wp14:editId="31E60E17">
            <wp:extent cx="5056681" cy="1237957"/>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5">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l="1498" t="55068" r="1604" b="22533"/>
                    <a:stretch/>
                  </pic:blipFill>
                  <pic:spPr bwMode="auto">
                    <a:xfrm>
                      <a:off x="0" y="0"/>
                      <a:ext cx="5086471" cy="1245250"/>
                    </a:xfrm>
                    <a:prstGeom prst="rect">
                      <a:avLst/>
                    </a:prstGeom>
                    <a:noFill/>
                    <a:ln>
                      <a:noFill/>
                    </a:ln>
                    <a:extLst>
                      <a:ext uri="{53640926-AAD7-44D8-BBD7-CCE9431645EC}">
                        <a14:shadowObscured xmlns:a14="http://schemas.microsoft.com/office/drawing/2010/main"/>
                      </a:ext>
                    </a:extLst>
                  </pic:spPr>
                </pic:pic>
              </a:graphicData>
            </a:graphic>
          </wp:inline>
        </w:drawing>
      </w:r>
    </w:p>
    <w:p w14:paraId="32B42EC6" w14:textId="457F9300" w:rsidR="001D7ABB" w:rsidRPr="007A1959" w:rsidRDefault="001D7ABB" w:rsidP="00C21E68">
      <w:pPr>
        <w:widowControl w:val="0"/>
        <w:spacing w:after="0"/>
        <w:jc w:val="center"/>
        <w:rPr>
          <w:rFonts w:ascii="Times New Roman" w:hAnsi="Times New Roman"/>
          <w:sz w:val="24"/>
          <w:szCs w:val="24"/>
          <w:lang w:eastAsia="ru-RU"/>
        </w:rPr>
      </w:pPr>
      <w:r w:rsidRPr="007A1959">
        <w:rPr>
          <w:rFonts w:ascii="Times New Roman" w:hAnsi="Times New Roman"/>
          <w:sz w:val="24"/>
          <w:szCs w:val="24"/>
          <w:lang w:eastAsia="ru-RU"/>
        </w:rPr>
        <w:t xml:space="preserve">Рис. </w:t>
      </w:r>
      <w:r>
        <w:rPr>
          <w:rFonts w:ascii="Times New Roman" w:hAnsi="Times New Roman"/>
          <w:sz w:val="24"/>
          <w:szCs w:val="24"/>
          <w:lang w:eastAsia="ru-RU"/>
        </w:rPr>
        <w:t>3</w:t>
      </w:r>
      <w:r w:rsidR="005E64DA">
        <w:rPr>
          <w:rFonts w:ascii="Times New Roman" w:hAnsi="Times New Roman"/>
          <w:sz w:val="24"/>
          <w:szCs w:val="24"/>
          <w:lang w:eastAsia="ru-RU"/>
        </w:rPr>
        <w:t>8</w:t>
      </w:r>
    </w:p>
    <w:p w14:paraId="4573273D" w14:textId="77777777" w:rsidR="001D7ABB" w:rsidRPr="007A1959" w:rsidRDefault="001D7ABB" w:rsidP="0081109A">
      <w:pPr>
        <w:widowControl w:val="0"/>
        <w:spacing w:after="0"/>
        <w:ind w:firstLine="567"/>
        <w:jc w:val="center"/>
        <w:rPr>
          <w:rFonts w:ascii="Times New Roman" w:hAnsi="Times New Roman"/>
          <w:sz w:val="24"/>
          <w:szCs w:val="24"/>
          <w:lang w:eastAsia="ru-RU"/>
        </w:rPr>
      </w:pPr>
    </w:p>
    <w:p w14:paraId="6DB529AC" w14:textId="476B6AFF" w:rsidR="001D7ABB" w:rsidRPr="00982887" w:rsidRDefault="001D7ABB" w:rsidP="00FA6BC9">
      <w:pPr>
        <w:pStyle w:val="a1"/>
        <w:widowControl w:val="0"/>
        <w:numPr>
          <w:ilvl w:val="0"/>
          <w:numId w:val="48"/>
        </w:numPr>
        <w:tabs>
          <w:tab w:val="left" w:pos="0"/>
        </w:tabs>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 xml:space="preserve">Корректировка на наличие коммуникаций </w:t>
      </w:r>
      <w:r w:rsidRPr="007A1959">
        <w:rPr>
          <w:rFonts w:ascii="Times New Roman" w:hAnsi="Times New Roman"/>
          <w:bCs/>
          <w:iCs/>
          <w:sz w:val="24"/>
          <w:szCs w:val="24"/>
          <w:lang w:eastAsia="ru-RU"/>
        </w:rPr>
        <w:t>для земельных участков под индивидуальное жилищное строительство выполнена с помощью</w:t>
      </w:r>
      <w:r w:rsidRPr="007A1959">
        <w:rPr>
          <w:rFonts w:ascii="Times New Roman" w:hAnsi="Times New Roman"/>
          <w:sz w:val="24"/>
          <w:szCs w:val="24"/>
        </w:rPr>
        <w:t xml:space="preserve"> Справочника оценщика </w:t>
      </w:r>
      <w:r w:rsidRPr="00982887">
        <w:rPr>
          <w:rFonts w:ascii="Times New Roman" w:hAnsi="Times New Roman"/>
          <w:sz w:val="24"/>
          <w:szCs w:val="24"/>
        </w:rPr>
        <w:t>недвижимости-2020. Земельные участки. Часть 2 (табл. 31, стр. 114). Под руководством Лейфера Л.А. (см. рис. 3</w:t>
      </w:r>
      <w:r w:rsidR="005E64DA">
        <w:rPr>
          <w:rFonts w:ascii="Times New Roman" w:hAnsi="Times New Roman"/>
          <w:sz w:val="24"/>
          <w:szCs w:val="24"/>
        </w:rPr>
        <w:t>9</w:t>
      </w:r>
      <w:r w:rsidRPr="00982887">
        <w:rPr>
          <w:rFonts w:ascii="Times New Roman" w:hAnsi="Times New Roman"/>
          <w:sz w:val="24"/>
          <w:szCs w:val="24"/>
        </w:rPr>
        <w:t>).  Для цен всех аналогов применена корректировка на отсутствие электроснабжения: (1/1,18)*100%=84,75%. Корректировка на отсутствие газоснабжения составила: (1/1,19)*100%=84,03%</w:t>
      </w:r>
      <w:r>
        <w:rPr>
          <w:rFonts w:ascii="Times New Roman" w:hAnsi="Times New Roman"/>
          <w:sz w:val="24"/>
          <w:szCs w:val="24"/>
        </w:rPr>
        <w:t>.</w:t>
      </w:r>
    </w:p>
    <w:p w14:paraId="5A0C9582" w14:textId="77777777" w:rsidR="001D7ABB" w:rsidRPr="007A1959" w:rsidRDefault="001D7ABB" w:rsidP="0081109A">
      <w:pPr>
        <w:widowControl w:val="0"/>
        <w:tabs>
          <w:tab w:val="left" w:pos="0"/>
        </w:tabs>
        <w:spacing w:after="0"/>
        <w:ind w:left="709" w:firstLine="567"/>
        <w:jc w:val="both"/>
        <w:rPr>
          <w:rFonts w:ascii="Times New Roman" w:hAnsi="Times New Roman"/>
          <w:sz w:val="24"/>
          <w:szCs w:val="24"/>
        </w:rPr>
      </w:pPr>
    </w:p>
    <w:p w14:paraId="2FD076F7" w14:textId="77777777" w:rsidR="001D7ABB" w:rsidRPr="007A1959" w:rsidRDefault="001D7ABB" w:rsidP="00C21E68">
      <w:pPr>
        <w:spacing w:line="256" w:lineRule="auto"/>
        <w:ind w:right="-2"/>
        <w:jc w:val="center"/>
        <w:rPr>
          <w:rFonts w:ascii="Times New Roman" w:hAnsi="Times New Roman"/>
          <w:sz w:val="24"/>
          <w:szCs w:val="24"/>
        </w:rPr>
      </w:pPr>
      <w:r w:rsidRPr="007A1959">
        <w:rPr>
          <w:rFonts w:ascii="Times New Roman" w:hAnsi="Times New Roman"/>
          <w:noProof/>
          <w:sz w:val="24"/>
          <w:szCs w:val="24"/>
          <w:lang w:eastAsia="ru-RU"/>
        </w:rPr>
        <w:drawing>
          <wp:inline distT="0" distB="0" distL="0" distR="0" wp14:anchorId="03B2740A" wp14:editId="61197EF1">
            <wp:extent cx="4782596" cy="289688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13892" cy="2915838"/>
                    </a:xfrm>
                    <a:prstGeom prst="rect">
                      <a:avLst/>
                    </a:prstGeom>
                    <a:noFill/>
                  </pic:spPr>
                </pic:pic>
              </a:graphicData>
            </a:graphic>
          </wp:inline>
        </w:drawing>
      </w:r>
    </w:p>
    <w:p w14:paraId="6B70BA4B" w14:textId="0A110810" w:rsidR="001D7ABB" w:rsidRDefault="001D7ABB" w:rsidP="00C21E68">
      <w:pPr>
        <w:spacing w:line="256" w:lineRule="auto"/>
        <w:ind w:right="-2"/>
        <w:jc w:val="center"/>
        <w:rPr>
          <w:rFonts w:ascii="Times New Roman" w:hAnsi="Times New Roman"/>
          <w:sz w:val="24"/>
          <w:szCs w:val="24"/>
          <w:lang w:eastAsia="ru-RU"/>
        </w:rPr>
      </w:pPr>
      <w:r w:rsidRPr="007A1959">
        <w:rPr>
          <w:rFonts w:ascii="Times New Roman" w:hAnsi="Times New Roman"/>
          <w:sz w:val="24"/>
          <w:szCs w:val="24"/>
          <w:lang w:eastAsia="ru-RU"/>
        </w:rPr>
        <w:t xml:space="preserve">Рис. </w:t>
      </w:r>
      <w:r>
        <w:rPr>
          <w:rFonts w:ascii="Times New Roman" w:hAnsi="Times New Roman"/>
          <w:sz w:val="24"/>
          <w:szCs w:val="24"/>
          <w:lang w:eastAsia="ru-RU"/>
        </w:rPr>
        <w:t>3</w:t>
      </w:r>
      <w:r w:rsidR="005E64DA">
        <w:rPr>
          <w:rFonts w:ascii="Times New Roman" w:hAnsi="Times New Roman"/>
          <w:sz w:val="24"/>
          <w:szCs w:val="24"/>
          <w:lang w:eastAsia="ru-RU"/>
        </w:rPr>
        <w:t>9</w:t>
      </w:r>
    </w:p>
    <w:p w14:paraId="5EA7C3E8" w14:textId="4A3175BC" w:rsidR="001D7ABB" w:rsidRDefault="001D7ABB" w:rsidP="0081109A">
      <w:pPr>
        <w:widowControl w:val="0"/>
        <w:spacing w:after="0"/>
        <w:ind w:firstLine="567"/>
        <w:jc w:val="both"/>
        <w:rPr>
          <w:rFonts w:ascii="Times New Roman" w:hAnsi="Times New Roman"/>
          <w:sz w:val="24"/>
          <w:szCs w:val="24"/>
          <w:lang w:eastAsia="ru-RU"/>
        </w:rPr>
      </w:pPr>
      <w:r w:rsidRPr="00101FFA">
        <w:rPr>
          <w:rFonts w:ascii="Times New Roman" w:hAnsi="Times New Roman"/>
          <w:sz w:val="24"/>
          <w:szCs w:val="24"/>
          <w:lang w:eastAsia="ru-RU"/>
        </w:rPr>
        <w:lastRenderedPageBreak/>
        <w:t xml:space="preserve">Результаты анализа выборки представлены в таблице </w:t>
      </w:r>
      <w:r w:rsidR="00F5246D">
        <w:rPr>
          <w:rFonts w:ascii="Times New Roman" w:hAnsi="Times New Roman"/>
          <w:sz w:val="24"/>
          <w:szCs w:val="24"/>
          <w:lang w:eastAsia="ru-RU"/>
        </w:rPr>
        <w:t>5</w:t>
      </w:r>
      <w:r w:rsidR="00B53DD1">
        <w:rPr>
          <w:rFonts w:ascii="Times New Roman" w:hAnsi="Times New Roman"/>
          <w:sz w:val="24"/>
          <w:szCs w:val="24"/>
          <w:lang w:eastAsia="ru-RU"/>
        </w:rPr>
        <w:t>0</w:t>
      </w:r>
      <w:r w:rsidRPr="00101FFA">
        <w:rPr>
          <w:rFonts w:ascii="Times New Roman" w:hAnsi="Times New Roman"/>
          <w:sz w:val="24"/>
          <w:szCs w:val="24"/>
          <w:lang w:eastAsia="ru-RU"/>
        </w:rPr>
        <w:t>.</w:t>
      </w:r>
    </w:p>
    <w:p w14:paraId="65139470" w14:textId="77777777" w:rsidR="001D7ABB" w:rsidRDefault="001D7ABB" w:rsidP="0081109A">
      <w:pPr>
        <w:widowControl w:val="0"/>
        <w:spacing w:after="0"/>
        <w:ind w:firstLine="567"/>
        <w:jc w:val="both"/>
        <w:rPr>
          <w:rFonts w:ascii="Times New Roman" w:hAnsi="Times New Roman"/>
          <w:sz w:val="24"/>
          <w:szCs w:val="24"/>
          <w:lang w:eastAsia="ru-RU"/>
        </w:rPr>
      </w:pPr>
      <w:r w:rsidRPr="00101FFA">
        <w:rPr>
          <w:rFonts w:ascii="Times New Roman" w:hAnsi="Times New Roman"/>
          <w:sz w:val="24"/>
          <w:szCs w:val="24"/>
          <w:lang w:eastAsia="ru-RU"/>
        </w:rPr>
        <w:tab/>
      </w:r>
    </w:p>
    <w:p w14:paraId="3B3281E0" w14:textId="217FFF74" w:rsidR="001D7ABB" w:rsidRPr="00C87B16" w:rsidRDefault="001D7ABB" w:rsidP="00F5246D">
      <w:pPr>
        <w:widowControl w:val="0"/>
        <w:spacing w:after="0"/>
        <w:jc w:val="both"/>
        <w:rPr>
          <w:rFonts w:ascii="Times New Roman" w:hAnsi="Times New Roman"/>
          <w:sz w:val="24"/>
          <w:szCs w:val="24"/>
          <w:lang w:eastAsia="ru-RU"/>
        </w:rPr>
      </w:pPr>
      <w:r w:rsidRPr="00101FFA">
        <w:rPr>
          <w:rFonts w:ascii="Times New Roman" w:hAnsi="Times New Roman"/>
          <w:sz w:val="24"/>
          <w:szCs w:val="24"/>
          <w:lang w:eastAsia="ru-RU"/>
        </w:rPr>
        <w:t xml:space="preserve">Таблица </w:t>
      </w:r>
      <w:r w:rsidR="00F5246D">
        <w:rPr>
          <w:rFonts w:ascii="Times New Roman" w:hAnsi="Times New Roman"/>
          <w:sz w:val="24"/>
          <w:szCs w:val="24"/>
          <w:lang w:eastAsia="ru-RU"/>
        </w:rPr>
        <w:t>5</w:t>
      </w:r>
      <w:r w:rsidR="00B53DD1">
        <w:rPr>
          <w:rFonts w:ascii="Times New Roman" w:hAnsi="Times New Roman"/>
          <w:sz w:val="24"/>
          <w:szCs w:val="24"/>
          <w:lang w:eastAsia="ru-RU"/>
        </w:rPr>
        <w:t>0</w:t>
      </w:r>
      <w:r w:rsidRPr="00101FFA">
        <w:rPr>
          <w:rFonts w:ascii="Times New Roman" w:hAnsi="Times New Roman"/>
          <w:sz w:val="24"/>
          <w:szCs w:val="24"/>
          <w:lang w:eastAsia="ru-RU"/>
        </w:rPr>
        <w:t>. Результаты анализа выборки цен объектов-аналогов</w:t>
      </w:r>
    </w:p>
    <w:tbl>
      <w:tblPr>
        <w:tblW w:w="9639" w:type="dxa"/>
        <w:tblLayout w:type="fixed"/>
        <w:tblLook w:val="04A0" w:firstRow="1" w:lastRow="0" w:firstColumn="1" w:lastColumn="0" w:noHBand="0" w:noVBand="1"/>
      </w:tblPr>
      <w:tblGrid>
        <w:gridCol w:w="585"/>
        <w:gridCol w:w="1459"/>
        <w:gridCol w:w="1608"/>
        <w:gridCol w:w="1229"/>
        <w:gridCol w:w="1707"/>
        <w:gridCol w:w="1113"/>
        <w:gridCol w:w="1938"/>
      </w:tblGrid>
      <w:tr w:rsidR="00A302AA" w:rsidRPr="00A302AA" w14:paraId="31AF0EE6" w14:textId="77777777" w:rsidTr="00A302AA">
        <w:trPr>
          <w:trHeight w:val="1120"/>
        </w:trPr>
        <w:tc>
          <w:tcPr>
            <w:tcW w:w="6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1B9E86E"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 п/п</w:t>
            </w:r>
          </w:p>
        </w:tc>
        <w:tc>
          <w:tcPr>
            <w:tcW w:w="1720" w:type="dxa"/>
            <w:tcBorders>
              <w:top w:val="single" w:sz="4" w:space="0" w:color="auto"/>
              <w:left w:val="nil"/>
              <w:bottom w:val="single" w:sz="4" w:space="0" w:color="auto"/>
              <w:right w:val="single" w:sz="4" w:space="0" w:color="auto"/>
            </w:tcBorders>
            <w:shd w:val="clear" w:color="000000" w:fill="F2F2F2"/>
            <w:vAlign w:val="center"/>
            <w:hideMark/>
          </w:tcPr>
          <w:p w14:paraId="1416A286" w14:textId="4ABF231C"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Цены объектов аналогов, руб./кв.</w:t>
            </w:r>
            <w:r w:rsidR="00B50E59">
              <w:rPr>
                <w:rFonts w:ascii="Times New Roman" w:eastAsia="Times New Roman" w:hAnsi="Times New Roman"/>
                <w:b/>
                <w:bCs/>
                <w:color w:val="000000"/>
                <w:lang w:eastAsia="ru-RU"/>
              </w:rPr>
              <w:t xml:space="preserve"> </w:t>
            </w:r>
            <w:r w:rsidRPr="00A302AA">
              <w:rPr>
                <w:rFonts w:ascii="Times New Roman" w:eastAsia="Times New Roman" w:hAnsi="Times New Roman"/>
                <w:b/>
                <w:bCs/>
                <w:color w:val="000000"/>
                <w:lang w:eastAsia="ru-RU"/>
              </w:rPr>
              <w:t>м.</w:t>
            </w:r>
          </w:p>
        </w:tc>
        <w:tc>
          <w:tcPr>
            <w:tcW w:w="1900" w:type="dxa"/>
            <w:tcBorders>
              <w:top w:val="single" w:sz="4" w:space="0" w:color="auto"/>
              <w:left w:val="nil"/>
              <w:bottom w:val="single" w:sz="4" w:space="0" w:color="auto"/>
              <w:right w:val="single" w:sz="4" w:space="0" w:color="auto"/>
            </w:tcBorders>
            <w:shd w:val="clear" w:color="000000" w:fill="F2F2F2"/>
            <w:vAlign w:val="center"/>
            <w:hideMark/>
          </w:tcPr>
          <w:p w14:paraId="4365AAFF"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Математическое ожидание (среднее значение), µ</w:t>
            </w:r>
          </w:p>
        </w:tc>
        <w:tc>
          <w:tcPr>
            <w:tcW w:w="1440" w:type="dxa"/>
            <w:tcBorders>
              <w:top w:val="single" w:sz="4" w:space="0" w:color="auto"/>
              <w:left w:val="nil"/>
              <w:bottom w:val="single" w:sz="4" w:space="0" w:color="auto"/>
              <w:right w:val="single" w:sz="4" w:space="0" w:color="auto"/>
            </w:tcBorders>
            <w:shd w:val="clear" w:color="000000" w:fill="F2F2F2"/>
            <w:vAlign w:val="center"/>
            <w:hideMark/>
          </w:tcPr>
          <w:p w14:paraId="2E5DDAF2"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Стандартное отклонение, σ</w:t>
            </w:r>
          </w:p>
        </w:tc>
        <w:tc>
          <w:tcPr>
            <w:tcW w:w="2020" w:type="dxa"/>
            <w:tcBorders>
              <w:top w:val="single" w:sz="4" w:space="0" w:color="auto"/>
              <w:left w:val="nil"/>
              <w:bottom w:val="single" w:sz="4" w:space="0" w:color="auto"/>
              <w:right w:val="single" w:sz="4" w:space="0" w:color="auto"/>
            </w:tcBorders>
            <w:shd w:val="clear" w:color="000000" w:fill="F2F2F2"/>
            <w:vAlign w:val="center"/>
            <w:hideMark/>
          </w:tcPr>
          <w:p w14:paraId="61A53560"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 xml:space="preserve">Коэффициент вариации для данной выборки, </w:t>
            </w:r>
            <w:proofErr w:type="spellStart"/>
            <w:r w:rsidRPr="00A302AA">
              <w:rPr>
                <w:rFonts w:ascii="Times New Roman" w:eastAsia="Times New Roman" w:hAnsi="Times New Roman"/>
                <w:b/>
                <w:bCs/>
                <w:color w:val="000000"/>
                <w:lang w:eastAsia="ru-RU"/>
              </w:rPr>
              <w:t>Сϑ</w:t>
            </w:r>
            <w:proofErr w:type="spellEnd"/>
          </w:p>
        </w:tc>
        <w:tc>
          <w:tcPr>
            <w:tcW w:w="3600" w:type="dxa"/>
            <w:gridSpan w:val="2"/>
            <w:tcBorders>
              <w:top w:val="single" w:sz="4" w:space="0" w:color="auto"/>
              <w:left w:val="nil"/>
              <w:bottom w:val="single" w:sz="4" w:space="0" w:color="auto"/>
              <w:right w:val="single" w:sz="4" w:space="0" w:color="auto"/>
            </w:tcBorders>
            <w:shd w:val="clear" w:color="000000" w:fill="F2F2F2"/>
            <w:vAlign w:val="center"/>
            <w:hideMark/>
          </w:tcPr>
          <w:p w14:paraId="19FD9E4F" w14:textId="77777777" w:rsidR="00A302AA" w:rsidRPr="00A302AA" w:rsidRDefault="00A302AA" w:rsidP="00A302AA">
            <w:pPr>
              <w:suppressAutoHyphens w:val="0"/>
              <w:autoSpaceDN/>
              <w:spacing w:after="0"/>
              <w:jc w:val="center"/>
              <w:textAlignment w:val="auto"/>
              <w:rPr>
                <w:rFonts w:ascii="Times New Roman" w:eastAsia="Times New Roman" w:hAnsi="Times New Roman"/>
                <w:b/>
                <w:bCs/>
                <w:color w:val="000000"/>
                <w:lang w:eastAsia="ru-RU"/>
              </w:rPr>
            </w:pPr>
            <w:r w:rsidRPr="00A302AA">
              <w:rPr>
                <w:rFonts w:ascii="Times New Roman" w:eastAsia="Times New Roman" w:hAnsi="Times New Roman"/>
                <w:b/>
                <w:bCs/>
                <w:color w:val="000000"/>
                <w:lang w:eastAsia="ru-RU"/>
              </w:rPr>
              <w:t>Нормативное значение коэффициента вариации</w:t>
            </w:r>
          </w:p>
        </w:tc>
      </w:tr>
      <w:tr w:rsidR="00A302AA" w:rsidRPr="00A302AA" w14:paraId="3F25B1C8" w14:textId="77777777" w:rsidTr="00A302AA">
        <w:trPr>
          <w:trHeight w:val="585"/>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23DB4AFF"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w:t>
            </w:r>
          </w:p>
        </w:tc>
        <w:tc>
          <w:tcPr>
            <w:tcW w:w="1720" w:type="dxa"/>
            <w:tcBorders>
              <w:top w:val="nil"/>
              <w:left w:val="nil"/>
              <w:bottom w:val="single" w:sz="4" w:space="0" w:color="auto"/>
              <w:right w:val="single" w:sz="4" w:space="0" w:color="auto"/>
            </w:tcBorders>
            <w:shd w:val="clear" w:color="000000" w:fill="FFFFFF"/>
            <w:vAlign w:val="center"/>
            <w:hideMark/>
          </w:tcPr>
          <w:p w14:paraId="2ED8F061" w14:textId="7DD24C19" w:rsidR="00A302AA" w:rsidRPr="00A302AA" w:rsidRDefault="009B5007"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136,36</w:t>
            </w:r>
          </w:p>
        </w:tc>
        <w:tc>
          <w:tcPr>
            <w:tcW w:w="19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38A879D"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186</w:t>
            </w:r>
          </w:p>
        </w:tc>
        <w:tc>
          <w:tcPr>
            <w:tcW w:w="144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4816BBA"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36</w:t>
            </w:r>
          </w:p>
        </w:tc>
        <w:tc>
          <w:tcPr>
            <w:tcW w:w="20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40E824D"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19,54%</w:t>
            </w:r>
          </w:p>
        </w:tc>
        <w:tc>
          <w:tcPr>
            <w:tcW w:w="1300" w:type="dxa"/>
            <w:tcBorders>
              <w:top w:val="nil"/>
              <w:left w:val="nil"/>
              <w:bottom w:val="single" w:sz="4" w:space="0" w:color="auto"/>
              <w:right w:val="single" w:sz="4" w:space="0" w:color="auto"/>
            </w:tcBorders>
            <w:shd w:val="clear" w:color="auto" w:fill="auto"/>
            <w:vAlign w:val="center"/>
            <w:hideMark/>
          </w:tcPr>
          <w:p w14:paraId="6BA9CBF7"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от 0 до 17%</w:t>
            </w:r>
          </w:p>
        </w:tc>
        <w:tc>
          <w:tcPr>
            <w:tcW w:w="2300" w:type="dxa"/>
            <w:tcBorders>
              <w:top w:val="nil"/>
              <w:left w:val="nil"/>
              <w:bottom w:val="single" w:sz="4" w:space="0" w:color="auto"/>
              <w:right w:val="single" w:sz="4" w:space="0" w:color="auto"/>
            </w:tcBorders>
            <w:shd w:val="clear" w:color="auto" w:fill="auto"/>
            <w:vAlign w:val="center"/>
            <w:hideMark/>
          </w:tcPr>
          <w:p w14:paraId="6C02B6A4"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высокая степень однородности</w:t>
            </w:r>
          </w:p>
        </w:tc>
      </w:tr>
      <w:tr w:rsidR="00A302AA" w:rsidRPr="00A302AA" w14:paraId="44580034" w14:textId="77777777" w:rsidTr="00A302AA">
        <w:trPr>
          <w:trHeight w:val="495"/>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24221768"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w:t>
            </w:r>
          </w:p>
        </w:tc>
        <w:tc>
          <w:tcPr>
            <w:tcW w:w="1720" w:type="dxa"/>
            <w:tcBorders>
              <w:top w:val="nil"/>
              <w:left w:val="nil"/>
              <w:bottom w:val="single" w:sz="4" w:space="0" w:color="auto"/>
              <w:right w:val="single" w:sz="4" w:space="0" w:color="auto"/>
            </w:tcBorders>
            <w:shd w:val="clear" w:color="000000" w:fill="FFFFFF"/>
            <w:vAlign w:val="center"/>
            <w:hideMark/>
          </w:tcPr>
          <w:p w14:paraId="4AE8AAC7" w14:textId="28003B99" w:rsidR="00A302AA" w:rsidRPr="00A302AA" w:rsidRDefault="009B5007"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222,22</w:t>
            </w:r>
          </w:p>
        </w:tc>
        <w:tc>
          <w:tcPr>
            <w:tcW w:w="1900" w:type="dxa"/>
            <w:vMerge/>
            <w:tcBorders>
              <w:top w:val="nil"/>
              <w:left w:val="single" w:sz="4" w:space="0" w:color="auto"/>
              <w:bottom w:val="single" w:sz="4" w:space="0" w:color="000000"/>
              <w:right w:val="single" w:sz="4" w:space="0" w:color="auto"/>
            </w:tcBorders>
            <w:vAlign w:val="center"/>
            <w:hideMark/>
          </w:tcPr>
          <w:p w14:paraId="5AEC5E65"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1440" w:type="dxa"/>
            <w:vMerge/>
            <w:tcBorders>
              <w:top w:val="nil"/>
              <w:left w:val="single" w:sz="4" w:space="0" w:color="auto"/>
              <w:bottom w:val="single" w:sz="4" w:space="0" w:color="000000"/>
              <w:right w:val="single" w:sz="4" w:space="0" w:color="auto"/>
            </w:tcBorders>
            <w:vAlign w:val="center"/>
            <w:hideMark/>
          </w:tcPr>
          <w:p w14:paraId="38EE3B2F"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2020" w:type="dxa"/>
            <w:vMerge/>
            <w:tcBorders>
              <w:top w:val="nil"/>
              <w:left w:val="single" w:sz="4" w:space="0" w:color="auto"/>
              <w:bottom w:val="single" w:sz="4" w:space="0" w:color="000000"/>
              <w:right w:val="single" w:sz="4" w:space="0" w:color="auto"/>
            </w:tcBorders>
            <w:vAlign w:val="center"/>
            <w:hideMark/>
          </w:tcPr>
          <w:p w14:paraId="26614288"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1300" w:type="dxa"/>
            <w:tcBorders>
              <w:top w:val="nil"/>
              <w:left w:val="nil"/>
              <w:bottom w:val="single" w:sz="4" w:space="0" w:color="auto"/>
              <w:right w:val="single" w:sz="4" w:space="0" w:color="auto"/>
            </w:tcBorders>
            <w:shd w:val="clear" w:color="auto" w:fill="auto"/>
            <w:vAlign w:val="center"/>
            <w:hideMark/>
          </w:tcPr>
          <w:p w14:paraId="7C4227AE"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от 17 до 33%</w:t>
            </w:r>
          </w:p>
        </w:tc>
        <w:tc>
          <w:tcPr>
            <w:tcW w:w="2300" w:type="dxa"/>
            <w:tcBorders>
              <w:top w:val="nil"/>
              <w:left w:val="nil"/>
              <w:bottom w:val="single" w:sz="4" w:space="0" w:color="auto"/>
              <w:right w:val="single" w:sz="4" w:space="0" w:color="auto"/>
            </w:tcBorders>
            <w:shd w:val="clear" w:color="auto" w:fill="auto"/>
            <w:vAlign w:val="center"/>
            <w:hideMark/>
          </w:tcPr>
          <w:p w14:paraId="10F93AF8"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достаточная степень однородности</w:t>
            </w:r>
          </w:p>
        </w:tc>
      </w:tr>
      <w:tr w:rsidR="00A302AA" w:rsidRPr="00A302AA" w14:paraId="6A799328" w14:textId="77777777" w:rsidTr="00A302AA">
        <w:trPr>
          <w:trHeight w:val="45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7F0CA8FF" w14:textId="77777777"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3</w:t>
            </w:r>
          </w:p>
        </w:tc>
        <w:tc>
          <w:tcPr>
            <w:tcW w:w="1720" w:type="dxa"/>
            <w:tcBorders>
              <w:top w:val="nil"/>
              <w:left w:val="nil"/>
              <w:bottom w:val="single" w:sz="4" w:space="0" w:color="auto"/>
              <w:right w:val="single" w:sz="4" w:space="0" w:color="auto"/>
            </w:tcBorders>
            <w:shd w:val="clear" w:color="000000" w:fill="FFFFFF"/>
            <w:vAlign w:val="center"/>
            <w:hideMark/>
          </w:tcPr>
          <w:p w14:paraId="23BC443C" w14:textId="6F2D899A" w:rsidR="00A302AA" w:rsidRPr="00A302AA" w:rsidRDefault="00A302AA" w:rsidP="00A302AA">
            <w:pPr>
              <w:suppressAutoHyphens w:val="0"/>
              <w:autoSpaceDN/>
              <w:spacing w:after="0"/>
              <w:jc w:val="center"/>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200</w:t>
            </w:r>
            <w:r w:rsidR="009B5007">
              <w:rPr>
                <w:rFonts w:ascii="Times New Roman" w:eastAsia="Times New Roman" w:hAnsi="Times New Roman"/>
                <w:color w:val="000000"/>
                <w:lang w:eastAsia="ru-RU"/>
              </w:rPr>
              <w:t>,00</w:t>
            </w:r>
          </w:p>
        </w:tc>
        <w:tc>
          <w:tcPr>
            <w:tcW w:w="1900" w:type="dxa"/>
            <w:vMerge/>
            <w:tcBorders>
              <w:top w:val="nil"/>
              <w:left w:val="single" w:sz="4" w:space="0" w:color="auto"/>
              <w:bottom w:val="single" w:sz="4" w:space="0" w:color="000000"/>
              <w:right w:val="single" w:sz="4" w:space="0" w:color="auto"/>
            </w:tcBorders>
            <w:vAlign w:val="center"/>
            <w:hideMark/>
          </w:tcPr>
          <w:p w14:paraId="0892868B"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1440" w:type="dxa"/>
            <w:vMerge/>
            <w:tcBorders>
              <w:top w:val="nil"/>
              <w:left w:val="single" w:sz="4" w:space="0" w:color="auto"/>
              <w:bottom w:val="single" w:sz="4" w:space="0" w:color="000000"/>
              <w:right w:val="single" w:sz="4" w:space="0" w:color="auto"/>
            </w:tcBorders>
            <w:vAlign w:val="center"/>
            <w:hideMark/>
          </w:tcPr>
          <w:p w14:paraId="784046AD"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2020" w:type="dxa"/>
            <w:vMerge/>
            <w:tcBorders>
              <w:top w:val="nil"/>
              <w:left w:val="single" w:sz="4" w:space="0" w:color="auto"/>
              <w:bottom w:val="single" w:sz="4" w:space="0" w:color="000000"/>
              <w:right w:val="single" w:sz="4" w:space="0" w:color="auto"/>
            </w:tcBorders>
            <w:vAlign w:val="center"/>
            <w:hideMark/>
          </w:tcPr>
          <w:p w14:paraId="54E4664A"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p>
        </w:tc>
        <w:tc>
          <w:tcPr>
            <w:tcW w:w="1300" w:type="dxa"/>
            <w:tcBorders>
              <w:top w:val="nil"/>
              <w:left w:val="nil"/>
              <w:bottom w:val="single" w:sz="4" w:space="0" w:color="auto"/>
              <w:right w:val="single" w:sz="4" w:space="0" w:color="auto"/>
            </w:tcBorders>
            <w:shd w:val="clear" w:color="000000" w:fill="FFFFFF"/>
            <w:vAlign w:val="center"/>
            <w:hideMark/>
          </w:tcPr>
          <w:p w14:paraId="59350012"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свыше 33%</w:t>
            </w:r>
          </w:p>
        </w:tc>
        <w:tc>
          <w:tcPr>
            <w:tcW w:w="2300" w:type="dxa"/>
            <w:tcBorders>
              <w:top w:val="nil"/>
              <w:left w:val="nil"/>
              <w:bottom w:val="single" w:sz="4" w:space="0" w:color="auto"/>
              <w:right w:val="single" w:sz="4" w:space="0" w:color="auto"/>
            </w:tcBorders>
            <w:shd w:val="clear" w:color="000000" w:fill="FFFFFF"/>
            <w:vAlign w:val="center"/>
            <w:hideMark/>
          </w:tcPr>
          <w:p w14:paraId="61508E8D" w14:textId="77777777" w:rsidR="00A302AA" w:rsidRPr="00A302AA" w:rsidRDefault="00A302AA" w:rsidP="00A302AA">
            <w:pPr>
              <w:suppressAutoHyphens w:val="0"/>
              <w:autoSpaceDN/>
              <w:spacing w:after="0"/>
              <w:textAlignment w:val="auto"/>
              <w:rPr>
                <w:rFonts w:ascii="Times New Roman" w:eastAsia="Times New Roman" w:hAnsi="Times New Roman"/>
                <w:color w:val="000000"/>
                <w:lang w:eastAsia="ru-RU"/>
              </w:rPr>
            </w:pPr>
            <w:r w:rsidRPr="00A302AA">
              <w:rPr>
                <w:rFonts w:ascii="Times New Roman" w:eastAsia="Times New Roman" w:hAnsi="Times New Roman"/>
                <w:color w:val="000000"/>
                <w:lang w:eastAsia="ru-RU"/>
              </w:rPr>
              <w:t>неоднородность</w:t>
            </w:r>
          </w:p>
        </w:tc>
      </w:tr>
    </w:tbl>
    <w:p w14:paraId="6236B1F6" w14:textId="1B5780F2" w:rsidR="001D7ABB" w:rsidRPr="00A302AA" w:rsidRDefault="001D7ABB" w:rsidP="00A302AA">
      <w:pPr>
        <w:widowControl w:val="0"/>
        <w:spacing w:after="0"/>
        <w:ind w:hanging="284"/>
        <w:rPr>
          <w:rFonts w:ascii="Times New Roman" w:hAnsi="Times New Roman"/>
          <w:lang w:eastAsia="ru-RU"/>
        </w:rPr>
      </w:pPr>
    </w:p>
    <w:p w14:paraId="6B6D6598" w14:textId="3A6CA448" w:rsidR="001D7ABB" w:rsidRPr="007A1959" w:rsidRDefault="001D7ABB" w:rsidP="001835BF">
      <w:pPr>
        <w:widowControl w:val="0"/>
        <w:spacing w:after="0"/>
        <w:ind w:firstLine="709"/>
        <w:jc w:val="both"/>
        <w:rPr>
          <w:rFonts w:ascii="Times New Roman" w:hAnsi="Times New Roman"/>
          <w:sz w:val="24"/>
          <w:szCs w:val="24"/>
          <w:lang w:eastAsia="ru-RU"/>
        </w:rPr>
      </w:pPr>
      <w:r w:rsidRPr="00101FFA">
        <w:rPr>
          <w:rFonts w:ascii="Times New Roman" w:hAnsi="Times New Roman"/>
          <w:sz w:val="24"/>
          <w:szCs w:val="24"/>
          <w:lang w:eastAsia="ru-RU"/>
        </w:rPr>
        <w:t xml:space="preserve">Так как рассчитанное значение коэффициента вариации равно </w:t>
      </w:r>
      <w:r>
        <w:rPr>
          <w:rFonts w:ascii="Times New Roman" w:hAnsi="Times New Roman"/>
          <w:sz w:val="24"/>
          <w:szCs w:val="24"/>
          <w:lang w:eastAsia="ru-RU"/>
        </w:rPr>
        <w:t>19</w:t>
      </w:r>
      <w:r w:rsidRPr="00101FFA">
        <w:rPr>
          <w:rFonts w:ascii="Times New Roman" w:hAnsi="Times New Roman"/>
          <w:sz w:val="24"/>
          <w:szCs w:val="24"/>
          <w:lang w:eastAsia="ru-RU"/>
        </w:rPr>
        <w:t>,</w:t>
      </w:r>
      <w:r>
        <w:rPr>
          <w:rFonts w:ascii="Times New Roman" w:hAnsi="Times New Roman"/>
          <w:sz w:val="24"/>
          <w:szCs w:val="24"/>
          <w:lang w:eastAsia="ru-RU"/>
        </w:rPr>
        <w:t>54</w:t>
      </w:r>
      <w:r w:rsidRPr="00101FFA">
        <w:rPr>
          <w:rFonts w:ascii="Times New Roman" w:hAnsi="Times New Roman"/>
          <w:sz w:val="24"/>
          <w:szCs w:val="24"/>
          <w:lang w:eastAsia="ru-RU"/>
        </w:rPr>
        <w:t xml:space="preserve">%, можно утверждать, что выборка объектов для расчета рыночной стоимости объекта оценки имеет достаточную степень однородности. Результаты расчета кадастровой стоимости объектов оценки представлены в Приложении </w:t>
      </w:r>
      <w:r w:rsidR="00621496">
        <w:rPr>
          <w:rFonts w:ascii="Times New Roman" w:hAnsi="Times New Roman"/>
          <w:sz w:val="24"/>
          <w:szCs w:val="24"/>
          <w:lang w:eastAsia="ru-RU"/>
        </w:rPr>
        <w:t>3</w:t>
      </w:r>
      <w:r w:rsidRPr="00101FFA">
        <w:rPr>
          <w:rFonts w:ascii="Times New Roman" w:hAnsi="Times New Roman"/>
          <w:sz w:val="24"/>
          <w:szCs w:val="24"/>
          <w:lang w:eastAsia="ru-RU"/>
        </w:rPr>
        <w:t>.</w:t>
      </w:r>
    </w:p>
    <w:p w14:paraId="5EDF68D6" w14:textId="168585CF" w:rsidR="001D7ABB" w:rsidRDefault="001D7ABB" w:rsidP="0081109A">
      <w:pPr>
        <w:spacing w:line="256" w:lineRule="auto"/>
        <w:ind w:left="426" w:right="-2" w:firstLine="567"/>
        <w:jc w:val="center"/>
        <w:rPr>
          <w:rFonts w:ascii="Times New Roman" w:hAnsi="Times New Roman"/>
          <w:sz w:val="24"/>
          <w:szCs w:val="24"/>
          <w:lang w:eastAsia="ru-RU"/>
        </w:rPr>
      </w:pPr>
    </w:p>
    <w:p w14:paraId="3BC5B3E2" w14:textId="7E75E314" w:rsidR="001D7ABB" w:rsidRPr="0024519A" w:rsidRDefault="001D7ABB" w:rsidP="00932CB3">
      <w:pPr>
        <w:widowControl w:val="0"/>
        <w:spacing w:after="0"/>
        <w:jc w:val="both"/>
        <w:rPr>
          <w:rFonts w:ascii="Times New Roman" w:hAnsi="Times New Roman"/>
          <w:sz w:val="24"/>
          <w:szCs w:val="24"/>
          <w:lang w:eastAsia="ru-RU"/>
        </w:rPr>
      </w:pPr>
      <w:r w:rsidRPr="007A1959">
        <w:rPr>
          <w:rFonts w:ascii="Times New Roman" w:hAnsi="Times New Roman"/>
          <w:sz w:val="24"/>
          <w:szCs w:val="24"/>
          <w:lang w:eastAsia="ru-RU"/>
        </w:rPr>
        <w:t xml:space="preserve">Таблица </w:t>
      </w:r>
      <w:r w:rsidR="00F5246D">
        <w:rPr>
          <w:rFonts w:ascii="Times New Roman" w:hAnsi="Times New Roman"/>
          <w:sz w:val="24"/>
          <w:szCs w:val="24"/>
          <w:lang w:eastAsia="ru-RU"/>
        </w:rPr>
        <w:t>5</w:t>
      </w:r>
      <w:r w:rsidR="00B53DD1">
        <w:rPr>
          <w:rFonts w:ascii="Times New Roman" w:hAnsi="Times New Roman"/>
          <w:sz w:val="24"/>
          <w:szCs w:val="24"/>
          <w:lang w:eastAsia="ru-RU"/>
        </w:rPr>
        <w:t>1</w:t>
      </w:r>
      <w:r w:rsidRPr="007A1959">
        <w:rPr>
          <w:rFonts w:ascii="Times New Roman" w:hAnsi="Times New Roman"/>
          <w:sz w:val="24"/>
          <w:szCs w:val="24"/>
          <w:lang w:eastAsia="ru-RU"/>
        </w:rPr>
        <w:t>. Индивидуальный расчет объекта оценки сегмента «Садоводство и огородничество, малоэтажная жилая застройка». Кадастровый номер</w:t>
      </w:r>
      <w:r w:rsidRPr="0024519A">
        <w:rPr>
          <w:rFonts w:ascii="Times New Roman" w:hAnsi="Times New Roman"/>
          <w:sz w:val="24"/>
          <w:szCs w:val="24"/>
          <w:lang w:eastAsia="ru-RU"/>
        </w:rPr>
        <w:t>: 13:14:0219006:19</w:t>
      </w:r>
    </w:p>
    <w:tbl>
      <w:tblPr>
        <w:tblW w:w="9639" w:type="dxa"/>
        <w:tblLayout w:type="fixed"/>
        <w:tblLook w:val="04A0" w:firstRow="1" w:lastRow="0" w:firstColumn="1" w:lastColumn="0" w:noHBand="0" w:noVBand="1"/>
      </w:tblPr>
      <w:tblGrid>
        <w:gridCol w:w="2405"/>
        <w:gridCol w:w="1843"/>
        <w:gridCol w:w="1984"/>
        <w:gridCol w:w="1560"/>
        <w:gridCol w:w="1847"/>
      </w:tblGrid>
      <w:tr w:rsidR="007D6B23" w:rsidRPr="007D6B23" w14:paraId="1597D272" w14:textId="77777777" w:rsidTr="007D6B23">
        <w:trPr>
          <w:trHeight w:val="720"/>
          <w:tblHeader/>
        </w:trPr>
        <w:tc>
          <w:tcPr>
            <w:tcW w:w="2405"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0D76AE6" w14:textId="77777777" w:rsidR="007D6B23" w:rsidRPr="007D6B23" w:rsidRDefault="007D6B23" w:rsidP="007D6B23">
            <w:pPr>
              <w:suppressAutoHyphens w:val="0"/>
              <w:autoSpaceDN/>
              <w:spacing w:after="0"/>
              <w:jc w:val="center"/>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Элементы сравнения</w:t>
            </w:r>
          </w:p>
        </w:tc>
        <w:tc>
          <w:tcPr>
            <w:tcW w:w="1843" w:type="dxa"/>
            <w:tcBorders>
              <w:top w:val="single" w:sz="4" w:space="0" w:color="auto"/>
              <w:left w:val="nil"/>
              <w:bottom w:val="single" w:sz="4" w:space="0" w:color="auto"/>
              <w:right w:val="single" w:sz="4" w:space="0" w:color="auto"/>
            </w:tcBorders>
            <w:shd w:val="clear" w:color="000000" w:fill="F2F2F2"/>
            <w:vAlign w:val="center"/>
            <w:hideMark/>
          </w:tcPr>
          <w:p w14:paraId="632CAC34" w14:textId="77777777" w:rsidR="007D6B23" w:rsidRPr="007D6B23" w:rsidRDefault="007D6B23" w:rsidP="007D6B23">
            <w:pPr>
              <w:suppressAutoHyphens w:val="0"/>
              <w:autoSpaceDN/>
              <w:spacing w:after="0"/>
              <w:jc w:val="center"/>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Объект оценки</w:t>
            </w:r>
          </w:p>
        </w:tc>
        <w:tc>
          <w:tcPr>
            <w:tcW w:w="1984" w:type="dxa"/>
            <w:tcBorders>
              <w:top w:val="single" w:sz="4" w:space="0" w:color="auto"/>
              <w:left w:val="nil"/>
              <w:bottom w:val="nil"/>
              <w:right w:val="single" w:sz="4" w:space="0" w:color="auto"/>
            </w:tcBorders>
            <w:shd w:val="clear" w:color="000000" w:fill="F2F2F2"/>
            <w:vAlign w:val="center"/>
            <w:hideMark/>
          </w:tcPr>
          <w:p w14:paraId="43D73F00" w14:textId="77777777" w:rsidR="007D6B23" w:rsidRPr="007D6B23" w:rsidRDefault="007D6B23" w:rsidP="007D6B23">
            <w:pPr>
              <w:suppressAutoHyphens w:val="0"/>
              <w:autoSpaceDN/>
              <w:spacing w:after="0"/>
              <w:jc w:val="center"/>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Аналог №1</w:t>
            </w:r>
          </w:p>
        </w:tc>
        <w:tc>
          <w:tcPr>
            <w:tcW w:w="1560" w:type="dxa"/>
            <w:tcBorders>
              <w:top w:val="single" w:sz="4" w:space="0" w:color="auto"/>
              <w:left w:val="nil"/>
              <w:bottom w:val="nil"/>
              <w:right w:val="single" w:sz="4" w:space="0" w:color="auto"/>
            </w:tcBorders>
            <w:shd w:val="clear" w:color="000000" w:fill="F2F2F2"/>
            <w:vAlign w:val="center"/>
            <w:hideMark/>
          </w:tcPr>
          <w:p w14:paraId="3398CED3" w14:textId="77777777" w:rsidR="007D6B23" w:rsidRPr="007D6B23" w:rsidRDefault="007D6B23" w:rsidP="007D6B23">
            <w:pPr>
              <w:suppressAutoHyphens w:val="0"/>
              <w:autoSpaceDN/>
              <w:spacing w:after="0"/>
              <w:jc w:val="center"/>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Аналог №2</w:t>
            </w:r>
          </w:p>
        </w:tc>
        <w:tc>
          <w:tcPr>
            <w:tcW w:w="1847" w:type="dxa"/>
            <w:tcBorders>
              <w:top w:val="single" w:sz="4" w:space="0" w:color="auto"/>
              <w:left w:val="nil"/>
              <w:bottom w:val="nil"/>
              <w:right w:val="single" w:sz="4" w:space="0" w:color="auto"/>
            </w:tcBorders>
            <w:shd w:val="clear" w:color="000000" w:fill="F2F2F2"/>
            <w:vAlign w:val="center"/>
            <w:hideMark/>
          </w:tcPr>
          <w:p w14:paraId="084336BE" w14:textId="77777777" w:rsidR="007D6B23" w:rsidRPr="007D6B23" w:rsidRDefault="007D6B23" w:rsidP="007D6B23">
            <w:pPr>
              <w:suppressAutoHyphens w:val="0"/>
              <w:autoSpaceDN/>
              <w:spacing w:after="0"/>
              <w:jc w:val="center"/>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Аналог №3</w:t>
            </w:r>
          </w:p>
        </w:tc>
      </w:tr>
      <w:tr w:rsidR="007D6B23" w:rsidRPr="007D6B23" w14:paraId="4A91AF52" w14:textId="77777777" w:rsidTr="007D6B23">
        <w:trPr>
          <w:trHeight w:val="159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C711476" w14:textId="77777777"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 xml:space="preserve">Местоположение </w:t>
            </w:r>
          </w:p>
        </w:tc>
        <w:tc>
          <w:tcPr>
            <w:tcW w:w="1843" w:type="dxa"/>
            <w:tcBorders>
              <w:top w:val="nil"/>
              <w:left w:val="nil"/>
              <w:bottom w:val="single" w:sz="4" w:space="0" w:color="auto"/>
              <w:right w:val="single" w:sz="4" w:space="0" w:color="auto"/>
            </w:tcBorders>
            <w:shd w:val="clear" w:color="auto" w:fill="auto"/>
            <w:vAlign w:val="center"/>
            <w:hideMark/>
          </w:tcPr>
          <w:p w14:paraId="192AE3C9"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 xml:space="preserve">Республика Мордовия, Краснослободский район, д. Старое </w:t>
            </w:r>
            <w:proofErr w:type="spellStart"/>
            <w:r w:rsidRPr="007D6B23">
              <w:rPr>
                <w:rFonts w:ascii="Times New Roman" w:eastAsia="Times New Roman" w:hAnsi="Times New Roman"/>
                <w:color w:val="000000"/>
                <w:lang w:eastAsia="ru-RU"/>
              </w:rPr>
              <w:t>Зубарево</w:t>
            </w:r>
            <w:proofErr w:type="spellEnd"/>
            <w:r w:rsidRPr="007D6B23">
              <w:rPr>
                <w:rFonts w:ascii="Times New Roman" w:eastAsia="Times New Roman" w:hAnsi="Times New Roman"/>
                <w:color w:val="000000"/>
                <w:lang w:eastAsia="ru-RU"/>
              </w:rPr>
              <w:t>, ул. Песочная, дом 2</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1D7165A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Республика Мордовия, городской округ Саранск, село Напольная Тавла, улица Заречная, земельный участок 1Д</w:t>
            </w:r>
          </w:p>
        </w:tc>
        <w:tc>
          <w:tcPr>
            <w:tcW w:w="1560" w:type="dxa"/>
            <w:tcBorders>
              <w:top w:val="single" w:sz="4" w:space="0" w:color="auto"/>
              <w:left w:val="nil"/>
              <w:bottom w:val="single" w:sz="4" w:space="0" w:color="auto"/>
              <w:right w:val="single" w:sz="4" w:space="0" w:color="auto"/>
            </w:tcBorders>
            <w:shd w:val="clear" w:color="000000" w:fill="FFFFFF"/>
            <w:vAlign w:val="center"/>
            <w:hideMark/>
          </w:tcPr>
          <w:p w14:paraId="22562E2F"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 xml:space="preserve">Республика Мордовия, ГО Саранск, с. </w:t>
            </w:r>
            <w:proofErr w:type="spellStart"/>
            <w:r w:rsidRPr="007D6B23">
              <w:rPr>
                <w:rFonts w:ascii="Times New Roman" w:eastAsia="Times New Roman" w:hAnsi="Times New Roman"/>
                <w:color w:val="000000"/>
                <w:lang w:eastAsia="ru-RU"/>
              </w:rPr>
              <w:t>Грибоедово</w:t>
            </w:r>
            <w:proofErr w:type="spellEnd"/>
            <w:r w:rsidRPr="007D6B23">
              <w:rPr>
                <w:rFonts w:ascii="Times New Roman" w:eastAsia="Times New Roman" w:hAnsi="Times New Roman"/>
                <w:color w:val="000000"/>
                <w:lang w:eastAsia="ru-RU"/>
              </w:rPr>
              <w:t>, ул. Советская</w:t>
            </w:r>
          </w:p>
        </w:tc>
        <w:tc>
          <w:tcPr>
            <w:tcW w:w="1847" w:type="dxa"/>
            <w:tcBorders>
              <w:top w:val="single" w:sz="4" w:space="0" w:color="auto"/>
              <w:left w:val="nil"/>
              <w:bottom w:val="single" w:sz="4" w:space="0" w:color="auto"/>
              <w:right w:val="single" w:sz="4" w:space="0" w:color="auto"/>
            </w:tcBorders>
            <w:shd w:val="clear" w:color="000000" w:fill="FFFFFF"/>
            <w:vAlign w:val="center"/>
            <w:hideMark/>
          </w:tcPr>
          <w:p w14:paraId="5F368B7A"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 xml:space="preserve">Республика Мордовия, </w:t>
            </w:r>
            <w:proofErr w:type="spellStart"/>
            <w:r w:rsidRPr="007D6B23">
              <w:rPr>
                <w:rFonts w:ascii="Times New Roman" w:eastAsia="Times New Roman" w:hAnsi="Times New Roman"/>
                <w:color w:val="000000"/>
                <w:lang w:eastAsia="ru-RU"/>
              </w:rPr>
              <w:t>г.о</w:t>
            </w:r>
            <w:proofErr w:type="spellEnd"/>
            <w:r w:rsidRPr="007D6B23">
              <w:rPr>
                <w:rFonts w:ascii="Times New Roman" w:eastAsia="Times New Roman" w:hAnsi="Times New Roman"/>
                <w:color w:val="000000"/>
                <w:lang w:eastAsia="ru-RU"/>
              </w:rPr>
              <w:t>. Саранск, д. Ивановка</w:t>
            </w:r>
          </w:p>
        </w:tc>
      </w:tr>
      <w:tr w:rsidR="007D6B23" w:rsidRPr="007D6B23" w14:paraId="0B9BF272" w14:textId="77777777" w:rsidTr="007D6B23">
        <w:trPr>
          <w:trHeight w:val="58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1FFBB1F" w14:textId="77777777"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Кадастровый номер</w:t>
            </w:r>
          </w:p>
        </w:tc>
        <w:tc>
          <w:tcPr>
            <w:tcW w:w="1843" w:type="dxa"/>
            <w:tcBorders>
              <w:top w:val="nil"/>
              <w:left w:val="nil"/>
              <w:bottom w:val="single" w:sz="4" w:space="0" w:color="auto"/>
              <w:right w:val="single" w:sz="4" w:space="0" w:color="auto"/>
            </w:tcBorders>
            <w:shd w:val="clear" w:color="auto" w:fill="auto"/>
            <w:vAlign w:val="center"/>
            <w:hideMark/>
          </w:tcPr>
          <w:p w14:paraId="5ABA8866"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13:14:0219006:19</w:t>
            </w:r>
          </w:p>
        </w:tc>
        <w:tc>
          <w:tcPr>
            <w:tcW w:w="1984" w:type="dxa"/>
            <w:tcBorders>
              <w:top w:val="nil"/>
              <w:left w:val="nil"/>
              <w:bottom w:val="single" w:sz="4" w:space="0" w:color="auto"/>
              <w:right w:val="single" w:sz="4" w:space="0" w:color="auto"/>
            </w:tcBorders>
            <w:shd w:val="clear" w:color="000000" w:fill="FFFFFF"/>
            <w:vAlign w:val="center"/>
            <w:hideMark/>
          </w:tcPr>
          <w:p w14:paraId="410F9FB9"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13:23:1206001:113</w:t>
            </w:r>
          </w:p>
        </w:tc>
        <w:tc>
          <w:tcPr>
            <w:tcW w:w="1560" w:type="dxa"/>
            <w:tcBorders>
              <w:top w:val="nil"/>
              <w:left w:val="nil"/>
              <w:bottom w:val="single" w:sz="4" w:space="0" w:color="auto"/>
              <w:right w:val="single" w:sz="4" w:space="0" w:color="auto"/>
            </w:tcBorders>
            <w:shd w:val="clear" w:color="000000" w:fill="FFFFFF"/>
            <w:vAlign w:val="center"/>
            <w:hideMark/>
          </w:tcPr>
          <w:p w14:paraId="0F6F60EA"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13:23:1205003:567; 13:23:1205003:568</w:t>
            </w:r>
          </w:p>
        </w:tc>
        <w:tc>
          <w:tcPr>
            <w:tcW w:w="1847" w:type="dxa"/>
            <w:tcBorders>
              <w:top w:val="nil"/>
              <w:left w:val="nil"/>
              <w:bottom w:val="single" w:sz="4" w:space="0" w:color="auto"/>
              <w:right w:val="single" w:sz="4" w:space="0" w:color="auto"/>
            </w:tcBorders>
            <w:shd w:val="clear" w:color="000000" w:fill="FFFFFF"/>
            <w:vAlign w:val="center"/>
            <w:hideMark/>
          </w:tcPr>
          <w:p w14:paraId="3EE5A94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13:23:1205001:304</w:t>
            </w:r>
          </w:p>
        </w:tc>
      </w:tr>
      <w:tr w:rsidR="007D6B23" w:rsidRPr="007D6B23" w14:paraId="3E79EA66" w14:textId="77777777" w:rsidTr="007D6B23">
        <w:trPr>
          <w:trHeight w:val="246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8B0B73C" w14:textId="77777777"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 xml:space="preserve">Категория земель </w:t>
            </w:r>
          </w:p>
        </w:tc>
        <w:tc>
          <w:tcPr>
            <w:tcW w:w="1843" w:type="dxa"/>
            <w:tcBorders>
              <w:top w:val="nil"/>
              <w:left w:val="nil"/>
              <w:bottom w:val="single" w:sz="4" w:space="0" w:color="auto"/>
              <w:right w:val="single" w:sz="4" w:space="0" w:color="auto"/>
            </w:tcBorders>
            <w:shd w:val="clear" w:color="auto" w:fill="auto"/>
            <w:vAlign w:val="center"/>
            <w:hideMark/>
          </w:tcPr>
          <w:p w14:paraId="2E725F00" w14:textId="005DD755"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Земли промышленности (возможен перевод в земли населенных пунктов,</w:t>
            </w:r>
            <w:r w:rsidR="00B50E59">
              <w:rPr>
                <w:rFonts w:ascii="Times New Roman" w:eastAsia="Times New Roman" w:hAnsi="Times New Roman"/>
                <w:color w:val="000000"/>
                <w:lang w:eastAsia="ru-RU"/>
              </w:rPr>
              <w:t xml:space="preserve"> </w:t>
            </w:r>
            <w:r w:rsidRPr="007D6B23">
              <w:rPr>
                <w:rFonts w:ascii="Times New Roman" w:eastAsia="Times New Roman" w:hAnsi="Times New Roman"/>
                <w:color w:val="000000"/>
                <w:lang w:eastAsia="ru-RU"/>
              </w:rPr>
              <w:t>т</w:t>
            </w:r>
            <w:r w:rsidR="00B50E59">
              <w:rPr>
                <w:rFonts w:ascii="Times New Roman" w:eastAsia="Times New Roman" w:hAnsi="Times New Roman"/>
                <w:color w:val="000000"/>
                <w:lang w:eastAsia="ru-RU"/>
              </w:rPr>
              <w:t xml:space="preserve">ак </w:t>
            </w:r>
            <w:r w:rsidRPr="007D6B23">
              <w:rPr>
                <w:rFonts w:ascii="Times New Roman" w:eastAsia="Times New Roman" w:hAnsi="Times New Roman"/>
                <w:color w:val="000000"/>
                <w:lang w:eastAsia="ru-RU"/>
              </w:rPr>
              <w:t>к</w:t>
            </w:r>
            <w:r w:rsidR="00B50E59">
              <w:rPr>
                <w:rFonts w:ascii="Times New Roman" w:eastAsia="Times New Roman" w:hAnsi="Times New Roman"/>
                <w:color w:val="000000"/>
                <w:lang w:eastAsia="ru-RU"/>
              </w:rPr>
              <w:t>ак</w:t>
            </w:r>
            <w:r w:rsidR="004A7A8E">
              <w:rPr>
                <w:rFonts w:ascii="Times New Roman" w:eastAsia="Times New Roman" w:hAnsi="Times New Roman"/>
                <w:color w:val="000000"/>
                <w:lang w:eastAsia="ru-RU"/>
              </w:rPr>
              <w:t xml:space="preserve"> </w:t>
            </w:r>
            <w:r w:rsidRPr="007D6B23">
              <w:rPr>
                <w:rFonts w:ascii="Times New Roman" w:eastAsia="Times New Roman" w:hAnsi="Times New Roman"/>
                <w:color w:val="000000"/>
                <w:lang w:eastAsia="ru-RU"/>
              </w:rPr>
              <w:t>согласно адресу находится в границах населенного пункта)</w:t>
            </w:r>
          </w:p>
        </w:tc>
        <w:tc>
          <w:tcPr>
            <w:tcW w:w="1984" w:type="dxa"/>
            <w:tcBorders>
              <w:top w:val="nil"/>
              <w:left w:val="nil"/>
              <w:bottom w:val="single" w:sz="4" w:space="0" w:color="auto"/>
              <w:right w:val="single" w:sz="4" w:space="0" w:color="auto"/>
            </w:tcBorders>
            <w:shd w:val="clear" w:color="auto" w:fill="auto"/>
            <w:vAlign w:val="center"/>
            <w:hideMark/>
          </w:tcPr>
          <w:p w14:paraId="74B3538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Земли населенных пунктов</w:t>
            </w:r>
          </w:p>
        </w:tc>
        <w:tc>
          <w:tcPr>
            <w:tcW w:w="1560" w:type="dxa"/>
            <w:tcBorders>
              <w:top w:val="nil"/>
              <w:left w:val="nil"/>
              <w:bottom w:val="single" w:sz="4" w:space="0" w:color="auto"/>
              <w:right w:val="single" w:sz="4" w:space="0" w:color="auto"/>
            </w:tcBorders>
            <w:shd w:val="clear" w:color="auto" w:fill="auto"/>
            <w:vAlign w:val="center"/>
            <w:hideMark/>
          </w:tcPr>
          <w:p w14:paraId="1E9905D1"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Земли населенных пунктов</w:t>
            </w:r>
          </w:p>
        </w:tc>
        <w:tc>
          <w:tcPr>
            <w:tcW w:w="1847" w:type="dxa"/>
            <w:tcBorders>
              <w:top w:val="nil"/>
              <w:left w:val="nil"/>
              <w:bottom w:val="single" w:sz="4" w:space="0" w:color="auto"/>
              <w:right w:val="single" w:sz="4" w:space="0" w:color="auto"/>
            </w:tcBorders>
            <w:shd w:val="clear" w:color="auto" w:fill="auto"/>
            <w:vAlign w:val="center"/>
            <w:hideMark/>
          </w:tcPr>
          <w:p w14:paraId="6F80E263"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Земли населенных пунктов</w:t>
            </w:r>
          </w:p>
        </w:tc>
      </w:tr>
      <w:tr w:rsidR="007D6B23" w:rsidRPr="007D6B23" w14:paraId="6EC4265D" w14:textId="77777777" w:rsidTr="007D6B23">
        <w:trPr>
          <w:trHeight w:val="9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6221D66" w14:textId="77777777"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Вид разрешенного использования</w:t>
            </w:r>
          </w:p>
        </w:tc>
        <w:tc>
          <w:tcPr>
            <w:tcW w:w="1843" w:type="dxa"/>
            <w:tcBorders>
              <w:top w:val="nil"/>
              <w:left w:val="nil"/>
              <w:bottom w:val="single" w:sz="4" w:space="0" w:color="auto"/>
              <w:right w:val="single" w:sz="4" w:space="0" w:color="auto"/>
            </w:tcBorders>
            <w:shd w:val="clear" w:color="auto" w:fill="auto"/>
            <w:vAlign w:val="center"/>
            <w:hideMark/>
          </w:tcPr>
          <w:p w14:paraId="45CEC3C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под жилую застройку</w:t>
            </w:r>
          </w:p>
        </w:tc>
        <w:tc>
          <w:tcPr>
            <w:tcW w:w="1984" w:type="dxa"/>
            <w:tcBorders>
              <w:top w:val="nil"/>
              <w:left w:val="nil"/>
              <w:bottom w:val="single" w:sz="4" w:space="0" w:color="auto"/>
              <w:right w:val="single" w:sz="4" w:space="0" w:color="auto"/>
            </w:tcBorders>
            <w:shd w:val="clear" w:color="auto" w:fill="auto"/>
            <w:vAlign w:val="center"/>
            <w:hideMark/>
          </w:tcPr>
          <w:p w14:paraId="283A389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Для ведения личного подсобного хозяйства</w:t>
            </w:r>
          </w:p>
        </w:tc>
        <w:tc>
          <w:tcPr>
            <w:tcW w:w="1560" w:type="dxa"/>
            <w:tcBorders>
              <w:top w:val="nil"/>
              <w:left w:val="nil"/>
              <w:bottom w:val="single" w:sz="4" w:space="0" w:color="auto"/>
              <w:right w:val="single" w:sz="4" w:space="0" w:color="auto"/>
            </w:tcBorders>
            <w:shd w:val="clear" w:color="auto" w:fill="auto"/>
            <w:vAlign w:val="center"/>
            <w:hideMark/>
          </w:tcPr>
          <w:p w14:paraId="5C9A87CB"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Для ведения личного подсобного хозяйства</w:t>
            </w:r>
          </w:p>
        </w:tc>
        <w:tc>
          <w:tcPr>
            <w:tcW w:w="1847" w:type="dxa"/>
            <w:tcBorders>
              <w:top w:val="nil"/>
              <w:left w:val="nil"/>
              <w:bottom w:val="single" w:sz="4" w:space="0" w:color="auto"/>
              <w:right w:val="single" w:sz="4" w:space="0" w:color="auto"/>
            </w:tcBorders>
            <w:shd w:val="clear" w:color="auto" w:fill="auto"/>
            <w:vAlign w:val="center"/>
            <w:hideMark/>
          </w:tcPr>
          <w:p w14:paraId="2F586FC2"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Для ведения личного подсобного хозяйства</w:t>
            </w:r>
          </w:p>
        </w:tc>
      </w:tr>
      <w:tr w:rsidR="007D6B23" w:rsidRPr="007D6B23" w14:paraId="5173524C" w14:textId="77777777" w:rsidTr="007D6B23">
        <w:trPr>
          <w:trHeight w:val="28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600A329" w14:textId="77777777"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Дата предложения</w:t>
            </w:r>
          </w:p>
        </w:tc>
        <w:tc>
          <w:tcPr>
            <w:tcW w:w="1843" w:type="dxa"/>
            <w:tcBorders>
              <w:top w:val="nil"/>
              <w:left w:val="nil"/>
              <w:bottom w:val="single" w:sz="4" w:space="0" w:color="auto"/>
              <w:right w:val="single" w:sz="4" w:space="0" w:color="auto"/>
            </w:tcBorders>
            <w:shd w:val="clear" w:color="auto" w:fill="auto"/>
            <w:vAlign w:val="center"/>
            <w:hideMark/>
          </w:tcPr>
          <w:p w14:paraId="118052F5"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14:paraId="02FB4C9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04.06.2020</w:t>
            </w:r>
          </w:p>
        </w:tc>
        <w:tc>
          <w:tcPr>
            <w:tcW w:w="1560" w:type="dxa"/>
            <w:tcBorders>
              <w:top w:val="nil"/>
              <w:left w:val="nil"/>
              <w:bottom w:val="single" w:sz="4" w:space="0" w:color="auto"/>
              <w:right w:val="single" w:sz="4" w:space="0" w:color="auto"/>
            </w:tcBorders>
            <w:shd w:val="clear" w:color="000000" w:fill="FFFFFF"/>
            <w:vAlign w:val="center"/>
            <w:hideMark/>
          </w:tcPr>
          <w:p w14:paraId="7DB6BAB6"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05.06.20</w:t>
            </w:r>
          </w:p>
        </w:tc>
        <w:tc>
          <w:tcPr>
            <w:tcW w:w="1847" w:type="dxa"/>
            <w:tcBorders>
              <w:top w:val="nil"/>
              <w:left w:val="nil"/>
              <w:bottom w:val="single" w:sz="4" w:space="0" w:color="auto"/>
              <w:right w:val="single" w:sz="4" w:space="0" w:color="auto"/>
            </w:tcBorders>
            <w:shd w:val="clear" w:color="000000" w:fill="FFFFFF"/>
            <w:vAlign w:val="center"/>
            <w:hideMark/>
          </w:tcPr>
          <w:p w14:paraId="6625C13E"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20.09.20</w:t>
            </w:r>
          </w:p>
        </w:tc>
      </w:tr>
      <w:tr w:rsidR="007D6B23" w:rsidRPr="007D6B23" w14:paraId="7ED29D3B" w14:textId="77777777" w:rsidTr="007D6B23">
        <w:trPr>
          <w:trHeight w:val="36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029013B" w14:textId="77777777"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lastRenderedPageBreak/>
              <w:t>Имущественные права</w:t>
            </w:r>
          </w:p>
        </w:tc>
        <w:tc>
          <w:tcPr>
            <w:tcW w:w="1843" w:type="dxa"/>
            <w:tcBorders>
              <w:top w:val="nil"/>
              <w:left w:val="nil"/>
              <w:bottom w:val="single" w:sz="4" w:space="0" w:color="auto"/>
              <w:right w:val="single" w:sz="4" w:space="0" w:color="auto"/>
            </w:tcBorders>
            <w:shd w:val="clear" w:color="auto" w:fill="auto"/>
            <w:vAlign w:val="center"/>
            <w:hideMark/>
          </w:tcPr>
          <w:p w14:paraId="5021032F"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14:paraId="1D83F83F"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Частная собственность</w:t>
            </w:r>
          </w:p>
        </w:tc>
        <w:tc>
          <w:tcPr>
            <w:tcW w:w="1560" w:type="dxa"/>
            <w:tcBorders>
              <w:top w:val="nil"/>
              <w:left w:val="nil"/>
              <w:bottom w:val="single" w:sz="4" w:space="0" w:color="auto"/>
              <w:right w:val="single" w:sz="4" w:space="0" w:color="auto"/>
            </w:tcBorders>
            <w:shd w:val="clear" w:color="auto" w:fill="auto"/>
            <w:vAlign w:val="center"/>
            <w:hideMark/>
          </w:tcPr>
          <w:p w14:paraId="6AD73804"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Частная собственность</w:t>
            </w:r>
          </w:p>
        </w:tc>
        <w:tc>
          <w:tcPr>
            <w:tcW w:w="1847" w:type="dxa"/>
            <w:tcBorders>
              <w:top w:val="nil"/>
              <w:left w:val="nil"/>
              <w:bottom w:val="single" w:sz="4" w:space="0" w:color="auto"/>
              <w:right w:val="single" w:sz="4" w:space="0" w:color="auto"/>
            </w:tcBorders>
            <w:shd w:val="clear" w:color="auto" w:fill="auto"/>
            <w:vAlign w:val="center"/>
            <w:hideMark/>
          </w:tcPr>
          <w:p w14:paraId="5D8CD4F5"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Частная собственность</w:t>
            </w:r>
          </w:p>
        </w:tc>
      </w:tr>
      <w:tr w:rsidR="007D6B23" w:rsidRPr="007D6B23" w14:paraId="052D21A8" w14:textId="77777777" w:rsidTr="007D6B23">
        <w:trPr>
          <w:trHeight w:val="780"/>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70E6E5A7" w14:textId="59025031"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 xml:space="preserve">Наличие инженерных </w:t>
            </w:r>
            <w:r w:rsidR="00B50E59" w:rsidRPr="007D6B23">
              <w:rPr>
                <w:rFonts w:ascii="Times New Roman" w:eastAsia="Times New Roman" w:hAnsi="Times New Roman"/>
                <w:color w:val="000000"/>
                <w:lang w:eastAsia="ru-RU"/>
              </w:rPr>
              <w:t>коммуникаций</w:t>
            </w:r>
          </w:p>
        </w:tc>
        <w:tc>
          <w:tcPr>
            <w:tcW w:w="1843" w:type="dxa"/>
            <w:tcBorders>
              <w:top w:val="nil"/>
              <w:left w:val="nil"/>
              <w:bottom w:val="single" w:sz="4" w:space="0" w:color="auto"/>
              <w:right w:val="single" w:sz="4" w:space="0" w:color="auto"/>
            </w:tcBorders>
            <w:shd w:val="clear" w:color="000000" w:fill="FFFFFF"/>
            <w:vAlign w:val="center"/>
            <w:hideMark/>
          </w:tcPr>
          <w:p w14:paraId="6505365F"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нет коммуникаций</w:t>
            </w:r>
          </w:p>
        </w:tc>
        <w:tc>
          <w:tcPr>
            <w:tcW w:w="1984" w:type="dxa"/>
            <w:tcBorders>
              <w:top w:val="nil"/>
              <w:left w:val="nil"/>
              <w:bottom w:val="single" w:sz="4" w:space="0" w:color="auto"/>
              <w:right w:val="single" w:sz="4" w:space="0" w:color="auto"/>
            </w:tcBorders>
            <w:shd w:val="clear" w:color="000000" w:fill="FFFFFF"/>
            <w:vAlign w:val="center"/>
            <w:hideMark/>
          </w:tcPr>
          <w:p w14:paraId="1403BA59"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Электроснабжение, газоснабжение</w:t>
            </w:r>
          </w:p>
        </w:tc>
        <w:tc>
          <w:tcPr>
            <w:tcW w:w="1560" w:type="dxa"/>
            <w:tcBorders>
              <w:top w:val="nil"/>
              <w:left w:val="nil"/>
              <w:bottom w:val="single" w:sz="4" w:space="0" w:color="auto"/>
              <w:right w:val="single" w:sz="4" w:space="0" w:color="auto"/>
            </w:tcBorders>
            <w:shd w:val="clear" w:color="000000" w:fill="FFFFFF"/>
            <w:vAlign w:val="center"/>
            <w:hideMark/>
          </w:tcPr>
          <w:p w14:paraId="6E10A805"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Электроснабжение, газоснабжение</w:t>
            </w:r>
          </w:p>
        </w:tc>
        <w:tc>
          <w:tcPr>
            <w:tcW w:w="1847" w:type="dxa"/>
            <w:tcBorders>
              <w:top w:val="nil"/>
              <w:left w:val="nil"/>
              <w:bottom w:val="single" w:sz="4" w:space="0" w:color="auto"/>
              <w:right w:val="single" w:sz="4" w:space="0" w:color="auto"/>
            </w:tcBorders>
            <w:shd w:val="clear" w:color="000000" w:fill="FFFFFF"/>
            <w:vAlign w:val="center"/>
            <w:hideMark/>
          </w:tcPr>
          <w:p w14:paraId="100AB0CB"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Электроснабжение, газоснабжение</w:t>
            </w:r>
          </w:p>
        </w:tc>
      </w:tr>
      <w:tr w:rsidR="007D6B23" w:rsidRPr="007D6B23" w14:paraId="64257ACE" w14:textId="77777777" w:rsidTr="007D6B23">
        <w:trPr>
          <w:trHeight w:val="48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F70EF91" w14:textId="77777777"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Наличие дороги с твердым покрытием</w:t>
            </w:r>
          </w:p>
        </w:tc>
        <w:tc>
          <w:tcPr>
            <w:tcW w:w="1843" w:type="dxa"/>
            <w:tcBorders>
              <w:top w:val="nil"/>
              <w:left w:val="nil"/>
              <w:bottom w:val="single" w:sz="4" w:space="0" w:color="auto"/>
              <w:right w:val="single" w:sz="4" w:space="0" w:color="auto"/>
            </w:tcBorders>
            <w:shd w:val="clear" w:color="auto" w:fill="auto"/>
            <w:vAlign w:val="center"/>
            <w:hideMark/>
          </w:tcPr>
          <w:p w14:paraId="1AA356B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нет</w:t>
            </w:r>
          </w:p>
        </w:tc>
        <w:tc>
          <w:tcPr>
            <w:tcW w:w="1984" w:type="dxa"/>
            <w:tcBorders>
              <w:top w:val="nil"/>
              <w:left w:val="nil"/>
              <w:bottom w:val="single" w:sz="4" w:space="0" w:color="auto"/>
              <w:right w:val="single" w:sz="4" w:space="0" w:color="auto"/>
            </w:tcBorders>
            <w:shd w:val="clear" w:color="auto" w:fill="auto"/>
            <w:vAlign w:val="center"/>
            <w:hideMark/>
          </w:tcPr>
          <w:p w14:paraId="07432199"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есть</w:t>
            </w:r>
          </w:p>
        </w:tc>
        <w:tc>
          <w:tcPr>
            <w:tcW w:w="1560" w:type="dxa"/>
            <w:tcBorders>
              <w:top w:val="nil"/>
              <w:left w:val="nil"/>
              <w:bottom w:val="single" w:sz="4" w:space="0" w:color="auto"/>
              <w:right w:val="single" w:sz="4" w:space="0" w:color="auto"/>
            </w:tcBorders>
            <w:shd w:val="clear" w:color="000000" w:fill="FFFFFF"/>
            <w:vAlign w:val="center"/>
            <w:hideMark/>
          </w:tcPr>
          <w:p w14:paraId="356CA002"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нет</w:t>
            </w:r>
          </w:p>
        </w:tc>
        <w:tc>
          <w:tcPr>
            <w:tcW w:w="1847" w:type="dxa"/>
            <w:tcBorders>
              <w:top w:val="nil"/>
              <w:left w:val="nil"/>
              <w:bottom w:val="single" w:sz="4" w:space="0" w:color="auto"/>
              <w:right w:val="single" w:sz="4" w:space="0" w:color="auto"/>
            </w:tcBorders>
            <w:shd w:val="clear" w:color="000000" w:fill="FFFFFF"/>
            <w:vAlign w:val="center"/>
            <w:hideMark/>
          </w:tcPr>
          <w:p w14:paraId="234333C3"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есть</w:t>
            </w:r>
          </w:p>
        </w:tc>
      </w:tr>
      <w:tr w:rsidR="007D6B23" w:rsidRPr="007D6B23" w14:paraId="6A5D2A99" w14:textId="77777777" w:rsidTr="007D6B23">
        <w:trPr>
          <w:trHeight w:val="28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CE52F2B" w14:textId="77777777"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Условия продажи</w:t>
            </w:r>
          </w:p>
        </w:tc>
        <w:tc>
          <w:tcPr>
            <w:tcW w:w="1843" w:type="dxa"/>
            <w:tcBorders>
              <w:top w:val="nil"/>
              <w:left w:val="nil"/>
              <w:bottom w:val="single" w:sz="4" w:space="0" w:color="auto"/>
              <w:right w:val="single" w:sz="4" w:space="0" w:color="auto"/>
            </w:tcBorders>
            <w:shd w:val="clear" w:color="auto" w:fill="auto"/>
            <w:vAlign w:val="center"/>
            <w:hideMark/>
          </w:tcPr>
          <w:p w14:paraId="4F4F418A"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14:paraId="2E921876"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рыночные</w:t>
            </w:r>
          </w:p>
        </w:tc>
        <w:tc>
          <w:tcPr>
            <w:tcW w:w="1560" w:type="dxa"/>
            <w:tcBorders>
              <w:top w:val="nil"/>
              <w:left w:val="nil"/>
              <w:bottom w:val="single" w:sz="4" w:space="0" w:color="auto"/>
              <w:right w:val="single" w:sz="4" w:space="0" w:color="auto"/>
            </w:tcBorders>
            <w:shd w:val="clear" w:color="auto" w:fill="auto"/>
            <w:vAlign w:val="center"/>
            <w:hideMark/>
          </w:tcPr>
          <w:p w14:paraId="35C12BBA"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рыночные</w:t>
            </w:r>
          </w:p>
        </w:tc>
        <w:tc>
          <w:tcPr>
            <w:tcW w:w="1847" w:type="dxa"/>
            <w:tcBorders>
              <w:top w:val="nil"/>
              <w:left w:val="nil"/>
              <w:bottom w:val="single" w:sz="4" w:space="0" w:color="auto"/>
              <w:right w:val="single" w:sz="4" w:space="0" w:color="auto"/>
            </w:tcBorders>
            <w:shd w:val="clear" w:color="auto" w:fill="auto"/>
            <w:vAlign w:val="center"/>
            <w:hideMark/>
          </w:tcPr>
          <w:p w14:paraId="4EB755A3"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рыночные</w:t>
            </w:r>
          </w:p>
        </w:tc>
      </w:tr>
      <w:tr w:rsidR="007D6B23" w:rsidRPr="007D6B23" w14:paraId="6C0BAAA5" w14:textId="77777777" w:rsidTr="007D6B23">
        <w:trPr>
          <w:trHeight w:val="49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3382E5D" w14:textId="48CB434A"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Общая площадь земельного участка, кв.</w:t>
            </w:r>
            <w:r w:rsidR="00B50E59">
              <w:rPr>
                <w:rFonts w:ascii="Times New Roman" w:eastAsia="Times New Roman" w:hAnsi="Times New Roman"/>
                <w:color w:val="000000"/>
                <w:lang w:eastAsia="ru-RU"/>
              </w:rPr>
              <w:t xml:space="preserve"> </w:t>
            </w:r>
            <w:r w:rsidRPr="007D6B23">
              <w:rPr>
                <w:rFonts w:ascii="Times New Roman" w:eastAsia="Times New Roman" w:hAnsi="Times New Roman"/>
                <w:color w:val="000000"/>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6D576625"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1 211</w:t>
            </w:r>
          </w:p>
        </w:tc>
        <w:tc>
          <w:tcPr>
            <w:tcW w:w="1984" w:type="dxa"/>
            <w:tcBorders>
              <w:top w:val="nil"/>
              <w:left w:val="nil"/>
              <w:bottom w:val="single" w:sz="4" w:space="0" w:color="auto"/>
              <w:right w:val="single" w:sz="4" w:space="0" w:color="auto"/>
            </w:tcBorders>
            <w:shd w:val="clear" w:color="auto" w:fill="auto"/>
            <w:vAlign w:val="center"/>
            <w:hideMark/>
          </w:tcPr>
          <w:p w14:paraId="4CF69AC4"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3 300</w:t>
            </w:r>
          </w:p>
        </w:tc>
        <w:tc>
          <w:tcPr>
            <w:tcW w:w="1560" w:type="dxa"/>
            <w:tcBorders>
              <w:top w:val="nil"/>
              <w:left w:val="nil"/>
              <w:bottom w:val="single" w:sz="4" w:space="0" w:color="auto"/>
              <w:right w:val="single" w:sz="4" w:space="0" w:color="auto"/>
            </w:tcBorders>
            <w:shd w:val="clear" w:color="auto" w:fill="auto"/>
            <w:vAlign w:val="center"/>
            <w:hideMark/>
          </w:tcPr>
          <w:p w14:paraId="2B9C3ED3"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2 700</w:t>
            </w:r>
          </w:p>
        </w:tc>
        <w:tc>
          <w:tcPr>
            <w:tcW w:w="1847" w:type="dxa"/>
            <w:tcBorders>
              <w:top w:val="nil"/>
              <w:left w:val="nil"/>
              <w:bottom w:val="single" w:sz="4" w:space="0" w:color="auto"/>
              <w:right w:val="single" w:sz="4" w:space="0" w:color="auto"/>
            </w:tcBorders>
            <w:shd w:val="clear" w:color="auto" w:fill="auto"/>
            <w:vAlign w:val="center"/>
            <w:hideMark/>
          </w:tcPr>
          <w:p w14:paraId="2422F487"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2 500</w:t>
            </w:r>
          </w:p>
        </w:tc>
      </w:tr>
      <w:tr w:rsidR="007D6B23" w:rsidRPr="007D6B23" w14:paraId="0B3318F9" w14:textId="77777777" w:rsidTr="007D6B23">
        <w:trPr>
          <w:trHeight w:val="33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69E6059" w14:textId="77777777"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Цена предложения руб.</w:t>
            </w:r>
          </w:p>
        </w:tc>
        <w:tc>
          <w:tcPr>
            <w:tcW w:w="1843" w:type="dxa"/>
            <w:tcBorders>
              <w:top w:val="nil"/>
              <w:left w:val="nil"/>
              <w:bottom w:val="single" w:sz="4" w:space="0" w:color="auto"/>
              <w:right w:val="single" w:sz="4" w:space="0" w:color="auto"/>
            </w:tcBorders>
            <w:shd w:val="clear" w:color="auto" w:fill="auto"/>
            <w:vAlign w:val="center"/>
            <w:hideMark/>
          </w:tcPr>
          <w:p w14:paraId="54E2F91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000000" w:fill="FFFFFF"/>
            <w:vAlign w:val="center"/>
            <w:hideMark/>
          </w:tcPr>
          <w:p w14:paraId="227AE17E"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450 000</w:t>
            </w:r>
          </w:p>
        </w:tc>
        <w:tc>
          <w:tcPr>
            <w:tcW w:w="1560" w:type="dxa"/>
            <w:tcBorders>
              <w:top w:val="nil"/>
              <w:left w:val="nil"/>
              <w:bottom w:val="single" w:sz="4" w:space="0" w:color="auto"/>
              <w:right w:val="single" w:sz="4" w:space="0" w:color="auto"/>
            </w:tcBorders>
            <w:shd w:val="clear" w:color="auto" w:fill="auto"/>
            <w:vAlign w:val="center"/>
            <w:hideMark/>
          </w:tcPr>
          <w:p w14:paraId="5F29551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 xml:space="preserve">600 000 </w:t>
            </w:r>
          </w:p>
        </w:tc>
        <w:tc>
          <w:tcPr>
            <w:tcW w:w="1847" w:type="dxa"/>
            <w:tcBorders>
              <w:top w:val="nil"/>
              <w:left w:val="nil"/>
              <w:bottom w:val="single" w:sz="4" w:space="0" w:color="auto"/>
              <w:right w:val="single" w:sz="4" w:space="0" w:color="auto"/>
            </w:tcBorders>
            <w:shd w:val="clear" w:color="auto" w:fill="auto"/>
            <w:vAlign w:val="center"/>
            <w:hideMark/>
          </w:tcPr>
          <w:p w14:paraId="4FB26E02"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 xml:space="preserve">500 000 </w:t>
            </w:r>
          </w:p>
        </w:tc>
      </w:tr>
      <w:tr w:rsidR="007D6B23" w:rsidRPr="007D6B23" w14:paraId="1A779AFF" w14:textId="77777777" w:rsidTr="007D6B23">
        <w:trPr>
          <w:trHeight w:val="34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4251BE8E" w14:textId="38E13F68"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Цена предложения руб./кв.</w:t>
            </w:r>
            <w:r w:rsidR="00B50E59">
              <w:rPr>
                <w:rFonts w:ascii="Times New Roman" w:eastAsia="Times New Roman" w:hAnsi="Times New Roman"/>
                <w:color w:val="000000"/>
                <w:lang w:eastAsia="ru-RU"/>
              </w:rPr>
              <w:t xml:space="preserve"> </w:t>
            </w:r>
            <w:r w:rsidRPr="007D6B23">
              <w:rPr>
                <w:rFonts w:ascii="Times New Roman" w:eastAsia="Times New Roman" w:hAnsi="Times New Roman"/>
                <w:color w:val="000000"/>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55082CF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14:paraId="35B208B3"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136,36</w:t>
            </w:r>
          </w:p>
        </w:tc>
        <w:tc>
          <w:tcPr>
            <w:tcW w:w="1560" w:type="dxa"/>
            <w:tcBorders>
              <w:top w:val="nil"/>
              <w:left w:val="nil"/>
              <w:bottom w:val="single" w:sz="4" w:space="0" w:color="auto"/>
              <w:right w:val="single" w:sz="4" w:space="0" w:color="auto"/>
            </w:tcBorders>
            <w:shd w:val="clear" w:color="auto" w:fill="auto"/>
            <w:vAlign w:val="center"/>
            <w:hideMark/>
          </w:tcPr>
          <w:p w14:paraId="0A04965E"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222,22</w:t>
            </w:r>
          </w:p>
        </w:tc>
        <w:tc>
          <w:tcPr>
            <w:tcW w:w="1847" w:type="dxa"/>
            <w:tcBorders>
              <w:top w:val="nil"/>
              <w:left w:val="nil"/>
              <w:bottom w:val="single" w:sz="4" w:space="0" w:color="auto"/>
              <w:right w:val="single" w:sz="4" w:space="0" w:color="auto"/>
            </w:tcBorders>
            <w:shd w:val="clear" w:color="auto" w:fill="auto"/>
            <w:vAlign w:val="center"/>
            <w:hideMark/>
          </w:tcPr>
          <w:p w14:paraId="6D0957BB"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200,00</w:t>
            </w:r>
          </w:p>
        </w:tc>
      </w:tr>
      <w:tr w:rsidR="007D6B23" w:rsidRPr="007D6B23" w14:paraId="6B5DEAE7" w14:textId="77777777" w:rsidTr="007D6B23">
        <w:trPr>
          <w:trHeight w:val="130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981D810" w14:textId="77777777"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Источник информации</w:t>
            </w:r>
          </w:p>
        </w:tc>
        <w:tc>
          <w:tcPr>
            <w:tcW w:w="1843" w:type="dxa"/>
            <w:tcBorders>
              <w:top w:val="nil"/>
              <w:left w:val="nil"/>
              <w:bottom w:val="single" w:sz="4" w:space="0" w:color="auto"/>
              <w:right w:val="single" w:sz="4" w:space="0" w:color="auto"/>
            </w:tcBorders>
            <w:shd w:val="clear" w:color="auto" w:fill="auto"/>
            <w:vAlign w:val="center"/>
            <w:hideMark/>
          </w:tcPr>
          <w:p w14:paraId="054ADD32"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14:paraId="2414728D"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u w:val="single"/>
                <w:lang w:eastAsia="ru-RU"/>
              </w:rPr>
            </w:pPr>
            <w:r w:rsidRPr="007D6B23">
              <w:rPr>
                <w:rFonts w:ascii="Times New Roman" w:eastAsia="Times New Roman" w:hAnsi="Times New Roman"/>
                <w:color w:val="000000"/>
                <w:u w:val="single"/>
                <w:lang w:eastAsia="ru-RU"/>
              </w:rPr>
              <w:t>https://www.avito.ru/kochkurovo/zemelnye_uchastki/uchastok_33_sot._izhs_1222324366</w:t>
            </w:r>
          </w:p>
        </w:tc>
        <w:tc>
          <w:tcPr>
            <w:tcW w:w="1560" w:type="dxa"/>
            <w:tcBorders>
              <w:top w:val="nil"/>
              <w:left w:val="nil"/>
              <w:bottom w:val="single" w:sz="4" w:space="0" w:color="auto"/>
              <w:right w:val="single" w:sz="4" w:space="0" w:color="auto"/>
            </w:tcBorders>
            <w:shd w:val="clear" w:color="auto" w:fill="auto"/>
            <w:vAlign w:val="center"/>
            <w:hideMark/>
          </w:tcPr>
          <w:p w14:paraId="3F7B453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u w:val="single"/>
                <w:lang w:eastAsia="ru-RU"/>
              </w:rPr>
            </w:pPr>
            <w:r w:rsidRPr="007D6B23">
              <w:rPr>
                <w:rFonts w:ascii="Times New Roman" w:eastAsia="Times New Roman" w:hAnsi="Times New Roman"/>
                <w:color w:val="000000"/>
                <w:u w:val="single"/>
                <w:lang w:eastAsia="ru-RU"/>
              </w:rPr>
              <w:t>https://www.avito.ru/atemar/zemelnye_uchastki/uchastok_27_sot._izhs_1758374938</w:t>
            </w:r>
          </w:p>
        </w:tc>
        <w:tc>
          <w:tcPr>
            <w:tcW w:w="1847" w:type="dxa"/>
            <w:tcBorders>
              <w:top w:val="nil"/>
              <w:left w:val="nil"/>
              <w:bottom w:val="single" w:sz="4" w:space="0" w:color="auto"/>
              <w:right w:val="single" w:sz="4" w:space="0" w:color="auto"/>
            </w:tcBorders>
            <w:shd w:val="clear" w:color="auto" w:fill="auto"/>
            <w:vAlign w:val="center"/>
            <w:hideMark/>
          </w:tcPr>
          <w:p w14:paraId="771B3F72"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u w:val="single"/>
                <w:lang w:eastAsia="ru-RU"/>
              </w:rPr>
            </w:pPr>
            <w:r w:rsidRPr="007D6B23">
              <w:rPr>
                <w:rFonts w:ascii="Times New Roman" w:eastAsia="Times New Roman" w:hAnsi="Times New Roman"/>
                <w:color w:val="000000"/>
                <w:u w:val="single"/>
                <w:lang w:eastAsia="ru-RU"/>
              </w:rPr>
              <w:t>https://www.avito.ru/saransk/zemelnye_uchastki/uchastok_25_sot._snt_dnp_1980984344?src=bp_catalog</w:t>
            </w:r>
          </w:p>
        </w:tc>
      </w:tr>
      <w:tr w:rsidR="007D6B23" w:rsidRPr="007D6B23" w14:paraId="42B5B503" w14:textId="77777777" w:rsidTr="007D6B23">
        <w:trPr>
          <w:trHeight w:val="283"/>
        </w:trPr>
        <w:tc>
          <w:tcPr>
            <w:tcW w:w="9639"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0D098EBE" w14:textId="77777777" w:rsidR="007D6B23" w:rsidRPr="007D6B23" w:rsidRDefault="007D6B23" w:rsidP="007D6B23">
            <w:pPr>
              <w:suppressAutoHyphens w:val="0"/>
              <w:autoSpaceDN/>
              <w:spacing w:after="0"/>
              <w:jc w:val="center"/>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Внесение корректировок</w:t>
            </w:r>
          </w:p>
        </w:tc>
      </w:tr>
      <w:tr w:rsidR="007D6B23" w:rsidRPr="007D6B23" w14:paraId="5F83EAF1" w14:textId="77777777" w:rsidTr="007D6B23">
        <w:trPr>
          <w:trHeight w:val="60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4FEE1173" w14:textId="77777777"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Поправка на торг,%</w:t>
            </w:r>
          </w:p>
        </w:tc>
        <w:tc>
          <w:tcPr>
            <w:tcW w:w="1843" w:type="dxa"/>
            <w:tcBorders>
              <w:top w:val="nil"/>
              <w:left w:val="nil"/>
              <w:bottom w:val="single" w:sz="4" w:space="0" w:color="auto"/>
              <w:right w:val="single" w:sz="4" w:space="0" w:color="auto"/>
            </w:tcBorders>
            <w:shd w:val="clear" w:color="auto" w:fill="auto"/>
            <w:vAlign w:val="center"/>
            <w:hideMark/>
          </w:tcPr>
          <w:p w14:paraId="7B204F0D"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CCCCFF" w:fill="C0C0C0"/>
            <w:vAlign w:val="center"/>
            <w:hideMark/>
          </w:tcPr>
          <w:p w14:paraId="2185A39B"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83,4%</w:t>
            </w:r>
          </w:p>
        </w:tc>
        <w:tc>
          <w:tcPr>
            <w:tcW w:w="1560" w:type="dxa"/>
            <w:tcBorders>
              <w:top w:val="nil"/>
              <w:left w:val="nil"/>
              <w:bottom w:val="single" w:sz="4" w:space="0" w:color="auto"/>
              <w:right w:val="single" w:sz="4" w:space="0" w:color="auto"/>
            </w:tcBorders>
            <w:shd w:val="clear" w:color="CCCCFF" w:fill="C0C0C0"/>
            <w:vAlign w:val="center"/>
            <w:hideMark/>
          </w:tcPr>
          <w:p w14:paraId="1EE22AC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83,4%</w:t>
            </w:r>
          </w:p>
        </w:tc>
        <w:tc>
          <w:tcPr>
            <w:tcW w:w="1847" w:type="dxa"/>
            <w:tcBorders>
              <w:top w:val="nil"/>
              <w:left w:val="nil"/>
              <w:bottom w:val="single" w:sz="4" w:space="0" w:color="auto"/>
              <w:right w:val="single" w:sz="4" w:space="0" w:color="auto"/>
            </w:tcBorders>
            <w:shd w:val="clear" w:color="CCCCFF" w:fill="C0C0C0"/>
            <w:vAlign w:val="center"/>
            <w:hideMark/>
          </w:tcPr>
          <w:p w14:paraId="658FFA5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83,4%</w:t>
            </w:r>
          </w:p>
        </w:tc>
      </w:tr>
      <w:tr w:rsidR="007D6B23" w:rsidRPr="007D6B23" w14:paraId="67364EA9" w14:textId="77777777" w:rsidTr="007D6B23">
        <w:trPr>
          <w:trHeight w:val="66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2D90BBF" w14:textId="4AFE34A9"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Скорректированная стоимость после внесения поправок, руб./кв.</w:t>
            </w:r>
            <w:r w:rsidR="00FF7FFC">
              <w:rPr>
                <w:rFonts w:ascii="Times New Roman" w:eastAsia="Times New Roman" w:hAnsi="Times New Roman"/>
                <w:color w:val="000000"/>
                <w:lang w:eastAsia="ru-RU"/>
              </w:rPr>
              <w:t xml:space="preserve"> </w:t>
            </w:r>
            <w:r w:rsidRPr="007D6B23">
              <w:rPr>
                <w:rFonts w:ascii="Times New Roman" w:eastAsia="Times New Roman" w:hAnsi="Times New Roman"/>
                <w:color w:val="000000"/>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3BA48351"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000000" w:fill="FFFFFF"/>
            <w:vAlign w:val="center"/>
            <w:hideMark/>
          </w:tcPr>
          <w:p w14:paraId="314E879A"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113,72</w:t>
            </w:r>
          </w:p>
        </w:tc>
        <w:tc>
          <w:tcPr>
            <w:tcW w:w="1560" w:type="dxa"/>
            <w:tcBorders>
              <w:top w:val="nil"/>
              <w:left w:val="nil"/>
              <w:bottom w:val="single" w:sz="4" w:space="0" w:color="auto"/>
              <w:right w:val="single" w:sz="4" w:space="0" w:color="auto"/>
            </w:tcBorders>
            <w:shd w:val="clear" w:color="000000" w:fill="FFFFFF"/>
            <w:vAlign w:val="center"/>
            <w:hideMark/>
          </w:tcPr>
          <w:p w14:paraId="2CB4FC3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185,33</w:t>
            </w:r>
          </w:p>
        </w:tc>
        <w:tc>
          <w:tcPr>
            <w:tcW w:w="1847" w:type="dxa"/>
            <w:tcBorders>
              <w:top w:val="nil"/>
              <w:left w:val="nil"/>
              <w:bottom w:val="single" w:sz="4" w:space="0" w:color="auto"/>
              <w:right w:val="single" w:sz="4" w:space="0" w:color="auto"/>
            </w:tcBorders>
            <w:shd w:val="clear" w:color="000000" w:fill="FFFFFF"/>
            <w:vAlign w:val="center"/>
            <w:hideMark/>
          </w:tcPr>
          <w:p w14:paraId="363D42BE"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166,80</w:t>
            </w:r>
          </w:p>
        </w:tc>
      </w:tr>
      <w:tr w:rsidR="007D6B23" w:rsidRPr="007D6B23" w14:paraId="73571D88" w14:textId="77777777" w:rsidTr="007D6B23">
        <w:trPr>
          <w:trHeight w:val="67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97488DB" w14:textId="7B440BFC"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Поправка на площадь участка,</w:t>
            </w:r>
            <w:r w:rsidR="00FF7FFC">
              <w:rPr>
                <w:rFonts w:ascii="Times New Roman" w:eastAsia="Times New Roman" w:hAnsi="Times New Roman"/>
                <w:b/>
                <w:bCs/>
                <w:color w:val="000000"/>
                <w:lang w:eastAsia="ru-RU"/>
              </w:rPr>
              <w:t xml:space="preserve"> </w:t>
            </w:r>
            <w:r w:rsidRPr="007D6B23">
              <w:rPr>
                <w:rFonts w:ascii="Times New Roman" w:eastAsia="Times New Roman" w:hAnsi="Times New Roman"/>
                <w:b/>
                <w:bCs/>
                <w:color w:val="000000"/>
                <w:lang w:eastAsia="ru-RU"/>
              </w:rPr>
              <w:t>%</w:t>
            </w:r>
          </w:p>
        </w:tc>
        <w:tc>
          <w:tcPr>
            <w:tcW w:w="1843" w:type="dxa"/>
            <w:tcBorders>
              <w:top w:val="nil"/>
              <w:left w:val="nil"/>
              <w:bottom w:val="single" w:sz="4" w:space="0" w:color="auto"/>
              <w:right w:val="single" w:sz="4" w:space="0" w:color="auto"/>
            </w:tcBorders>
            <w:shd w:val="clear" w:color="auto" w:fill="auto"/>
            <w:vAlign w:val="center"/>
            <w:hideMark/>
          </w:tcPr>
          <w:p w14:paraId="76B2FCC4"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CCCCFF" w:fill="C0C0C0"/>
            <w:vAlign w:val="center"/>
            <w:hideMark/>
          </w:tcPr>
          <w:p w14:paraId="4B97E8C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130,0%</w:t>
            </w:r>
          </w:p>
        </w:tc>
        <w:tc>
          <w:tcPr>
            <w:tcW w:w="1560" w:type="dxa"/>
            <w:tcBorders>
              <w:top w:val="nil"/>
              <w:left w:val="nil"/>
              <w:bottom w:val="single" w:sz="4" w:space="0" w:color="auto"/>
              <w:right w:val="single" w:sz="4" w:space="0" w:color="auto"/>
            </w:tcBorders>
            <w:shd w:val="clear" w:color="CCCCFF" w:fill="C0C0C0"/>
            <w:vAlign w:val="center"/>
            <w:hideMark/>
          </w:tcPr>
          <w:p w14:paraId="1DCA2AFB"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117,0%</w:t>
            </w:r>
          </w:p>
        </w:tc>
        <w:tc>
          <w:tcPr>
            <w:tcW w:w="1847" w:type="dxa"/>
            <w:tcBorders>
              <w:top w:val="nil"/>
              <w:left w:val="nil"/>
              <w:bottom w:val="single" w:sz="4" w:space="0" w:color="auto"/>
              <w:right w:val="single" w:sz="4" w:space="0" w:color="auto"/>
            </w:tcBorders>
            <w:shd w:val="clear" w:color="CCCCFF" w:fill="C0C0C0"/>
            <w:vAlign w:val="center"/>
            <w:hideMark/>
          </w:tcPr>
          <w:p w14:paraId="6FDFAF5B"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117,0%</w:t>
            </w:r>
          </w:p>
        </w:tc>
      </w:tr>
      <w:tr w:rsidR="007D6B23" w:rsidRPr="007D6B23" w14:paraId="7816E62F" w14:textId="77777777" w:rsidTr="007D6B23">
        <w:trPr>
          <w:trHeight w:val="75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014E4C3" w14:textId="7C8CBE1A"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Скорректированная стоимость после внесения поправок, руб./кв.</w:t>
            </w:r>
            <w:r w:rsidR="00FF7FFC">
              <w:rPr>
                <w:rFonts w:ascii="Times New Roman" w:eastAsia="Times New Roman" w:hAnsi="Times New Roman"/>
                <w:color w:val="000000"/>
                <w:lang w:eastAsia="ru-RU"/>
              </w:rPr>
              <w:t xml:space="preserve"> </w:t>
            </w:r>
            <w:r w:rsidRPr="007D6B23">
              <w:rPr>
                <w:rFonts w:ascii="Times New Roman" w:eastAsia="Times New Roman" w:hAnsi="Times New Roman"/>
                <w:color w:val="000000"/>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6C98FE81"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000000" w:fill="FFFFFF"/>
            <w:vAlign w:val="center"/>
            <w:hideMark/>
          </w:tcPr>
          <w:p w14:paraId="446889D5"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147,84</w:t>
            </w:r>
          </w:p>
        </w:tc>
        <w:tc>
          <w:tcPr>
            <w:tcW w:w="1560" w:type="dxa"/>
            <w:tcBorders>
              <w:top w:val="nil"/>
              <w:left w:val="nil"/>
              <w:bottom w:val="single" w:sz="4" w:space="0" w:color="auto"/>
              <w:right w:val="single" w:sz="4" w:space="0" w:color="auto"/>
            </w:tcBorders>
            <w:shd w:val="clear" w:color="000000" w:fill="FFFFFF"/>
            <w:vAlign w:val="center"/>
            <w:hideMark/>
          </w:tcPr>
          <w:p w14:paraId="797C8AAA"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216,84</w:t>
            </w:r>
          </w:p>
        </w:tc>
        <w:tc>
          <w:tcPr>
            <w:tcW w:w="1847" w:type="dxa"/>
            <w:tcBorders>
              <w:top w:val="nil"/>
              <w:left w:val="nil"/>
              <w:bottom w:val="single" w:sz="4" w:space="0" w:color="auto"/>
              <w:right w:val="single" w:sz="4" w:space="0" w:color="auto"/>
            </w:tcBorders>
            <w:shd w:val="clear" w:color="000000" w:fill="FFFFFF"/>
            <w:vAlign w:val="center"/>
            <w:hideMark/>
          </w:tcPr>
          <w:p w14:paraId="39E0973E"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195,16</w:t>
            </w:r>
          </w:p>
        </w:tc>
      </w:tr>
      <w:tr w:rsidR="007D6B23" w:rsidRPr="007D6B23" w14:paraId="5EE4032B" w14:textId="77777777" w:rsidTr="007D6B23">
        <w:trPr>
          <w:trHeight w:val="69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1898FEA" w14:textId="77777777"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Поправка на местоположение, %</w:t>
            </w:r>
          </w:p>
        </w:tc>
        <w:tc>
          <w:tcPr>
            <w:tcW w:w="1843" w:type="dxa"/>
            <w:tcBorders>
              <w:top w:val="nil"/>
              <w:left w:val="nil"/>
              <w:bottom w:val="single" w:sz="4" w:space="0" w:color="auto"/>
              <w:right w:val="single" w:sz="4" w:space="0" w:color="auto"/>
            </w:tcBorders>
            <w:shd w:val="clear" w:color="auto" w:fill="auto"/>
            <w:vAlign w:val="center"/>
            <w:hideMark/>
          </w:tcPr>
          <w:p w14:paraId="3562BAC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CCCCFF" w:fill="C0C0C0"/>
            <w:vAlign w:val="center"/>
            <w:hideMark/>
          </w:tcPr>
          <w:p w14:paraId="27A45C0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59,0%</w:t>
            </w:r>
          </w:p>
        </w:tc>
        <w:tc>
          <w:tcPr>
            <w:tcW w:w="1560" w:type="dxa"/>
            <w:tcBorders>
              <w:top w:val="nil"/>
              <w:left w:val="nil"/>
              <w:bottom w:val="single" w:sz="4" w:space="0" w:color="auto"/>
              <w:right w:val="single" w:sz="4" w:space="0" w:color="auto"/>
            </w:tcBorders>
            <w:shd w:val="clear" w:color="CCCCFF" w:fill="C0C0C0"/>
            <w:vAlign w:val="center"/>
            <w:hideMark/>
          </w:tcPr>
          <w:p w14:paraId="676B5C6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59,0%</w:t>
            </w:r>
          </w:p>
        </w:tc>
        <w:tc>
          <w:tcPr>
            <w:tcW w:w="1847" w:type="dxa"/>
            <w:tcBorders>
              <w:top w:val="nil"/>
              <w:left w:val="nil"/>
              <w:bottom w:val="single" w:sz="4" w:space="0" w:color="auto"/>
              <w:right w:val="single" w:sz="4" w:space="0" w:color="auto"/>
            </w:tcBorders>
            <w:shd w:val="clear" w:color="CCCCFF" w:fill="C0C0C0"/>
            <w:vAlign w:val="center"/>
            <w:hideMark/>
          </w:tcPr>
          <w:p w14:paraId="1CC579F2"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59,0%</w:t>
            </w:r>
          </w:p>
        </w:tc>
      </w:tr>
      <w:tr w:rsidR="007D6B23" w:rsidRPr="007D6B23" w14:paraId="4C0ADD2B" w14:textId="77777777" w:rsidTr="007D6B23">
        <w:trPr>
          <w:trHeight w:val="79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C5A62AF" w14:textId="3E65D984"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Скорректированная стоимость после внесения поправок, руб./кв.</w:t>
            </w:r>
            <w:r w:rsidR="00FF7FFC">
              <w:rPr>
                <w:rFonts w:ascii="Times New Roman" w:eastAsia="Times New Roman" w:hAnsi="Times New Roman"/>
                <w:color w:val="000000"/>
                <w:lang w:eastAsia="ru-RU"/>
              </w:rPr>
              <w:t xml:space="preserve"> </w:t>
            </w:r>
            <w:r w:rsidRPr="007D6B23">
              <w:rPr>
                <w:rFonts w:ascii="Times New Roman" w:eastAsia="Times New Roman" w:hAnsi="Times New Roman"/>
                <w:color w:val="000000"/>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6288BA26"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000000" w:fill="FFFFFF"/>
            <w:vAlign w:val="center"/>
            <w:hideMark/>
          </w:tcPr>
          <w:p w14:paraId="325A3745"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87,23</w:t>
            </w:r>
          </w:p>
        </w:tc>
        <w:tc>
          <w:tcPr>
            <w:tcW w:w="1560" w:type="dxa"/>
            <w:tcBorders>
              <w:top w:val="nil"/>
              <w:left w:val="nil"/>
              <w:bottom w:val="single" w:sz="4" w:space="0" w:color="auto"/>
              <w:right w:val="single" w:sz="4" w:space="0" w:color="auto"/>
            </w:tcBorders>
            <w:shd w:val="clear" w:color="000000" w:fill="FFFFFF"/>
            <w:vAlign w:val="center"/>
            <w:hideMark/>
          </w:tcPr>
          <w:p w14:paraId="4A072862"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127,94</w:t>
            </w:r>
          </w:p>
        </w:tc>
        <w:tc>
          <w:tcPr>
            <w:tcW w:w="1847" w:type="dxa"/>
            <w:tcBorders>
              <w:top w:val="nil"/>
              <w:left w:val="nil"/>
              <w:bottom w:val="single" w:sz="4" w:space="0" w:color="auto"/>
              <w:right w:val="single" w:sz="4" w:space="0" w:color="auto"/>
            </w:tcBorders>
            <w:shd w:val="clear" w:color="000000" w:fill="FFFFFF"/>
            <w:vAlign w:val="center"/>
            <w:hideMark/>
          </w:tcPr>
          <w:p w14:paraId="0FA51B09"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115,14</w:t>
            </w:r>
          </w:p>
        </w:tc>
      </w:tr>
      <w:tr w:rsidR="007D6B23" w:rsidRPr="007D6B23" w14:paraId="5A795AB9" w14:textId="77777777" w:rsidTr="007D6B23">
        <w:trPr>
          <w:trHeight w:val="66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7D39D9A" w14:textId="6320E68A"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 xml:space="preserve">Поправка на </w:t>
            </w:r>
            <w:r w:rsidR="00FF7FFC" w:rsidRPr="007D6B23">
              <w:rPr>
                <w:rFonts w:ascii="Times New Roman" w:eastAsia="Times New Roman" w:hAnsi="Times New Roman"/>
                <w:b/>
                <w:bCs/>
                <w:color w:val="000000"/>
                <w:lang w:eastAsia="ru-RU"/>
              </w:rPr>
              <w:t>подъездные</w:t>
            </w:r>
            <w:r w:rsidRPr="007D6B23">
              <w:rPr>
                <w:rFonts w:ascii="Times New Roman" w:eastAsia="Times New Roman" w:hAnsi="Times New Roman"/>
                <w:b/>
                <w:bCs/>
                <w:color w:val="000000"/>
                <w:lang w:eastAsia="ru-RU"/>
              </w:rPr>
              <w:t xml:space="preserve"> пути, %</w:t>
            </w:r>
          </w:p>
        </w:tc>
        <w:tc>
          <w:tcPr>
            <w:tcW w:w="1843" w:type="dxa"/>
            <w:tcBorders>
              <w:top w:val="nil"/>
              <w:left w:val="nil"/>
              <w:bottom w:val="single" w:sz="4" w:space="0" w:color="auto"/>
              <w:right w:val="single" w:sz="4" w:space="0" w:color="auto"/>
            </w:tcBorders>
            <w:shd w:val="clear" w:color="auto" w:fill="auto"/>
            <w:vAlign w:val="center"/>
            <w:hideMark/>
          </w:tcPr>
          <w:p w14:paraId="6C51F4C2"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CCCCFF" w:fill="C0C0C0"/>
            <w:vAlign w:val="center"/>
            <w:hideMark/>
          </w:tcPr>
          <w:p w14:paraId="1F27B22F"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92%</w:t>
            </w:r>
          </w:p>
        </w:tc>
        <w:tc>
          <w:tcPr>
            <w:tcW w:w="1560" w:type="dxa"/>
            <w:tcBorders>
              <w:top w:val="nil"/>
              <w:left w:val="nil"/>
              <w:bottom w:val="single" w:sz="4" w:space="0" w:color="auto"/>
              <w:right w:val="single" w:sz="4" w:space="0" w:color="auto"/>
            </w:tcBorders>
            <w:shd w:val="clear" w:color="CCCCFF" w:fill="C0C0C0"/>
            <w:vAlign w:val="center"/>
            <w:hideMark/>
          </w:tcPr>
          <w:p w14:paraId="50EB8AB7"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100%</w:t>
            </w:r>
          </w:p>
        </w:tc>
        <w:tc>
          <w:tcPr>
            <w:tcW w:w="1847" w:type="dxa"/>
            <w:tcBorders>
              <w:top w:val="nil"/>
              <w:left w:val="nil"/>
              <w:bottom w:val="single" w:sz="4" w:space="0" w:color="auto"/>
              <w:right w:val="single" w:sz="4" w:space="0" w:color="auto"/>
            </w:tcBorders>
            <w:shd w:val="clear" w:color="CCCCFF" w:fill="C0C0C0"/>
            <w:vAlign w:val="center"/>
            <w:hideMark/>
          </w:tcPr>
          <w:p w14:paraId="77357FEB"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92%</w:t>
            </w:r>
          </w:p>
        </w:tc>
      </w:tr>
      <w:tr w:rsidR="007D6B23" w:rsidRPr="007D6B23" w14:paraId="0C3313D2" w14:textId="77777777" w:rsidTr="007D6B23">
        <w:trPr>
          <w:trHeight w:val="76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C9A4AE3" w14:textId="00391EAB"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Скорректированная стоимость после внесения поправок, руб./кв.</w:t>
            </w:r>
            <w:r w:rsidR="00FF7FFC">
              <w:rPr>
                <w:rFonts w:ascii="Times New Roman" w:eastAsia="Times New Roman" w:hAnsi="Times New Roman"/>
                <w:color w:val="000000"/>
                <w:lang w:eastAsia="ru-RU"/>
              </w:rPr>
              <w:t xml:space="preserve"> </w:t>
            </w:r>
            <w:r w:rsidRPr="007D6B23">
              <w:rPr>
                <w:rFonts w:ascii="Times New Roman" w:eastAsia="Times New Roman" w:hAnsi="Times New Roman"/>
                <w:color w:val="000000"/>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4637E4F2"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000000" w:fill="FFFFFF"/>
            <w:vAlign w:val="center"/>
            <w:hideMark/>
          </w:tcPr>
          <w:p w14:paraId="6956E2C4"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80,25</w:t>
            </w:r>
          </w:p>
        </w:tc>
        <w:tc>
          <w:tcPr>
            <w:tcW w:w="1560" w:type="dxa"/>
            <w:tcBorders>
              <w:top w:val="nil"/>
              <w:left w:val="nil"/>
              <w:bottom w:val="single" w:sz="4" w:space="0" w:color="auto"/>
              <w:right w:val="single" w:sz="4" w:space="0" w:color="auto"/>
            </w:tcBorders>
            <w:shd w:val="clear" w:color="000000" w:fill="FFFFFF"/>
            <w:vAlign w:val="center"/>
            <w:hideMark/>
          </w:tcPr>
          <w:p w14:paraId="454664A6"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127,94</w:t>
            </w:r>
          </w:p>
        </w:tc>
        <w:tc>
          <w:tcPr>
            <w:tcW w:w="1847" w:type="dxa"/>
            <w:tcBorders>
              <w:top w:val="nil"/>
              <w:left w:val="nil"/>
              <w:bottom w:val="single" w:sz="4" w:space="0" w:color="auto"/>
              <w:right w:val="single" w:sz="4" w:space="0" w:color="auto"/>
            </w:tcBorders>
            <w:shd w:val="clear" w:color="000000" w:fill="FFFFFF"/>
            <w:vAlign w:val="center"/>
            <w:hideMark/>
          </w:tcPr>
          <w:p w14:paraId="38902047"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105,93</w:t>
            </w:r>
          </w:p>
        </w:tc>
      </w:tr>
      <w:tr w:rsidR="007D6B23" w:rsidRPr="007D6B23" w14:paraId="54B6A2B9" w14:textId="77777777" w:rsidTr="007D6B23">
        <w:trPr>
          <w:trHeight w:val="64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E8C1278" w14:textId="77777777"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Поправка на наличие/отсутствие электроснабжения, %</w:t>
            </w:r>
          </w:p>
        </w:tc>
        <w:tc>
          <w:tcPr>
            <w:tcW w:w="1843" w:type="dxa"/>
            <w:tcBorders>
              <w:top w:val="nil"/>
              <w:left w:val="nil"/>
              <w:bottom w:val="single" w:sz="4" w:space="0" w:color="auto"/>
              <w:right w:val="single" w:sz="4" w:space="0" w:color="auto"/>
            </w:tcBorders>
            <w:shd w:val="clear" w:color="auto" w:fill="auto"/>
            <w:vAlign w:val="center"/>
            <w:hideMark/>
          </w:tcPr>
          <w:p w14:paraId="7EAD3B64"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000000" w:fill="BFBFBF"/>
            <w:vAlign w:val="center"/>
            <w:hideMark/>
          </w:tcPr>
          <w:p w14:paraId="56CC5533"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84,7%</w:t>
            </w:r>
          </w:p>
        </w:tc>
        <w:tc>
          <w:tcPr>
            <w:tcW w:w="1560" w:type="dxa"/>
            <w:tcBorders>
              <w:top w:val="nil"/>
              <w:left w:val="nil"/>
              <w:bottom w:val="single" w:sz="4" w:space="0" w:color="auto"/>
              <w:right w:val="single" w:sz="4" w:space="0" w:color="auto"/>
            </w:tcBorders>
            <w:shd w:val="clear" w:color="000000" w:fill="BFBFBF"/>
            <w:vAlign w:val="center"/>
            <w:hideMark/>
          </w:tcPr>
          <w:p w14:paraId="77ED78B0"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84,7%</w:t>
            </w:r>
          </w:p>
        </w:tc>
        <w:tc>
          <w:tcPr>
            <w:tcW w:w="1847" w:type="dxa"/>
            <w:tcBorders>
              <w:top w:val="nil"/>
              <w:left w:val="nil"/>
              <w:bottom w:val="single" w:sz="4" w:space="0" w:color="auto"/>
              <w:right w:val="single" w:sz="4" w:space="0" w:color="auto"/>
            </w:tcBorders>
            <w:shd w:val="clear" w:color="000000" w:fill="BFBFBF"/>
            <w:vAlign w:val="center"/>
            <w:hideMark/>
          </w:tcPr>
          <w:p w14:paraId="6C3BFF1B"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84,7%</w:t>
            </w:r>
          </w:p>
        </w:tc>
      </w:tr>
      <w:tr w:rsidR="007D6B23" w:rsidRPr="007D6B23" w14:paraId="26251943" w14:textId="77777777" w:rsidTr="007D6B23">
        <w:trPr>
          <w:trHeight w:val="63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D8D6D0B" w14:textId="29BBE4AE"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lastRenderedPageBreak/>
              <w:t>Скорректированная стоимость после внесения поправок, руб./кв.</w:t>
            </w:r>
            <w:r w:rsidR="00445D6F">
              <w:rPr>
                <w:rFonts w:ascii="Times New Roman" w:eastAsia="Times New Roman" w:hAnsi="Times New Roman"/>
                <w:color w:val="000000"/>
                <w:lang w:eastAsia="ru-RU"/>
              </w:rPr>
              <w:t xml:space="preserve"> </w:t>
            </w:r>
            <w:r w:rsidRPr="007D6B23">
              <w:rPr>
                <w:rFonts w:ascii="Times New Roman" w:eastAsia="Times New Roman" w:hAnsi="Times New Roman"/>
                <w:color w:val="000000"/>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359D370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000000" w:fill="FFFFFF"/>
            <w:vAlign w:val="center"/>
            <w:hideMark/>
          </w:tcPr>
          <w:p w14:paraId="6B550771"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68,01</w:t>
            </w:r>
          </w:p>
        </w:tc>
        <w:tc>
          <w:tcPr>
            <w:tcW w:w="1560" w:type="dxa"/>
            <w:tcBorders>
              <w:top w:val="nil"/>
              <w:left w:val="nil"/>
              <w:bottom w:val="single" w:sz="4" w:space="0" w:color="auto"/>
              <w:right w:val="single" w:sz="4" w:space="0" w:color="auto"/>
            </w:tcBorders>
            <w:shd w:val="clear" w:color="000000" w:fill="FFFFFF"/>
            <w:vAlign w:val="center"/>
            <w:hideMark/>
          </w:tcPr>
          <w:p w14:paraId="380B7C94"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108,42</w:t>
            </w:r>
          </w:p>
        </w:tc>
        <w:tc>
          <w:tcPr>
            <w:tcW w:w="1847" w:type="dxa"/>
            <w:tcBorders>
              <w:top w:val="nil"/>
              <w:left w:val="nil"/>
              <w:bottom w:val="single" w:sz="4" w:space="0" w:color="auto"/>
              <w:right w:val="single" w:sz="4" w:space="0" w:color="auto"/>
            </w:tcBorders>
            <w:shd w:val="clear" w:color="000000" w:fill="FFFFFF"/>
            <w:vAlign w:val="center"/>
            <w:hideMark/>
          </w:tcPr>
          <w:p w14:paraId="2BB6FD6D"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89,77</w:t>
            </w:r>
          </w:p>
        </w:tc>
      </w:tr>
      <w:tr w:rsidR="007D6B23" w:rsidRPr="007D6B23" w14:paraId="4561ACE2" w14:textId="77777777" w:rsidTr="007D6B23">
        <w:trPr>
          <w:trHeight w:val="63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846F0EF" w14:textId="77777777"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Поправка на наличие/отсутствие газоснабжения, %</w:t>
            </w:r>
          </w:p>
        </w:tc>
        <w:tc>
          <w:tcPr>
            <w:tcW w:w="1843" w:type="dxa"/>
            <w:tcBorders>
              <w:top w:val="nil"/>
              <w:left w:val="nil"/>
              <w:bottom w:val="single" w:sz="4" w:space="0" w:color="auto"/>
              <w:right w:val="single" w:sz="4" w:space="0" w:color="auto"/>
            </w:tcBorders>
            <w:shd w:val="clear" w:color="auto" w:fill="auto"/>
            <w:vAlign w:val="center"/>
            <w:hideMark/>
          </w:tcPr>
          <w:p w14:paraId="5495F99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000000" w:fill="BFBFBF"/>
            <w:vAlign w:val="center"/>
            <w:hideMark/>
          </w:tcPr>
          <w:p w14:paraId="1895A805"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84,03%</w:t>
            </w:r>
          </w:p>
        </w:tc>
        <w:tc>
          <w:tcPr>
            <w:tcW w:w="1560" w:type="dxa"/>
            <w:tcBorders>
              <w:top w:val="nil"/>
              <w:left w:val="nil"/>
              <w:bottom w:val="single" w:sz="4" w:space="0" w:color="auto"/>
              <w:right w:val="single" w:sz="4" w:space="0" w:color="auto"/>
            </w:tcBorders>
            <w:shd w:val="clear" w:color="000000" w:fill="BFBFBF"/>
            <w:vAlign w:val="center"/>
            <w:hideMark/>
          </w:tcPr>
          <w:p w14:paraId="405B9332"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84,03%</w:t>
            </w:r>
          </w:p>
        </w:tc>
        <w:tc>
          <w:tcPr>
            <w:tcW w:w="1847" w:type="dxa"/>
            <w:tcBorders>
              <w:top w:val="nil"/>
              <w:left w:val="nil"/>
              <w:bottom w:val="single" w:sz="4" w:space="0" w:color="auto"/>
              <w:right w:val="single" w:sz="4" w:space="0" w:color="auto"/>
            </w:tcBorders>
            <w:shd w:val="clear" w:color="000000" w:fill="BFBFBF"/>
            <w:vAlign w:val="center"/>
            <w:hideMark/>
          </w:tcPr>
          <w:p w14:paraId="142AB4AA"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84,03%</w:t>
            </w:r>
          </w:p>
        </w:tc>
      </w:tr>
      <w:tr w:rsidR="007D6B23" w:rsidRPr="007D6B23" w14:paraId="656FF02C" w14:textId="77777777" w:rsidTr="007D6B23">
        <w:trPr>
          <w:trHeight w:val="63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4F322CBF" w14:textId="2840B669" w:rsidR="007D6B23" w:rsidRPr="007D6B23" w:rsidRDefault="007D6B23" w:rsidP="007D6B23">
            <w:pPr>
              <w:suppressAutoHyphens w:val="0"/>
              <w:autoSpaceDN/>
              <w:spacing w:after="0"/>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Скорректированная стоимость после внесения поправок, руб./кв.</w:t>
            </w:r>
            <w:r w:rsidR="00445D6F">
              <w:rPr>
                <w:rFonts w:ascii="Times New Roman" w:eastAsia="Times New Roman" w:hAnsi="Times New Roman"/>
                <w:color w:val="000000"/>
                <w:lang w:eastAsia="ru-RU"/>
              </w:rPr>
              <w:t xml:space="preserve"> </w:t>
            </w:r>
            <w:r w:rsidRPr="007D6B23">
              <w:rPr>
                <w:rFonts w:ascii="Times New Roman" w:eastAsia="Times New Roman" w:hAnsi="Times New Roman"/>
                <w:color w:val="000000"/>
                <w:lang w:eastAsia="ru-RU"/>
              </w:rPr>
              <w:t>м.</w:t>
            </w:r>
          </w:p>
        </w:tc>
        <w:tc>
          <w:tcPr>
            <w:tcW w:w="1843" w:type="dxa"/>
            <w:tcBorders>
              <w:top w:val="nil"/>
              <w:left w:val="nil"/>
              <w:bottom w:val="single" w:sz="4" w:space="0" w:color="auto"/>
              <w:right w:val="single" w:sz="4" w:space="0" w:color="auto"/>
            </w:tcBorders>
            <w:shd w:val="clear" w:color="auto" w:fill="auto"/>
            <w:vAlign w:val="center"/>
            <w:hideMark/>
          </w:tcPr>
          <w:p w14:paraId="52EB82A3"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000000" w:fill="FFFFFF"/>
            <w:vAlign w:val="center"/>
            <w:hideMark/>
          </w:tcPr>
          <w:p w14:paraId="2FFF8C9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57,15</w:t>
            </w:r>
          </w:p>
        </w:tc>
        <w:tc>
          <w:tcPr>
            <w:tcW w:w="1560" w:type="dxa"/>
            <w:tcBorders>
              <w:top w:val="nil"/>
              <w:left w:val="nil"/>
              <w:bottom w:val="single" w:sz="4" w:space="0" w:color="auto"/>
              <w:right w:val="single" w:sz="4" w:space="0" w:color="auto"/>
            </w:tcBorders>
            <w:shd w:val="clear" w:color="000000" w:fill="FFFFFF"/>
            <w:vAlign w:val="center"/>
            <w:hideMark/>
          </w:tcPr>
          <w:p w14:paraId="79C173D7"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91,11</w:t>
            </w:r>
          </w:p>
        </w:tc>
        <w:tc>
          <w:tcPr>
            <w:tcW w:w="1847" w:type="dxa"/>
            <w:tcBorders>
              <w:top w:val="nil"/>
              <w:left w:val="nil"/>
              <w:bottom w:val="single" w:sz="4" w:space="0" w:color="auto"/>
              <w:right w:val="single" w:sz="4" w:space="0" w:color="auto"/>
            </w:tcBorders>
            <w:shd w:val="clear" w:color="000000" w:fill="FFFFFF"/>
            <w:vAlign w:val="center"/>
            <w:hideMark/>
          </w:tcPr>
          <w:p w14:paraId="0D85EA0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75,44</w:t>
            </w:r>
          </w:p>
        </w:tc>
      </w:tr>
      <w:tr w:rsidR="007D6B23" w:rsidRPr="007D6B23" w14:paraId="53E869E1" w14:textId="77777777" w:rsidTr="007D6B23">
        <w:trPr>
          <w:trHeight w:val="57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25DBBD4" w14:textId="77777777"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Абсолютная величина валовой корректировки, %</w:t>
            </w:r>
          </w:p>
        </w:tc>
        <w:tc>
          <w:tcPr>
            <w:tcW w:w="1843" w:type="dxa"/>
            <w:tcBorders>
              <w:top w:val="nil"/>
              <w:left w:val="nil"/>
              <w:bottom w:val="single" w:sz="4" w:space="0" w:color="auto"/>
              <w:right w:val="single" w:sz="4" w:space="0" w:color="auto"/>
            </w:tcBorders>
            <w:shd w:val="clear" w:color="auto" w:fill="auto"/>
            <w:vAlign w:val="center"/>
            <w:hideMark/>
          </w:tcPr>
          <w:p w14:paraId="30FB6073"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14:paraId="36AFEA9A"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308,5%</w:t>
            </w:r>
          </w:p>
        </w:tc>
        <w:tc>
          <w:tcPr>
            <w:tcW w:w="1560" w:type="dxa"/>
            <w:tcBorders>
              <w:top w:val="nil"/>
              <w:left w:val="nil"/>
              <w:bottom w:val="single" w:sz="4" w:space="0" w:color="auto"/>
              <w:right w:val="single" w:sz="4" w:space="0" w:color="auto"/>
            </w:tcBorders>
            <w:shd w:val="clear" w:color="auto" w:fill="auto"/>
            <w:vAlign w:val="center"/>
            <w:hideMark/>
          </w:tcPr>
          <w:p w14:paraId="15C7F316"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257,1%</w:t>
            </w:r>
          </w:p>
        </w:tc>
        <w:tc>
          <w:tcPr>
            <w:tcW w:w="1847" w:type="dxa"/>
            <w:tcBorders>
              <w:top w:val="nil"/>
              <w:left w:val="nil"/>
              <w:bottom w:val="single" w:sz="4" w:space="0" w:color="auto"/>
              <w:right w:val="single" w:sz="4" w:space="0" w:color="auto"/>
            </w:tcBorders>
            <w:shd w:val="clear" w:color="auto" w:fill="auto"/>
            <w:vAlign w:val="center"/>
            <w:hideMark/>
          </w:tcPr>
          <w:p w14:paraId="32C53E01"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277,7%</w:t>
            </w:r>
          </w:p>
        </w:tc>
      </w:tr>
      <w:tr w:rsidR="007D6B23" w:rsidRPr="007D6B23" w14:paraId="36F2A8F1" w14:textId="77777777" w:rsidTr="007D6B23">
        <w:trPr>
          <w:trHeight w:val="30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632BB73" w14:textId="77777777"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Вес аналога</w:t>
            </w:r>
          </w:p>
        </w:tc>
        <w:tc>
          <w:tcPr>
            <w:tcW w:w="1843" w:type="dxa"/>
            <w:tcBorders>
              <w:top w:val="nil"/>
              <w:left w:val="nil"/>
              <w:bottom w:val="single" w:sz="4" w:space="0" w:color="auto"/>
              <w:right w:val="single" w:sz="4" w:space="0" w:color="auto"/>
            </w:tcBorders>
            <w:shd w:val="clear" w:color="auto" w:fill="auto"/>
            <w:vAlign w:val="center"/>
            <w:hideMark/>
          </w:tcPr>
          <w:p w14:paraId="334DF50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14:paraId="50BE0DF8"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0,63</w:t>
            </w:r>
          </w:p>
        </w:tc>
        <w:tc>
          <w:tcPr>
            <w:tcW w:w="1560" w:type="dxa"/>
            <w:tcBorders>
              <w:top w:val="nil"/>
              <w:left w:val="nil"/>
              <w:bottom w:val="single" w:sz="4" w:space="0" w:color="auto"/>
              <w:right w:val="single" w:sz="4" w:space="0" w:color="auto"/>
            </w:tcBorders>
            <w:shd w:val="clear" w:color="auto" w:fill="auto"/>
            <w:vAlign w:val="center"/>
            <w:hideMark/>
          </w:tcPr>
          <w:p w14:paraId="262AC9A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0,70</w:t>
            </w:r>
          </w:p>
        </w:tc>
        <w:tc>
          <w:tcPr>
            <w:tcW w:w="1847" w:type="dxa"/>
            <w:tcBorders>
              <w:top w:val="nil"/>
              <w:left w:val="nil"/>
              <w:bottom w:val="single" w:sz="4" w:space="0" w:color="auto"/>
              <w:right w:val="single" w:sz="4" w:space="0" w:color="auto"/>
            </w:tcBorders>
            <w:shd w:val="clear" w:color="auto" w:fill="auto"/>
            <w:vAlign w:val="center"/>
            <w:hideMark/>
          </w:tcPr>
          <w:p w14:paraId="52879883"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0,67</w:t>
            </w:r>
          </w:p>
        </w:tc>
      </w:tr>
      <w:tr w:rsidR="007D6B23" w:rsidRPr="007D6B23" w14:paraId="4C1CD883" w14:textId="77777777" w:rsidTr="007D6B23">
        <w:trPr>
          <w:trHeight w:val="28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647E6BE" w14:textId="77777777"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Весовой коэффициент аналога</w:t>
            </w:r>
          </w:p>
        </w:tc>
        <w:tc>
          <w:tcPr>
            <w:tcW w:w="1843" w:type="dxa"/>
            <w:tcBorders>
              <w:top w:val="nil"/>
              <w:left w:val="nil"/>
              <w:bottom w:val="single" w:sz="4" w:space="0" w:color="auto"/>
              <w:right w:val="single" w:sz="4" w:space="0" w:color="auto"/>
            </w:tcBorders>
            <w:shd w:val="clear" w:color="auto" w:fill="auto"/>
            <w:vAlign w:val="center"/>
            <w:hideMark/>
          </w:tcPr>
          <w:p w14:paraId="5F6BBB8C"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14:paraId="4306D05D"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0,32</w:t>
            </w:r>
          </w:p>
        </w:tc>
        <w:tc>
          <w:tcPr>
            <w:tcW w:w="1560" w:type="dxa"/>
            <w:tcBorders>
              <w:top w:val="nil"/>
              <w:left w:val="nil"/>
              <w:bottom w:val="single" w:sz="4" w:space="0" w:color="auto"/>
              <w:right w:val="single" w:sz="4" w:space="0" w:color="auto"/>
            </w:tcBorders>
            <w:shd w:val="clear" w:color="auto" w:fill="auto"/>
            <w:vAlign w:val="center"/>
            <w:hideMark/>
          </w:tcPr>
          <w:p w14:paraId="777445D7"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0,35</w:t>
            </w:r>
          </w:p>
        </w:tc>
        <w:tc>
          <w:tcPr>
            <w:tcW w:w="1847" w:type="dxa"/>
            <w:tcBorders>
              <w:top w:val="nil"/>
              <w:left w:val="nil"/>
              <w:bottom w:val="single" w:sz="4" w:space="0" w:color="auto"/>
              <w:right w:val="single" w:sz="4" w:space="0" w:color="auto"/>
            </w:tcBorders>
            <w:shd w:val="clear" w:color="auto" w:fill="auto"/>
            <w:vAlign w:val="center"/>
            <w:hideMark/>
          </w:tcPr>
          <w:p w14:paraId="42A842F0" w14:textId="77777777" w:rsidR="007D6B23" w:rsidRPr="007D6B23" w:rsidRDefault="007D6B23" w:rsidP="007D6B23">
            <w:pPr>
              <w:suppressAutoHyphens w:val="0"/>
              <w:autoSpaceDN/>
              <w:spacing w:after="0"/>
              <w:jc w:val="center"/>
              <w:textAlignment w:val="auto"/>
              <w:rPr>
                <w:rFonts w:ascii="Times New Roman" w:eastAsia="Times New Roman" w:hAnsi="Times New Roman"/>
                <w:color w:val="000000"/>
                <w:lang w:eastAsia="ru-RU"/>
              </w:rPr>
            </w:pPr>
            <w:r w:rsidRPr="007D6B23">
              <w:rPr>
                <w:rFonts w:ascii="Times New Roman" w:eastAsia="Times New Roman" w:hAnsi="Times New Roman"/>
                <w:color w:val="000000"/>
                <w:lang w:eastAsia="ru-RU"/>
              </w:rPr>
              <w:t>0,34</w:t>
            </w:r>
          </w:p>
        </w:tc>
      </w:tr>
      <w:tr w:rsidR="007D6B23" w:rsidRPr="007D6B23" w14:paraId="4DC80F3C" w14:textId="77777777" w:rsidTr="007D6B23">
        <w:trPr>
          <w:trHeight w:val="55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9AB05F1" w14:textId="55A2B3C2"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Средневзвешенная стоимость продажи, руб./кв.</w:t>
            </w:r>
            <w:r w:rsidR="00445D6F">
              <w:rPr>
                <w:rFonts w:ascii="Times New Roman" w:eastAsia="Times New Roman" w:hAnsi="Times New Roman"/>
                <w:b/>
                <w:bCs/>
                <w:color w:val="000000"/>
                <w:lang w:eastAsia="ru-RU"/>
              </w:rPr>
              <w:t xml:space="preserve"> </w:t>
            </w:r>
            <w:r w:rsidRPr="007D6B23">
              <w:rPr>
                <w:rFonts w:ascii="Times New Roman" w:eastAsia="Times New Roman" w:hAnsi="Times New Roman"/>
                <w:b/>
                <w:bCs/>
                <w:color w:val="000000"/>
                <w:lang w:eastAsia="ru-RU"/>
              </w:rPr>
              <w:t>м.</w:t>
            </w:r>
          </w:p>
        </w:tc>
        <w:tc>
          <w:tcPr>
            <w:tcW w:w="7234" w:type="dxa"/>
            <w:gridSpan w:val="4"/>
            <w:tcBorders>
              <w:top w:val="single" w:sz="4" w:space="0" w:color="auto"/>
              <w:left w:val="nil"/>
              <w:bottom w:val="single" w:sz="4" w:space="0" w:color="auto"/>
              <w:right w:val="single" w:sz="4" w:space="0" w:color="000000"/>
            </w:tcBorders>
            <w:shd w:val="clear" w:color="auto" w:fill="auto"/>
            <w:vAlign w:val="center"/>
            <w:hideMark/>
          </w:tcPr>
          <w:p w14:paraId="010F94B2" w14:textId="77777777" w:rsidR="007D6B23" w:rsidRPr="007D6B23" w:rsidRDefault="007D6B23" w:rsidP="007D6B23">
            <w:pPr>
              <w:suppressAutoHyphens w:val="0"/>
              <w:autoSpaceDN/>
              <w:spacing w:after="0"/>
              <w:jc w:val="center"/>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75,09</w:t>
            </w:r>
          </w:p>
        </w:tc>
      </w:tr>
      <w:tr w:rsidR="007D6B23" w:rsidRPr="007D6B23" w14:paraId="1A8A73F2" w14:textId="77777777" w:rsidTr="007D6B23">
        <w:trPr>
          <w:trHeight w:val="60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EFD4ED6" w14:textId="77777777" w:rsidR="007D6B23" w:rsidRPr="007D6B23" w:rsidRDefault="007D6B23" w:rsidP="007D6B23">
            <w:pPr>
              <w:suppressAutoHyphens w:val="0"/>
              <w:autoSpaceDN/>
              <w:spacing w:after="0"/>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Рыночная стоимость земельного участка, руб.</w:t>
            </w:r>
          </w:p>
        </w:tc>
        <w:tc>
          <w:tcPr>
            <w:tcW w:w="7234" w:type="dxa"/>
            <w:gridSpan w:val="4"/>
            <w:tcBorders>
              <w:top w:val="single" w:sz="4" w:space="0" w:color="auto"/>
              <w:left w:val="nil"/>
              <w:bottom w:val="single" w:sz="4" w:space="0" w:color="auto"/>
              <w:right w:val="single" w:sz="4" w:space="0" w:color="auto"/>
            </w:tcBorders>
            <w:shd w:val="clear" w:color="auto" w:fill="auto"/>
            <w:vAlign w:val="center"/>
            <w:hideMark/>
          </w:tcPr>
          <w:p w14:paraId="26C6251C" w14:textId="77777777" w:rsidR="007D6B23" w:rsidRPr="007D6B23" w:rsidRDefault="007D6B23" w:rsidP="007D6B23">
            <w:pPr>
              <w:suppressAutoHyphens w:val="0"/>
              <w:autoSpaceDN/>
              <w:spacing w:after="0"/>
              <w:jc w:val="center"/>
              <w:textAlignment w:val="auto"/>
              <w:rPr>
                <w:rFonts w:ascii="Times New Roman" w:eastAsia="Times New Roman" w:hAnsi="Times New Roman"/>
                <w:b/>
                <w:bCs/>
                <w:color w:val="000000"/>
                <w:lang w:eastAsia="ru-RU"/>
              </w:rPr>
            </w:pPr>
            <w:r w:rsidRPr="007D6B23">
              <w:rPr>
                <w:rFonts w:ascii="Times New Roman" w:eastAsia="Times New Roman" w:hAnsi="Times New Roman"/>
                <w:b/>
                <w:bCs/>
                <w:color w:val="000000"/>
                <w:lang w:eastAsia="ru-RU"/>
              </w:rPr>
              <w:t>90 933,99</w:t>
            </w:r>
          </w:p>
        </w:tc>
      </w:tr>
    </w:tbl>
    <w:p w14:paraId="41095A73" w14:textId="77777777" w:rsidR="00B53DD1" w:rsidRDefault="00B53DD1" w:rsidP="0081109A">
      <w:pPr>
        <w:pStyle w:val="20"/>
        <w:keepLines w:val="0"/>
        <w:widowControl w:val="0"/>
        <w:tabs>
          <w:tab w:val="left" w:pos="0"/>
          <w:tab w:val="left" w:pos="987"/>
        </w:tabs>
        <w:spacing w:before="0"/>
        <w:ind w:firstLine="567"/>
        <w:jc w:val="both"/>
        <w:textAlignment w:val="auto"/>
      </w:pPr>
    </w:p>
    <w:p w14:paraId="57E8356C" w14:textId="38D79203" w:rsidR="001D7ABB" w:rsidRPr="00041944" w:rsidRDefault="001D7ABB" w:rsidP="00041944">
      <w:pPr>
        <w:rPr>
          <w:rFonts w:ascii="Times New Roman" w:hAnsi="Times New Roman"/>
          <w:b/>
          <w:bCs/>
          <w:sz w:val="24"/>
          <w:szCs w:val="24"/>
        </w:rPr>
      </w:pPr>
      <w:r w:rsidRPr="00041944">
        <w:rPr>
          <w:rFonts w:ascii="Times New Roman" w:hAnsi="Times New Roman"/>
          <w:b/>
          <w:bCs/>
          <w:sz w:val="24"/>
          <w:szCs w:val="24"/>
        </w:rPr>
        <w:t xml:space="preserve">Определение поправок и порядок их внесения </w:t>
      </w:r>
    </w:p>
    <w:p w14:paraId="02566653" w14:textId="17D48C53" w:rsidR="001D7ABB" w:rsidRPr="007A1959" w:rsidRDefault="001D7ABB" w:rsidP="00FA6BC9">
      <w:pPr>
        <w:pStyle w:val="a1"/>
        <w:widowControl w:val="0"/>
        <w:numPr>
          <w:ilvl w:val="0"/>
          <w:numId w:val="49"/>
        </w:numPr>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Поправка на торг</w:t>
      </w:r>
      <w:r w:rsidRPr="00982887">
        <w:rPr>
          <w:rFonts w:ascii="Times New Roman" w:hAnsi="Times New Roman"/>
          <w:sz w:val="24"/>
          <w:szCs w:val="24"/>
          <w:lang w:eastAsia="ru-RU"/>
        </w:rPr>
        <w:t>. Величина скидки равна 16,6%</w:t>
      </w:r>
      <w:r w:rsidRPr="00982887">
        <w:rPr>
          <w:rFonts w:ascii="Times New Roman" w:hAnsi="Times New Roman"/>
          <w:sz w:val="24"/>
          <w:szCs w:val="24"/>
        </w:rPr>
        <w:t xml:space="preserve"> </w:t>
      </w:r>
      <w:r w:rsidRPr="00982887">
        <w:rPr>
          <w:rFonts w:ascii="Times New Roman" w:hAnsi="Times New Roman"/>
          <w:sz w:val="24"/>
          <w:szCs w:val="24"/>
          <w:lang w:eastAsia="ru-RU"/>
        </w:rPr>
        <w:t xml:space="preserve">для земельных участков под индивидуальное жилищное строительство для неактивного рынка, так как в месте расположения эталонного объекта рынок не развит. Данная поправка взята из </w:t>
      </w:r>
      <w:r w:rsidRPr="00982887">
        <w:rPr>
          <w:rFonts w:ascii="Times New Roman" w:hAnsi="Times New Roman"/>
          <w:sz w:val="24"/>
          <w:szCs w:val="24"/>
        </w:rPr>
        <w:t>Справочника оценщика недвижимости-2020. Земельные участки. Часть 2</w:t>
      </w:r>
      <w:r w:rsidRPr="007A1959">
        <w:rPr>
          <w:rFonts w:ascii="Times New Roman" w:hAnsi="Times New Roman"/>
          <w:sz w:val="24"/>
          <w:szCs w:val="24"/>
        </w:rPr>
        <w:t xml:space="preserve"> (табл. 74, стр. 190). Под руководством Лейфера Л.А. (см. рис.</w:t>
      </w:r>
      <w:r w:rsidR="005E64DA">
        <w:rPr>
          <w:rFonts w:ascii="Times New Roman" w:hAnsi="Times New Roman"/>
          <w:sz w:val="24"/>
          <w:szCs w:val="24"/>
        </w:rPr>
        <w:t>40</w:t>
      </w:r>
      <w:r w:rsidRPr="007A1959">
        <w:rPr>
          <w:rFonts w:ascii="Times New Roman" w:hAnsi="Times New Roman"/>
          <w:sz w:val="24"/>
          <w:szCs w:val="24"/>
        </w:rPr>
        <w:t>).</w:t>
      </w:r>
    </w:p>
    <w:p w14:paraId="47A03BD1" w14:textId="77777777" w:rsidR="001D7ABB" w:rsidRPr="007A1959" w:rsidRDefault="001D7ABB" w:rsidP="0081109A">
      <w:pPr>
        <w:widowControl w:val="0"/>
        <w:spacing w:after="0"/>
        <w:ind w:firstLine="567"/>
        <w:jc w:val="center"/>
        <w:rPr>
          <w:rFonts w:ascii="Times New Roman" w:hAnsi="Times New Roman"/>
          <w:b/>
          <w:i/>
          <w:noProof/>
          <w:sz w:val="24"/>
          <w:szCs w:val="24"/>
          <w:lang w:eastAsia="ru-RU"/>
        </w:rPr>
      </w:pPr>
    </w:p>
    <w:p w14:paraId="6923AD92" w14:textId="77777777" w:rsidR="001D7ABB" w:rsidRPr="007A1959" w:rsidRDefault="001D7ABB" w:rsidP="00C21E68">
      <w:pPr>
        <w:widowControl w:val="0"/>
        <w:spacing w:after="0"/>
        <w:jc w:val="center"/>
        <w:rPr>
          <w:rFonts w:ascii="Times New Roman" w:hAnsi="Times New Roman"/>
          <w:b/>
          <w:i/>
          <w:sz w:val="24"/>
          <w:szCs w:val="24"/>
          <w:lang w:eastAsia="ru-RU"/>
        </w:rPr>
      </w:pPr>
      <w:r w:rsidRPr="007A1959">
        <w:rPr>
          <w:rFonts w:ascii="Times New Roman" w:hAnsi="Times New Roman"/>
          <w:b/>
          <w:i/>
          <w:noProof/>
          <w:sz w:val="24"/>
          <w:szCs w:val="24"/>
          <w:lang w:eastAsia="ru-RU"/>
        </w:rPr>
        <w:drawing>
          <wp:inline distT="0" distB="0" distL="0" distR="0" wp14:anchorId="607C043A" wp14:editId="5A82E9BC">
            <wp:extent cx="4591053" cy="250490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9">
                      <a:extLst>
                        <a:ext uri="{BEBA8EAE-BF5A-486C-A8C5-ECC9F3942E4B}">
                          <a14:imgProps xmlns:a14="http://schemas.microsoft.com/office/drawing/2010/main">
                            <a14:imgLayer r:embed="rId160">
                              <a14:imgEffect>
                                <a14:sharpenSoften amount="50000"/>
                              </a14:imgEffect>
                            </a14:imgLayer>
                          </a14:imgProps>
                        </a:ext>
                        <a:ext uri="{28A0092B-C50C-407E-A947-70E740481C1C}">
                          <a14:useLocalDpi xmlns:a14="http://schemas.microsoft.com/office/drawing/2010/main" val="0"/>
                        </a:ext>
                      </a:extLst>
                    </a:blip>
                    <a:srcRect l="4695" t="42150" r="6536" b="3787"/>
                    <a:stretch/>
                  </pic:blipFill>
                  <pic:spPr bwMode="auto">
                    <a:xfrm>
                      <a:off x="0" y="0"/>
                      <a:ext cx="4607469" cy="2513864"/>
                    </a:xfrm>
                    <a:prstGeom prst="rect">
                      <a:avLst/>
                    </a:prstGeom>
                    <a:noFill/>
                    <a:ln>
                      <a:noFill/>
                    </a:ln>
                    <a:extLst>
                      <a:ext uri="{53640926-AAD7-44D8-BBD7-CCE9431645EC}">
                        <a14:shadowObscured xmlns:a14="http://schemas.microsoft.com/office/drawing/2010/main"/>
                      </a:ext>
                    </a:extLst>
                  </pic:spPr>
                </pic:pic>
              </a:graphicData>
            </a:graphic>
          </wp:inline>
        </w:drawing>
      </w:r>
    </w:p>
    <w:p w14:paraId="18C6B96B" w14:textId="14EF034C" w:rsidR="001D7ABB" w:rsidRPr="007A1959" w:rsidRDefault="001D7ABB" w:rsidP="00C21E68">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Рис.</w:t>
      </w:r>
      <w:r w:rsidR="005E64DA">
        <w:rPr>
          <w:rFonts w:ascii="Times New Roman" w:hAnsi="Times New Roman"/>
          <w:bCs/>
          <w:iCs/>
          <w:sz w:val="24"/>
          <w:szCs w:val="24"/>
          <w:lang w:eastAsia="ru-RU"/>
        </w:rPr>
        <w:t>40</w:t>
      </w:r>
    </w:p>
    <w:p w14:paraId="1AC40F9F" w14:textId="77777777" w:rsidR="001D7ABB" w:rsidRPr="007A1959" w:rsidRDefault="001D7ABB" w:rsidP="0081109A">
      <w:pPr>
        <w:widowControl w:val="0"/>
        <w:spacing w:after="0"/>
        <w:ind w:firstLine="567"/>
        <w:jc w:val="center"/>
        <w:rPr>
          <w:rFonts w:ascii="Times New Roman" w:hAnsi="Times New Roman"/>
          <w:b/>
          <w:i/>
          <w:sz w:val="24"/>
          <w:szCs w:val="24"/>
          <w:lang w:eastAsia="ru-RU"/>
        </w:rPr>
      </w:pPr>
    </w:p>
    <w:p w14:paraId="6E9800C1" w14:textId="29FEC11B" w:rsidR="001D7ABB" w:rsidRPr="007A1959" w:rsidRDefault="001D7ABB" w:rsidP="00FA6BC9">
      <w:pPr>
        <w:pStyle w:val="a1"/>
        <w:widowControl w:val="0"/>
        <w:numPr>
          <w:ilvl w:val="0"/>
          <w:numId w:val="49"/>
        </w:numPr>
        <w:spacing w:after="0"/>
        <w:ind w:left="0" w:firstLine="0"/>
        <w:jc w:val="both"/>
        <w:rPr>
          <w:rFonts w:ascii="Times New Roman" w:hAnsi="Times New Roman"/>
          <w:bCs/>
          <w:iCs/>
          <w:sz w:val="24"/>
          <w:szCs w:val="24"/>
          <w:lang w:eastAsia="ru-RU"/>
        </w:rPr>
      </w:pPr>
      <w:r w:rsidRPr="007A1959">
        <w:rPr>
          <w:rFonts w:ascii="Times New Roman" w:hAnsi="Times New Roman"/>
          <w:b/>
          <w:i/>
          <w:sz w:val="24"/>
          <w:szCs w:val="24"/>
          <w:lang w:eastAsia="ru-RU"/>
        </w:rPr>
        <w:t>Корректировка на площадь (фактор масштаба)</w:t>
      </w:r>
      <w:r w:rsidRPr="007A1959">
        <w:rPr>
          <w:rFonts w:ascii="Times New Roman" w:hAnsi="Times New Roman"/>
          <w:sz w:val="24"/>
          <w:szCs w:val="24"/>
          <w:lang w:eastAsia="ru-RU"/>
        </w:rPr>
        <w:t xml:space="preserve"> </w:t>
      </w:r>
      <w:r w:rsidRPr="007A1959">
        <w:rPr>
          <w:rFonts w:ascii="Times New Roman" w:hAnsi="Times New Roman"/>
          <w:sz w:val="24"/>
          <w:szCs w:val="24"/>
        </w:rPr>
        <w:t xml:space="preserve">выполнена с помощью Справочника оценщика недвижимости-2020. Земельные участки. Часть 2 (табл. 25, стр. 90). </w:t>
      </w:r>
      <w:r w:rsidRPr="007A1959">
        <w:rPr>
          <w:rFonts w:ascii="Times New Roman" w:hAnsi="Times New Roman"/>
          <w:sz w:val="24"/>
          <w:szCs w:val="24"/>
        </w:rPr>
        <w:lastRenderedPageBreak/>
        <w:t xml:space="preserve">Под руководством Лейфера Л.А. (см. рис. </w:t>
      </w:r>
      <w:r w:rsidR="005E64DA">
        <w:rPr>
          <w:rFonts w:ascii="Times New Roman" w:hAnsi="Times New Roman"/>
          <w:sz w:val="24"/>
          <w:szCs w:val="24"/>
        </w:rPr>
        <w:t>41</w:t>
      </w:r>
      <w:r w:rsidRPr="007A1959">
        <w:rPr>
          <w:rFonts w:ascii="Times New Roman" w:hAnsi="Times New Roman"/>
          <w:sz w:val="24"/>
          <w:szCs w:val="24"/>
        </w:rPr>
        <w:t>).</w:t>
      </w:r>
    </w:p>
    <w:p w14:paraId="5861DC94" w14:textId="77777777" w:rsidR="001D7ABB" w:rsidRPr="007A1959" w:rsidRDefault="001D7ABB" w:rsidP="0081109A">
      <w:pPr>
        <w:widowControl w:val="0"/>
        <w:spacing w:after="0"/>
        <w:ind w:firstLine="567"/>
        <w:rPr>
          <w:rFonts w:ascii="Times New Roman" w:hAnsi="Times New Roman"/>
          <w:b/>
          <w:i/>
          <w:noProof/>
          <w:sz w:val="24"/>
          <w:szCs w:val="24"/>
          <w:lang w:eastAsia="ru-RU"/>
        </w:rPr>
      </w:pPr>
    </w:p>
    <w:p w14:paraId="3D580C55" w14:textId="77777777" w:rsidR="001D7ABB" w:rsidRPr="007A1959" w:rsidRDefault="001D7ABB" w:rsidP="00C21E68">
      <w:pPr>
        <w:widowControl w:val="0"/>
        <w:spacing w:after="0"/>
        <w:jc w:val="center"/>
        <w:rPr>
          <w:rFonts w:ascii="Times New Roman" w:hAnsi="Times New Roman"/>
          <w:b/>
          <w:i/>
          <w:sz w:val="24"/>
          <w:szCs w:val="24"/>
          <w:lang w:eastAsia="ru-RU"/>
        </w:rPr>
      </w:pPr>
      <w:r w:rsidRPr="007A1959">
        <w:rPr>
          <w:rFonts w:ascii="Times New Roman" w:hAnsi="Times New Roman"/>
          <w:b/>
          <w:i/>
          <w:noProof/>
          <w:sz w:val="24"/>
          <w:szCs w:val="24"/>
          <w:lang w:eastAsia="ru-RU"/>
        </w:rPr>
        <w:drawing>
          <wp:inline distT="0" distB="0" distL="0" distR="0" wp14:anchorId="72647035" wp14:editId="2A27D31F">
            <wp:extent cx="4706481" cy="170224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3">
                      <a:extLst>
                        <a:ext uri="{BEBA8EAE-BF5A-486C-A8C5-ECC9F3942E4B}">
                          <a14:imgProps xmlns:a14="http://schemas.microsoft.com/office/drawing/2010/main">
                            <a14:imgLayer r:embed="rId154">
                              <a14:imgEffect>
                                <a14:sharpenSoften amount="50000"/>
                              </a14:imgEffect>
                            </a14:imgLayer>
                          </a14:imgProps>
                        </a:ext>
                        <a:ext uri="{28A0092B-C50C-407E-A947-70E740481C1C}">
                          <a14:useLocalDpi xmlns:a14="http://schemas.microsoft.com/office/drawing/2010/main" val="0"/>
                        </a:ext>
                      </a:extLst>
                    </a:blip>
                    <a:srcRect l="1902" t="12389" r="14432" b="4226"/>
                    <a:stretch/>
                  </pic:blipFill>
                  <pic:spPr bwMode="auto">
                    <a:xfrm>
                      <a:off x="0" y="0"/>
                      <a:ext cx="4708173" cy="1702857"/>
                    </a:xfrm>
                    <a:prstGeom prst="rect">
                      <a:avLst/>
                    </a:prstGeom>
                    <a:noFill/>
                    <a:ln>
                      <a:noFill/>
                    </a:ln>
                    <a:extLst>
                      <a:ext uri="{53640926-AAD7-44D8-BBD7-CCE9431645EC}">
                        <a14:shadowObscured xmlns:a14="http://schemas.microsoft.com/office/drawing/2010/main"/>
                      </a:ext>
                    </a:extLst>
                  </pic:spPr>
                </pic:pic>
              </a:graphicData>
            </a:graphic>
          </wp:inline>
        </w:drawing>
      </w:r>
    </w:p>
    <w:p w14:paraId="75DDE84D" w14:textId="47B12CEC" w:rsidR="001D7ABB" w:rsidRPr="007A1959" w:rsidRDefault="001D7ABB" w:rsidP="00C21E68">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sidR="005E64DA">
        <w:rPr>
          <w:rFonts w:ascii="Times New Roman" w:hAnsi="Times New Roman"/>
          <w:bCs/>
          <w:iCs/>
          <w:sz w:val="24"/>
          <w:szCs w:val="24"/>
          <w:lang w:eastAsia="ru-RU"/>
        </w:rPr>
        <w:t>41</w:t>
      </w:r>
    </w:p>
    <w:p w14:paraId="5D25C07E" w14:textId="77777777" w:rsidR="001D7ABB" w:rsidRPr="007A1959" w:rsidRDefault="001D7ABB" w:rsidP="0081109A">
      <w:pPr>
        <w:widowControl w:val="0"/>
        <w:spacing w:after="0"/>
        <w:ind w:firstLine="567"/>
        <w:jc w:val="center"/>
        <w:rPr>
          <w:rFonts w:ascii="Times New Roman" w:hAnsi="Times New Roman"/>
          <w:bCs/>
          <w:iCs/>
          <w:sz w:val="24"/>
          <w:szCs w:val="24"/>
          <w:lang w:eastAsia="ru-RU"/>
        </w:rPr>
      </w:pPr>
    </w:p>
    <w:p w14:paraId="0C56789E" w14:textId="0ABB63E3" w:rsidR="001D7ABB" w:rsidRPr="00982887" w:rsidRDefault="001D7ABB" w:rsidP="00FA6BC9">
      <w:pPr>
        <w:pStyle w:val="a1"/>
        <w:widowControl w:val="0"/>
        <w:numPr>
          <w:ilvl w:val="0"/>
          <w:numId w:val="49"/>
        </w:numPr>
        <w:spacing w:after="0"/>
        <w:ind w:left="0" w:firstLine="0"/>
        <w:jc w:val="both"/>
        <w:rPr>
          <w:rFonts w:ascii="Times New Roman" w:hAnsi="Times New Roman"/>
          <w:bCs/>
          <w:iCs/>
          <w:sz w:val="24"/>
          <w:szCs w:val="24"/>
          <w:lang w:eastAsia="ru-RU"/>
        </w:rPr>
      </w:pPr>
      <w:r w:rsidRPr="007A1959">
        <w:rPr>
          <w:rFonts w:ascii="Times New Roman" w:hAnsi="Times New Roman"/>
          <w:b/>
          <w:bCs/>
          <w:i/>
          <w:iCs/>
          <w:sz w:val="24"/>
          <w:szCs w:val="24"/>
        </w:rPr>
        <w:t>Корректировка на местоположение</w:t>
      </w:r>
      <w:r w:rsidRPr="007A1959">
        <w:rPr>
          <w:rFonts w:ascii="Times New Roman" w:hAnsi="Times New Roman"/>
          <w:sz w:val="24"/>
          <w:szCs w:val="24"/>
        </w:rPr>
        <w:t xml:space="preserve"> (статус населенного пункта) </w:t>
      </w:r>
      <w:r w:rsidRPr="007A1959">
        <w:rPr>
          <w:rFonts w:ascii="Times New Roman" w:hAnsi="Times New Roman"/>
          <w:bCs/>
          <w:iCs/>
          <w:sz w:val="24"/>
          <w:szCs w:val="24"/>
          <w:lang w:eastAsia="ru-RU"/>
        </w:rPr>
        <w:t xml:space="preserve">выполнена </w:t>
      </w:r>
      <w:r w:rsidRPr="007A1959">
        <w:rPr>
          <w:rFonts w:ascii="Times New Roman" w:hAnsi="Times New Roman"/>
          <w:sz w:val="24"/>
          <w:szCs w:val="24"/>
        </w:rPr>
        <w:t xml:space="preserve">с помощью Справочника оценщика недвижимости-2020. Земельные участки. Часть 1 (табл. 18, стр. </w:t>
      </w:r>
      <w:r w:rsidRPr="00982887">
        <w:rPr>
          <w:rFonts w:ascii="Times New Roman" w:hAnsi="Times New Roman"/>
          <w:sz w:val="24"/>
          <w:szCs w:val="24"/>
        </w:rPr>
        <w:t xml:space="preserve">81). Под руководством Лейфера Л.А. (см. рис. </w:t>
      </w:r>
      <w:r w:rsidR="005E64DA">
        <w:rPr>
          <w:rFonts w:ascii="Times New Roman" w:hAnsi="Times New Roman"/>
          <w:sz w:val="24"/>
          <w:szCs w:val="24"/>
        </w:rPr>
        <w:t>42</w:t>
      </w:r>
      <w:r w:rsidRPr="00982887">
        <w:rPr>
          <w:rFonts w:ascii="Times New Roman" w:hAnsi="Times New Roman"/>
          <w:sz w:val="24"/>
          <w:szCs w:val="24"/>
        </w:rPr>
        <w:t>).</w:t>
      </w:r>
    </w:p>
    <w:p w14:paraId="6C5E0CE1" w14:textId="77777777" w:rsidR="001D7ABB" w:rsidRPr="00982887" w:rsidRDefault="001D7ABB" w:rsidP="0081109A">
      <w:pPr>
        <w:widowControl w:val="0"/>
        <w:spacing w:after="0"/>
        <w:ind w:left="786" w:firstLine="567"/>
        <w:jc w:val="both"/>
        <w:rPr>
          <w:rFonts w:ascii="Times New Roman" w:hAnsi="Times New Roman"/>
          <w:bCs/>
          <w:iCs/>
          <w:sz w:val="24"/>
          <w:szCs w:val="24"/>
          <w:lang w:eastAsia="ru-RU"/>
        </w:rPr>
      </w:pPr>
      <w:r w:rsidRPr="00982887">
        <w:rPr>
          <w:rFonts w:ascii="Times New Roman" w:hAnsi="Times New Roman"/>
          <w:noProof/>
          <w:sz w:val="24"/>
          <w:szCs w:val="24"/>
        </w:rPr>
        <w:t>II населенные пункты в ближайшей окрестности областного центра;</w:t>
      </w:r>
    </w:p>
    <w:p w14:paraId="6F20F884" w14:textId="77777777" w:rsidR="001D7ABB" w:rsidRPr="00982887" w:rsidRDefault="001D7ABB" w:rsidP="0081109A">
      <w:pPr>
        <w:widowControl w:val="0"/>
        <w:spacing w:after="0"/>
        <w:ind w:left="786" w:firstLine="567"/>
        <w:jc w:val="both"/>
        <w:rPr>
          <w:rFonts w:ascii="Times New Roman" w:hAnsi="Times New Roman"/>
          <w:bCs/>
          <w:iCs/>
          <w:sz w:val="24"/>
          <w:szCs w:val="24"/>
          <w:lang w:eastAsia="ru-RU"/>
        </w:rPr>
      </w:pPr>
      <w:r w:rsidRPr="00982887">
        <w:rPr>
          <w:rFonts w:ascii="Times New Roman" w:hAnsi="Times New Roman"/>
          <w:bCs/>
          <w:iCs/>
          <w:sz w:val="24"/>
          <w:szCs w:val="24"/>
          <w:lang w:eastAsia="ru-RU"/>
        </w:rPr>
        <w:t xml:space="preserve">V </w:t>
      </w:r>
      <w:r w:rsidRPr="00982887">
        <w:rPr>
          <w:sz w:val="24"/>
        </w:rPr>
        <w:t xml:space="preserve">– </w:t>
      </w:r>
      <w:r w:rsidRPr="00982887">
        <w:rPr>
          <w:rFonts w:ascii="Times New Roman" w:hAnsi="Times New Roman"/>
          <w:bCs/>
          <w:iCs/>
          <w:sz w:val="24"/>
          <w:szCs w:val="24"/>
          <w:lang w:eastAsia="ru-RU"/>
        </w:rPr>
        <w:t>прочие населенные пункты.</w:t>
      </w:r>
    </w:p>
    <w:p w14:paraId="5EEAC5A1" w14:textId="77777777" w:rsidR="001D7ABB" w:rsidRPr="007A1959" w:rsidRDefault="001D7ABB" w:rsidP="0081109A">
      <w:pPr>
        <w:widowControl w:val="0"/>
        <w:spacing w:after="0"/>
        <w:ind w:firstLine="567"/>
        <w:rPr>
          <w:rFonts w:ascii="Times New Roman" w:hAnsi="Times New Roman"/>
          <w:noProof/>
          <w:sz w:val="24"/>
          <w:szCs w:val="24"/>
        </w:rPr>
      </w:pPr>
    </w:p>
    <w:p w14:paraId="6FAC9E0F" w14:textId="77777777" w:rsidR="001D7ABB" w:rsidRPr="007A1959" w:rsidRDefault="001D7ABB" w:rsidP="00C21E68">
      <w:pPr>
        <w:widowControl w:val="0"/>
        <w:spacing w:after="0"/>
        <w:jc w:val="center"/>
        <w:rPr>
          <w:rFonts w:ascii="Times New Roman" w:hAnsi="Times New Roman"/>
          <w:b/>
          <w:i/>
          <w:sz w:val="24"/>
          <w:szCs w:val="24"/>
          <w:lang w:eastAsia="ru-RU"/>
        </w:rPr>
      </w:pPr>
      <w:r w:rsidRPr="007A1959">
        <w:rPr>
          <w:rFonts w:ascii="Times New Roman" w:hAnsi="Times New Roman"/>
          <w:noProof/>
          <w:sz w:val="24"/>
          <w:szCs w:val="24"/>
          <w:lang w:eastAsia="ru-RU"/>
        </w:rPr>
        <w:drawing>
          <wp:inline distT="0" distB="0" distL="0" distR="0" wp14:anchorId="14C11A9E" wp14:editId="4F26D173">
            <wp:extent cx="4345228" cy="1130660"/>
            <wp:effectExtent l="0" t="0" r="0" b="0"/>
            <wp:docPr id="57" name="Рисунок 11">
              <a:extLst xmlns:a="http://schemas.openxmlformats.org/drawingml/2006/main">
                <a:ext uri="{FF2B5EF4-FFF2-40B4-BE49-F238E27FC236}">
                  <a16:creationId xmlns:a16="http://schemas.microsoft.com/office/drawing/2014/main" id="{DD9C5C97-39C1-4248-B36E-D971B3BA0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DD9C5C97-39C1-4248-B36E-D971B3BA0E1F}"/>
                        </a:ext>
                      </a:extLst>
                    </pic:cNvPr>
                    <pic:cNvPicPr>
                      <a:picLocks noChangeAspect="1"/>
                    </pic:cNvPicPr>
                  </pic:nvPicPr>
                  <pic:blipFill rotWithShape="1">
                    <a:blip r:embed="rId161"/>
                    <a:srcRect l="57996" t="60165" r="14840" b="27172"/>
                    <a:stretch/>
                  </pic:blipFill>
                  <pic:spPr bwMode="auto">
                    <a:xfrm>
                      <a:off x="0" y="0"/>
                      <a:ext cx="4362281" cy="1135097"/>
                    </a:xfrm>
                    <a:prstGeom prst="rect">
                      <a:avLst/>
                    </a:prstGeom>
                    <a:ln>
                      <a:noFill/>
                    </a:ln>
                    <a:extLst>
                      <a:ext uri="{53640926-AAD7-44D8-BBD7-CCE9431645EC}">
                        <a14:shadowObscured xmlns:a14="http://schemas.microsoft.com/office/drawing/2010/main"/>
                      </a:ext>
                    </a:extLst>
                  </pic:spPr>
                </pic:pic>
              </a:graphicData>
            </a:graphic>
          </wp:inline>
        </w:drawing>
      </w:r>
    </w:p>
    <w:p w14:paraId="4C3886DB" w14:textId="5956F6E3" w:rsidR="001D7ABB" w:rsidRDefault="001D7ABB" w:rsidP="00C21E68">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sidR="005E64DA">
        <w:rPr>
          <w:rFonts w:ascii="Times New Roman" w:hAnsi="Times New Roman"/>
          <w:bCs/>
          <w:iCs/>
          <w:sz w:val="24"/>
          <w:szCs w:val="24"/>
          <w:lang w:eastAsia="ru-RU"/>
        </w:rPr>
        <w:t>42</w:t>
      </w:r>
    </w:p>
    <w:p w14:paraId="2F9A5E7E" w14:textId="77777777" w:rsidR="001D7ABB" w:rsidRPr="007A1959" w:rsidRDefault="001D7ABB" w:rsidP="0081109A">
      <w:pPr>
        <w:widowControl w:val="0"/>
        <w:spacing w:after="0"/>
        <w:ind w:firstLine="567"/>
        <w:jc w:val="center"/>
        <w:rPr>
          <w:rFonts w:ascii="Times New Roman" w:hAnsi="Times New Roman"/>
          <w:bCs/>
          <w:iCs/>
          <w:sz w:val="24"/>
          <w:szCs w:val="24"/>
          <w:lang w:eastAsia="ru-RU"/>
        </w:rPr>
      </w:pPr>
    </w:p>
    <w:p w14:paraId="5027E6EF" w14:textId="5290D2AA" w:rsidR="001D7ABB" w:rsidRPr="007A1959" w:rsidRDefault="001D7ABB" w:rsidP="00FA6BC9">
      <w:pPr>
        <w:pStyle w:val="a1"/>
        <w:widowControl w:val="0"/>
        <w:numPr>
          <w:ilvl w:val="0"/>
          <w:numId w:val="49"/>
        </w:numPr>
        <w:spacing w:after="0"/>
        <w:ind w:left="0" w:firstLine="0"/>
        <w:jc w:val="both"/>
        <w:rPr>
          <w:rFonts w:ascii="Times New Roman" w:hAnsi="Times New Roman"/>
          <w:bCs/>
          <w:iCs/>
          <w:sz w:val="24"/>
          <w:szCs w:val="24"/>
          <w:lang w:eastAsia="ru-RU"/>
        </w:rPr>
      </w:pPr>
      <w:r w:rsidRPr="007A1959">
        <w:rPr>
          <w:rFonts w:ascii="Times New Roman" w:hAnsi="Times New Roman"/>
          <w:b/>
          <w:i/>
          <w:sz w:val="24"/>
          <w:szCs w:val="24"/>
          <w:lang w:eastAsia="ru-RU"/>
        </w:rPr>
        <w:t>Корректировка на подъездные пути</w:t>
      </w:r>
      <w:r w:rsidRPr="007A1959">
        <w:rPr>
          <w:rFonts w:ascii="Times New Roman" w:hAnsi="Times New Roman"/>
          <w:sz w:val="24"/>
          <w:szCs w:val="24"/>
          <w:lang w:eastAsia="ru-RU"/>
        </w:rPr>
        <w:t xml:space="preserve"> </w:t>
      </w:r>
      <w:r w:rsidRPr="007A1959">
        <w:rPr>
          <w:rFonts w:ascii="Times New Roman" w:hAnsi="Times New Roman"/>
          <w:sz w:val="24"/>
          <w:szCs w:val="24"/>
        </w:rPr>
        <w:t xml:space="preserve">выполнена с помощью Справочника оценщика недвижимости-2020. Земельные участки. Часть 1 (табл. 77, стр. 179). Под руководством Лейфера Л.А. (см. рис. </w:t>
      </w:r>
      <w:r>
        <w:rPr>
          <w:rFonts w:ascii="Times New Roman" w:hAnsi="Times New Roman"/>
          <w:sz w:val="24"/>
          <w:szCs w:val="24"/>
        </w:rPr>
        <w:t>4</w:t>
      </w:r>
      <w:r w:rsidR="005E64DA">
        <w:rPr>
          <w:rFonts w:ascii="Times New Roman" w:hAnsi="Times New Roman"/>
          <w:sz w:val="24"/>
          <w:szCs w:val="24"/>
        </w:rPr>
        <w:t>3</w:t>
      </w:r>
      <w:r w:rsidRPr="007A1959">
        <w:rPr>
          <w:rFonts w:ascii="Times New Roman" w:hAnsi="Times New Roman"/>
          <w:sz w:val="24"/>
          <w:szCs w:val="24"/>
        </w:rPr>
        <w:t>).</w:t>
      </w:r>
    </w:p>
    <w:p w14:paraId="25D32C87" w14:textId="77777777" w:rsidR="001D7ABB" w:rsidRDefault="001D7ABB" w:rsidP="0081109A">
      <w:pPr>
        <w:pStyle w:val="a1"/>
        <w:widowControl w:val="0"/>
        <w:numPr>
          <w:ilvl w:val="0"/>
          <w:numId w:val="0"/>
        </w:numPr>
        <w:spacing w:after="0"/>
        <w:ind w:left="720" w:firstLine="567"/>
        <w:jc w:val="center"/>
        <w:textAlignment w:val="auto"/>
        <w:rPr>
          <w:rFonts w:ascii="Times New Roman" w:hAnsi="Times New Roman"/>
          <w:bCs/>
          <w:iCs/>
          <w:noProof/>
          <w:sz w:val="24"/>
          <w:szCs w:val="24"/>
          <w:lang w:eastAsia="ru-RU"/>
        </w:rPr>
      </w:pPr>
    </w:p>
    <w:p w14:paraId="315FF862" w14:textId="77777777" w:rsidR="001D7ABB" w:rsidRPr="007A1959" w:rsidRDefault="001D7ABB" w:rsidP="00C21E68">
      <w:pPr>
        <w:pStyle w:val="a1"/>
        <w:widowControl w:val="0"/>
        <w:numPr>
          <w:ilvl w:val="0"/>
          <w:numId w:val="0"/>
        </w:numPr>
        <w:spacing w:after="0"/>
        <w:jc w:val="center"/>
        <w:textAlignment w:val="auto"/>
        <w:rPr>
          <w:rFonts w:ascii="Times New Roman" w:hAnsi="Times New Roman"/>
          <w:bCs/>
          <w:iCs/>
          <w:sz w:val="24"/>
          <w:szCs w:val="24"/>
          <w:lang w:eastAsia="ru-RU"/>
        </w:rPr>
      </w:pPr>
      <w:r w:rsidRPr="007A1959">
        <w:rPr>
          <w:rFonts w:ascii="Times New Roman" w:hAnsi="Times New Roman"/>
          <w:bCs/>
          <w:iCs/>
          <w:noProof/>
          <w:sz w:val="24"/>
          <w:szCs w:val="24"/>
          <w:lang w:eastAsia="ru-RU"/>
        </w:rPr>
        <w:drawing>
          <wp:inline distT="0" distB="0" distL="0" distR="0" wp14:anchorId="1F3E0F82" wp14:editId="54DB117F">
            <wp:extent cx="4408573" cy="10668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5">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l="1498" t="55060" r="1604" b="22800"/>
                    <a:stretch/>
                  </pic:blipFill>
                  <pic:spPr bwMode="auto">
                    <a:xfrm>
                      <a:off x="0" y="0"/>
                      <a:ext cx="4424850" cy="1070739"/>
                    </a:xfrm>
                    <a:prstGeom prst="rect">
                      <a:avLst/>
                    </a:prstGeom>
                    <a:noFill/>
                    <a:ln>
                      <a:noFill/>
                    </a:ln>
                    <a:extLst>
                      <a:ext uri="{53640926-AAD7-44D8-BBD7-CCE9431645EC}">
                        <a14:shadowObscured xmlns:a14="http://schemas.microsoft.com/office/drawing/2010/main"/>
                      </a:ext>
                    </a:extLst>
                  </pic:spPr>
                </pic:pic>
              </a:graphicData>
            </a:graphic>
          </wp:inline>
        </w:drawing>
      </w:r>
    </w:p>
    <w:p w14:paraId="49C88A10" w14:textId="1451D191" w:rsidR="001D7ABB" w:rsidRPr="007A1959" w:rsidRDefault="001D7ABB" w:rsidP="00C21E68">
      <w:pPr>
        <w:widowControl w:val="0"/>
        <w:spacing w:after="0"/>
        <w:jc w:val="center"/>
        <w:rPr>
          <w:rFonts w:ascii="Times New Roman" w:hAnsi="Times New Roman"/>
          <w:sz w:val="24"/>
          <w:szCs w:val="24"/>
          <w:lang w:eastAsia="ru-RU"/>
        </w:rPr>
      </w:pPr>
      <w:r w:rsidRPr="007A1959">
        <w:rPr>
          <w:rFonts w:ascii="Times New Roman" w:hAnsi="Times New Roman"/>
          <w:sz w:val="24"/>
          <w:szCs w:val="24"/>
          <w:lang w:eastAsia="ru-RU"/>
        </w:rPr>
        <w:t xml:space="preserve">Рис. </w:t>
      </w:r>
      <w:r>
        <w:rPr>
          <w:rFonts w:ascii="Times New Roman" w:hAnsi="Times New Roman"/>
          <w:sz w:val="24"/>
          <w:szCs w:val="24"/>
          <w:lang w:eastAsia="ru-RU"/>
        </w:rPr>
        <w:t>4</w:t>
      </w:r>
      <w:r w:rsidR="005E64DA">
        <w:rPr>
          <w:rFonts w:ascii="Times New Roman" w:hAnsi="Times New Roman"/>
          <w:sz w:val="24"/>
          <w:szCs w:val="24"/>
          <w:lang w:eastAsia="ru-RU"/>
        </w:rPr>
        <w:t>3</w:t>
      </w:r>
    </w:p>
    <w:p w14:paraId="2D656613" w14:textId="77777777" w:rsidR="001D7ABB" w:rsidRPr="007A1959" w:rsidRDefault="001D7ABB" w:rsidP="0081109A">
      <w:pPr>
        <w:widowControl w:val="0"/>
        <w:spacing w:after="0"/>
        <w:ind w:firstLine="567"/>
        <w:jc w:val="center"/>
        <w:rPr>
          <w:rFonts w:ascii="Times New Roman" w:hAnsi="Times New Roman"/>
          <w:sz w:val="24"/>
          <w:szCs w:val="24"/>
          <w:lang w:eastAsia="ru-RU"/>
        </w:rPr>
      </w:pPr>
    </w:p>
    <w:p w14:paraId="2609ADB6" w14:textId="619A48FD" w:rsidR="001D7ABB" w:rsidRPr="007A1959" w:rsidRDefault="001D7ABB" w:rsidP="00FA6BC9">
      <w:pPr>
        <w:pStyle w:val="a1"/>
        <w:widowControl w:val="0"/>
        <w:numPr>
          <w:ilvl w:val="0"/>
          <w:numId w:val="49"/>
        </w:numPr>
        <w:tabs>
          <w:tab w:val="left" w:pos="0"/>
        </w:tabs>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 xml:space="preserve">Корректировка на наличие коммуникаций </w:t>
      </w:r>
      <w:r w:rsidRPr="007A1959">
        <w:rPr>
          <w:rFonts w:ascii="Times New Roman" w:hAnsi="Times New Roman"/>
          <w:bCs/>
          <w:iCs/>
          <w:sz w:val="24"/>
          <w:szCs w:val="24"/>
          <w:lang w:eastAsia="ru-RU"/>
        </w:rPr>
        <w:t>для земельных участков под индивидуальное жилищное строительство выполнена с помощью</w:t>
      </w:r>
      <w:r w:rsidRPr="007A1959">
        <w:rPr>
          <w:rFonts w:ascii="Times New Roman" w:hAnsi="Times New Roman"/>
          <w:sz w:val="24"/>
          <w:szCs w:val="24"/>
        </w:rPr>
        <w:t xml:space="preserve"> Справочника оценщика недвижимости-2020. Земельные участки. Часть 2 (табл. 31, стр. 114). Под руководством Лейфера Л.А. (см. рис. </w:t>
      </w:r>
      <w:r>
        <w:rPr>
          <w:rFonts w:ascii="Times New Roman" w:hAnsi="Times New Roman"/>
          <w:sz w:val="24"/>
          <w:szCs w:val="24"/>
        </w:rPr>
        <w:t>4</w:t>
      </w:r>
      <w:r w:rsidR="005E64DA">
        <w:rPr>
          <w:rFonts w:ascii="Times New Roman" w:hAnsi="Times New Roman"/>
          <w:sz w:val="24"/>
          <w:szCs w:val="24"/>
        </w:rPr>
        <w:t>4</w:t>
      </w:r>
      <w:r w:rsidRPr="007A1959">
        <w:rPr>
          <w:rFonts w:ascii="Times New Roman" w:hAnsi="Times New Roman"/>
          <w:sz w:val="24"/>
          <w:szCs w:val="24"/>
        </w:rPr>
        <w:t>).  Для цены всех аналогов применена корректировка на отсутствие электроснабжения и газоснабжения равные среднему значению доверительного интервала.</w:t>
      </w:r>
    </w:p>
    <w:p w14:paraId="5C59EB8B" w14:textId="77777777" w:rsidR="001D7ABB" w:rsidRPr="007A1959" w:rsidRDefault="001D7ABB" w:rsidP="0081109A">
      <w:pPr>
        <w:widowControl w:val="0"/>
        <w:tabs>
          <w:tab w:val="left" w:pos="0"/>
        </w:tabs>
        <w:spacing w:after="0"/>
        <w:ind w:left="709" w:firstLine="567"/>
        <w:jc w:val="both"/>
        <w:rPr>
          <w:rFonts w:ascii="Times New Roman" w:hAnsi="Times New Roman"/>
          <w:sz w:val="24"/>
          <w:szCs w:val="24"/>
        </w:rPr>
      </w:pPr>
    </w:p>
    <w:p w14:paraId="00AE17D4" w14:textId="77777777" w:rsidR="001D7ABB" w:rsidRPr="007A1959" w:rsidRDefault="001D7ABB" w:rsidP="00C21E68">
      <w:pPr>
        <w:spacing w:line="256" w:lineRule="auto"/>
        <w:ind w:right="-2"/>
        <w:jc w:val="center"/>
        <w:rPr>
          <w:rFonts w:ascii="Times New Roman" w:hAnsi="Times New Roman"/>
          <w:sz w:val="24"/>
          <w:szCs w:val="24"/>
        </w:rPr>
      </w:pPr>
      <w:r w:rsidRPr="007A1959">
        <w:rPr>
          <w:rFonts w:ascii="Times New Roman" w:hAnsi="Times New Roman"/>
          <w:noProof/>
          <w:sz w:val="24"/>
          <w:szCs w:val="24"/>
          <w:lang w:eastAsia="ru-RU"/>
        </w:rPr>
        <w:lastRenderedPageBreak/>
        <w:drawing>
          <wp:inline distT="0" distB="0" distL="0" distR="0" wp14:anchorId="46A4661F" wp14:editId="6368F375">
            <wp:extent cx="4447589" cy="269396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75064" cy="2710607"/>
                    </a:xfrm>
                    <a:prstGeom prst="rect">
                      <a:avLst/>
                    </a:prstGeom>
                    <a:noFill/>
                  </pic:spPr>
                </pic:pic>
              </a:graphicData>
            </a:graphic>
          </wp:inline>
        </w:drawing>
      </w:r>
    </w:p>
    <w:p w14:paraId="31D4DBCF" w14:textId="483B6663" w:rsidR="001D7ABB" w:rsidRPr="007A1959" w:rsidRDefault="001D7ABB" w:rsidP="00C21E68">
      <w:pPr>
        <w:spacing w:line="256" w:lineRule="auto"/>
        <w:ind w:right="-2"/>
        <w:jc w:val="center"/>
        <w:rPr>
          <w:rFonts w:ascii="Times New Roman" w:hAnsi="Times New Roman"/>
          <w:sz w:val="24"/>
          <w:szCs w:val="24"/>
          <w:lang w:eastAsia="ru-RU"/>
        </w:rPr>
      </w:pPr>
      <w:r w:rsidRPr="007A1959">
        <w:rPr>
          <w:rFonts w:ascii="Times New Roman" w:hAnsi="Times New Roman"/>
          <w:sz w:val="24"/>
          <w:szCs w:val="24"/>
          <w:lang w:eastAsia="ru-RU"/>
        </w:rPr>
        <w:t xml:space="preserve">Рис. </w:t>
      </w:r>
      <w:r>
        <w:rPr>
          <w:rFonts w:ascii="Times New Roman" w:hAnsi="Times New Roman"/>
          <w:sz w:val="24"/>
          <w:szCs w:val="24"/>
          <w:lang w:eastAsia="ru-RU"/>
        </w:rPr>
        <w:t>4</w:t>
      </w:r>
      <w:r w:rsidR="005E64DA">
        <w:rPr>
          <w:rFonts w:ascii="Times New Roman" w:hAnsi="Times New Roman"/>
          <w:sz w:val="24"/>
          <w:szCs w:val="24"/>
          <w:lang w:eastAsia="ru-RU"/>
        </w:rPr>
        <w:t>4</w:t>
      </w:r>
    </w:p>
    <w:p w14:paraId="4E016C17" w14:textId="097603BA" w:rsidR="001D7ABB" w:rsidRDefault="001D7ABB" w:rsidP="0081109A">
      <w:pPr>
        <w:widowControl w:val="0"/>
        <w:spacing w:after="0"/>
        <w:ind w:firstLine="567"/>
        <w:jc w:val="both"/>
        <w:rPr>
          <w:rFonts w:ascii="Times New Roman" w:hAnsi="Times New Roman"/>
          <w:sz w:val="24"/>
          <w:szCs w:val="24"/>
          <w:lang w:eastAsia="ru-RU"/>
        </w:rPr>
      </w:pPr>
      <w:r w:rsidRPr="00101FFA">
        <w:rPr>
          <w:rFonts w:ascii="Times New Roman" w:hAnsi="Times New Roman"/>
          <w:sz w:val="24"/>
          <w:szCs w:val="24"/>
          <w:lang w:eastAsia="ru-RU"/>
        </w:rPr>
        <w:t xml:space="preserve">Результаты анализа выборки представлены в таблице </w:t>
      </w:r>
      <w:r w:rsidR="00F5246D">
        <w:rPr>
          <w:rFonts w:ascii="Times New Roman" w:hAnsi="Times New Roman"/>
          <w:sz w:val="24"/>
          <w:szCs w:val="24"/>
          <w:lang w:eastAsia="ru-RU"/>
        </w:rPr>
        <w:t>5</w:t>
      </w:r>
      <w:r w:rsidR="00B53DD1">
        <w:rPr>
          <w:rFonts w:ascii="Times New Roman" w:hAnsi="Times New Roman"/>
          <w:sz w:val="24"/>
          <w:szCs w:val="24"/>
          <w:lang w:eastAsia="ru-RU"/>
        </w:rPr>
        <w:t>2</w:t>
      </w:r>
      <w:r w:rsidRPr="00101FFA">
        <w:rPr>
          <w:rFonts w:ascii="Times New Roman" w:hAnsi="Times New Roman"/>
          <w:sz w:val="24"/>
          <w:szCs w:val="24"/>
          <w:lang w:eastAsia="ru-RU"/>
        </w:rPr>
        <w:t>.</w:t>
      </w:r>
    </w:p>
    <w:p w14:paraId="6DE11ACD" w14:textId="6B4DAEA8" w:rsidR="001D7ABB" w:rsidRDefault="001D7ABB" w:rsidP="0081109A">
      <w:pPr>
        <w:widowControl w:val="0"/>
        <w:spacing w:after="0"/>
        <w:ind w:firstLine="567"/>
        <w:jc w:val="both"/>
        <w:rPr>
          <w:rFonts w:ascii="Times New Roman" w:hAnsi="Times New Roman"/>
          <w:sz w:val="24"/>
          <w:szCs w:val="24"/>
          <w:lang w:eastAsia="ru-RU"/>
        </w:rPr>
      </w:pPr>
    </w:p>
    <w:p w14:paraId="1E324950" w14:textId="0A33334B" w:rsidR="007F7919" w:rsidRDefault="007F7919" w:rsidP="0081109A">
      <w:pPr>
        <w:widowControl w:val="0"/>
        <w:spacing w:after="0"/>
        <w:ind w:firstLine="567"/>
        <w:jc w:val="both"/>
        <w:rPr>
          <w:rFonts w:ascii="Times New Roman" w:hAnsi="Times New Roman"/>
          <w:sz w:val="24"/>
          <w:szCs w:val="24"/>
          <w:lang w:eastAsia="ru-RU"/>
        </w:rPr>
      </w:pPr>
    </w:p>
    <w:p w14:paraId="592CB05A" w14:textId="48D0E7CA" w:rsidR="001D7ABB" w:rsidRPr="00C87B16" w:rsidRDefault="001D7ABB" w:rsidP="00F5246D">
      <w:pPr>
        <w:widowControl w:val="0"/>
        <w:spacing w:after="0"/>
        <w:jc w:val="both"/>
        <w:rPr>
          <w:rFonts w:ascii="Times New Roman" w:hAnsi="Times New Roman"/>
          <w:sz w:val="24"/>
          <w:szCs w:val="24"/>
          <w:lang w:eastAsia="ru-RU"/>
        </w:rPr>
      </w:pPr>
      <w:r w:rsidRPr="00101FFA">
        <w:rPr>
          <w:rFonts w:ascii="Times New Roman" w:hAnsi="Times New Roman"/>
          <w:sz w:val="24"/>
          <w:szCs w:val="24"/>
          <w:lang w:eastAsia="ru-RU"/>
        </w:rPr>
        <w:t xml:space="preserve">Таблица </w:t>
      </w:r>
      <w:r w:rsidR="00F5246D">
        <w:rPr>
          <w:rFonts w:ascii="Times New Roman" w:hAnsi="Times New Roman"/>
          <w:sz w:val="24"/>
          <w:szCs w:val="24"/>
          <w:lang w:eastAsia="ru-RU"/>
        </w:rPr>
        <w:t>5</w:t>
      </w:r>
      <w:r w:rsidR="00B53DD1">
        <w:rPr>
          <w:rFonts w:ascii="Times New Roman" w:hAnsi="Times New Roman"/>
          <w:sz w:val="24"/>
          <w:szCs w:val="24"/>
          <w:lang w:eastAsia="ru-RU"/>
        </w:rPr>
        <w:t>2</w:t>
      </w:r>
      <w:r w:rsidRPr="00101FFA">
        <w:rPr>
          <w:rFonts w:ascii="Times New Roman" w:hAnsi="Times New Roman"/>
          <w:sz w:val="24"/>
          <w:szCs w:val="24"/>
          <w:lang w:eastAsia="ru-RU"/>
        </w:rPr>
        <w:t>. Результаты анализа выборки цен объектов-аналогов</w:t>
      </w:r>
    </w:p>
    <w:tbl>
      <w:tblPr>
        <w:tblW w:w="9639" w:type="dxa"/>
        <w:tblLayout w:type="fixed"/>
        <w:tblLook w:val="04A0" w:firstRow="1" w:lastRow="0" w:firstColumn="1" w:lastColumn="0" w:noHBand="0" w:noVBand="1"/>
      </w:tblPr>
      <w:tblGrid>
        <w:gridCol w:w="585"/>
        <w:gridCol w:w="1459"/>
        <w:gridCol w:w="1608"/>
        <w:gridCol w:w="1229"/>
        <w:gridCol w:w="1707"/>
        <w:gridCol w:w="1113"/>
        <w:gridCol w:w="1938"/>
      </w:tblGrid>
      <w:tr w:rsidR="00F57D2F" w:rsidRPr="00F57D2F" w14:paraId="618EB9AC" w14:textId="77777777" w:rsidTr="00F57D2F">
        <w:trPr>
          <w:trHeight w:val="1120"/>
        </w:trPr>
        <w:tc>
          <w:tcPr>
            <w:tcW w:w="6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61E0716B" w14:textId="77777777" w:rsidR="00F57D2F" w:rsidRPr="00266438"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266438">
              <w:rPr>
                <w:rFonts w:ascii="Times New Roman" w:eastAsia="Times New Roman" w:hAnsi="Times New Roman"/>
                <w:b/>
                <w:bCs/>
                <w:color w:val="000000"/>
                <w:lang w:eastAsia="ru-RU"/>
              </w:rPr>
              <w:t>№ п/п</w:t>
            </w:r>
          </w:p>
        </w:tc>
        <w:tc>
          <w:tcPr>
            <w:tcW w:w="1720" w:type="dxa"/>
            <w:tcBorders>
              <w:top w:val="single" w:sz="4" w:space="0" w:color="auto"/>
              <w:left w:val="nil"/>
              <w:bottom w:val="single" w:sz="4" w:space="0" w:color="auto"/>
              <w:right w:val="single" w:sz="4" w:space="0" w:color="auto"/>
            </w:tcBorders>
            <w:shd w:val="clear" w:color="000000" w:fill="F2F2F2"/>
            <w:vAlign w:val="center"/>
            <w:hideMark/>
          </w:tcPr>
          <w:p w14:paraId="7A6BFBB2" w14:textId="77777777" w:rsidR="00F57D2F" w:rsidRPr="00266438"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266438">
              <w:rPr>
                <w:rFonts w:ascii="Times New Roman" w:eastAsia="Times New Roman" w:hAnsi="Times New Roman"/>
                <w:b/>
                <w:bCs/>
                <w:color w:val="000000"/>
                <w:lang w:eastAsia="ru-RU"/>
              </w:rPr>
              <w:t>Цены объектов аналогов, руб./кв.м.</w:t>
            </w:r>
          </w:p>
        </w:tc>
        <w:tc>
          <w:tcPr>
            <w:tcW w:w="1900" w:type="dxa"/>
            <w:tcBorders>
              <w:top w:val="single" w:sz="4" w:space="0" w:color="auto"/>
              <w:left w:val="nil"/>
              <w:bottom w:val="single" w:sz="4" w:space="0" w:color="auto"/>
              <w:right w:val="single" w:sz="4" w:space="0" w:color="auto"/>
            </w:tcBorders>
            <w:shd w:val="clear" w:color="000000" w:fill="F2F2F2"/>
            <w:vAlign w:val="center"/>
            <w:hideMark/>
          </w:tcPr>
          <w:p w14:paraId="1BA3D619"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Математическое ожидание (среднее значение), µ</w:t>
            </w:r>
          </w:p>
        </w:tc>
        <w:tc>
          <w:tcPr>
            <w:tcW w:w="1440" w:type="dxa"/>
            <w:tcBorders>
              <w:top w:val="single" w:sz="4" w:space="0" w:color="auto"/>
              <w:left w:val="nil"/>
              <w:bottom w:val="single" w:sz="4" w:space="0" w:color="auto"/>
              <w:right w:val="single" w:sz="4" w:space="0" w:color="auto"/>
            </w:tcBorders>
            <w:shd w:val="clear" w:color="000000" w:fill="F2F2F2"/>
            <w:vAlign w:val="center"/>
            <w:hideMark/>
          </w:tcPr>
          <w:p w14:paraId="77594F6D"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Стандартное отклонение, σ</w:t>
            </w:r>
          </w:p>
        </w:tc>
        <w:tc>
          <w:tcPr>
            <w:tcW w:w="2020" w:type="dxa"/>
            <w:tcBorders>
              <w:top w:val="single" w:sz="4" w:space="0" w:color="auto"/>
              <w:left w:val="nil"/>
              <w:bottom w:val="single" w:sz="4" w:space="0" w:color="auto"/>
              <w:right w:val="single" w:sz="4" w:space="0" w:color="auto"/>
            </w:tcBorders>
            <w:shd w:val="clear" w:color="000000" w:fill="F2F2F2"/>
            <w:vAlign w:val="center"/>
            <w:hideMark/>
          </w:tcPr>
          <w:p w14:paraId="3848FA57"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 xml:space="preserve">Коэффициент вариации для данной выборки, </w:t>
            </w:r>
            <w:proofErr w:type="spellStart"/>
            <w:r w:rsidRPr="00F57D2F">
              <w:rPr>
                <w:rFonts w:ascii="Times New Roman" w:eastAsia="Times New Roman" w:hAnsi="Times New Roman"/>
                <w:b/>
                <w:bCs/>
                <w:color w:val="000000"/>
                <w:lang w:eastAsia="ru-RU"/>
              </w:rPr>
              <w:t>Сϑ</w:t>
            </w:r>
            <w:proofErr w:type="spellEnd"/>
          </w:p>
        </w:tc>
        <w:tc>
          <w:tcPr>
            <w:tcW w:w="3600" w:type="dxa"/>
            <w:gridSpan w:val="2"/>
            <w:tcBorders>
              <w:top w:val="single" w:sz="4" w:space="0" w:color="auto"/>
              <w:left w:val="nil"/>
              <w:bottom w:val="single" w:sz="4" w:space="0" w:color="auto"/>
              <w:right w:val="single" w:sz="4" w:space="0" w:color="auto"/>
            </w:tcBorders>
            <w:shd w:val="clear" w:color="000000" w:fill="F2F2F2"/>
            <w:vAlign w:val="center"/>
            <w:hideMark/>
          </w:tcPr>
          <w:p w14:paraId="62B8AB41"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Нормативное значение коэффициента вариации</w:t>
            </w:r>
          </w:p>
        </w:tc>
      </w:tr>
      <w:tr w:rsidR="00F57D2F" w:rsidRPr="00F57D2F" w14:paraId="44ABFCAF" w14:textId="77777777" w:rsidTr="00F57D2F">
        <w:trPr>
          <w:trHeight w:val="585"/>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3B75EC41"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w:t>
            </w:r>
          </w:p>
        </w:tc>
        <w:tc>
          <w:tcPr>
            <w:tcW w:w="1720" w:type="dxa"/>
            <w:tcBorders>
              <w:top w:val="nil"/>
              <w:left w:val="nil"/>
              <w:bottom w:val="single" w:sz="4" w:space="0" w:color="auto"/>
              <w:right w:val="single" w:sz="4" w:space="0" w:color="auto"/>
            </w:tcBorders>
            <w:shd w:val="clear" w:color="000000" w:fill="FFFFFF"/>
            <w:vAlign w:val="center"/>
            <w:hideMark/>
          </w:tcPr>
          <w:p w14:paraId="35F53B40" w14:textId="2E10A096"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136</w:t>
            </w:r>
            <w:r w:rsidR="009B5007">
              <w:rPr>
                <w:rFonts w:ascii="Times New Roman" w:eastAsia="Times New Roman" w:hAnsi="Times New Roman"/>
                <w:color w:val="000000"/>
                <w:lang w:eastAsia="ru-RU"/>
              </w:rPr>
              <w:t>,36</w:t>
            </w:r>
          </w:p>
        </w:tc>
        <w:tc>
          <w:tcPr>
            <w:tcW w:w="19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BEEE49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186</w:t>
            </w:r>
          </w:p>
        </w:tc>
        <w:tc>
          <w:tcPr>
            <w:tcW w:w="144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6C41C45"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36</w:t>
            </w:r>
          </w:p>
        </w:tc>
        <w:tc>
          <w:tcPr>
            <w:tcW w:w="20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C7D4B60"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19,54%</w:t>
            </w:r>
          </w:p>
        </w:tc>
        <w:tc>
          <w:tcPr>
            <w:tcW w:w="1300" w:type="dxa"/>
            <w:tcBorders>
              <w:top w:val="nil"/>
              <w:left w:val="nil"/>
              <w:bottom w:val="single" w:sz="4" w:space="0" w:color="auto"/>
              <w:right w:val="single" w:sz="4" w:space="0" w:color="auto"/>
            </w:tcBorders>
            <w:shd w:val="clear" w:color="auto" w:fill="auto"/>
            <w:vAlign w:val="center"/>
            <w:hideMark/>
          </w:tcPr>
          <w:p w14:paraId="0DC16038"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от 0 до 17%</w:t>
            </w:r>
          </w:p>
        </w:tc>
        <w:tc>
          <w:tcPr>
            <w:tcW w:w="2300" w:type="dxa"/>
            <w:tcBorders>
              <w:top w:val="nil"/>
              <w:left w:val="nil"/>
              <w:bottom w:val="single" w:sz="4" w:space="0" w:color="auto"/>
              <w:right w:val="single" w:sz="4" w:space="0" w:color="auto"/>
            </w:tcBorders>
            <w:shd w:val="clear" w:color="auto" w:fill="auto"/>
            <w:vAlign w:val="center"/>
            <w:hideMark/>
          </w:tcPr>
          <w:p w14:paraId="4E94FC9D"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высокая степень однородности</w:t>
            </w:r>
          </w:p>
        </w:tc>
      </w:tr>
      <w:tr w:rsidR="00F57D2F" w:rsidRPr="00F57D2F" w14:paraId="4311C50C" w14:textId="77777777" w:rsidTr="00F57D2F">
        <w:trPr>
          <w:trHeight w:val="495"/>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1509A3C3"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2</w:t>
            </w:r>
          </w:p>
        </w:tc>
        <w:tc>
          <w:tcPr>
            <w:tcW w:w="1720" w:type="dxa"/>
            <w:tcBorders>
              <w:top w:val="nil"/>
              <w:left w:val="nil"/>
              <w:bottom w:val="single" w:sz="4" w:space="0" w:color="auto"/>
              <w:right w:val="single" w:sz="4" w:space="0" w:color="auto"/>
            </w:tcBorders>
            <w:shd w:val="clear" w:color="000000" w:fill="FFFFFF"/>
            <w:vAlign w:val="center"/>
            <w:hideMark/>
          </w:tcPr>
          <w:p w14:paraId="2DDC2FAE" w14:textId="2491624D"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222</w:t>
            </w:r>
            <w:r w:rsidR="009B5007">
              <w:rPr>
                <w:rFonts w:ascii="Times New Roman" w:eastAsia="Times New Roman" w:hAnsi="Times New Roman"/>
                <w:color w:val="000000"/>
                <w:lang w:eastAsia="ru-RU"/>
              </w:rPr>
              <w:t>,22</w:t>
            </w:r>
          </w:p>
        </w:tc>
        <w:tc>
          <w:tcPr>
            <w:tcW w:w="1900" w:type="dxa"/>
            <w:vMerge/>
            <w:tcBorders>
              <w:top w:val="nil"/>
              <w:left w:val="single" w:sz="4" w:space="0" w:color="auto"/>
              <w:bottom w:val="single" w:sz="4" w:space="0" w:color="000000"/>
              <w:right w:val="single" w:sz="4" w:space="0" w:color="auto"/>
            </w:tcBorders>
            <w:vAlign w:val="center"/>
            <w:hideMark/>
          </w:tcPr>
          <w:p w14:paraId="731DF6C2"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1440" w:type="dxa"/>
            <w:vMerge/>
            <w:tcBorders>
              <w:top w:val="nil"/>
              <w:left w:val="single" w:sz="4" w:space="0" w:color="auto"/>
              <w:bottom w:val="single" w:sz="4" w:space="0" w:color="000000"/>
              <w:right w:val="single" w:sz="4" w:space="0" w:color="auto"/>
            </w:tcBorders>
            <w:vAlign w:val="center"/>
            <w:hideMark/>
          </w:tcPr>
          <w:p w14:paraId="5F90546E"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2020" w:type="dxa"/>
            <w:vMerge/>
            <w:tcBorders>
              <w:top w:val="nil"/>
              <w:left w:val="single" w:sz="4" w:space="0" w:color="auto"/>
              <w:bottom w:val="single" w:sz="4" w:space="0" w:color="000000"/>
              <w:right w:val="single" w:sz="4" w:space="0" w:color="auto"/>
            </w:tcBorders>
            <w:vAlign w:val="center"/>
            <w:hideMark/>
          </w:tcPr>
          <w:p w14:paraId="3F03E5CA"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1300" w:type="dxa"/>
            <w:tcBorders>
              <w:top w:val="nil"/>
              <w:left w:val="nil"/>
              <w:bottom w:val="single" w:sz="4" w:space="0" w:color="auto"/>
              <w:right w:val="single" w:sz="4" w:space="0" w:color="auto"/>
            </w:tcBorders>
            <w:shd w:val="clear" w:color="auto" w:fill="auto"/>
            <w:vAlign w:val="center"/>
            <w:hideMark/>
          </w:tcPr>
          <w:p w14:paraId="13934A75"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от 17 до 33%</w:t>
            </w:r>
          </w:p>
        </w:tc>
        <w:tc>
          <w:tcPr>
            <w:tcW w:w="2300" w:type="dxa"/>
            <w:tcBorders>
              <w:top w:val="nil"/>
              <w:left w:val="nil"/>
              <w:bottom w:val="single" w:sz="4" w:space="0" w:color="auto"/>
              <w:right w:val="single" w:sz="4" w:space="0" w:color="auto"/>
            </w:tcBorders>
            <w:shd w:val="clear" w:color="auto" w:fill="auto"/>
            <w:vAlign w:val="center"/>
            <w:hideMark/>
          </w:tcPr>
          <w:p w14:paraId="149C1657"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достаточная степень однородности</w:t>
            </w:r>
          </w:p>
        </w:tc>
      </w:tr>
      <w:tr w:rsidR="00F57D2F" w:rsidRPr="00F57D2F" w14:paraId="4F9B87BE" w14:textId="77777777" w:rsidTr="00F57D2F">
        <w:trPr>
          <w:trHeight w:val="45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1BC1351A"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3</w:t>
            </w:r>
          </w:p>
        </w:tc>
        <w:tc>
          <w:tcPr>
            <w:tcW w:w="1720" w:type="dxa"/>
            <w:tcBorders>
              <w:top w:val="nil"/>
              <w:left w:val="nil"/>
              <w:bottom w:val="single" w:sz="4" w:space="0" w:color="auto"/>
              <w:right w:val="single" w:sz="4" w:space="0" w:color="auto"/>
            </w:tcBorders>
            <w:shd w:val="clear" w:color="000000" w:fill="FFFFFF"/>
            <w:vAlign w:val="center"/>
            <w:hideMark/>
          </w:tcPr>
          <w:p w14:paraId="5E1EF4D2" w14:textId="5EC193E5"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200</w:t>
            </w:r>
            <w:r w:rsidR="009B5007">
              <w:rPr>
                <w:rFonts w:ascii="Times New Roman" w:eastAsia="Times New Roman" w:hAnsi="Times New Roman"/>
                <w:color w:val="000000"/>
                <w:lang w:eastAsia="ru-RU"/>
              </w:rPr>
              <w:t>,00</w:t>
            </w:r>
          </w:p>
        </w:tc>
        <w:tc>
          <w:tcPr>
            <w:tcW w:w="1900" w:type="dxa"/>
            <w:vMerge/>
            <w:tcBorders>
              <w:top w:val="nil"/>
              <w:left w:val="single" w:sz="4" w:space="0" w:color="auto"/>
              <w:bottom w:val="single" w:sz="4" w:space="0" w:color="000000"/>
              <w:right w:val="single" w:sz="4" w:space="0" w:color="auto"/>
            </w:tcBorders>
            <w:vAlign w:val="center"/>
            <w:hideMark/>
          </w:tcPr>
          <w:p w14:paraId="64A2F5FA"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1440" w:type="dxa"/>
            <w:vMerge/>
            <w:tcBorders>
              <w:top w:val="nil"/>
              <w:left w:val="single" w:sz="4" w:space="0" w:color="auto"/>
              <w:bottom w:val="single" w:sz="4" w:space="0" w:color="000000"/>
              <w:right w:val="single" w:sz="4" w:space="0" w:color="auto"/>
            </w:tcBorders>
            <w:vAlign w:val="center"/>
            <w:hideMark/>
          </w:tcPr>
          <w:p w14:paraId="5AC361EB"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2020" w:type="dxa"/>
            <w:vMerge/>
            <w:tcBorders>
              <w:top w:val="nil"/>
              <w:left w:val="single" w:sz="4" w:space="0" w:color="auto"/>
              <w:bottom w:val="single" w:sz="4" w:space="0" w:color="000000"/>
              <w:right w:val="single" w:sz="4" w:space="0" w:color="auto"/>
            </w:tcBorders>
            <w:vAlign w:val="center"/>
            <w:hideMark/>
          </w:tcPr>
          <w:p w14:paraId="14905601"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1300" w:type="dxa"/>
            <w:tcBorders>
              <w:top w:val="nil"/>
              <w:left w:val="nil"/>
              <w:bottom w:val="single" w:sz="4" w:space="0" w:color="auto"/>
              <w:right w:val="single" w:sz="4" w:space="0" w:color="auto"/>
            </w:tcBorders>
            <w:shd w:val="clear" w:color="000000" w:fill="FFFFFF"/>
            <w:vAlign w:val="center"/>
            <w:hideMark/>
          </w:tcPr>
          <w:p w14:paraId="004031D8"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свыше 33%</w:t>
            </w:r>
          </w:p>
        </w:tc>
        <w:tc>
          <w:tcPr>
            <w:tcW w:w="2300" w:type="dxa"/>
            <w:tcBorders>
              <w:top w:val="nil"/>
              <w:left w:val="nil"/>
              <w:bottom w:val="single" w:sz="4" w:space="0" w:color="auto"/>
              <w:right w:val="single" w:sz="4" w:space="0" w:color="auto"/>
            </w:tcBorders>
            <w:shd w:val="clear" w:color="000000" w:fill="FFFFFF"/>
            <w:vAlign w:val="center"/>
            <w:hideMark/>
          </w:tcPr>
          <w:p w14:paraId="39C4D7E7"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неоднородность</w:t>
            </w:r>
          </w:p>
        </w:tc>
      </w:tr>
    </w:tbl>
    <w:p w14:paraId="2F403EA6" w14:textId="3E173FBF" w:rsidR="001D7ABB" w:rsidRPr="00101FFA" w:rsidRDefault="001D7ABB" w:rsidP="00F57D2F">
      <w:pPr>
        <w:widowControl w:val="0"/>
        <w:spacing w:after="0"/>
        <w:rPr>
          <w:rFonts w:ascii="Times New Roman" w:hAnsi="Times New Roman"/>
          <w:sz w:val="24"/>
          <w:szCs w:val="24"/>
          <w:lang w:eastAsia="ru-RU"/>
        </w:rPr>
      </w:pPr>
    </w:p>
    <w:p w14:paraId="4EB03401" w14:textId="77777777" w:rsidR="001D7ABB" w:rsidRDefault="001D7ABB" w:rsidP="0081109A">
      <w:pPr>
        <w:widowControl w:val="0"/>
        <w:spacing w:after="0"/>
        <w:ind w:firstLine="567"/>
        <w:jc w:val="both"/>
        <w:rPr>
          <w:rFonts w:ascii="Times New Roman" w:hAnsi="Times New Roman"/>
          <w:sz w:val="24"/>
          <w:szCs w:val="24"/>
          <w:lang w:eastAsia="ru-RU"/>
        </w:rPr>
      </w:pPr>
    </w:p>
    <w:p w14:paraId="58C7F210" w14:textId="3031FE4E" w:rsidR="001D7ABB" w:rsidRPr="007A1959" w:rsidRDefault="001D7ABB" w:rsidP="001835BF">
      <w:pPr>
        <w:widowControl w:val="0"/>
        <w:spacing w:after="0"/>
        <w:ind w:firstLine="709"/>
        <w:jc w:val="both"/>
        <w:rPr>
          <w:rFonts w:ascii="Times New Roman" w:hAnsi="Times New Roman"/>
          <w:sz w:val="24"/>
          <w:szCs w:val="24"/>
          <w:lang w:eastAsia="ru-RU"/>
        </w:rPr>
      </w:pPr>
      <w:r w:rsidRPr="00101FFA">
        <w:rPr>
          <w:rFonts w:ascii="Times New Roman" w:hAnsi="Times New Roman"/>
          <w:sz w:val="24"/>
          <w:szCs w:val="24"/>
          <w:lang w:eastAsia="ru-RU"/>
        </w:rPr>
        <w:t xml:space="preserve">Так как рассчитанное значение коэффициента вариации равно </w:t>
      </w:r>
      <w:r>
        <w:rPr>
          <w:rFonts w:ascii="Times New Roman" w:hAnsi="Times New Roman"/>
          <w:sz w:val="24"/>
          <w:szCs w:val="24"/>
          <w:lang w:eastAsia="ru-RU"/>
        </w:rPr>
        <w:t>19</w:t>
      </w:r>
      <w:r w:rsidRPr="00101FFA">
        <w:rPr>
          <w:rFonts w:ascii="Times New Roman" w:hAnsi="Times New Roman"/>
          <w:sz w:val="24"/>
          <w:szCs w:val="24"/>
          <w:lang w:eastAsia="ru-RU"/>
        </w:rPr>
        <w:t>,</w:t>
      </w:r>
      <w:r>
        <w:rPr>
          <w:rFonts w:ascii="Times New Roman" w:hAnsi="Times New Roman"/>
          <w:sz w:val="24"/>
          <w:szCs w:val="24"/>
          <w:lang w:eastAsia="ru-RU"/>
        </w:rPr>
        <w:t>54</w:t>
      </w:r>
      <w:r w:rsidRPr="00101FFA">
        <w:rPr>
          <w:rFonts w:ascii="Times New Roman" w:hAnsi="Times New Roman"/>
          <w:sz w:val="24"/>
          <w:szCs w:val="24"/>
          <w:lang w:eastAsia="ru-RU"/>
        </w:rPr>
        <w:t xml:space="preserve">%, можно утверждать, что выборка объектов для расчета рыночной стоимости объекта оценки имеет достаточную степень однородности. Результаты расчета кадастровой стоимости объектов оценки представлены в Приложении </w:t>
      </w:r>
      <w:r w:rsidR="008F1D18">
        <w:rPr>
          <w:rFonts w:ascii="Times New Roman" w:hAnsi="Times New Roman"/>
          <w:sz w:val="24"/>
          <w:szCs w:val="24"/>
          <w:lang w:eastAsia="ru-RU"/>
        </w:rPr>
        <w:t>3.</w:t>
      </w:r>
    </w:p>
    <w:p w14:paraId="099E38A4" w14:textId="77777777" w:rsidR="001D7ABB" w:rsidRPr="007A1959" w:rsidRDefault="001D7ABB" w:rsidP="0081109A">
      <w:pPr>
        <w:ind w:firstLine="567"/>
        <w:jc w:val="both"/>
        <w:rPr>
          <w:rFonts w:ascii="Times New Roman" w:hAnsi="Times New Roman"/>
          <w:sz w:val="24"/>
          <w:szCs w:val="24"/>
          <w:lang w:eastAsia="ru-RU"/>
        </w:rPr>
      </w:pPr>
    </w:p>
    <w:p w14:paraId="15EFA37A" w14:textId="12804D8A" w:rsidR="001D7ABB" w:rsidRDefault="001D7ABB" w:rsidP="00932CB3">
      <w:pPr>
        <w:widowControl w:val="0"/>
        <w:spacing w:after="0"/>
        <w:jc w:val="both"/>
        <w:rPr>
          <w:rFonts w:ascii="Times New Roman" w:hAnsi="Times New Roman"/>
          <w:sz w:val="24"/>
          <w:szCs w:val="24"/>
          <w:lang w:eastAsia="ru-RU"/>
        </w:rPr>
      </w:pPr>
      <w:r w:rsidRPr="007A1959">
        <w:rPr>
          <w:rFonts w:ascii="Times New Roman" w:hAnsi="Times New Roman"/>
          <w:sz w:val="24"/>
          <w:szCs w:val="24"/>
          <w:lang w:eastAsia="ru-RU"/>
        </w:rPr>
        <w:t xml:space="preserve">Таблица </w:t>
      </w:r>
      <w:r w:rsidR="00F5246D">
        <w:rPr>
          <w:rFonts w:ascii="Times New Roman" w:hAnsi="Times New Roman"/>
          <w:sz w:val="24"/>
          <w:szCs w:val="24"/>
          <w:lang w:eastAsia="ru-RU"/>
        </w:rPr>
        <w:t>5</w:t>
      </w:r>
      <w:r w:rsidR="00B53DD1">
        <w:rPr>
          <w:rFonts w:ascii="Times New Roman" w:hAnsi="Times New Roman"/>
          <w:sz w:val="24"/>
          <w:szCs w:val="24"/>
          <w:lang w:eastAsia="ru-RU"/>
        </w:rPr>
        <w:t>3</w:t>
      </w:r>
      <w:r w:rsidRPr="007A1959">
        <w:rPr>
          <w:rFonts w:ascii="Times New Roman" w:hAnsi="Times New Roman"/>
          <w:sz w:val="24"/>
          <w:szCs w:val="24"/>
          <w:lang w:eastAsia="ru-RU"/>
        </w:rPr>
        <w:t>. Индивидуальный расчет объекта оценки сегмента «Садоводство и огородничество, малоэтажная жилая застройка». Кадастровый номер</w:t>
      </w:r>
      <w:r w:rsidRPr="0024519A">
        <w:rPr>
          <w:rFonts w:ascii="Times New Roman" w:hAnsi="Times New Roman"/>
          <w:sz w:val="24"/>
          <w:szCs w:val="24"/>
          <w:lang w:eastAsia="ru-RU"/>
        </w:rPr>
        <w:t>: 13:21:0212002:1</w:t>
      </w:r>
    </w:p>
    <w:tbl>
      <w:tblPr>
        <w:tblW w:w="9639" w:type="dxa"/>
        <w:tblLayout w:type="fixed"/>
        <w:tblLook w:val="04A0" w:firstRow="1" w:lastRow="0" w:firstColumn="1" w:lastColumn="0" w:noHBand="0" w:noVBand="1"/>
      </w:tblPr>
      <w:tblGrid>
        <w:gridCol w:w="2122"/>
        <w:gridCol w:w="1559"/>
        <w:gridCol w:w="2126"/>
        <w:gridCol w:w="2126"/>
        <w:gridCol w:w="1706"/>
      </w:tblGrid>
      <w:tr w:rsidR="00F57D2F" w:rsidRPr="00F57D2F" w14:paraId="106A0703" w14:textId="77777777" w:rsidTr="00F57D2F">
        <w:trPr>
          <w:trHeight w:val="720"/>
          <w:tblHeader/>
        </w:trPr>
        <w:tc>
          <w:tcPr>
            <w:tcW w:w="212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58EE7FA"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Элементы сравнения</w:t>
            </w:r>
          </w:p>
        </w:tc>
        <w:tc>
          <w:tcPr>
            <w:tcW w:w="1559" w:type="dxa"/>
            <w:tcBorders>
              <w:top w:val="single" w:sz="4" w:space="0" w:color="auto"/>
              <w:left w:val="nil"/>
              <w:bottom w:val="single" w:sz="4" w:space="0" w:color="auto"/>
              <w:right w:val="single" w:sz="4" w:space="0" w:color="auto"/>
            </w:tcBorders>
            <w:shd w:val="clear" w:color="000000" w:fill="F2F2F2"/>
            <w:vAlign w:val="center"/>
            <w:hideMark/>
          </w:tcPr>
          <w:p w14:paraId="066669BE"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Объект оценки</w:t>
            </w:r>
          </w:p>
        </w:tc>
        <w:tc>
          <w:tcPr>
            <w:tcW w:w="2126" w:type="dxa"/>
            <w:tcBorders>
              <w:top w:val="single" w:sz="4" w:space="0" w:color="auto"/>
              <w:left w:val="nil"/>
              <w:bottom w:val="nil"/>
              <w:right w:val="single" w:sz="4" w:space="0" w:color="auto"/>
            </w:tcBorders>
            <w:shd w:val="clear" w:color="000000" w:fill="F2F2F2"/>
            <w:vAlign w:val="center"/>
            <w:hideMark/>
          </w:tcPr>
          <w:p w14:paraId="21F364AF"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Аналог №1</w:t>
            </w:r>
          </w:p>
        </w:tc>
        <w:tc>
          <w:tcPr>
            <w:tcW w:w="2126" w:type="dxa"/>
            <w:tcBorders>
              <w:top w:val="single" w:sz="4" w:space="0" w:color="auto"/>
              <w:left w:val="nil"/>
              <w:bottom w:val="nil"/>
              <w:right w:val="single" w:sz="4" w:space="0" w:color="auto"/>
            </w:tcBorders>
            <w:shd w:val="clear" w:color="000000" w:fill="F2F2F2"/>
            <w:vAlign w:val="center"/>
            <w:hideMark/>
          </w:tcPr>
          <w:p w14:paraId="116A4C11"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Аналог №2</w:t>
            </w:r>
          </w:p>
        </w:tc>
        <w:tc>
          <w:tcPr>
            <w:tcW w:w="1706" w:type="dxa"/>
            <w:tcBorders>
              <w:top w:val="single" w:sz="4" w:space="0" w:color="auto"/>
              <w:left w:val="nil"/>
              <w:bottom w:val="nil"/>
              <w:right w:val="single" w:sz="4" w:space="0" w:color="auto"/>
            </w:tcBorders>
            <w:shd w:val="clear" w:color="000000" w:fill="F2F2F2"/>
            <w:vAlign w:val="center"/>
            <w:hideMark/>
          </w:tcPr>
          <w:p w14:paraId="35F4EE62"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Аналог №3</w:t>
            </w:r>
          </w:p>
        </w:tc>
      </w:tr>
      <w:tr w:rsidR="00F57D2F" w:rsidRPr="00F57D2F" w14:paraId="369D99E2" w14:textId="77777777" w:rsidTr="00F57D2F">
        <w:trPr>
          <w:trHeight w:val="102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E9BB6A9"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 xml:space="preserve">Местоположение </w:t>
            </w:r>
          </w:p>
        </w:tc>
        <w:tc>
          <w:tcPr>
            <w:tcW w:w="1559" w:type="dxa"/>
            <w:tcBorders>
              <w:top w:val="nil"/>
              <w:left w:val="nil"/>
              <w:bottom w:val="single" w:sz="4" w:space="0" w:color="auto"/>
              <w:right w:val="single" w:sz="4" w:space="0" w:color="auto"/>
            </w:tcBorders>
            <w:shd w:val="clear" w:color="auto" w:fill="auto"/>
            <w:vAlign w:val="center"/>
            <w:hideMark/>
          </w:tcPr>
          <w:p w14:paraId="46BB508E"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Республика Мордовия, Торбеевский район</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1B0E254A"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 xml:space="preserve">Республика Мордовия, Ромодановский р-н, д. </w:t>
            </w:r>
            <w:proofErr w:type="spellStart"/>
            <w:r w:rsidRPr="00F57D2F">
              <w:rPr>
                <w:rFonts w:ascii="Times New Roman" w:eastAsia="Times New Roman" w:hAnsi="Times New Roman"/>
                <w:color w:val="000000"/>
                <w:lang w:eastAsia="ru-RU"/>
              </w:rPr>
              <w:t>Покрышкино</w:t>
            </w:r>
            <w:proofErr w:type="spellEnd"/>
          </w:p>
        </w:tc>
        <w:tc>
          <w:tcPr>
            <w:tcW w:w="2126" w:type="dxa"/>
            <w:tcBorders>
              <w:top w:val="single" w:sz="4" w:space="0" w:color="auto"/>
              <w:left w:val="nil"/>
              <w:bottom w:val="single" w:sz="4" w:space="0" w:color="auto"/>
              <w:right w:val="single" w:sz="4" w:space="0" w:color="auto"/>
            </w:tcBorders>
            <w:shd w:val="clear" w:color="000000" w:fill="FFFFFF"/>
            <w:vAlign w:val="center"/>
            <w:hideMark/>
          </w:tcPr>
          <w:p w14:paraId="08B94939"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 xml:space="preserve">Республика Мордовия, Кочкуровский р-н, с. Новая </w:t>
            </w:r>
            <w:proofErr w:type="spellStart"/>
            <w:r w:rsidRPr="00F57D2F">
              <w:rPr>
                <w:rFonts w:ascii="Times New Roman" w:eastAsia="Times New Roman" w:hAnsi="Times New Roman"/>
                <w:color w:val="000000"/>
                <w:lang w:eastAsia="ru-RU"/>
              </w:rPr>
              <w:t>Пырма</w:t>
            </w:r>
            <w:proofErr w:type="spellEnd"/>
          </w:p>
        </w:tc>
        <w:tc>
          <w:tcPr>
            <w:tcW w:w="1706" w:type="dxa"/>
            <w:tcBorders>
              <w:top w:val="single" w:sz="4" w:space="0" w:color="auto"/>
              <w:left w:val="nil"/>
              <w:bottom w:val="single" w:sz="4" w:space="0" w:color="auto"/>
              <w:right w:val="single" w:sz="4" w:space="0" w:color="auto"/>
            </w:tcBorders>
            <w:shd w:val="clear" w:color="000000" w:fill="FFFFFF"/>
            <w:vAlign w:val="center"/>
            <w:hideMark/>
          </w:tcPr>
          <w:p w14:paraId="473AD22B"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 xml:space="preserve">Республика Мордовия, Старошайговский р-н, с. </w:t>
            </w:r>
            <w:proofErr w:type="spellStart"/>
            <w:r w:rsidRPr="00F57D2F">
              <w:rPr>
                <w:rFonts w:ascii="Times New Roman" w:eastAsia="Times New Roman" w:hAnsi="Times New Roman"/>
                <w:color w:val="000000"/>
                <w:lang w:eastAsia="ru-RU"/>
              </w:rPr>
              <w:t>Лемдяй</w:t>
            </w:r>
            <w:proofErr w:type="spellEnd"/>
          </w:p>
        </w:tc>
      </w:tr>
      <w:tr w:rsidR="00F57D2F" w:rsidRPr="00F57D2F" w14:paraId="16C289A0" w14:textId="77777777" w:rsidTr="00F57D2F">
        <w:trPr>
          <w:trHeight w:val="39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72539E8"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Кадастровый номер</w:t>
            </w:r>
          </w:p>
        </w:tc>
        <w:tc>
          <w:tcPr>
            <w:tcW w:w="1559" w:type="dxa"/>
            <w:tcBorders>
              <w:top w:val="nil"/>
              <w:left w:val="nil"/>
              <w:bottom w:val="single" w:sz="4" w:space="0" w:color="auto"/>
              <w:right w:val="single" w:sz="4" w:space="0" w:color="auto"/>
            </w:tcBorders>
            <w:shd w:val="clear" w:color="auto" w:fill="auto"/>
            <w:vAlign w:val="center"/>
            <w:hideMark/>
          </w:tcPr>
          <w:p w14:paraId="4A2B6C12"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13:21:0212002:1</w:t>
            </w:r>
          </w:p>
        </w:tc>
        <w:tc>
          <w:tcPr>
            <w:tcW w:w="2126" w:type="dxa"/>
            <w:tcBorders>
              <w:top w:val="nil"/>
              <w:left w:val="nil"/>
              <w:bottom w:val="single" w:sz="4" w:space="0" w:color="auto"/>
              <w:right w:val="single" w:sz="4" w:space="0" w:color="auto"/>
            </w:tcBorders>
            <w:shd w:val="clear" w:color="000000" w:fill="FFFFFF"/>
            <w:vAlign w:val="center"/>
            <w:hideMark/>
          </w:tcPr>
          <w:p w14:paraId="7EDDD2DD"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Нет данных</w:t>
            </w:r>
          </w:p>
        </w:tc>
        <w:tc>
          <w:tcPr>
            <w:tcW w:w="2126" w:type="dxa"/>
            <w:tcBorders>
              <w:top w:val="nil"/>
              <w:left w:val="nil"/>
              <w:bottom w:val="single" w:sz="4" w:space="0" w:color="auto"/>
              <w:right w:val="single" w:sz="4" w:space="0" w:color="auto"/>
            </w:tcBorders>
            <w:shd w:val="clear" w:color="000000" w:fill="FFFFFF"/>
            <w:vAlign w:val="center"/>
            <w:hideMark/>
          </w:tcPr>
          <w:p w14:paraId="1EEF70CF"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13:13:0208001:1218</w:t>
            </w:r>
          </w:p>
        </w:tc>
        <w:tc>
          <w:tcPr>
            <w:tcW w:w="1706" w:type="dxa"/>
            <w:tcBorders>
              <w:top w:val="nil"/>
              <w:left w:val="nil"/>
              <w:bottom w:val="single" w:sz="4" w:space="0" w:color="auto"/>
              <w:right w:val="single" w:sz="4" w:space="0" w:color="auto"/>
            </w:tcBorders>
            <w:shd w:val="clear" w:color="000000" w:fill="FFFFFF"/>
            <w:vAlign w:val="center"/>
            <w:hideMark/>
          </w:tcPr>
          <w:p w14:paraId="62C766E0"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Нет данных</w:t>
            </w:r>
          </w:p>
        </w:tc>
      </w:tr>
      <w:tr w:rsidR="00F57D2F" w:rsidRPr="00F57D2F" w14:paraId="7FA0F070" w14:textId="77777777" w:rsidTr="00F57D2F">
        <w:trPr>
          <w:trHeight w:val="64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0268855"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lastRenderedPageBreak/>
              <w:t>Категория земель</w:t>
            </w:r>
          </w:p>
        </w:tc>
        <w:tc>
          <w:tcPr>
            <w:tcW w:w="1559" w:type="dxa"/>
            <w:tcBorders>
              <w:top w:val="nil"/>
              <w:left w:val="nil"/>
              <w:bottom w:val="single" w:sz="4" w:space="0" w:color="auto"/>
              <w:right w:val="single" w:sz="4" w:space="0" w:color="auto"/>
            </w:tcBorders>
            <w:shd w:val="clear" w:color="auto" w:fill="auto"/>
            <w:vAlign w:val="center"/>
            <w:hideMark/>
          </w:tcPr>
          <w:p w14:paraId="2148EA1D"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Земли промышленности</w:t>
            </w:r>
          </w:p>
        </w:tc>
        <w:tc>
          <w:tcPr>
            <w:tcW w:w="2126" w:type="dxa"/>
            <w:tcBorders>
              <w:top w:val="nil"/>
              <w:left w:val="nil"/>
              <w:bottom w:val="single" w:sz="4" w:space="0" w:color="auto"/>
              <w:right w:val="single" w:sz="4" w:space="0" w:color="auto"/>
            </w:tcBorders>
            <w:shd w:val="clear" w:color="auto" w:fill="auto"/>
            <w:vAlign w:val="center"/>
            <w:hideMark/>
          </w:tcPr>
          <w:p w14:paraId="054A2E1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Земли населенных пунктов</w:t>
            </w:r>
          </w:p>
        </w:tc>
        <w:tc>
          <w:tcPr>
            <w:tcW w:w="2126" w:type="dxa"/>
            <w:tcBorders>
              <w:top w:val="nil"/>
              <w:left w:val="nil"/>
              <w:bottom w:val="single" w:sz="4" w:space="0" w:color="auto"/>
              <w:right w:val="single" w:sz="4" w:space="0" w:color="auto"/>
            </w:tcBorders>
            <w:shd w:val="clear" w:color="auto" w:fill="auto"/>
            <w:vAlign w:val="center"/>
            <w:hideMark/>
          </w:tcPr>
          <w:p w14:paraId="09D6A36A"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Земли населенных пунктов</w:t>
            </w:r>
          </w:p>
        </w:tc>
        <w:tc>
          <w:tcPr>
            <w:tcW w:w="1706" w:type="dxa"/>
            <w:tcBorders>
              <w:top w:val="nil"/>
              <w:left w:val="nil"/>
              <w:bottom w:val="single" w:sz="4" w:space="0" w:color="auto"/>
              <w:right w:val="single" w:sz="4" w:space="0" w:color="auto"/>
            </w:tcBorders>
            <w:shd w:val="clear" w:color="auto" w:fill="auto"/>
            <w:vAlign w:val="center"/>
            <w:hideMark/>
          </w:tcPr>
          <w:p w14:paraId="0A47CD70"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Земли населенных пунктов</w:t>
            </w:r>
          </w:p>
        </w:tc>
      </w:tr>
      <w:tr w:rsidR="00F57D2F" w:rsidRPr="00F57D2F" w14:paraId="59A17AC4" w14:textId="77777777" w:rsidTr="00F57D2F">
        <w:trPr>
          <w:trHeight w:val="178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C350613"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Вид разрешенного использования</w:t>
            </w:r>
          </w:p>
        </w:tc>
        <w:tc>
          <w:tcPr>
            <w:tcW w:w="1559" w:type="dxa"/>
            <w:tcBorders>
              <w:top w:val="nil"/>
              <w:left w:val="nil"/>
              <w:bottom w:val="single" w:sz="4" w:space="0" w:color="auto"/>
              <w:right w:val="single" w:sz="4" w:space="0" w:color="auto"/>
            </w:tcBorders>
            <w:shd w:val="clear" w:color="auto" w:fill="auto"/>
            <w:vAlign w:val="center"/>
            <w:hideMark/>
          </w:tcPr>
          <w:p w14:paraId="7936FDCF"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Для обслуживания и эксплуатации общежития(Для размещения промышленных объектов)</w:t>
            </w:r>
          </w:p>
        </w:tc>
        <w:tc>
          <w:tcPr>
            <w:tcW w:w="2126" w:type="dxa"/>
            <w:tcBorders>
              <w:top w:val="nil"/>
              <w:left w:val="nil"/>
              <w:bottom w:val="single" w:sz="4" w:space="0" w:color="auto"/>
              <w:right w:val="single" w:sz="4" w:space="0" w:color="auto"/>
            </w:tcBorders>
            <w:shd w:val="clear" w:color="auto" w:fill="auto"/>
            <w:vAlign w:val="center"/>
            <w:hideMark/>
          </w:tcPr>
          <w:p w14:paraId="4DB3F884"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ИЖС</w:t>
            </w:r>
          </w:p>
        </w:tc>
        <w:tc>
          <w:tcPr>
            <w:tcW w:w="2126" w:type="dxa"/>
            <w:tcBorders>
              <w:top w:val="nil"/>
              <w:left w:val="nil"/>
              <w:bottom w:val="single" w:sz="4" w:space="0" w:color="auto"/>
              <w:right w:val="single" w:sz="4" w:space="0" w:color="auto"/>
            </w:tcBorders>
            <w:shd w:val="clear" w:color="auto" w:fill="auto"/>
            <w:vAlign w:val="center"/>
            <w:hideMark/>
          </w:tcPr>
          <w:p w14:paraId="0C51C5C9"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ИЖС</w:t>
            </w:r>
          </w:p>
        </w:tc>
        <w:tc>
          <w:tcPr>
            <w:tcW w:w="1706" w:type="dxa"/>
            <w:tcBorders>
              <w:top w:val="nil"/>
              <w:left w:val="nil"/>
              <w:bottom w:val="single" w:sz="4" w:space="0" w:color="auto"/>
              <w:right w:val="single" w:sz="4" w:space="0" w:color="auto"/>
            </w:tcBorders>
            <w:shd w:val="clear" w:color="auto" w:fill="auto"/>
            <w:vAlign w:val="center"/>
            <w:hideMark/>
          </w:tcPr>
          <w:p w14:paraId="381D5DBA"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ИЖС</w:t>
            </w:r>
          </w:p>
        </w:tc>
      </w:tr>
      <w:tr w:rsidR="00F57D2F" w:rsidRPr="00F57D2F" w14:paraId="08D684C0" w14:textId="77777777" w:rsidTr="00F57D2F">
        <w:trPr>
          <w:trHeight w:val="28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2EF9502"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Дата предложения</w:t>
            </w:r>
          </w:p>
        </w:tc>
        <w:tc>
          <w:tcPr>
            <w:tcW w:w="1559" w:type="dxa"/>
            <w:tcBorders>
              <w:top w:val="nil"/>
              <w:left w:val="nil"/>
              <w:bottom w:val="single" w:sz="4" w:space="0" w:color="auto"/>
              <w:right w:val="single" w:sz="4" w:space="0" w:color="auto"/>
            </w:tcBorders>
            <w:shd w:val="clear" w:color="auto" w:fill="auto"/>
            <w:vAlign w:val="center"/>
            <w:hideMark/>
          </w:tcPr>
          <w:p w14:paraId="5C344577"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auto" w:fill="auto"/>
            <w:vAlign w:val="center"/>
            <w:hideMark/>
          </w:tcPr>
          <w:p w14:paraId="5C59DAF8"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08.08.2020</w:t>
            </w:r>
          </w:p>
        </w:tc>
        <w:tc>
          <w:tcPr>
            <w:tcW w:w="2126" w:type="dxa"/>
            <w:tcBorders>
              <w:top w:val="nil"/>
              <w:left w:val="nil"/>
              <w:bottom w:val="single" w:sz="4" w:space="0" w:color="auto"/>
              <w:right w:val="single" w:sz="4" w:space="0" w:color="auto"/>
            </w:tcBorders>
            <w:shd w:val="clear" w:color="auto" w:fill="auto"/>
            <w:vAlign w:val="center"/>
            <w:hideMark/>
          </w:tcPr>
          <w:p w14:paraId="7E3235C8"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13.01.2020</w:t>
            </w:r>
          </w:p>
        </w:tc>
        <w:tc>
          <w:tcPr>
            <w:tcW w:w="1706" w:type="dxa"/>
            <w:tcBorders>
              <w:top w:val="nil"/>
              <w:left w:val="nil"/>
              <w:bottom w:val="single" w:sz="4" w:space="0" w:color="auto"/>
              <w:right w:val="single" w:sz="4" w:space="0" w:color="auto"/>
            </w:tcBorders>
            <w:shd w:val="clear" w:color="000000" w:fill="FFFFFF"/>
            <w:vAlign w:val="center"/>
            <w:hideMark/>
          </w:tcPr>
          <w:p w14:paraId="674623C1"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06.06.2020</w:t>
            </w:r>
          </w:p>
        </w:tc>
      </w:tr>
      <w:tr w:rsidR="00F57D2F" w:rsidRPr="00F57D2F" w14:paraId="297D8C24" w14:textId="77777777" w:rsidTr="00F57D2F">
        <w:trPr>
          <w:trHeight w:val="49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8AF60DD"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Имущественные права</w:t>
            </w:r>
          </w:p>
        </w:tc>
        <w:tc>
          <w:tcPr>
            <w:tcW w:w="1559" w:type="dxa"/>
            <w:tcBorders>
              <w:top w:val="nil"/>
              <w:left w:val="nil"/>
              <w:bottom w:val="single" w:sz="4" w:space="0" w:color="auto"/>
              <w:right w:val="single" w:sz="4" w:space="0" w:color="auto"/>
            </w:tcBorders>
            <w:shd w:val="clear" w:color="auto" w:fill="auto"/>
            <w:vAlign w:val="center"/>
            <w:hideMark/>
          </w:tcPr>
          <w:p w14:paraId="6B23D114"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auto" w:fill="auto"/>
            <w:vAlign w:val="center"/>
            <w:hideMark/>
          </w:tcPr>
          <w:p w14:paraId="5818E174"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Частная собственность</w:t>
            </w:r>
          </w:p>
        </w:tc>
        <w:tc>
          <w:tcPr>
            <w:tcW w:w="2126" w:type="dxa"/>
            <w:tcBorders>
              <w:top w:val="nil"/>
              <w:left w:val="nil"/>
              <w:bottom w:val="single" w:sz="4" w:space="0" w:color="auto"/>
              <w:right w:val="single" w:sz="4" w:space="0" w:color="auto"/>
            </w:tcBorders>
            <w:shd w:val="clear" w:color="auto" w:fill="auto"/>
            <w:vAlign w:val="center"/>
            <w:hideMark/>
          </w:tcPr>
          <w:p w14:paraId="4D8DFC47"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Частная собственность</w:t>
            </w:r>
          </w:p>
        </w:tc>
        <w:tc>
          <w:tcPr>
            <w:tcW w:w="1706" w:type="dxa"/>
            <w:tcBorders>
              <w:top w:val="nil"/>
              <w:left w:val="nil"/>
              <w:bottom w:val="single" w:sz="4" w:space="0" w:color="auto"/>
              <w:right w:val="single" w:sz="4" w:space="0" w:color="auto"/>
            </w:tcBorders>
            <w:shd w:val="clear" w:color="auto" w:fill="auto"/>
            <w:vAlign w:val="center"/>
            <w:hideMark/>
          </w:tcPr>
          <w:p w14:paraId="5B14012A"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Частная собственность</w:t>
            </w:r>
          </w:p>
        </w:tc>
      </w:tr>
      <w:tr w:rsidR="00F57D2F" w:rsidRPr="00F57D2F" w14:paraId="22A2A163" w14:textId="77777777" w:rsidTr="00F57D2F">
        <w:trPr>
          <w:trHeight w:val="570"/>
        </w:trPr>
        <w:tc>
          <w:tcPr>
            <w:tcW w:w="2122" w:type="dxa"/>
            <w:tcBorders>
              <w:top w:val="nil"/>
              <w:left w:val="single" w:sz="4" w:space="0" w:color="auto"/>
              <w:bottom w:val="single" w:sz="4" w:space="0" w:color="auto"/>
              <w:right w:val="single" w:sz="4" w:space="0" w:color="auto"/>
            </w:tcBorders>
            <w:shd w:val="clear" w:color="000000" w:fill="FFFFFF"/>
            <w:vAlign w:val="center"/>
            <w:hideMark/>
          </w:tcPr>
          <w:p w14:paraId="5075F96C" w14:textId="0EA4AE50"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 xml:space="preserve">Наличие инженерных </w:t>
            </w:r>
            <w:r w:rsidR="00C60A31" w:rsidRPr="00F57D2F">
              <w:rPr>
                <w:rFonts w:ascii="Times New Roman" w:eastAsia="Times New Roman" w:hAnsi="Times New Roman"/>
                <w:color w:val="000000"/>
                <w:lang w:eastAsia="ru-RU"/>
              </w:rPr>
              <w:t>коммуникаций</w:t>
            </w:r>
          </w:p>
        </w:tc>
        <w:tc>
          <w:tcPr>
            <w:tcW w:w="1559" w:type="dxa"/>
            <w:tcBorders>
              <w:top w:val="nil"/>
              <w:left w:val="nil"/>
              <w:bottom w:val="single" w:sz="4" w:space="0" w:color="auto"/>
              <w:right w:val="single" w:sz="4" w:space="0" w:color="auto"/>
            </w:tcBorders>
            <w:shd w:val="clear" w:color="auto" w:fill="auto"/>
            <w:vAlign w:val="center"/>
            <w:hideMark/>
          </w:tcPr>
          <w:p w14:paraId="58EE94DA"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все коммуникации</w:t>
            </w:r>
          </w:p>
        </w:tc>
        <w:tc>
          <w:tcPr>
            <w:tcW w:w="2126" w:type="dxa"/>
            <w:tcBorders>
              <w:top w:val="nil"/>
              <w:left w:val="nil"/>
              <w:bottom w:val="single" w:sz="4" w:space="0" w:color="auto"/>
              <w:right w:val="single" w:sz="4" w:space="0" w:color="auto"/>
            </w:tcBorders>
            <w:shd w:val="clear" w:color="auto" w:fill="auto"/>
            <w:vAlign w:val="center"/>
            <w:hideMark/>
          </w:tcPr>
          <w:p w14:paraId="53D14942"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Электроснабжение, газоснабжение</w:t>
            </w:r>
          </w:p>
        </w:tc>
        <w:tc>
          <w:tcPr>
            <w:tcW w:w="2126" w:type="dxa"/>
            <w:tcBorders>
              <w:top w:val="nil"/>
              <w:left w:val="nil"/>
              <w:bottom w:val="single" w:sz="4" w:space="0" w:color="auto"/>
              <w:right w:val="single" w:sz="4" w:space="0" w:color="auto"/>
            </w:tcBorders>
            <w:shd w:val="clear" w:color="auto" w:fill="auto"/>
            <w:vAlign w:val="center"/>
            <w:hideMark/>
          </w:tcPr>
          <w:p w14:paraId="1EF44F8E"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Электроснабжение, газоснабжение</w:t>
            </w:r>
          </w:p>
        </w:tc>
        <w:tc>
          <w:tcPr>
            <w:tcW w:w="1706" w:type="dxa"/>
            <w:tcBorders>
              <w:top w:val="nil"/>
              <w:left w:val="nil"/>
              <w:bottom w:val="single" w:sz="4" w:space="0" w:color="auto"/>
              <w:right w:val="single" w:sz="4" w:space="0" w:color="auto"/>
            </w:tcBorders>
            <w:shd w:val="clear" w:color="auto" w:fill="auto"/>
            <w:vAlign w:val="center"/>
            <w:hideMark/>
          </w:tcPr>
          <w:p w14:paraId="1D9CC79D"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Электроснабжение, газоснабжение</w:t>
            </w:r>
          </w:p>
        </w:tc>
      </w:tr>
      <w:tr w:rsidR="00F57D2F" w:rsidRPr="00F57D2F" w14:paraId="35659B5E" w14:textId="77777777" w:rsidTr="00F57D2F">
        <w:trPr>
          <w:trHeight w:val="28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4161427"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Наличие дороги с твердым покрытием</w:t>
            </w:r>
          </w:p>
        </w:tc>
        <w:tc>
          <w:tcPr>
            <w:tcW w:w="1559" w:type="dxa"/>
            <w:tcBorders>
              <w:top w:val="nil"/>
              <w:left w:val="nil"/>
              <w:bottom w:val="single" w:sz="4" w:space="0" w:color="auto"/>
              <w:right w:val="single" w:sz="4" w:space="0" w:color="auto"/>
            </w:tcBorders>
            <w:shd w:val="clear" w:color="auto" w:fill="auto"/>
            <w:vAlign w:val="center"/>
            <w:hideMark/>
          </w:tcPr>
          <w:p w14:paraId="6E0FF70E"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есть</w:t>
            </w:r>
          </w:p>
        </w:tc>
        <w:tc>
          <w:tcPr>
            <w:tcW w:w="2126" w:type="dxa"/>
            <w:tcBorders>
              <w:top w:val="nil"/>
              <w:left w:val="nil"/>
              <w:bottom w:val="single" w:sz="4" w:space="0" w:color="auto"/>
              <w:right w:val="single" w:sz="4" w:space="0" w:color="auto"/>
            </w:tcBorders>
            <w:shd w:val="clear" w:color="auto" w:fill="auto"/>
            <w:vAlign w:val="center"/>
            <w:hideMark/>
          </w:tcPr>
          <w:p w14:paraId="7585BA9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есть</w:t>
            </w:r>
          </w:p>
        </w:tc>
        <w:tc>
          <w:tcPr>
            <w:tcW w:w="2126" w:type="dxa"/>
            <w:tcBorders>
              <w:top w:val="nil"/>
              <w:left w:val="nil"/>
              <w:bottom w:val="single" w:sz="4" w:space="0" w:color="auto"/>
              <w:right w:val="single" w:sz="4" w:space="0" w:color="auto"/>
            </w:tcBorders>
            <w:shd w:val="clear" w:color="000000" w:fill="FFFFFF"/>
            <w:vAlign w:val="center"/>
            <w:hideMark/>
          </w:tcPr>
          <w:p w14:paraId="2653F8EA"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нет</w:t>
            </w:r>
          </w:p>
        </w:tc>
        <w:tc>
          <w:tcPr>
            <w:tcW w:w="1706" w:type="dxa"/>
            <w:tcBorders>
              <w:top w:val="nil"/>
              <w:left w:val="nil"/>
              <w:bottom w:val="single" w:sz="4" w:space="0" w:color="auto"/>
              <w:right w:val="single" w:sz="4" w:space="0" w:color="auto"/>
            </w:tcBorders>
            <w:shd w:val="clear" w:color="000000" w:fill="FFFFFF"/>
            <w:vAlign w:val="center"/>
            <w:hideMark/>
          </w:tcPr>
          <w:p w14:paraId="7E80FC8D"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есть</w:t>
            </w:r>
          </w:p>
        </w:tc>
      </w:tr>
      <w:tr w:rsidR="00F57D2F" w:rsidRPr="00F57D2F" w14:paraId="278E287B" w14:textId="77777777" w:rsidTr="00F57D2F">
        <w:trPr>
          <w:trHeight w:val="28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6063F97"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Условия продажи</w:t>
            </w:r>
          </w:p>
        </w:tc>
        <w:tc>
          <w:tcPr>
            <w:tcW w:w="1559" w:type="dxa"/>
            <w:tcBorders>
              <w:top w:val="nil"/>
              <w:left w:val="nil"/>
              <w:bottom w:val="single" w:sz="4" w:space="0" w:color="auto"/>
              <w:right w:val="single" w:sz="4" w:space="0" w:color="auto"/>
            </w:tcBorders>
            <w:shd w:val="clear" w:color="auto" w:fill="auto"/>
            <w:vAlign w:val="center"/>
            <w:hideMark/>
          </w:tcPr>
          <w:p w14:paraId="08C2408D"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auto" w:fill="auto"/>
            <w:vAlign w:val="center"/>
            <w:hideMark/>
          </w:tcPr>
          <w:p w14:paraId="1F3319A5"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рыночные</w:t>
            </w:r>
          </w:p>
        </w:tc>
        <w:tc>
          <w:tcPr>
            <w:tcW w:w="2126" w:type="dxa"/>
            <w:tcBorders>
              <w:top w:val="nil"/>
              <w:left w:val="nil"/>
              <w:bottom w:val="single" w:sz="4" w:space="0" w:color="auto"/>
              <w:right w:val="single" w:sz="4" w:space="0" w:color="auto"/>
            </w:tcBorders>
            <w:shd w:val="clear" w:color="auto" w:fill="auto"/>
            <w:vAlign w:val="center"/>
            <w:hideMark/>
          </w:tcPr>
          <w:p w14:paraId="066BA02B"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рыночные</w:t>
            </w:r>
          </w:p>
        </w:tc>
        <w:tc>
          <w:tcPr>
            <w:tcW w:w="1706" w:type="dxa"/>
            <w:tcBorders>
              <w:top w:val="nil"/>
              <w:left w:val="nil"/>
              <w:bottom w:val="single" w:sz="4" w:space="0" w:color="auto"/>
              <w:right w:val="single" w:sz="4" w:space="0" w:color="auto"/>
            </w:tcBorders>
            <w:shd w:val="clear" w:color="auto" w:fill="auto"/>
            <w:vAlign w:val="center"/>
            <w:hideMark/>
          </w:tcPr>
          <w:p w14:paraId="69EC4133"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рыночные</w:t>
            </w:r>
          </w:p>
        </w:tc>
      </w:tr>
      <w:tr w:rsidR="00F57D2F" w:rsidRPr="00F57D2F" w14:paraId="303BD959" w14:textId="77777777" w:rsidTr="00F57D2F">
        <w:trPr>
          <w:trHeight w:val="8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3B3C031" w14:textId="5EBFE483"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Общая площадь земельного участка, кв.</w:t>
            </w:r>
            <w:r w:rsidR="00C60A31">
              <w:rPr>
                <w:rFonts w:ascii="Times New Roman" w:eastAsia="Times New Roman" w:hAnsi="Times New Roman"/>
                <w:color w:val="000000"/>
                <w:lang w:eastAsia="ru-RU"/>
              </w:rPr>
              <w:t xml:space="preserve"> </w:t>
            </w:r>
            <w:r w:rsidRPr="00F57D2F">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71E0D28B"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5 094</w:t>
            </w:r>
          </w:p>
        </w:tc>
        <w:tc>
          <w:tcPr>
            <w:tcW w:w="2126" w:type="dxa"/>
            <w:tcBorders>
              <w:top w:val="nil"/>
              <w:left w:val="nil"/>
              <w:bottom w:val="single" w:sz="4" w:space="0" w:color="auto"/>
              <w:right w:val="single" w:sz="4" w:space="0" w:color="auto"/>
            </w:tcBorders>
            <w:shd w:val="clear" w:color="auto" w:fill="auto"/>
            <w:vAlign w:val="center"/>
            <w:hideMark/>
          </w:tcPr>
          <w:p w14:paraId="58FA07EB"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3 000</w:t>
            </w:r>
          </w:p>
        </w:tc>
        <w:tc>
          <w:tcPr>
            <w:tcW w:w="2126" w:type="dxa"/>
            <w:tcBorders>
              <w:top w:val="nil"/>
              <w:left w:val="nil"/>
              <w:bottom w:val="single" w:sz="4" w:space="0" w:color="auto"/>
              <w:right w:val="single" w:sz="4" w:space="0" w:color="auto"/>
            </w:tcBorders>
            <w:shd w:val="clear" w:color="auto" w:fill="auto"/>
            <w:vAlign w:val="center"/>
            <w:hideMark/>
          </w:tcPr>
          <w:p w14:paraId="0B0EB218"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5 000</w:t>
            </w:r>
          </w:p>
        </w:tc>
        <w:tc>
          <w:tcPr>
            <w:tcW w:w="1706" w:type="dxa"/>
            <w:tcBorders>
              <w:top w:val="nil"/>
              <w:left w:val="nil"/>
              <w:bottom w:val="single" w:sz="4" w:space="0" w:color="auto"/>
              <w:right w:val="single" w:sz="4" w:space="0" w:color="auto"/>
            </w:tcBorders>
            <w:shd w:val="clear" w:color="auto" w:fill="auto"/>
            <w:vAlign w:val="center"/>
            <w:hideMark/>
          </w:tcPr>
          <w:p w14:paraId="4DD2EF8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4 500</w:t>
            </w:r>
          </w:p>
        </w:tc>
      </w:tr>
      <w:tr w:rsidR="00F57D2F" w:rsidRPr="00F57D2F" w14:paraId="1735ABCA" w14:textId="77777777" w:rsidTr="00F57D2F">
        <w:trPr>
          <w:trHeight w:val="33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30DF3DE"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Цена предложения руб.</w:t>
            </w:r>
          </w:p>
        </w:tc>
        <w:tc>
          <w:tcPr>
            <w:tcW w:w="1559" w:type="dxa"/>
            <w:tcBorders>
              <w:top w:val="nil"/>
              <w:left w:val="nil"/>
              <w:bottom w:val="single" w:sz="4" w:space="0" w:color="auto"/>
              <w:right w:val="single" w:sz="4" w:space="0" w:color="auto"/>
            </w:tcBorders>
            <w:shd w:val="clear" w:color="auto" w:fill="auto"/>
            <w:vAlign w:val="center"/>
            <w:hideMark/>
          </w:tcPr>
          <w:p w14:paraId="49513888"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000000" w:fill="FFFFFF"/>
            <w:vAlign w:val="center"/>
            <w:hideMark/>
          </w:tcPr>
          <w:p w14:paraId="4BF28BAE"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150 000</w:t>
            </w:r>
          </w:p>
        </w:tc>
        <w:tc>
          <w:tcPr>
            <w:tcW w:w="2126" w:type="dxa"/>
            <w:tcBorders>
              <w:top w:val="nil"/>
              <w:left w:val="nil"/>
              <w:bottom w:val="single" w:sz="4" w:space="0" w:color="auto"/>
              <w:right w:val="single" w:sz="4" w:space="0" w:color="auto"/>
            </w:tcBorders>
            <w:shd w:val="clear" w:color="auto" w:fill="auto"/>
            <w:vAlign w:val="center"/>
            <w:hideMark/>
          </w:tcPr>
          <w:p w14:paraId="32E56DA0"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 xml:space="preserve">250 000 </w:t>
            </w:r>
          </w:p>
        </w:tc>
        <w:tc>
          <w:tcPr>
            <w:tcW w:w="1706" w:type="dxa"/>
            <w:tcBorders>
              <w:top w:val="nil"/>
              <w:left w:val="nil"/>
              <w:bottom w:val="single" w:sz="4" w:space="0" w:color="auto"/>
              <w:right w:val="single" w:sz="4" w:space="0" w:color="auto"/>
            </w:tcBorders>
            <w:shd w:val="clear" w:color="auto" w:fill="auto"/>
            <w:vAlign w:val="center"/>
            <w:hideMark/>
          </w:tcPr>
          <w:p w14:paraId="26AB5DAE"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 xml:space="preserve">200 000 </w:t>
            </w:r>
          </w:p>
        </w:tc>
      </w:tr>
      <w:tr w:rsidR="00F57D2F" w:rsidRPr="00F57D2F" w14:paraId="0EB7D3A1" w14:textId="77777777" w:rsidTr="00F57D2F">
        <w:trPr>
          <w:trHeight w:val="34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10C141E" w14:textId="02AE714D"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Цена предложения руб./кв.</w:t>
            </w:r>
            <w:r w:rsidR="00C60A31">
              <w:rPr>
                <w:rFonts w:ascii="Times New Roman" w:eastAsia="Times New Roman" w:hAnsi="Times New Roman"/>
                <w:color w:val="000000"/>
                <w:lang w:eastAsia="ru-RU"/>
              </w:rPr>
              <w:t xml:space="preserve"> </w:t>
            </w:r>
            <w:r w:rsidRPr="00F57D2F">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476C6B0F"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auto" w:fill="auto"/>
            <w:vAlign w:val="center"/>
            <w:hideMark/>
          </w:tcPr>
          <w:p w14:paraId="25540614"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50,00</w:t>
            </w:r>
          </w:p>
        </w:tc>
        <w:tc>
          <w:tcPr>
            <w:tcW w:w="2126" w:type="dxa"/>
            <w:tcBorders>
              <w:top w:val="nil"/>
              <w:left w:val="nil"/>
              <w:bottom w:val="single" w:sz="4" w:space="0" w:color="auto"/>
              <w:right w:val="single" w:sz="4" w:space="0" w:color="auto"/>
            </w:tcBorders>
            <w:shd w:val="clear" w:color="auto" w:fill="auto"/>
            <w:vAlign w:val="center"/>
            <w:hideMark/>
          </w:tcPr>
          <w:p w14:paraId="2379F43A"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50,00</w:t>
            </w:r>
          </w:p>
        </w:tc>
        <w:tc>
          <w:tcPr>
            <w:tcW w:w="1706" w:type="dxa"/>
            <w:tcBorders>
              <w:top w:val="nil"/>
              <w:left w:val="nil"/>
              <w:bottom w:val="single" w:sz="4" w:space="0" w:color="auto"/>
              <w:right w:val="single" w:sz="4" w:space="0" w:color="auto"/>
            </w:tcBorders>
            <w:shd w:val="clear" w:color="auto" w:fill="auto"/>
            <w:vAlign w:val="center"/>
            <w:hideMark/>
          </w:tcPr>
          <w:p w14:paraId="189B0913"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44,44</w:t>
            </w:r>
          </w:p>
        </w:tc>
      </w:tr>
      <w:tr w:rsidR="00F57D2F" w:rsidRPr="00F57D2F" w14:paraId="75B8CF59" w14:textId="77777777" w:rsidTr="00F57D2F">
        <w:trPr>
          <w:trHeight w:val="114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D3E8408"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Источник информации</w:t>
            </w:r>
          </w:p>
        </w:tc>
        <w:tc>
          <w:tcPr>
            <w:tcW w:w="1559" w:type="dxa"/>
            <w:tcBorders>
              <w:top w:val="nil"/>
              <w:left w:val="nil"/>
              <w:bottom w:val="single" w:sz="4" w:space="0" w:color="auto"/>
              <w:right w:val="single" w:sz="4" w:space="0" w:color="auto"/>
            </w:tcBorders>
            <w:shd w:val="clear" w:color="auto" w:fill="auto"/>
            <w:hideMark/>
          </w:tcPr>
          <w:p w14:paraId="225BF7C2"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auto" w:fill="auto"/>
            <w:hideMark/>
          </w:tcPr>
          <w:p w14:paraId="3D3C8094"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u w:val="single"/>
                <w:lang w:eastAsia="ru-RU"/>
              </w:rPr>
            </w:pPr>
            <w:r w:rsidRPr="00F57D2F">
              <w:rPr>
                <w:rFonts w:ascii="Times New Roman" w:eastAsia="Times New Roman" w:hAnsi="Times New Roman"/>
                <w:color w:val="000000"/>
                <w:u w:val="single"/>
                <w:lang w:eastAsia="ru-RU"/>
              </w:rPr>
              <w:t>https://www.avito.ru/lyambir/zemelnye_uchastki/uchastok_30_sot._izhs_1093132610</w:t>
            </w:r>
          </w:p>
        </w:tc>
        <w:tc>
          <w:tcPr>
            <w:tcW w:w="2126" w:type="dxa"/>
            <w:tcBorders>
              <w:top w:val="nil"/>
              <w:left w:val="nil"/>
              <w:bottom w:val="single" w:sz="4" w:space="0" w:color="auto"/>
              <w:right w:val="single" w:sz="4" w:space="0" w:color="auto"/>
            </w:tcBorders>
            <w:shd w:val="clear" w:color="auto" w:fill="auto"/>
            <w:hideMark/>
          </w:tcPr>
          <w:p w14:paraId="551D82F5"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u w:val="single"/>
                <w:lang w:eastAsia="ru-RU"/>
              </w:rPr>
            </w:pPr>
            <w:r w:rsidRPr="00F57D2F">
              <w:rPr>
                <w:rFonts w:ascii="Times New Roman" w:eastAsia="Times New Roman" w:hAnsi="Times New Roman"/>
                <w:color w:val="000000"/>
                <w:u w:val="single"/>
                <w:lang w:eastAsia="ru-RU"/>
              </w:rPr>
              <w:t>https://www.avito.ru/kochkurovo/zemelnye_uchastki/uchastok_50_sot._izhs_927839758</w:t>
            </w:r>
          </w:p>
        </w:tc>
        <w:tc>
          <w:tcPr>
            <w:tcW w:w="1706" w:type="dxa"/>
            <w:tcBorders>
              <w:top w:val="nil"/>
              <w:left w:val="nil"/>
              <w:bottom w:val="single" w:sz="4" w:space="0" w:color="auto"/>
              <w:right w:val="single" w:sz="4" w:space="0" w:color="auto"/>
            </w:tcBorders>
            <w:shd w:val="clear" w:color="auto" w:fill="auto"/>
            <w:hideMark/>
          </w:tcPr>
          <w:p w14:paraId="6835DEFF"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u w:val="single"/>
                <w:lang w:eastAsia="ru-RU"/>
              </w:rPr>
            </w:pPr>
            <w:r w:rsidRPr="00F57D2F">
              <w:rPr>
                <w:rFonts w:ascii="Times New Roman" w:eastAsia="Times New Roman" w:hAnsi="Times New Roman"/>
                <w:color w:val="000000"/>
                <w:u w:val="single"/>
                <w:lang w:eastAsia="ru-RU"/>
              </w:rPr>
              <w:t>https://www.avito.ru/staroe_shaygovo/zemelnye_uchastki/uchastok_45_sot._izhs_1896142101</w:t>
            </w:r>
          </w:p>
        </w:tc>
      </w:tr>
      <w:tr w:rsidR="00F57D2F" w:rsidRPr="00F57D2F" w14:paraId="2CEB3884" w14:textId="77777777" w:rsidTr="00F57D2F">
        <w:trPr>
          <w:trHeight w:val="283"/>
        </w:trPr>
        <w:tc>
          <w:tcPr>
            <w:tcW w:w="9639"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4DF78D0E"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Внесение корректировок</w:t>
            </w:r>
          </w:p>
        </w:tc>
      </w:tr>
      <w:tr w:rsidR="00F57D2F" w:rsidRPr="00F57D2F" w14:paraId="163CDC4A" w14:textId="77777777" w:rsidTr="00F57D2F">
        <w:trPr>
          <w:trHeight w:val="58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6E3DF0B" w14:textId="77777777" w:rsidR="00F57D2F" w:rsidRPr="00F57D2F" w:rsidRDefault="00F57D2F" w:rsidP="00F57D2F">
            <w:pPr>
              <w:suppressAutoHyphens w:val="0"/>
              <w:autoSpaceDN/>
              <w:spacing w:after="0"/>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Поправка на торг,%</w:t>
            </w:r>
          </w:p>
        </w:tc>
        <w:tc>
          <w:tcPr>
            <w:tcW w:w="1559" w:type="dxa"/>
            <w:tcBorders>
              <w:top w:val="nil"/>
              <w:left w:val="nil"/>
              <w:bottom w:val="single" w:sz="4" w:space="0" w:color="auto"/>
              <w:right w:val="single" w:sz="4" w:space="0" w:color="auto"/>
            </w:tcBorders>
            <w:shd w:val="clear" w:color="auto" w:fill="auto"/>
            <w:vAlign w:val="center"/>
            <w:hideMark/>
          </w:tcPr>
          <w:p w14:paraId="7EF08095"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CCCCFF" w:fill="D9D9D9"/>
            <w:vAlign w:val="center"/>
            <w:hideMark/>
          </w:tcPr>
          <w:p w14:paraId="6B81E14B"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83,4%</w:t>
            </w:r>
          </w:p>
        </w:tc>
        <w:tc>
          <w:tcPr>
            <w:tcW w:w="2126" w:type="dxa"/>
            <w:tcBorders>
              <w:top w:val="nil"/>
              <w:left w:val="nil"/>
              <w:bottom w:val="single" w:sz="4" w:space="0" w:color="auto"/>
              <w:right w:val="single" w:sz="4" w:space="0" w:color="auto"/>
            </w:tcBorders>
            <w:shd w:val="clear" w:color="CCCCFF" w:fill="D9D9D9"/>
            <w:vAlign w:val="center"/>
            <w:hideMark/>
          </w:tcPr>
          <w:p w14:paraId="70ACDC2D"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83,4%</w:t>
            </w:r>
          </w:p>
        </w:tc>
        <w:tc>
          <w:tcPr>
            <w:tcW w:w="1706" w:type="dxa"/>
            <w:tcBorders>
              <w:top w:val="nil"/>
              <w:left w:val="nil"/>
              <w:bottom w:val="single" w:sz="4" w:space="0" w:color="auto"/>
              <w:right w:val="single" w:sz="4" w:space="0" w:color="auto"/>
            </w:tcBorders>
            <w:shd w:val="clear" w:color="CCCCFF" w:fill="D9D9D9"/>
            <w:vAlign w:val="center"/>
            <w:hideMark/>
          </w:tcPr>
          <w:p w14:paraId="328793C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83,4%</w:t>
            </w:r>
          </w:p>
        </w:tc>
      </w:tr>
      <w:tr w:rsidR="00F57D2F" w:rsidRPr="00F57D2F" w14:paraId="141C8DCE" w14:textId="77777777" w:rsidTr="00F57D2F">
        <w:trPr>
          <w:trHeight w:val="82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7DBAFB1" w14:textId="793D462D"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Скорректированная стоимость после внесения поправок, руб./кв.</w:t>
            </w:r>
            <w:r w:rsidR="00C60A31">
              <w:rPr>
                <w:rFonts w:ascii="Times New Roman" w:eastAsia="Times New Roman" w:hAnsi="Times New Roman"/>
                <w:color w:val="000000"/>
                <w:lang w:eastAsia="ru-RU"/>
              </w:rPr>
              <w:t xml:space="preserve"> </w:t>
            </w:r>
            <w:r w:rsidRPr="00F57D2F">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01EFE49C"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000000" w:fill="FFFFFF"/>
            <w:vAlign w:val="center"/>
            <w:hideMark/>
          </w:tcPr>
          <w:p w14:paraId="6B21D6D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41,70</w:t>
            </w:r>
          </w:p>
        </w:tc>
        <w:tc>
          <w:tcPr>
            <w:tcW w:w="2126" w:type="dxa"/>
            <w:tcBorders>
              <w:top w:val="nil"/>
              <w:left w:val="nil"/>
              <w:bottom w:val="single" w:sz="4" w:space="0" w:color="auto"/>
              <w:right w:val="single" w:sz="4" w:space="0" w:color="auto"/>
            </w:tcBorders>
            <w:shd w:val="clear" w:color="000000" w:fill="FFFFFF"/>
            <w:vAlign w:val="center"/>
            <w:hideMark/>
          </w:tcPr>
          <w:p w14:paraId="0C3BC95B"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41,70</w:t>
            </w:r>
          </w:p>
        </w:tc>
        <w:tc>
          <w:tcPr>
            <w:tcW w:w="1706" w:type="dxa"/>
            <w:tcBorders>
              <w:top w:val="nil"/>
              <w:left w:val="nil"/>
              <w:bottom w:val="single" w:sz="4" w:space="0" w:color="auto"/>
              <w:right w:val="single" w:sz="4" w:space="0" w:color="auto"/>
            </w:tcBorders>
            <w:shd w:val="clear" w:color="000000" w:fill="FFFFFF"/>
            <w:vAlign w:val="center"/>
            <w:hideMark/>
          </w:tcPr>
          <w:p w14:paraId="6CA86AF8"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37,06</w:t>
            </w:r>
          </w:p>
        </w:tc>
      </w:tr>
      <w:tr w:rsidR="00F57D2F" w:rsidRPr="00F57D2F" w14:paraId="579174F8" w14:textId="77777777" w:rsidTr="00F57D2F">
        <w:trPr>
          <w:trHeight w:val="61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678C5EB" w14:textId="77777777" w:rsidR="00F57D2F" w:rsidRPr="00F57D2F" w:rsidRDefault="00F57D2F" w:rsidP="00F57D2F">
            <w:pPr>
              <w:suppressAutoHyphens w:val="0"/>
              <w:autoSpaceDN/>
              <w:spacing w:after="0"/>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Поправка ВРИ, % от ИЖС к МЖС</w:t>
            </w:r>
          </w:p>
        </w:tc>
        <w:tc>
          <w:tcPr>
            <w:tcW w:w="1559" w:type="dxa"/>
            <w:tcBorders>
              <w:top w:val="nil"/>
              <w:left w:val="nil"/>
              <w:bottom w:val="single" w:sz="4" w:space="0" w:color="auto"/>
              <w:right w:val="single" w:sz="4" w:space="0" w:color="auto"/>
            </w:tcBorders>
            <w:shd w:val="clear" w:color="auto" w:fill="auto"/>
            <w:vAlign w:val="center"/>
            <w:hideMark/>
          </w:tcPr>
          <w:p w14:paraId="024D970D"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CCCCFF" w:fill="D9D9D9"/>
            <w:vAlign w:val="center"/>
            <w:hideMark/>
          </w:tcPr>
          <w:p w14:paraId="75A8768E"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145,0%</w:t>
            </w:r>
          </w:p>
        </w:tc>
        <w:tc>
          <w:tcPr>
            <w:tcW w:w="2126" w:type="dxa"/>
            <w:tcBorders>
              <w:top w:val="nil"/>
              <w:left w:val="nil"/>
              <w:bottom w:val="single" w:sz="4" w:space="0" w:color="auto"/>
              <w:right w:val="single" w:sz="4" w:space="0" w:color="auto"/>
            </w:tcBorders>
            <w:shd w:val="clear" w:color="CCCCFF" w:fill="D9D9D9"/>
            <w:vAlign w:val="center"/>
            <w:hideMark/>
          </w:tcPr>
          <w:p w14:paraId="5AD92591"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145,0%</w:t>
            </w:r>
          </w:p>
        </w:tc>
        <w:tc>
          <w:tcPr>
            <w:tcW w:w="1706" w:type="dxa"/>
            <w:tcBorders>
              <w:top w:val="nil"/>
              <w:left w:val="nil"/>
              <w:bottom w:val="single" w:sz="4" w:space="0" w:color="auto"/>
              <w:right w:val="single" w:sz="4" w:space="0" w:color="auto"/>
            </w:tcBorders>
            <w:shd w:val="clear" w:color="CCCCFF" w:fill="D9D9D9"/>
            <w:vAlign w:val="center"/>
            <w:hideMark/>
          </w:tcPr>
          <w:p w14:paraId="5782FF85"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145,0%</w:t>
            </w:r>
          </w:p>
        </w:tc>
      </w:tr>
      <w:tr w:rsidR="00F57D2F" w:rsidRPr="00F57D2F" w14:paraId="25EE4FD2" w14:textId="77777777" w:rsidTr="00F57D2F">
        <w:trPr>
          <w:trHeight w:val="63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2413E44" w14:textId="3EBA16D3"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Скорректированная стоимость после внесения поправок, руб./кв.</w:t>
            </w:r>
            <w:r w:rsidR="00C60A31">
              <w:rPr>
                <w:rFonts w:ascii="Times New Roman" w:eastAsia="Times New Roman" w:hAnsi="Times New Roman"/>
                <w:color w:val="000000"/>
                <w:lang w:eastAsia="ru-RU"/>
              </w:rPr>
              <w:t xml:space="preserve"> </w:t>
            </w:r>
            <w:r w:rsidRPr="00F57D2F">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1BFE66F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000000" w:fill="FFFFFF"/>
            <w:vAlign w:val="center"/>
            <w:hideMark/>
          </w:tcPr>
          <w:p w14:paraId="09C09DF3"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60,47</w:t>
            </w:r>
          </w:p>
        </w:tc>
        <w:tc>
          <w:tcPr>
            <w:tcW w:w="2126" w:type="dxa"/>
            <w:tcBorders>
              <w:top w:val="nil"/>
              <w:left w:val="nil"/>
              <w:bottom w:val="single" w:sz="4" w:space="0" w:color="auto"/>
              <w:right w:val="single" w:sz="4" w:space="0" w:color="auto"/>
            </w:tcBorders>
            <w:shd w:val="clear" w:color="000000" w:fill="FFFFFF"/>
            <w:vAlign w:val="center"/>
            <w:hideMark/>
          </w:tcPr>
          <w:p w14:paraId="3D782EB2"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60,47</w:t>
            </w:r>
          </w:p>
        </w:tc>
        <w:tc>
          <w:tcPr>
            <w:tcW w:w="1706" w:type="dxa"/>
            <w:tcBorders>
              <w:top w:val="nil"/>
              <w:left w:val="nil"/>
              <w:bottom w:val="single" w:sz="4" w:space="0" w:color="auto"/>
              <w:right w:val="single" w:sz="4" w:space="0" w:color="auto"/>
            </w:tcBorders>
            <w:shd w:val="clear" w:color="000000" w:fill="FFFFFF"/>
            <w:vAlign w:val="center"/>
            <w:hideMark/>
          </w:tcPr>
          <w:p w14:paraId="46A43E14"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53,74</w:t>
            </w:r>
          </w:p>
        </w:tc>
      </w:tr>
      <w:tr w:rsidR="00F57D2F" w:rsidRPr="00F57D2F" w14:paraId="65DE225F" w14:textId="77777777" w:rsidTr="00F57D2F">
        <w:trPr>
          <w:trHeight w:val="643"/>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278FADD" w14:textId="1EC72496" w:rsidR="00F57D2F" w:rsidRPr="00F57D2F" w:rsidRDefault="00F57D2F" w:rsidP="00F57D2F">
            <w:pPr>
              <w:suppressAutoHyphens w:val="0"/>
              <w:autoSpaceDN/>
              <w:spacing w:after="0"/>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 xml:space="preserve">Поправка на </w:t>
            </w:r>
            <w:r w:rsidR="00C60A31" w:rsidRPr="00F57D2F">
              <w:rPr>
                <w:rFonts w:ascii="Times New Roman" w:eastAsia="Times New Roman" w:hAnsi="Times New Roman"/>
                <w:b/>
                <w:bCs/>
                <w:color w:val="000000"/>
                <w:lang w:eastAsia="ru-RU"/>
              </w:rPr>
              <w:t>подъездные</w:t>
            </w:r>
            <w:r w:rsidRPr="00F57D2F">
              <w:rPr>
                <w:rFonts w:ascii="Times New Roman" w:eastAsia="Times New Roman" w:hAnsi="Times New Roman"/>
                <w:b/>
                <w:bCs/>
                <w:color w:val="000000"/>
                <w:lang w:eastAsia="ru-RU"/>
              </w:rPr>
              <w:t xml:space="preserve"> пути, %</w:t>
            </w:r>
          </w:p>
        </w:tc>
        <w:tc>
          <w:tcPr>
            <w:tcW w:w="1559" w:type="dxa"/>
            <w:tcBorders>
              <w:top w:val="nil"/>
              <w:left w:val="nil"/>
              <w:bottom w:val="single" w:sz="4" w:space="0" w:color="auto"/>
              <w:right w:val="single" w:sz="4" w:space="0" w:color="auto"/>
            </w:tcBorders>
            <w:shd w:val="clear" w:color="auto" w:fill="auto"/>
            <w:vAlign w:val="center"/>
            <w:hideMark/>
          </w:tcPr>
          <w:p w14:paraId="363CC661"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CCCCFF" w:fill="D9D9D9"/>
            <w:vAlign w:val="center"/>
            <w:hideMark/>
          </w:tcPr>
          <w:p w14:paraId="549345C3"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100%</w:t>
            </w:r>
          </w:p>
        </w:tc>
        <w:tc>
          <w:tcPr>
            <w:tcW w:w="2126" w:type="dxa"/>
            <w:tcBorders>
              <w:top w:val="nil"/>
              <w:left w:val="nil"/>
              <w:bottom w:val="single" w:sz="4" w:space="0" w:color="auto"/>
              <w:right w:val="single" w:sz="4" w:space="0" w:color="auto"/>
            </w:tcBorders>
            <w:shd w:val="clear" w:color="000000" w:fill="D9D9D9"/>
            <w:vAlign w:val="center"/>
            <w:hideMark/>
          </w:tcPr>
          <w:p w14:paraId="30E83178"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108,70%</w:t>
            </w:r>
          </w:p>
        </w:tc>
        <w:tc>
          <w:tcPr>
            <w:tcW w:w="1706" w:type="dxa"/>
            <w:tcBorders>
              <w:top w:val="nil"/>
              <w:left w:val="nil"/>
              <w:bottom w:val="single" w:sz="4" w:space="0" w:color="auto"/>
              <w:right w:val="single" w:sz="4" w:space="0" w:color="auto"/>
            </w:tcBorders>
            <w:shd w:val="clear" w:color="CCCCFF" w:fill="D9D9D9"/>
            <w:vAlign w:val="center"/>
            <w:hideMark/>
          </w:tcPr>
          <w:p w14:paraId="56BE841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100%</w:t>
            </w:r>
          </w:p>
        </w:tc>
      </w:tr>
      <w:tr w:rsidR="00F57D2F" w:rsidRPr="00F57D2F" w14:paraId="0A672FA8" w14:textId="77777777" w:rsidTr="00F57D2F">
        <w:trPr>
          <w:trHeight w:val="72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5D9834F" w14:textId="14B333BB"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lastRenderedPageBreak/>
              <w:t>Скорректированная стоимость после внесения поправок, руб./кв.</w:t>
            </w:r>
            <w:r w:rsidR="004E7694">
              <w:rPr>
                <w:rFonts w:ascii="Times New Roman" w:eastAsia="Times New Roman" w:hAnsi="Times New Roman"/>
                <w:color w:val="000000"/>
                <w:lang w:eastAsia="ru-RU"/>
              </w:rPr>
              <w:t xml:space="preserve"> </w:t>
            </w:r>
            <w:r w:rsidRPr="00F57D2F">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548F3DA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000000" w:fill="FFFFFF"/>
            <w:vAlign w:val="center"/>
            <w:hideMark/>
          </w:tcPr>
          <w:p w14:paraId="163CDBE1"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60,47</w:t>
            </w:r>
          </w:p>
        </w:tc>
        <w:tc>
          <w:tcPr>
            <w:tcW w:w="2126" w:type="dxa"/>
            <w:tcBorders>
              <w:top w:val="nil"/>
              <w:left w:val="nil"/>
              <w:bottom w:val="single" w:sz="4" w:space="0" w:color="auto"/>
              <w:right w:val="single" w:sz="4" w:space="0" w:color="auto"/>
            </w:tcBorders>
            <w:shd w:val="clear" w:color="000000" w:fill="FFFFFF"/>
            <w:vAlign w:val="center"/>
            <w:hideMark/>
          </w:tcPr>
          <w:p w14:paraId="37CC00A9"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65,73</w:t>
            </w:r>
          </w:p>
        </w:tc>
        <w:tc>
          <w:tcPr>
            <w:tcW w:w="1706" w:type="dxa"/>
            <w:tcBorders>
              <w:top w:val="nil"/>
              <w:left w:val="nil"/>
              <w:bottom w:val="single" w:sz="4" w:space="0" w:color="auto"/>
              <w:right w:val="single" w:sz="4" w:space="0" w:color="auto"/>
            </w:tcBorders>
            <w:shd w:val="clear" w:color="000000" w:fill="FFFFFF"/>
            <w:vAlign w:val="center"/>
            <w:hideMark/>
          </w:tcPr>
          <w:p w14:paraId="28421688"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53,74</w:t>
            </w:r>
          </w:p>
        </w:tc>
      </w:tr>
      <w:tr w:rsidR="00F57D2F" w:rsidRPr="00F57D2F" w14:paraId="75C5BBA0" w14:textId="77777777" w:rsidTr="00F57D2F">
        <w:trPr>
          <w:trHeight w:val="64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39C081D" w14:textId="77777777" w:rsidR="00F57D2F" w:rsidRPr="00F57D2F" w:rsidRDefault="00F57D2F" w:rsidP="00F57D2F">
            <w:pPr>
              <w:suppressAutoHyphens w:val="0"/>
              <w:autoSpaceDN/>
              <w:spacing w:after="0"/>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Поправка на наличие/отсутствие водоснабжения, %</w:t>
            </w:r>
          </w:p>
        </w:tc>
        <w:tc>
          <w:tcPr>
            <w:tcW w:w="1559" w:type="dxa"/>
            <w:tcBorders>
              <w:top w:val="nil"/>
              <w:left w:val="nil"/>
              <w:bottom w:val="single" w:sz="4" w:space="0" w:color="auto"/>
              <w:right w:val="single" w:sz="4" w:space="0" w:color="auto"/>
            </w:tcBorders>
            <w:shd w:val="clear" w:color="auto" w:fill="auto"/>
            <w:vAlign w:val="center"/>
            <w:hideMark/>
          </w:tcPr>
          <w:p w14:paraId="03F0105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CCCCFF" w:fill="D9D9D9"/>
            <w:vAlign w:val="center"/>
            <w:hideMark/>
          </w:tcPr>
          <w:p w14:paraId="2BAF77E1"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118%</w:t>
            </w:r>
          </w:p>
        </w:tc>
        <w:tc>
          <w:tcPr>
            <w:tcW w:w="2126" w:type="dxa"/>
            <w:tcBorders>
              <w:top w:val="nil"/>
              <w:left w:val="nil"/>
              <w:bottom w:val="single" w:sz="4" w:space="0" w:color="auto"/>
              <w:right w:val="single" w:sz="4" w:space="0" w:color="auto"/>
            </w:tcBorders>
            <w:shd w:val="clear" w:color="000000" w:fill="D9D9D9"/>
            <w:vAlign w:val="center"/>
            <w:hideMark/>
          </w:tcPr>
          <w:p w14:paraId="0596B4E7"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118%</w:t>
            </w:r>
          </w:p>
        </w:tc>
        <w:tc>
          <w:tcPr>
            <w:tcW w:w="1706" w:type="dxa"/>
            <w:tcBorders>
              <w:top w:val="nil"/>
              <w:left w:val="nil"/>
              <w:bottom w:val="single" w:sz="4" w:space="0" w:color="auto"/>
              <w:right w:val="single" w:sz="4" w:space="0" w:color="auto"/>
            </w:tcBorders>
            <w:shd w:val="clear" w:color="CCCCFF" w:fill="D9D9D9"/>
            <w:vAlign w:val="center"/>
            <w:hideMark/>
          </w:tcPr>
          <w:p w14:paraId="01A6C44F"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118%</w:t>
            </w:r>
          </w:p>
        </w:tc>
      </w:tr>
      <w:tr w:rsidR="00F57D2F" w:rsidRPr="00F57D2F" w14:paraId="24083437" w14:textId="77777777" w:rsidTr="00F57D2F">
        <w:trPr>
          <w:trHeight w:val="63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DBBDA6B" w14:textId="228641FA"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Скорректированная стоимость после внесения поправок, руб./кв.</w:t>
            </w:r>
            <w:r w:rsidR="004E7694">
              <w:rPr>
                <w:rFonts w:ascii="Times New Roman" w:eastAsia="Times New Roman" w:hAnsi="Times New Roman"/>
                <w:color w:val="000000"/>
                <w:lang w:eastAsia="ru-RU"/>
              </w:rPr>
              <w:t xml:space="preserve"> </w:t>
            </w:r>
            <w:r w:rsidRPr="00F57D2F">
              <w:rPr>
                <w:rFonts w:ascii="Times New Roman" w:eastAsia="Times New Roman" w:hAnsi="Times New Roman"/>
                <w:color w:val="000000"/>
                <w:lang w:eastAsia="ru-RU"/>
              </w:rPr>
              <w:t>м.</w:t>
            </w:r>
          </w:p>
        </w:tc>
        <w:tc>
          <w:tcPr>
            <w:tcW w:w="1559" w:type="dxa"/>
            <w:tcBorders>
              <w:top w:val="nil"/>
              <w:left w:val="nil"/>
              <w:bottom w:val="single" w:sz="4" w:space="0" w:color="auto"/>
              <w:right w:val="single" w:sz="4" w:space="0" w:color="auto"/>
            </w:tcBorders>
            <w:shd w:val="clear" w:color="auto" w:fill="auto"/>
            <w:vAlign w:val="center"/>
            <w:hideMark/>
          </w:tcPr>
          <w:p w14:paraId="6AB7127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000000" w:fill="FFFFFF"/>
            <w:vAlign w:val="center"/>
            <w:hideMark/>
          </w:tcPr>
          <w:p w14:paraId="0C4C1FAC"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71,35</w:t>
            </w:r>
          </w:p>
        </w:tc>
        <w:tc>
          <w:tcPr>
            <w:tcW w:w="2126" w:type="dxa"/>
            <w:tcBorders>
              <w:top w:val="nil"/>
              <w:left w:val="nil"/>
              <w:bottom w:val="single" w:sz="4" w:space="0" w:color="auto"/>
              <w:right w:val="single" w:sz="4" w:space="0" w:color="auto"/>
            </w:tcBorders>
            <w:shd w:val="clear" w:color="000000" w:fill="FFFFFF"/>
            <w:vAlign w:val="center"/>
            <w:hideMark/>
          </w:tcPr>
          <w:p w14:paraId="5F67C50D"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77,56</w:t>
            </w:r>
          </w:p>
        </w:tc>
        <w:tc>
          <w:tcPr>
            <w:tcW w:w="1706" w:type="dxa"/>
            <w:tcBorders>
              <w:top w:val="nil"/>
              <w:left w:val="nil"/>
              <w:bottom w:val="single" w:sz="4" w:space="0" w:color="auto"/>
              <w:right w:val="single" w:sz="4" w:space="0" w:color="auto"/>
            </w:tcBorders>
            <w:shd w:val="clear" w:color="000000" w:fill="FFFFFF"/>
            <w:vAlign w:val="center"/>
            <w:hideMark/>
          </w:tcPr>
          <w:p w14:paraId="2AFF6D13"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63,41</w:t>
            </w:r>
          </w:p>
        </w:tc>
      </w:tr>
      <w:tr w:rsidR="00F57D2F" w:rsidRPr="00F57D2F" w14:paraId="386F1D4D" w14:textId="77777777" w:rsidTr="00F57D2F">
        <w:trPr>
          <w:trHeight w:val="57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9C7F24D" w14:textId="77777777" w:rsidR="00F57D2F" w:rsidRPr="00F57D2F" w:rsidRDefault="00F57D2F" w:rsidP="00F57D2F">
            <w:pPr>
              <w:suppressAutoHyphens w:val="0"/>
              <w:autoSpaceDN/>
              <w:spacing w:after="0"/>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Абсолютная величина валовой корректировки, %</w:t>
            </w:r>
          </w:p>
        </w:tc>
        <w:tc>
          <w:tcPr>
            <w:tcW w:w="1559" w:type="dxa"/>
            <w:tcBorders>
              <w:top w:val="nil"/>
              <w:left w:val="nil"/>
              <w:bottom w:val="single" w:sz="4" w:space="0" w:color="auto"/>
              <w:right w:val="single" w:sz="4" w:space="0" w:color="auto"/>
            </w:tcBorders>
            <w:shd w:val="clear" w:color="auto" w:fill="auto"/>
            <w:vAlign w:val="center"/>
            <w:hideMark/>
          </w:tcPr>
          <w:p w14:paraId="36A76963"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auto" w:fill="auto"/>
            <w:vAlign w:val="center"/>
            <w:hideMark/>
          </w:tcPr>
          <w:p w14:paraId="4F82C6A4"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199,5%</w:t>
            </w:r>
          </w:p>
        </w:tc>
        <w:tc>
          <w:tcPr>
            <w:tcW w:w="2126" w:type="dxa"/>
            <w:tcBorders>
              <w:top w:val="nil"/>
              <w:left w:val="nil"/>
              <w:bottom w:val="single" w:sz="4" w:space="0" w:color="auto"/>
              <w:right w:val="single" w:sz="4" w:space="0" w:color="auto"/>
            </w:tcBorders>
            <w:shd w:val="clear" w:color="auto" w:fill="auto"/>
            <w:vAlign w:val="center"/>
            <w:hideMark/>
          </w:tcPr>
          <w:p w14:paraId="670B6CF3"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216,9%</w:t>
            </w:r>
          </w:p>
        </w:tc>
        <w:tc>
          <w:tcPr>
            <w:tcW w:w="1706" w:type="dxa"/>
            <w:tcBorders>
              <w:top w:val="nil"/>
              <w:left w:val="nil"/>
              <w:bottom w:val="single" w:sz="4" w:space="0" w:color="auto"/>
              <w:right w:val="single" w:sz="4" w:space="0" w:color="auto"/>
            </w:tcBorders>
            <w:shd w:val="clear" w:color="auto" w:fill="auto"/>
            <w:vAlign w:val="center"/>
            <w:hideMark/>
          </w:tcPr>
          <w:p w14:paraId="3C5F8B48"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199,5%</w:t>
            </w:r>
          </w:p>
        </w:tc>
      </w:tr>
      <w:tr w:rsidR="00F57D2F" w:rsidRPr="00F57D2F" w14:paraId="536E9769" w14:textId="77777777" w:rsidTr="00F57D2F">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9C3EC24" w14:textId="77777777" w:rsidR="00F57D2F" w:rsidRPr="00F57D2F" w:rsidRDefault="00F57D2F" w:rsidP="00F57D2F">
            <w:pPr>
              <w:suppressAutoHyphens w:val="0"/>
              <w:autoSpaceDN/>
              <w:spacing w:after="0"/>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Вес аналога</w:t>
            </w:r>
          </w:p>
        </w:tc>
        <w:tc>
          <w:tcPr>
            <w:tcW w:w="1559" w:type="dxa"/>
            <w:tcBorders>
              <w:top w:val="nil"/>
              <w:left w:val="nil"/>
              <w:bottom w:val="single" w:sz="4" w:space="0" w:color="auto"/>
              <w:right w:val="single" w:sz="4" w:space="0" w:color="auto"/>
            </w:tcBorders>
            <w:shd w:val="clear" w:color="auto" w:fill="auto"/>
            <w:vAlign w:val="center"/>
            <w:hideMark/>
          </w:tcPr>
          <w:p w14:paraId="0C46DA67"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auto" w:fill="auto"/>
            <w:vAlign w:val="center"/>
            <w:hideMark/>
          </w:tcPr>
          <w:p w14:paraId="1535532C"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0,68</w:t>
            </w:r>
          </w:p>
        </w:tc>
        <w:tc>
          <w:tcPr>
            <w:tcW w:w="2126" w:type="dxa"/>
            <w:tcBorders>
              <w:top w:val="nil"/>
              <w:left w:val="nil"/>
              <w:bottom w:val="single" w:sz="4" w:space="0" w:color="auto"/>
              <w:right w:val="single" w:sz="4" w:space="0" w:color="auto"/>
            </w:tcBorders>
            <w:shd w:val="clear" w:color="auto" w:fill="auto"/>
            <w:vAlign w:val="center"/>
            <w:hideMark/>
          </w:tcPr>
          <w:p w14:paraId="39C489D7"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0,65</w:t>
            </w:r>
          </w:p>
        </w:tc>
        <w:tc>
          <w:tcPr>
            <w:tcW w:w="1706" w:type="dxa"/>
            <w:tcBorders>
              <w:top w:val="nil"/>
              <w:left w:val="nil"/>
              <w:bottom w:val="single" w:sz="4" w:space="0" w:color="auto"/>
              <w:right w:val="single" w:sz="4" w:space="0" w:color="auto"/>
            </w:tcBorders>
            <w:shd w:val="clear" w:color="auto" w:fill="auto"/>
            <w:vAlign w:val="center"/>
            <w:hideMark/>
          </w:tcPr>
          <w:p w14:paraId="43E8C230"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0,68</w:t>
            </w:r>
          </w:p>
        </w:tc>
      </w:tr>
      <w:tr w:rsidR="00F57D2F" w:rsidRPr="00F57D2F" w14:paraId="4B219DBE" w14:textId="77777777" w:rsidTr="00F57D2F">
        <w:trPr>
          <w:trHeight w:val="28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4B3672B" w14:textId="77777777" w:rsidR="00F57D2F" w:rsidRPr="00F57D2F" w:rsidRDefault="00F57D2F" w:rsidP="00F57D2F">
            <w:pPr>
              <w:suppressAutoHyphens w:val="0"/>
              <w:autoSpaceDN/>
              <w:spacing w:after="0"/>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Весовой коэффициент аналога</w:t>
            </w:r>
          </w:p>
        </w:tc>
        <w:tc>
          <w:tcPr>
            <w:tcW w:w="1559" w:type="dxa"/>
            <w:tcBorders>
              <w:top w:val="nil"/>
              <w:left w:val="nil"/>
              <w:bottom w:val="single" w:sz="4" w:space="0" w:color="auto"/>
              <w:right w:val="single" w:sz="4" w:space="0" w:color="auto"/>
            </w:tcBorders>
            <w:shd w:val="clear" w:color="auto" w:fill="auto"/>
            <w:vAlign w:val="center"/>
            <w:hideMark/>
          </w:tcPr>
          <w:p w14:paraId="0189B62A"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w:t>
            </w:r>
          </w:p>
        </w:tc>
        <w:tc>
          <w:tcPr>
            <w:tcW w:w="2126" w:type="dxa"/>
            <w:tcBorders>
              <w:top w:val="nil"/>
              <w:left w:val="nil"/>
              <w:bottom w:val="single" w:sz="4" w:space="0" w:color="auto"/>
              <w:right w:val="single" w:sz="4" w:space="0" w:color="auto"/>
            </w:tcBorders>
            <w:shd w:val="clear" w:color="auto" w:fill="auto"/>
            <w:vAlign w:val="center"/>
            <w:hideMark/>
          </w:tcPr>
          <w:p w14:paraId="1B1E1F0F"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0,34</w:t>
            </w:r>
          </w:p>
        </w:tc>
        <w:tc>
          <w:tcPr>
            <w:tcW w:w="2126" w:type="dxa"/>
            <w:tcBorders>
              <w:top w:val="nil"/>
              <w:left w:val="nil"/>
              <w:bottom w:val="single" w:sz="4" w:space="0" w:color="auto"/>
              <w:right w:val="single" w:sz="4" w:space="0" w:color="auto"/>
            </w:tcBorders>
            <w:shd w:val="clear" w:color="auto" w:fill="auto"/>
            <w:vAlign w:val="center"/>
            <w:hideMark/>
          </w:tcPr>
          <w:p w14:paraId="6D9A45F5"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0,32</w:t>
            </w:r>
          </w:p>
        </w:tc>
        <w:tc>
          <w:tcPr>
            <w:tcW w:w="1706" w:type="dxa"/>
            <w:tcBorders>
              <w:top w:val="nil"/>
              <w:left w:val="nil"/>
              <w:bottom w:val="single" w:sz="4" w:space="0" w:color="auto"/>
              <w:right w:val="single" w:sz="4" w:space="0" w:color="auto"/>
            </w:tcBorders>
            <w:shd w:val="clear" w:color="auto" w:fill="auto"/>
            <w:vAlign w:val="center"/>
            <w:hideMark/>
          </w:tcPr>
          <w:p w14:paraId="527AC698"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0,34</w:t>
            </w:r>
          </w:p>
        </w:tc>
      </w:tr>
      <w:tr w:rsidR="00F57D2F" w:rsidRPr="00F57D2F" w14:paraId="296326A3" w14:textId="77777777" w:rsidTr="00F57D2F">
        <w:trPr>
          <w:trHeight w:val="55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3AD6AC5" w14:textId="139DDD41" w:rsidR="00F57D2F" w:rsidRPr="00F57D2F" w:rsidRDefault="00F57D2F" w:rsidP="00F57D2F">
            <w:pPr>
              <w:suppressAutoHyphens w:val="0"/>
              <w:autoSpaceDN/>
              <w:spacing w:after="0"/>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Средневзвешенная стоимость продажи, руб./кв.</w:t>
            </w:r>
            <w:r w:rsidR="004E7694">
              <w:rPr>
                <w:rFonts w:ascii="Times New Roman" w:eastAsia="Times New Roman" w:hAnsi="Times New Roman"/>
                <w:b/>
                <w:bCs/>
                <w:color w:val="000000"/>
                <w:lang w:eastAsia="ru-RU"/>
              </w:rPr>
              <w:t xml:space="preserve"> </w:t>
            </w:r>
            <w:r w:rsidRPr="00F57D2F">
              <w:rPr>
                <w:rFonts w:ascii="Times New Roman" w:eastAsia="Times New Roman" w:hAnsi="Times New Roman"/>
                <w:b/>
                <w:bCs/>
                <w:color w:val="000000"/>
                <w:lang w:eastAsia="ru-RU"/>
              </w:rPr>
              <w:t>м.</w:t>
            </w:r>
          </w:p>
        </w:tc>
        <w:tc>
          <w:tcPr>
            <w:tcW w:w="7517" w:type="dxa"/>
            <w:gridSpan w:val="4"/>
            <w:tcBorders>
              <w:top w:val="single" w:sz="4" w:space="0" w:color="auto"/>
              <w:left w:val="nil"/>
              <w:bottom w:val="single" w:sz="4" w:space="0" w:color="auto"/>
              <w:right w:val="single" w:sz="4" w:space="0" w:color="000000"/>
            </w:tcBorders>
            <w:shd w:val="clear" w:color="auto" w:fill="auto"/>
            <w:vAlign w:val="center"/>
            <w:hideMark/>
          </w:tcPr>
          <w:p w14:paraId="0EE60539"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70,68</w:t>
            </w:r>
          </w:p>
        </w:tc>
      </w:tr>
      <w:tr w:rsidR="00F57D2F" w:rsidRPr="00F57D2F" w14:paraId="49044EFC" w14:textId="77777777" w:rsidTr="00F57D2F">
        <w:trPr>
          <w:trHeight w:val="6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BCE0744" w14:textId="77777777" w:rsidR="00F57D2F" w:rsidRPr="00F57D2F" w:rsidRDefault="00F57D2F" w:rsidP="00F57D2F">
            <w:pPr>
              <w:suppressAutoHyphens w:val="0"/>
              <w:autoSpaceDN/>
              <w:spacing w:after="0"/>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Рыночная стоимость земельного участка, руб.</w:t>
            </w:r>
          </w:p>
        </w:tc>
        <w:tc>
          <w:tcPr>
            <w:tcW w:w="7517" w:type="dxa"/>
            <w:gridSpan w:val="4"/>
            <w:tcBorders>
              <w:top w:val="single" w:sz="4" w:space="0" w:color="auto"/>
              <w:left w:val="nil"/>
              <w:bottom w:val="single" w:sz="4" w:space="0" w:color="auto"/>
              <w:right w:val="single" w:sz="4" w:space="0" w:color="auto"/>
            </w:tcBorders>
            <w:shd w:val="clear" w:color="auto" w:fill="auto"/>
            <w:vAlign w:val="center"/>
            <w:hideMark/>
          </w:tcPr>
          <w:p w14:paraId="09F9A38F"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360 043,92</w:t>
            </w:r>
          </w:p>
        </w:tc>
      </w:tr>
    </w:tbl>
    <w:p w14:paraId="53122C6A" w14:textId="77777777" w:rsidR="001D7ABB" w:rsidRDefault="001D7ABB" w:rsidP="0081109A">
      <w:pPr>
        <w:pStyle w:val="20"/>
        <w:keepLines w:val="0"/>
        <w:widowControl w:val="0"/>
        <w:tabs>
          <w:tab w:val="left" w:pos="0"/>
          <w:tab w:val="left" w:pos="987"/>
        </w:tabs>
        <w:spacing w:before="0"/>
        <w:ind w:firstLine="567"/>
        <w:jc w:val="both"/>
        <w:textAlignment w:val="auto"/>
      </w:pPr>
    </w:p>
    <w:p w14:paraId="7B3EC2D5" w14:textId="77777777" w:rsidR="001D7ABB" w:rsidRPr="00041944" w:rsidRDefault="001D7ABB" w:rsidP="00041944">
      <w:pPr>
        <w:rPr>
          <w:rFonts w:ascii="Times New Roman" w:hAnsi="Times New Roman"/>
          <w:b/>
          <w:bCs/>
          <w:sz w:val="24"/>
          <w:szCs w:val="24"/>
        </w:rPr>
      </w:pPr>
      <w:r w:rsidRPr="00041944">
        <w:rPr>
          <w:rFonts w:ascii="Times New Roman" w:hAnsi="Times New Roman"/>
          <w:b/>
          <w:bCs/>
          <w:sz w:val="24"/>
          <w:szCs w:val="24"/>
        </w:rPr>
        <w:t xml:space="preserve">Определение поправок и порядок их внесения </w:t>
      </w:r>
    </w:p>
    <w:p w14:paraId="31C56DE6" w14:textId="39426F3C" w:rsidR="001D7ABB" w:rsidRPr="007A1959" w:rsidRDefault="001D7ABB" w:rsidP="00FA6BC9">
      <w:pPr>
        <w:pStyle w:val="a1"/>
        <w:widowControl w:val="0"/>
        <w:numPr>
          <w:ilvl w:val="0"/>
          <w:numId w:val="50"/>
        </w:numPr>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Поправка на торг</w:t>
      </w:r>
      <w:r w:rsidRPr="007A1959">
        <w:rPr>
          <w:rFonts w:ascii="Times New Roman" w:hAnsi="Times New Roman"/>
          <w:sz w:val="24"/>
          <w:szCs w:val="24"/>
          <w:lang w:eastAsia="ru-RU"/>
        </w:rPr>
        <w:t>. Величина скидки равна 16,</w:t>
      </w:r>
      <w:r w:rsidRPr="00982887">
        <w:rPr>
          <w:rFonts w:ascii="Times New Roman" w:hAnsi="Times New Roman"/>
          <w:sz w:val="24"/>
          <w:szCs w:val="24"/>
          <w:lang w:eastAsia="ru-RU"/>
        </w:rPr>
        <w:t>6%</w:t>
      </w:r>
      <w:r w:rsidRPr="00982887">
        <w:rPr>
          <w:rFonts w:ascii="Times New Roman" w:hAnsi="Times New Roman"/>
          <w:sz w:val="24"/>
          <w:szCs w:val="24"/>
        </w:rPr>
        <w:t xml:space="preserve"> </w:t>
      </w:r>
      <w:r w:rsidRPr="00982887">
        <w:rPr>
          <w:rFonts w:ascii="Times New Roman" w:hAnsi="Times New Roman"/>
          <w:sz w:val="24"/>
          <w:szCs w:val="24"/>
          <w:lang w:eastAsia="ru-RU"/>
        </w:rPr>
        <w:t xml:space="preserve">для земельных участков под индивидуальное жилищное строительство для неактивного рынка, так как в Торбеевском районе рынок не развит. Данная поправка взята из </w:t>
      </w:r>
      <w:r w:rsidRPr="00982887">
        <w:rPr>
          <w:rFonts w:ascii="Times New Roman" w:hAnsi="Times New Roman"/>
          <w:sz w:val="24"/>
          <w:szCs w:val="24"/>
        </w:rPr>
        <w:t>Справочника оценщика</w:t>
      </w:r>
      <w:r w:rsidRPr="007A1959">
        <w:rPr>
          <w:rFonts w:ascii="Times New Roman" w:hAnsi="Times New Roman"/>
          <w:sz w:val="24"/>
          <w:szCs w:val="24"/>
        </w:rPr>
        <w:t xml:space="preserve"> недвижимости-2020. Земельные участки. Часть 2 (табл. 74, стр. 190). Под руководством Лейфера Л.А. (см. рис.</w:t>
      </w:r>
      <w:r>
        <w:rPr>
          <w:rFonts w:ascii="Times New Roman" w:hAnsi="Times New Roman"/>
          <w:sz w:val="24"/>
          <w:szCs w:val="24"/>
        </w:rPr>
        <w:t>4</w:t>
      </w:r>
      <w:r w:rsidR="005E64DA">
        <w:rPr>
          <w:rFonts w:ascii="Times New Roman" w:hAnsi="Times New Roman"/>
          <w:sz w:val="24"/>
          <w:szCs w:val="24"/>
        </w:rPr>
        <w:t>5</w:t>
      </w:r>
      <w:r w:rsidRPr="007A1959">
        <w:rPr>
          <w:rFonts w:ascii="Times New Roman" w:hAnsi="Times New Roman"/>
          <w:sz w:val="24"/>
          <w:szCs w:val="24"/>
        </w:rPr>
        <w:t>).</w:t>
      </w:r>
    </w:p>
    <w:p w14:paraId="7E15E898" w14:textId="77777777" w:rsidR="001D7ABB" w:rsidRPr="007A1959" w:rsidRDefault="001D7ABB" w:rsidP="0081109A">
      <w:pPr>
        <w:widowControl w:val="0"/>
        <w:spacing w:after="0"/>
        <w:ind w:firstLine="567"/>
        <w:jc w:val="center"/>
        <w:rPr>
          <w:rFonts w:ascii="Times New Roman" w:hAnsi="Times New Roman"/>
          <w:b/>
          <w:i/>
          <w:noProof/>
          <w:sz w:val="24"/>
          <w:szCs w:val="24"/>
          <w:lang w:eastAsia="ru-RU"/>
        </w:rPr>
      </w:pPr>
    </w:p>
    <w:p w14:paraId="2988F978" w14:textId="77777777" w:rsidR="001D7ABB" w:rsidRPr="007A1959" w:rsidRDefault="001D7ABB" w:rsidP="00C21E68">
      <w:pPr>
        <w:widowControl w:val="0"/>
        <w:spacing w:after="0"/>
        <w:jc w:val="center"/>
        <w:rPr>
          <w:rFonts w:ascii="Times New Roman" w:hAnsi="Times New Roman"/>
          <w:b/>
          <w:i/>
          <w:sz w:val="24"/>
          <w:szCs w:val="24"/>
          <w:lang w:eastAsia="ru-RU"/>
        </w:rPr>
      </w:pPr>
      <w:r w:rsidRPr="007A1959">
        <w:rPr>
          <w:rFonts w:ascii="Times New Roman" w:hAnsi="Times New Roman"/>
          <w:b/>
          <w:i/>
          <w:noProof/>
          <w:sz w:val="24"/>
          <w:szCs w:val="24"/>
          <w:lang w:eastAsia="ru-RU"/>
        </w:rPr>
        <w:drawing>
          <wp:inline distT="0" distB="0" distL="0" distR="0" wp14:anchorId="2C24F2CD" wp14:editId="4C50C597">
            <wp:extent cx="4796023" cy="2616740"/>
            <wp:effectExtent l="0" t="0" r="5080"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9">
                      <a:extLst>
                        <a:ext uri="{BEBA8EAE-BF5A-486C-A8C5-ECC9F3942E4B}">
                          <a14:imgProps xmlns:a14="http://schemas.microsoft.com/office/drawing/2010/main">
                            <a14:imgLayer r:embed="rId160">
                              <a14:imgEffect>
                                <a14:sharpenSoften amount="50000"/>
                              </a14:imgEffect>
                            </a14:imgLayer>
                          </a14:imgProps>
                        </a:ext>
                        <a:ext uri="{28A0092B-C50C-407E-A947-70E740481C1C}">
                          <a14:useLocalDpi xmlns:a14="http://schemas.microsoft.com/office/drawing/2010/main" val="0"/>
                        </a:ext>
                      </a:extLst>
                    </a:blip>
                    <a:srcRect l="4695" t="42150" r="6536" b="3787"/>
                    <a:stretch/>
                  </pic:blipFill>
                  <pic:spPr bwMode="auto">
                    <a:xfrm>
                      <a:off x="0" y="0"/>
                      <a:ext cx="4807803" cy="2623167"/>
                    </a:xfrm>
                    <a:prstGeom prst="rect">
                      <a:avLst/>
                    </a:prstGeom>
                    <a:noFill/>
                    <a:ln>
                      <a:noFill/>
                    </a:ln>
                    <a:extLst>
                      <a:ext uri="{53640926-AAD7-44D8-BBD7-CCE9431645EC}">
                        <a14:shadowObscured xmlns:a14="http://schemas.microsoft.com/office/drawing/2010/main"/>
                      </a:ext>
                    </a:extLst>
                  </pic:spPr>
                </pic:pic>
              </a:graphicData>
            </a:graphic>
          </wp:inline>
        </w:drawing>
      </w:r>
    </w:p>
    <w:p w14:paraId="06D739F4" w14:textId="024E3E90" w:rsidR="001D7ABB" w:rsidRPr="007A1959" w:rsidRDefault="001D7ABB" w:rsidP="00C21E68">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Pr>
          <w:rFonts w:ascii="Times New Roman" w:hAnsi="Times New Roman"/>
          <w:bCs/>
          <w:iCs/>
          <w:sz w:val="24"/>
          <w:szCs w:val="24"/>
          <w:lang w:eastAsia="ru-RU"/>
        </w:rPr>
        <w:t>4</w:t>
      </w:r>
      <w:r w:rsidR="005E64DA">
        <w:rPr>
          <w:rFonts w:ascii="Times New Roman" w:hAnsi="Times New Roman"/>
          <w:bCs/>
          <w:iCs/>
          <w:sz w:val="24"/>
          <w:szCs w:val="24"/>
          <w:lang w:eastAsia="ru-RU"/>
        </w:rPr>
        <w:t>5</w:t>
      </w:r>
    </w:p>
    <w:p w14:paraId="09D6F274" w14:textId="77777777" w:rsidR="001D7ABB" w:rsidRPr="007A1959" w:rsidRDefault="001D7ABB" w:rsidP="0081109A">
      <w:pPr>
        <w:widowControl w:val="0"/>
        <w:spacing w:after="0"/>
        <w:ind w:firstLine="567"/>
        <w:jc w:val="center"/>
        <w:rPr>
          <w:rFonts w:ascii="Times New Roman" w:hAnsi="Times New Roman"/>
          <w:bCs/>
          <w:iCs/>
          <w:sz w:val="24"/>
          <w:szCs w:val="24"/>
          <w:lang w:eastAsia="ru-RU"/>
        </w:rPr>
      </w:pPr>
    </w:p>
    <w:p w14:paraId="161FF115" w14:textId="62AE0C6F" w:rsidR="001D7ABB" w:rsidRPr="007A1959" w:rsidRDefault="001D7ABB" w:rsidP="00FA6BC9">
      <w:pPr>
        <w:pStyle w:val="a1"/>
        <w:widowControl w:val="0"/>
        <w:numPr>
          <w:ilvl w:val="0"/>
          <w:numId w:val="50"/>
        </w:numPr>
        <w:spacing w:after="0"/>
        <w:ind w:left="0" w:firstLine="0"/>
        <w:jc w:val="both"/>
        <w:rPr>
          <w:rFonts w:ascii="Times New Roman" w:hAnsi="Times New Roman"/>
          <w:bCs/>
          <w:iCs/>
          <w:sz w:val="24"/>
          <w:szCs w:val="24"/>
          <w:lang w:eastAsia="ru-RU"/>
        </w:rPr>
      </w:pPr>
      <w:r w:rsidRPr="007A1959">
        <w:rPr>
          <w:rFonts w:ascii="Times New Roman" w:hAnsi="Times New Roman"/>
          <w:b/>
          <w:bCs/>
          <w:i/>
          <w:iCs/>
          <w:sz w:val="24"/>
          <w:szCs w:val="24"/>
        </w:rPr>
        <w:t xml:space="preserve">Корректировка на функциональное </w:t>
      </w:r>
      <w:r w:rsidRPr="00E65425">
        <w:rPr>
          <w:rFonts w:ascii="Times New Roman" w:hAnsi="Times New Roman"/>
          <w:b/>
          <w:bCs/>
          <w:i/>
          <w:iCs/>
          <w:sz w:val="24"/>
          <w:szCs w:val="24"/>
        </w:rPr>
        <w:t>назначение</w:t>
      </w:r>
      <w:r w:rsidRPr="00E65425">
        <w:rPr>
          <w:rFonts w:ascii="Times New Roman" w:hAnsi="Times New Roman"/>
          <w:sz w:val="24"/>
          <w:szCs w:val="24"/>
        </w:rPr>
        <w:t xml:space="preserve"> (ВРИ)</w:t>
      </w:r>
      <w:r>
        <w:rPr>
          <w:rFonts w:ascii="Times New Roman" w:hAnsi="Times New Roman"/>
          <w:sz w:val="24"/>
          <w:szCs w:val="24"/>
        </w:rPr>
        <w:t xml:space="preserve"> </w:t>
      </w:r>
      <w:r w:rsidRPr="007A1959">
        <w:rPr>
          <w:rFonts w:ascii="Times New Roman" w:hAnsi="Times New Roman"/>
          <w:bCs/>
          <w:iCs/>
          <w:sz w:val="24"/>
          <w:szCs w:val="24"/>
          <w:lang w:eastAsia="ru-RU"/>
        </w:rPr>
        <w:t xml:space="preserve">выполнена </w:t>
      </w:r>
      <w:r w:rsidRPr="007A1959">
        <w:rPr>
          <w:rFonts w:ascii="Times New Roman" w:hAnsi="Times New Roman"/>
          <w:sz w:val="24"/>
          <w:szCs w:val="24"/>
        </w:rPr>
        <w:t xml:space="preserve">с помощью Справочника оценщика недвижимости-2020. Земельные участки. Часть 2 (табл. 49, стр. 142). Под руководством Лейфера Л.А. (см. рис. </w:t>
      </w:r>
      <w:r>
        <w:rPr>
          <w:rFonts w:ascii="Times New Roman" w:hAnsi="Times New Roman"/>
          <w:sz w:val="24"/>
          <w:szCs w:val="24"/>
        </w:rPr>
        <w:t>4</w:t>
      </w:r>
      <w:r w:rsidR="005E64DA">
        <w:rPr>
          <w:rFonts w:ascii="Times New Roman" w:hAnsi="Times New Roman"/>
          <w:sz w:val="24"/>
          <w:szCs w:val="24"/>
        </w:rPr>
        <w:t>6</w:t>
      </w:r>
      <w:r w:rsidRPr="007A1959">
        <w:rPr>
          <w:rFonts w:ascii="Times New Roman" w:hAnsi="Times New Roman"/>
          <w:sz w:val="24"/>
          <w:szCs w:val="24"/>
        </w:rPr>
        <w:t>). Различия вида разрешенного использования аналогов нивелированы применением корректировки перехода от цены за земельный участок ИЖС к цене участка под МЖС.</w:t>
      </w:r>
    </w:p>
    <w:p w14:paraId="62707B28" w14:textId="77777777" w:rsidR="001D7ABB" w:rsidRPr="007A1959" w:rsidRDefault="001D7ABB" w:rsidP="0081109A">
      <w:pPr>
        <w:widowControl w:val="0"/>
        <w:spacing w:after="0"/>
        <w:ind w:firstLine="567"/>
        <w:rPr>
          <w:rFonts w:ascii="Times New Roman" w:hAnsi="Times New Roman"/>
          <w:b/>
          <w:i/>
          <w:noProof/>
          <w:sz w:val="24"/>
          <w:szCs w:val="24"/>
          <w:lang w:eastAsia="ru-RU"/>
        </w:rPr>
      </w:pPr>
    </w:p>
    <w:p w14:paraId="1031A725" w14:textId="77777777" w:rsidR="001D7ABB" w:rsidRPr="007A1959" w:rsidRDefault="001D7ABB" w:rsidP="00C21E68">
      <w:pPr>
        <w:widowControl w:val="0"/>
        <w:spacing w:after="0"/>
        <w:jc w:val="center"/>
        <w:rPr>
          <w:rFonts w:ascii="Times New Roman" w:hAnsi="Times New Roman"/>
          <w:b/>
          <w:i/>
          <w:sz w:val="24"/>
          <w:szCs w:val="24"/>
          <w:lang w:eastAsia="ru-RU"/>
        </w:rPr>
      </w:pPr>
      <w:r w:rsidRPr="007A1959">
        <w:rPr>
          <w:rFonts w:ascii="Times New Roman" w:hAnsi="Times New Roman"/>
          <w:b/>
          <w:i/>
          <w:noProof/>
          <w:sz w:val="24"/>
          <w:szCs w:val="24"/>
          <w:lang w:eastAsia="ru-RU"/>
        </w:rPr>
        <w:drawing>
          <wp:inline distT="0" distB="0" distL="0" distR="0" wp14:anchorId="6D1FD36F" wp14:editId="0309CFB2">
            <wp:extent cx="4657560" cy="2132907"/>
            <wp:effectExtent l="0" t="0" r="0" b="127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4">
                      <a:extLst>
                        <a:ext uri="{28A0092B-C50C-407E-A947-70E740481C1C}">
                          <a14:useLocalDpi xmlns:a14="http://schemas.microsoft.com/office/drawing/2010/main" val="0"/>
                        </a:ext>
                      </a:extLst>
                    </a:blip>
                    <a:srcRect l="765" t="7130" r="3957" b="2572"/>
                    <a:stretch/>
                  </pic:blipFill>
                  <pic:spPr bwMode="auto">
                    <a:xfrm>
                      <a:off x="0" y="0"/>
                      <a:ext cx="4664386" cy="2136033"/>
                    </a:xfrm>
                    <a:prstGeom prst="rect">
                      <a:avLst/>
                    </a:prstGeom>
                    <a:noFill/>
                    <a:ln>
                      <a:noFill/>
                    </a:ln>
                    <a:extLst>
                      <a:ext uri="{53640926-AAD7-44D8-BBD7-CCE9431645EC}">
                        <a14:shadowObscured xmlns:a14="http://schemas.microsoft.com/office/drawing/2010/main"/>
                      </a:ext>
                    </a:extLst>
                  </pic:spPr>
                </pic:pic>
              </a:graphicData>
            </a:graphic>
          </wp:inline>
        </w:drawing>
      </w:r>
    </w:p>
    <w:p w14:paraId="5BE5E259" w14:textId="460A4E85" w:rsidR="001D7ABB" w:rsidRDefault="001D7ABB" w:rsidP="00C21E68">
      <w:pPr>
        <w:widowControl w:val="0"/>
        <w:spacing w:after="0"/>
        <w:jc w:val="center"/>
        <w:rPr>
          <w:rFonts w:ascii="Times New Roman" w:hAnsi="Times New Roman"/>
          <w:bCs/>
          <w:iCs/>
          <w:sz w:val="24"/>
          <w:szCs w:val="24"/>
          <w:lang w:eastAsia="ru-RU"/>
        </w:rPr>
      </w:pPr>
      <w:r w:rsidRPr="007A1959">
        <w:rPr>
          <w:rFonts w:ascii="Times New Roman" w:hAnsi="Times New Roman"/>
          <w:bCs/>
          <w:iCs/>
          <w:sz w:val="24"/>
          <w:szCs w:val="24"/>
          <w:lang w:eastAsia="ru-RU"/>
        </w:rPr>
        <w:t xml:space="preserve">Рис. </w:t>
      </w:r>
      <w:r>
        <w:rPr>
          <w:rFonts w:ascii="Times New Roman" w:hAnsi="Times New Roman"/>
          <w:bCs/>
          <w:iCs/>
          <w:sz w:val="24"/>
          <w:szCs w:val="24"/>
          <w:lang w:eastAsia="ru-RU"/>
        </w:rPr>
        <w:t>4</w:t>
      </w:r>
      <w:r w:rsidR="005E64DA">
        <w:rPr>
          <w:rFonts w:ascii="Times New Roman" w:hAnsi="Times New Roman"/>
          <w:bCs/>
          <w:iCs/>
          <w:sz w:val="24"/>
          <w:szCs w:val="24"/>
          <w:lang w:eastAsia="ru-RU"/>
        </w:rPr>
        <w:t>6</w:t>
      </w:r>
    </w:p>
    <w:p w14:paraId="1D295B1B" w14:textId="77777777" w:rsidR="001D7ABB" w:rsidRPr="007A1959" w:rsidRDefault="001D7ABB" w:rsidP="0081109A">
      <w:pPr>
        <w:widowControl w:val="0"/>
        <w:spacing w:after="0"/>
        <w:ind w:firstLine="567"/>
        <w:jc w:val="center"/>
        <w:rPr>
          <w:rFonts w:ascii="Times New Roman" w:hAnsi="Times New Roman"/>
          <w:bCs/>
          <w:iCs/>
          <w:sz w:val="24"/>
          <w:szCs w:val="24"/>
          <w:lang w:eastAsia="ru-RU"/>
        </w:rPr>
      </w:pPr>
    </w:p>
    <w:p w14:paraId="5698EE6D" w14:textId="1FD450A5" w:rsidR="001D7ABB" w:rsidRPr="0024519A" w:rsidRDefault="001D7ABB" w:rsidP="00FA6BC9">
      <w:pPr>
        <w:pStyle w:val="a1"/>
        <w:widowControl w:val="0"/>
        <w:numPr>
          <w:ilvl w:val="0"/>
          <w:numId w:val="50"/>
        </w:numPr>
        <w:spacing w:after="0"/>
        <w:ind w:left="0" w:firstLine="0"/>
        <w:jc w:val="both"/>
        <w:rPr>
          <w:rFonts w:ascii="Times New Roman" w:hAnsi="Times New Roman"/>
          <w:bCs/>
          <w:iCs/>
          <w:sz w:val="24"/>
          <w:szCs w:val="24"/>
          <w:lang w:eastAsia="ru-RU"/>
        </w:rPr>
      </w:pPr>
      <w:r w:rsidRPr="007A1959">
        <w:rPr>
          <w:rFonts w:ascii="Times New Roman" w:hAnsi="Times New Roman"/>
          <w:b/>
          <w:i/>
          <w:sz w:val="24"/>
          <w:szCs w:val="24"/>
          <w:lang w:eastAsia="ru-RU"/>
        </w:rPr>
        <w:t>Корректировка на подъездные пути</w:t>
      </w:r>
      <w:r w:rsidRPr="007A1959">
        <w:rPr>
          <w:rFonts w:ascii="Times New Roman" w:hAnsi="Times New Roman"/>
          <w:sz w:val="24"/>
          <w:szCs w:val="24"/>
          <w:lang w:eastAsia="ru-RU"/>
        </w:rPr>
        <w:t xml:space="preserve"> </w:t>
      </w:r>
      <w:r w:rsidRPr="007A1959">
        <w:rPr>
          <w:rFonts w:ascii="Times New Roman" w:hAnsi="Times New Roman"/>
          <w:sz w:val="24"/>
          <w:szCs w:val="24"/>
        </w:rPr>
        <w:t xml:space="preserve">выполнена с помощью Справочника оценщика недвижимости-2020. Земельные участки. Часть 1 (табл. 77, стр. 179). Под руководством Лейфера Л.А. (см. рис. </w:t>
      </w:r>
      <w:r>
        <w:rPr>
          <w:rFonts w:ascii="Times New Roman" w:hAnsi="Times New Roman"/>
          <w:sz w:val="24"/>
          <w:szCs w:val="24"/>
        </w:rPr>
        <w:t>4</w:t>
      </w:r>
      <w:r w:rsidR="005E64DA">
        <w:rPr>
          <w:rFonts w:ascii="Times New Roman" w:hAnsi="Times New Roman"/>
          <w:sz w:val="24"/>
          <w:szCs w:val="24"/>
        </w:rPr>
        <w:t>7</w:t>
      </w:r>
      <w:r w:rsidRPr="007A1959">
        <w:rPr>
          <w:rFonts w:ascii="Times New Roman" w:hAnsi="Times New Roman"/>
          <w:sz w:val="24"/>
          <w:szCs w:val="24"/>
        </w:rPr>
        <w:t>).</w:t>
      </w:r>
    </w:p>
    <w:p w14:paraId="43FFC0B6" w14:textId="77777777" w:rsidR="001D7ABB" w:rsidRPr="0024519A" w:rsidRDefault="001D7ABB" w:rsidP="0081109A">
      <w:pPr>
        <w:ind w:firstLine="567"/>
        <w:jc w:val="both"/>
        <w:rPr>
          <w:rFonts w:ascii="Times New Roman" w:hAnsi="Times New Roman"/>
          <w:bCs/>
          <w:iCs/>
          <w:sz w:val="24"/>
          <w:szCs w:val="24"/>
          <w:lang w:eastAsia="ru-RU"/>
        </w:rPr>
      </w:pPr>
      <w:r w:rsidRPr="0024519A">
        <w:rPr>
          <w:rFonts w:ascii="Times New Roman" w:hAnsi="Times New Roman"/>
          <w:bCs/>
          <w:iCs/>
          <w:sz w:val="24"/>
          <w:szCs w:val="24"/>
          <w:lang w:eastAsia="ru-RU"/>
        </w:rPr>
        <w:t>Коэффициент корректировки равен</w:t>
      </w:r>
      <w:r>
        <w:rPr>
          <w:rFonts w:ascii="Times New Roman" w:hAnsi="Times New Roman"/>
          <w:bCs/>
          <w:iCs/>
          <w:sz w:val="24"/>
          <w:szCs w:val="24"/>
          <w:lang w:val="en-US" w:eastAsia="ru-RU"/>
        </w:rPr>
        <w:t>:</w:t>
      </w:r>
      <w:r w:rsidRPr="0024519A">
        <w:rPr>
          <w:rFonts w:ascii="Times New Roman" w:hAnsi="Times New Roman"/>
          <w:bCs/>
          <w:iCs/>
          <w:sz w:val="24"/>
          <w:szCs w:val="24"/>
          <w:lang w:eastAsia="ru-RU"/>
        </w:rPr>
        <w:t xml:space="preserve"> </w:t>
      </w:r>
      <w:r w:rsidRPr="0024519A">
        <w:rPr>
          <w:rFonts w:ascii="Times New Roman" w:eastAsia="Times New Roman" w:hAnsi="Times New Roman"/>
          <w:bCs/>
          <w:iCs/>
          <w:lang w:eastAsia="ru-RU"/>
        </w:rPr>
        <w:t>108,70%</w:t>
      </w:r>
      <w:r w:rsidRPr="0024519A">
        <w:rPr>
          <w:rFonts w:ascii="Times New Roman" w:hAnsi="Times New Roman"/>
          <w:bCs/>
          <w:iCs/>
          <w:sz w:val="24"/>
          <w:szCs w:val="24"/>
          <w:lang w:eastAsia="ru-RU"/>
        </w:rPr>
        <w:t xml:space="preserve"> = </w:t>
      </w:r>
      <w:r>
        <w:rPr>
          <w:rFonts w:ascii="Times New Roman" w:hAnsi="Times New Roman"/>
          <w:bCs/>
          <w:iCs/>
          <w:sz w:val="24"/>
          <w:szCs w:val="24"/>
          <w:lang w:eastAsia="ru-RU"/>
        </w:rPr>
        <w:t>(</w:t>
      </w:r>
      <w:r w:rsidRPr="0024519A">
        <w:rPr>
          <w:rFonts w:ascii="Times New Roman" w:hAnsi="Times New Roman"/>
          <w:bCs/>
          <w:iCs/>
          <w:sz w:val="24"/>
          <w:szCs w:val="24"/>
          <w:lang w:eastAsia="ru-RU"/>
        </w:rPr>
        <w:t>1 / 0,92</w:t>
      </w:r>
      <w:r>
        <w:rPr>
          <w:rFonts w:ascii="Times New Roman" w:hAnsi="Times New Roman"/>
          <w:bCs/>
          <w:iCs/>
          <w:sz w:val="24"/>
          <w:szCs w:val="24"/>
          <w:lang w:eastAsia="ru-RU"/>
        </w:rPr>
        <w:t>)*100%</w:t>
      </w:r>
      <w:r w:rsidRPr="0024519A">
        <w:rPr>
          <w:rFonts w:ascii="Times New Roman" w:hAnsi="Times New Roman"/>
          <w:bCs/>
          <w:iCs/>
          <w:sz w:val="24"/>
          <w:szCs w:val="24"/>
          <w:lang w:eastAsia="ru-RU"/>
        </w:rPr>
        <w:t>.</w:t>
      </w:r>
    </w:p>
    <w:p w14:paraId="615FB203" w14:textId="77777777" w:rsidR="001D7ABB" w:rsidRDefault="001D7ABB" w:rsidP="0081109A">
      <w:pPr>
        <w:pStyle w:val="a1"/>
        <w:widowControl w:val="0"/>
        <w:numPr>
          <w:ilvl w:val="0"/>
          <w:numId w:val="0"/>
        </w:numPr>
        <w:spacing w:after="0"/>
        <w:ind w:left="720" w:firstLine="567"/>
        <w:jc w:val="center"/>
        <w:textAlignment w:val="auto"/>
        <w:rPr>
          <w:rFonts w:ascii="Times New Roman" w:hAnsi="Times New Roman"/>
          <w:bCs/>
          <w:iCs/>
          <w:noProof/>
          <w:sz w:val="24"/>
          <w:szCs w:val="24"/>
          <w:lang w:eastAsia="ru-RU"/>
        </w:rPr>
      </w:pPr>
    </w:p>
    <w:p w14:paraId="2F3D0099" w14:textId="77777777" w:rsidR="001D7ABB" w:rsidRPr="007A1959" w:rsidRDefault="001D7ABB" w:rsidP="00C21E68">
      <w:pPr>
        <w:pStyle w:val="a1"/>
        <w:widowControl w:val="0"/>
        <w:numPr>
          <w:ilvl w:val="0"/>
          <w:numId w:val="0"/>
        </w:numPr>
        <w:spacing w:after="0"/>
        <w:jc w:val="center"/>
        <w:textAlignment w:val="auto"/>
        <w:rPr>
          <w:rFonts w:ascii="Times New Roman" w:hAnsi="Times New Roman"/>
          <w:bCs/>
          <w:iCs/>
          <w:sz w:val="24"/>
          <w:szCs w:val="24"/>
          <w:lang w:eastAsia="ru-RU"/>
        </w:rPr>
      </w:pPr>
      <w:r w:rsidRPr="007A1959">
        <w:rPr>
          <w:rFonts w:ascii="Times New Roman" w:hAnsi="Times New Roman"/>
          <w:bCs/>
          <w:iCs/>
          <w:noProof/>
          <w:sz w:val="24"/>
          <w:szCs w:val="24"/>
          <w:lang w:eastAsia="ru-RU"/>
        </w:rPr>
        <w:drawing>
          <wp:inline distT="0" distB="0" distL="0" distR="0" wp14:anchorId="71DD5295" wp14:editId="47637F78">
            <wp:extent cx="4870841" cy="1235580"/>
            <wp:effectExtent l="0" t="0" r="6350" b="3175"/>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5">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l="1498" t="54527" r="1604" b="22263"/>
                    <a:stretch/>
                  </pic:blipFill>
                  <pic:spPr bwMode="auto">
                    <a:xfrm>
                      <a:off x="0" y="0"/>
                      <a:ext cx="4921242" cy="1248365"/>
                    </a:xfrm>
                    <a:prstGeom prst="rect">
                      <a:avLst/>
                    </a:prstGeom>
                    <a:noFill/>
                    <a:ln>
                      <a:noFill/>
                    </a:ln>
                    <a:extLst>
                      <a:ext uri="{53640926-AAD7-44D8-BBD7-CCE9431645EC}">
                        <a14:shadowObscured xmlns:a14="http://schemas.microsoft.com/office/drawing/2010/main"/>
                      </a:ext>
                    </a:extLst>
                  </pic:spPr>
                </pic:pic>
              </a:graphicData>
            </a:graphic>
          </wp:inline>
        </w:drawing>
      </w:r>
    </w:p>
    <w:p w14:paraId="524CA973" w14:textId="74C58B19" w:rsidR="001D7ABB" w:rsidRPr="007A1959" w:rsidRDefault="001D7ABB" w:rsidP="00C21E68">
      <w:pPr>
        <w:widowControl w:val="0"/>
        <w:spacing w:after="0"/>
        <w:jc w:val="center"/>
        <w:rPr>
          <w:rFonts w:ascii="Times New Roman" w:hAnsi="Times New Roman"/>
          <w:sz w:val="24"/>
          <w:szCs w:val="24"/>
          <w:lang w:eastAsia="ru-RU"/>
        </w:rPr>
      </w:pPr>
      <w:r w:rsidRPr="007A1959">
        <w:rPr>
          <w:rFonts w:ascii="Times New Roman" w:hAnsi="Times New Roman"/>
          <w:sz w:val="24"/>
          <w:szCs w:val="24"/>
          <w:lang w:eastAsia="ru-RU"/>
        </w:rPr>
        <w:t xml:space="preserve">Рис. </w:t>
      </w:r>
      <w:r>
        <w:rPr>
          <w:rFonts w:ascii="Times New Roman" w:hAnsi="Times New Roman"/>
          <w:sz w:val="24"/>
          <w:szCs w:val="24"/>
          <w:lang w:eastAsia="ru-RU"/>
        </w:rPr>
        <w:t>4</w:t>
      </w:r>
      <w:r w:rsidR="005E64DA">
        <w:rPr>
          <w:rFonts w:ascii="Times New Roman" w:hAnsi="Times New Roman"/>
          <w:sz w:val="24"/>
          <w:szCs w:val="24"/>
          <w:lang w:eastAsia="ru-RU"/>
        </w:rPr>
        <w:t>7</w:t>
      </w:r>
    </w:p>
    <w:p w14:paraId="620D7FA3" w14:textId="77777777" w:rsidR="001D7ABB" w:rsidRPr="007A1959" w:rsidRDefault="001D7ABB" w:rsidP="0081109A">
      <w:pPr>
        <w:widowControl w:val="0"/>
        <w:spacing w:after="0"/>
        <w:ind w:firstLine="567"/>
        <w:jc w:val="center"/>
        <w:rPr>
          <w:rFonts w:ascii="Times New Roman" w:hAnsi="Times New Roman"/>
          <w:sz w:val="24"/>
          <w:szCs w:val="24"/>
          <w:lang w:eastAsia="ru-RU"/>
        </w:rPr>
      </w:pPr>
    </w:p>
    <w:p w14:paraId="3AE66868" w14:textId="26717D2A" w:rsidR="001D7ABB" w:rsidRPr="007A1959" w:rsidRDefault="001D7ABB" w:rsidP="00FA6BC9">
      <w:pPr>
        <w:pStyle w:val="a1"/>
        <w:widowControl w:val="0"/>
        <w:numPr>
          <w:ilvl w:val="0"/>
          <w:numId w:val="50"/>
        </w:numPr>
        <w:tabs>
          <w:tab w:val="left" w:pos="0"/>
        </w:tabs>
        <w:spacing w:after="0"/>
        <w:ind w:left="0" w:firstLine="0"/>
        <w:jc w:val="both"/>
        <w:rPr>
          <w:rFonts w:ascii="Times New Roman" w:hAnsi="Times New Roman"/>
          <w:sz w:val="24"/>
          <w:szCs w:val="24"/>
        </w:rPr>
      </w:pPr>
      <w:r w:rsidRPr="007A1959">
        <w:rPr>
          <w:rFonts w:ascii="Times New Roman" w:hAnsi="Times New Roman"/>
          <w:b/>
          <w:i/>
          <w:sz w:val="24"/>
          <w:szCs w:val="24"/>
          <w:lang w:eastAsia="ru-RU"/>
        </w:rPr>
        <w:t xml:space="preserve">Корректировка на наличие коммуникаций </w:t>
      </w:r>
      <w:r w:rsidRPr="007A1959">
        <w:rPr>
          <w:rFonts w:ascii="Times New Roman" w:hAnsi="Times New Roman"/>
          <w:bCs/>
          <w:iCs/>
          <w:sz w:val="24"/>
          <w:szCs w:val="24"/>
          <w:lang w:eastAsia="ru-RU"/>
        </w:rPr>
        <w:t>для земельных участков под индивидуальное жилищное строительство выполнена с помощью</w:t>
      </w:r>
      <w:r w:rsidRPr="007A1959">
        <w:rPr>
          <w:rFonts w:ascii="Times New Roman" w:hAnsi="Times New Roman"/>
          <w:sz w:val="24"/>
          <w:szCs w:val="24"/>
        </w:rPr>
        <w:t xml:space="preserve"> Справочника оценщика недвижимости-2020. Земельные участки. Часть 2 (табл. 31, стр. 114). Под руководством Лейфера Л.А. (см. рис. </w:t>
      </w:r>
      <w:r>
        <w:rPr>
          <w:rFonts w:ascii="Times New Roman" w:hAnsi="Times New Roman"/>
          <w:sz w:val="24"/>
          <w:szCs w:val="24"/>
        </w:rPr>
        <w:t>4</w:t>
      </w:r>
      <w:r w:rsidR="005E64DA">
        <w:rPr>
          <w:rFonts w:ascii="Times New Roman" w:hAnsi="Times New Roman"/>
          <w:sz w:val="24"/>
          <w:szCs w:val="24"/>
        </w:rPr>
        <w:t>8</w:t>
      </w:r>
      <w:r w:rsidRPr="007A1959">
        <w:rPr>
          <w:rFonts w:ascii="Times New Roman" w:hAnsi="Times New Roman"/>
          <w:sz w:val="24"/>
          <w:szCs w:val="24"/>
        </w:rPr>
        <w:t>).  Для цены всех аналогов применена корректировка на отсутствие водоснабжения равная среднему значению доверительного интервала.</w:t>
      </w:r>
    </w:p>
    <w:p w14:paraId="34402F9B" w14:textId="77777777" w:rsidR="001D7ABB" w:rsidRPr="007A1959" w:rsidRDefault="001D7ABB" w:rsidP="0081109A">
      <w:pPr>
        <w:pStyle w:val="a1"/>
        <w:widowControl w:val="0"/>
        <w:numPr>
          <w:ilvl w:val="0"/>
          <w:numId w:val="0"/>
        </w:numPr>
        <w:tabs>
          <w:tab w:val="left" w:pos="0"/>
        </w:tabs>
        <w:spacing w:after="0"/>
        <w:ind w:left="709" w:firstLine="567"/>
        <w:jc w:val="both"/>
        <w:rPr>
          <w:rFonts w:ascii="Times New Roman" w:hAnsi="Times New Roman"/>
          <w:sz w:val="24"/>
          <w:szCs w:val="24"/>
        </w:rPr>
      </w:pPr>
    </w:p>
    <w:p w14:paraId="1D6F0E46" w14:textId="77777777" w:rsidR="001D7ABB" w:rsidRPr="007A1959" w:rsidRDefault="001D7ABB" w:rsidP="00C21E68">
      <w:pPr>
        <w:widowControl w:val="0"/>
        <w:tabs>
          <w:tab w:val="left" w:pos="0"/>
        </w:tabs>
        <w:spacing w:after="0"/>
        <w:jc w:val="center"/>
        <w:rPr>
          <w:rFonts w:ascii="Times New Roman" w:hAnsi="Times New Roman"/>
          <w:sz w:val="24"/>
          <w:szCs w:val="24"/>
        </w:rPr>
      </w:pPr>
      <w:r w:rsidRPr="007A1959">
        <w:rPr>
          <w:rFonts w:ascii="Times New Roman" w:hAnsi="Times New Roman"/>
          <w:noProof/>
          <w:sz w:val="24"/>
          <w:szCs w:val="24"/>
          <w:lang w:eastAsia="ru-RU"/>
        </w:rPr>
        <w:lastRenderedPageBreak/>
        <w:drawing>
          <wp:inline distT="0" distB="0" distL="0" distR="0" wp14:anchorId="2D0493AA" wp14:editId="53070DC6">
            <wp:extent cx="4713752" cy="2853310"/>
            <wp:effectExtent l="0" t="0" r="0" b="4445"/>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extLst>
                        <a:ext uri="{BEBA8EAE-BF5A-486C-A8C5-ECC9F3942E4B}">
                          <a14:imgProps xmlns:a14="http://schemas.microsoft.com/office/drawing/2010/main">
                            <a14:imgLayer r:embed="rId1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30703" cy="2863571"/>
                    </a:xfrm>
                    <a:prstGeom prst="rect">
                      <a:avLst/>
                    </a:prstGeom>
                    <a:noFill/>
                  </pic:spPr>
                </pic:pic>
              </a:graphicData>
            </a:graphic>
          </wp:inline>
        </w:drawing>
      </w:r>
    </w:p>
    <w:p w14:paraId="4883596A" w14:textId="01DEDE2A" w:rsidR="001D7ABB" w:rsidRDefault="001D7ABB" w:rsidP="00C21E68">
      <w:pPr>
        <w:widowControl w:val="0"/>
        <w:spacing w:after="0"/>
        <w:jc w:val="center"/>
        <w:rPr>
          <w:rFonts w:ascii="Times New Roman" w:hAnsi="Times New Roman"/>
          <w:sz w:val="24"/>
          <w:szCs w:val="24"/>
          <w:lang w:eastAsia="ru-RU"/>
        </w:rPr>
      </w:pPr>
      <w:r w:rsidRPr="007A1959">
        <w:rPr>
          <w:rFonts w:ascii="Times New Roman" w:hAnsi="Times New Roman"/>
          <w:sz w:val="24"/>
          <w:szCs w:val="24"/>
          <w:lang w:eastAsia="ru-RU"/>
        </w:rPr>
        <w:t xml:space="preserve">Рис. </w:t>
      </w:r>
      <w:r>
        <w:rPr>
          <w:rFonts w:ascii="Times New Roman" w:hAnsi="Times New Roman"/>
          <w:sz w:val="24"/>
          <w:szCs w:val="24"/>
          <w:lang w:eastAsia="ru-RU"/>
        </w:rPr>
        <w:t>4</w:t>
      </w:r>
      <w:r w:rsidR="005E64DA">
        <w:rPr>
          <w:rFonts w:ascii="Times New Roman" w:hAnsi="Times New Roman"/>
          <w:sz w:val="24"/>
          <w:szCs w:val="24"/>
          <w:lang w:eastAsia="ru-RU"/>
        </w:rPr>
        <w:t>8</w:t>
      </w:r>
    </w:p>
    <w:p w14:paraId="0548AC07" w14:textId="5CA6E824" w:rsidR="001D7ABB" w:rsidRDefault="001D7ABB" w:rsidP="0081109A">
      <w:pPr>
        <w:widowControl w:val="0"/>
        <w:spacing w:after="0"/>
        <w:ind w:firstLine="567"/>
        <w:jc w:val="both"/>
        <w:rPr>
          <w:rFonts w:ascii="Times New Roman" w:hAnsi="Times New Roman"/>
          <w:sz w:val="24"/>
          <w:szCs w:val="24"/>
          <w:lang w:eastAsia="ru-RU"/>
        </w:rPr>
      </w:pPr>
      <w:r w:rsidRPr="00101FFA">
        <w:rPr>
          <w:rFonts w:ascii="Times New Roman" w:hAnsi="Times New Roman"/>
          <w:sz w:val="24"/>
          <w:szCs w:val="24"/>
          <w:lang w:eastAsia="ru-RU"/>
        </w:rPr>
        <w:t>Результаты анализа выборки представлены в таблице</w:t>
      </w:r>
      <w:r w:rsidR="005E64DA">
        <w:rPr>
          <w:rFonts w:ascii="Times New Roman" w:hAnsi="Times New Roman"/>
          <w:sz w:val="24"/>
          <w:szCs w:val="24"/>
          <w:lang w:eastAsia="ru-RU"/>
        </w:rPr>
        <w:t xml:space="preserve"> </w:t>
      </w:r>
      <w:r w:rsidR="00F5246D">
        <w:rPr>
          <w:rFonts w:ascii="Times New Roman" w:hAnsi="Times New Roman"/>
          <w:sz w:val="24"/>
          <w:szCs w:val="24"/>
          <w:lang w:eastAsia="ru-RU"/>
        </w:rPr>
        <w:t>5</w:t>
      </w:r>
      <w:r w:rsidR="006E157D">
        <w:rPr>
          <w:rFonts w:ascii="Times New Roman" w:hAnsi="Times New Roman"/>
          <w:sz w:val="24"/>
          <w:szCs w:val="24"/>
          <w:lang w:eastAsia="ru-RU"/>
        </w:rPr>
        <w:t>4</w:t>
      </w:r>
      <w:r w:rsidRPr="00101FFA">
        <w:rPr>
          <w:rFonts w:ascii="Times New Roman" w:hAnsi="Times New Roman"/>
          <w:sz w:val="24"/>
          <w:szCs w:val="24"/>
          <w:lang w:eastAsia="ru-RU"/>
        </w:rPr>
        <w:t>.</w:t>
      </w:r>
    </w:p>
    <w:p w14:paraId="0B9572CD" w14:textId="77777777" w:rsidR="007F7919" w:rsidRDefault="007F7919" w:rsidP="00F5246D">
      <w:pPr>
        <w:widowControl w:val="0"/>
        <w:spacing w:after="0"/>
        <w:jc w:val="both"/>
        <w:rPr>
          <w:rFonts w:ascii="Times New Roman" w:hAnsi="Times New Roman"/>
          <w:sz w:val="24"/>
          <w:szCs w:val="24"/>
          <w:lang w:eastAsia="ru-RU"/>
        </w:rPr>
      </w:pPr>
    </w:p>
    <w:p w14:paraId="1B385640" w14:textId="0582F248" w:rsidR="001D7ABB" w:rsidRPr="007A1959" w:rsidRDefault="001D7ABB" w:rsidP="00F5246D">
      <w:pPr>
        <w:widowControl w:val="0"/>
        <w:spacing w:after="0"/>
        <w:jc w:val="both"/>
        <w:rPr>
          <w:rFonts w:ascii="Times New Roman" w:hAnsi="Times New Roman"/>
          <w:sz w:val="24"/>
          <w:szCs w:val="24"/>
        </w:rPr>
      </w:pPr>
      <w:r w:rsidRPr="00101FFA">
        <w:rPr>
          <w:rFonts w:ascii="Times New Roman" w:hAnsi="Times New Roman"/>
          <w:sz w:val="24"/>
          <w:szCs w:val="24"/>
          <w:lang w:eastAsia="ru-RU"/>
        </w:rPr>
        <w:t xml:space="preserve">Таблица </w:t>
      </w:r>
      <w:r w:rsidR="00F5246D">
        <w:rPr>
          <w:rFonts w:ascii="Times New Roman" w:hAnsi="Times New Roman"/>
          <w:sz w:val="24"/>
          <w:szCs w:val="24"/>
          <w:lang w:eastAsia="ru-RU"/>
        </w:rPr>
        <w:t>5</w:t>
      </w:r>
      <w:r w:rsidR="006E157D">
        <w:rPr>
          <w:rFonts w:ascii="Times New Roman" w:hAnsi="Times New Roman"/>
          <w:sz w:val="24"/>
          <w:szCs w:val="24"/>
          <w:lang w:eastAsia="ru-RU"/>
        </w:rPr>
        <w:t>4</w:t>
      </w:r>
      <w:r w:rsidRPr="00101FFA">
        <w:rPr>
          <w:rFonts w:ascii="Times New Roman" w:hAnsi="Times New Roman"/>
          <w:sz w:val="24"/>
          <w:szCs w:val="24"/>
          <w:lang w:eastAsia="ru-RU"/>
        </w:rPr>
        <w:t xml:space="preserve">. Результаты анализа выборки </w:t>
      </w:r>
      <w:r>
        <w:rPr>
          <w:rFonts w:ascii="Times New Roman" w:hAnsi="Times New Roman"/>
          <w:sz w:val="24"/>
          <w:szCs w:val="24"/>
        </w:rPr>
        <w:t>скорректированных</w:t>
      </w:r>
      <w:r w:rsidRPr="00101FFA">
        <w:rPr>
          <w:rFonts w:ascii="Times New Roman" w:hAnsi="Times New Roman"/>
          <w:sz w:val="24"/>
          <w:szCs w:val="24"/>
          <w:lang w:eastAsia="ru-RU"/>
        </w:rPr>
        <w:t xml:space="preserve"> цен объектов-аналогов</w:t>
      </w:r>
    </w:p>
    <w:tbl>
      <w:tblPr>
        <w:tblW w:w="9639" w:type="dxa"/>
        <w:tblLayout w:type="fixed"/>
        <w:tblLook w:val="04A0" w:firstRow="1" w:lastRow="0" w:firstColumn="1" w:lastColumn="0" w:noHBand="0" w:noVBand="1"/>
      </w:tblPr>
      <w:tblGrid>
        <w:gridCol w:w="585"/>
        <w:gridCol w:w="1459"/>
        <w:gridCol w:w="1608"/>
        <w:gridCol w:w="1229"/>
        <w:gridCol w:w="1707"/>
        <w:gridCol w:w="1113"/>
        <w:gridCol w:w="1938"/>
      </w:tblGrid>
      <w:tr w:rsidR="00F57D2F" w:rsidRPr="00F57D2F" w14:paraId="2F704C2C" w14:textId="77777777" w:rsidTr="00F57D2F">
        <w:trPr>
          <w:trHeight w:val="1120"/>
        </w:trPr>
        <w:tc>
          <w:tcPr>
            <w:tcW w:w="6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6D298BE" w14:textId="77777777" w:rsidR="00F57D2F" w:rsidRPr="00266438"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266438">
              <w:rPr>
                <w:rFonts w:ascii="Times New Roman" w:eastAsia="Times New Roman" w:hAnsi="Times New Roman"/>
                <w:b/>
                <w:bCs/>
                <w:color w:val="000000"/>
                <w:lang w:eastAsia="ru-RU"/>
              </w:rPr>
              <w:t>№ п/п</w:t>
            </w:r>
          </w:p>
        </w:tc>
        <w:tc>
          <w:tcPr>
            <w:tcW w:w="1720" w:type="dxa"/>
            <w:tcBorders>
              <w:top w:val="single" w:sz="4" w:space="0" w:color="auto"/>
              <w:left w:val="nil"/>
              <w:bottom w:val="single" w:sz="4" w:space="0" w:color="auto"/>
              <w:right w:val="single" w:sz="4" w:space="0" w:color="auto"/>
            </w:tcBorders>
            <w:shd w:val="clear" w:color="000000" w:fill="F2F2F2"/>
            <w:vAlign w:val="center"/>
            <w:hideMark/>
          </w:tcPr>
          <w:p w14:paraId="083A99A1" w14:textId="77777777" w:rsidR="00F57D2F" w:rsidRPr="00266438"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266438">
              <w:rPr>
                <w:rFonts w:ascii="Times New Roman" w:eastAsia="Times New Roman" w:hAnsi="Times New Roman"/>
                <w:b/>
                <w:bCs/>
                <w:color w:val="000000"/>
                <w:lang w:eastAsia="ru-RU"/>
              </w:rPr>
              <w:t>Цены объектов аналогов, руб./кв.м.</w:t>
            </w:r>
          </w:p>
        </w:tc>
        <w:tc>
          <w:tcPr>
            <w:tcW w:w="1900" w:type="dxa"/>
            <w:tcBorders>
              <w:top w:val="single" w:sz="4" w:space="0" w:color="auto"/>
              <w:left w:val="nil"/>
              <w:bottom w:val="single" w:sz="4" w:space="0" w:color="auto"/>
              <w:right w:val="single" w:sz="4" w:space="0" w:color="auto"/>
            </w:tcBorders>
            <w:shd w:val="clear" w:color="000000" w:fill="F2F2F2"/>
            <w:vAlign w:val="center"/>
            <w:hideMark/>
          </w:tcPr>
          <w:p w14:paraId="4B24587B"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Математическое ожидание (среднее значение), µ</w:t>
            </w:r>
          </w:p>
        </w:tc>
        <w:tc>
          <w:tcPr>
            <w:tcW w:w="1440" w:type="dxa"/>
            <w:tcBorders>
              <w:top w:val="single" w:sz="4" w:space="0" w:color="auto"/>
              <w:left w:val="nil"/>
              <w:bottom w:val="single" w:sz="4" w:space="0" w:color="auto"/>
              <w:right w:val="single" w:sz="4" w:space="0" w:color="auto"/>
            </w:tcBorders>
            <w:shd w:val="clear" w:color="000000" w:fill="F2F2F2"/>
            <w:vAlign w:val="center"/>
            <w:hideMark/>
          </w:tcPr>
          <w:p w14:paraId="4C6339DB"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Стандартное отклонение, σ</w:t>
            </w:r>
          </w:p>
        </w:tc>
        <w:tc>
          <w:tcPr>
            <w:tcW w:w="2020" w:type="dxa"/>
            <w:tcBorders>
              <w:top w:val="single" w:sz="4" w:space="0" w:color="auto"/>
              <w:left w:val="nil"/>
              <w:bottom w:val="single" w:sz="4" w:space="0" w:color="auto"/>
              <w:right w:val="single" w:sz="4" w:space="0" w:color="auto"/>
            </w:tcBorders>
            <w:shd w:val="clear" w:color="000000" w:fill="F2F2F2"/>
            <w:vAlign w:val="center"/>
            <w:hideMark/>
          </w:tcPr>
          <w:p w14:paraId="15AF51DD"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 xml:space="preserve">Коэффициент вариации для данной выборки, </w:t>
            </w:r>
            <w:proofErr w:type="spellStart"/>
            <w:r w:rsidRPr="00F57D2F">
              <w:rPr>
                <w:rFonts w:ascii="Times New Roman" w:eastAsia="Times New Roman" w:hAnsi="Times New Roman"/>
                <w:b/>
                <w:bCs/>
                <w:color w:val="000000"/>
                <w:lang w:eastAsia="ru-RU"/>
              </w:rPr>
              <w:t>Сϑ</w:t>
            </w:r>
            <w:proofErr w:type="spellEnd"/>
          </w:p>
        </w:tc>
        <w:tc>
          <w:tcPr>
            <w:tcW w:w="3600" w:type="dxa"/>
            <w:gridSpan w:val="2"/>
            <w:tcBorders>
              <w:top w:val="single" w:sz="4" w:space="0" w:color="auto"/>
              <w:left w:val="nil"/>
              <w:bottom w:val="single" w:sz="4" w:space="0" w:color="auto"/>
              <w:right w:val="single" w:sz="4" w:space="0" w:color="auto"/>
            </w:tcBorders>
            <w:shd w:val="clear" w:color="000000" w:fill="F2F2F2"/>
            <w:vAlign w:val="center"/>
            <w:hideMark/>
          </w:tcPr>
          <w:p w14:paraId="01E453D2" w14:textId="77777777" w:rsidR="00F57D2F" w:rsidRPr="00F57D2F" w:rsidRDefault="00F57D2F" w:rsidP="00F57D2F">
            <w:pPr>
              <w:suppressAutoHyphens w:val="0"/>
              <w:autoSpaceDN/>
              <w:spacing w:after="0"/>
              <w:jc w:val="center"/>
              <w:textAlignment w:val="auto"/>
              <w:rPr>
                <w:rFonts w:ascii="Times New Roman" w:eastAsia="Times New Roman" w:hAnsi="Times New Roman"/>
                <w:b/>
                <w:bCs/>
                <w:color w:val="000000"/>
                <w:lang w:eastAsia="ru-RU"/>
              </w:rPr>
            </w:pPr>
            <w:r w:rsidRPr="00F57D2F">
              <w:rPr>
                <w:rFonts w:ascii="Times New Roman" w:eastAsia="Times New Roman" w:hAnsi="Times New Roman"/>
                <w:b/>
                <w:bCs/>
                <w:color w:val="000000"/>
                <w:lang w:eastAsia="ru-RU"/>
              </w:rPr>
              <w:t>Нормативное значение коэффициента вариации</w:t>
            </w:r>
          </w:p>
        </w:tc>
      </w:tr>
      <w:tr w:rsidR="00F57D2F" w:rsidRPr="00F57D2F" w14:paraId="387DE92F" w14:textId="77777777" w:rsidTr="00F57D2F">
        <w:trPr>
          <w:trHeight w:val="585"/>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02270643"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1</w:t>
            </w:r>
          </w:p>
        </w:tc>
        <w:tc>
          <w:tcPr>
            <w:tcW w:w="1720" w:type="dxa"/>
            <w:tcBorders>
              <w:top w:val="nil"/>
              <w:left w:val="nil"/>
              <w:bottom w:val="single" w:sz="4" w:space="0" w:color="auto"/>
              <w:right w:val="single" w:sz="4" w:space="0" w:color="auto"/>
            </w:tcBorders>
            <w:shd w:val="clear" w:color="000000" w:fill="FFFFFF"/>
            <w:vAlign w:val="center"/>
            <w:hideMark/>
          </w:tcPr>
          <w:p w14:paraId="2E27ED64" w14:textId="137988AE"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50</w:t>
            </w:r>
            <w:r w:rsidR="009B5007">
              <w:rPr>
                <w:rFonts w:ascii="Times New Roman" w:eastAsia="Times New Roman" w:hAnsi="Times New Roman"/>
                <w:color w:val="000000"/>
                <w:lang w:eastAsia="ru-RU"/>
              </w:rPr>
              <w:t>,00</w:t>
            </w:r>
          </w:p>
        </w:tc>
        <w:tc>
          <w:tcPr>
            <w:tcW w:w="19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CCADFE2"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48</w:t>
            </w:r>
          </w:p>
        </w:tc>
        <w:tc>
          <w:tcPr>
            <w:tcW w:w="144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DFBC7AE"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3</w:t>
            </w:r>
          </w:p>
        </w:tc>
        <w:tc>
          <w:tcPr>
            <w:tcW w:w="20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F282B3C"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5,44%</w:t>
            </w:r>
          </w:p>
        </w:tc>
        <w:tc>
          <w:tcPr>
            <w:tcW w:w="1300" w:type="dxa"/>
            <w:tcBorders>
              <w:top w:val="nil"/>
              <w:left w:val="nil"/>
              <w:bottom w:val="single" w:sz="4" w:space="0" w:color="auto"/>
              <w:right w:val="single" w:sz="4" w:space="0" w:color="auto"/>
            </w:tcBorders>
            <w:shd w:val="clear" w:color="auto" w:fill="auto"/>
            <w:vAlign w:val="center"/>
            <w:hideMark/>
          </w:tcPr>
          <w:p w14:paraId="230F9283"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от 0 до 17%</w:t>
            </w:r>
          </w:p>
        </w:tc>
        <w:tc>
          <w:tcPr>
            <w:tcW w:w="2300" w:type="dxa"/>
            <w:tcBorders>
              <w:top w:val="nil"/>
              <w:left w:val="nil"/>
              <w:bottom w:val="single" w:sz="4" w:space="0" w:color="auto"/>
              <w:right w:val="single" w:sz="4" w:space="0" w:color="auto"/>
            </w:tcBorders>
            <w:shd w:val="clear" w:color="auto" w:fill="auto"/>
            <w:vAlign w:val="center"/>
            <w:hideMark/>
          </w:tcPr>
          <w:p w14:paraId="27746CC7"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высокая степень однородности</w:t>
            </w:r>
          </w:p>
        </w:tc>
      </w:tr>
      <w:tr w:rsidR="00F57D2F" w:rsidRPr="00F57D2F" w14:paraId="57FFE2D9" w14:textId="77777777" w:rsidTr="00F57D2F">
        <w:trPr>
          <w:trHeight w:val="495"/>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51677036"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2</w:t>
            </w:r>
          </w:p>
        </w:tc>
        <w:tc>
          <w:tcPr>
            <w:tcW w:w="1720" w:type="dxa"/>
            <w:tcBorders>
              <w:top w:val="nil"/>
              <w:left w:val="nil"/>
              <w:bottom w:val="single" w:sz="4" w:space="0" w:color="auto"/>
              <w:right w:val="single" w:sz="4" w:space="0" w:color="auto"/>
            </w:tcBorders>
            <w:shd w:val="clear" w:color="000000" w:fill="FFFFFF"/>
            <w:vAlign w:val="center"/>
            <w:hideMark/>
          </w:tcPr>
          <w:p w14:paraId="0848B40B" w14:textId="25C67C54"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50</w:t>
            </w:r>
            <w:r w:rsidR="009B5007">
              <w:rPr>
                <w:rFonts w:ascii="Times New Roman" w:eastAsia="Times New Roman" w:hAnsi="Times New Roman"/>
                <w:color w:val="000000"/>
                <w:lang w:eastAsia="ru-RU"/>
              </w:rPr>
              <w:t>,00</w:t>
            </w:r>
          </w:p>
        </w:tc>
        <w:tc>
          <w:tcPr>
            <w:tcW w:w="1900" w:type="dxa"/>
            <w:vMerge/>
            <w:tcBorders>
              <w:top w:val="nil"/>
              <w:left w:val="single" w:sz="4" w:space="0" w:color="auto"/>
              <w:bottom w:val="single" w:sz="4" w:space="0" w:color="000000"/>
              <w:right w:val="single" w:sz="4" w:space="0" w:color="auto"/>
            </w:tcBorders>
            <w:vAlign w:val="center"/>
            <w:hideMark/>
          </w:tcPr>
          <w:p w14:paraId="682FB71A"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1440" w:type="dxa"/>
            <w:vMerge/>
            <w:tcBorders>
              <w:top w:val="nil"/>
              <w:left w:val="single" w:sz="4" w:space="0" w:color="auto"/>
              <w:bottom w:val="single" w:sz="4" w:space="0" w:color="000000"/>
              <w:right w:val="single" w:sz="4" w:space="0" w:color="auto"/>
            </w:tcBorders>
            <w:vAlign w:val="center"/>
            <w:hideMark/>
          </w:tcPr>
          <w:p w14:paraId="099047A0"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2020" w:type="dxa"/>
            <w:vMerge/>
            <w:tcBorders>
              <w:top w:val="nil"/>
              <w:left w:val="single" w:sz="4" w:space="0" w:color="auto"/>
              <w:bottom w:val="single" w:sz="4" w:space="0" w:color="000000"/>
              <w:right w:val="single" w:sz="4" w:space="0" w:color="auto"/>
            </w:tcBorders>
            <w:vAlign w:val="center"/>
            <w:hideMark/>
          </w:tcPr>
          <w:p w14:paraId="7F187D2B"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1300" w:type="dxa"/>
            <w:tcBorders>
              <w:top w:val="nil"/>
              <w:left w:val="nil"/>
              <w:bottom w:val="single" w:sz="4" w:space="0" w:color="auto"/>
              <w:right w:val="single" w:sz="4" w:space="0" w:color="auto"/>
            </w:tcBorders>
            <w:shd w:val="clear" w:color="auto" w:fill="auto"/>
            <w:vAlign w:val="center"/>
            <w:hideMark/>
          </w:tcPr>
          <w:p w14:paraId="6986D5BA"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от 17 до 33%</w:t>
            </w:r>
          </w:p>
        </w:tc>
        <w:tc>
          <w:tcPr>
            <w:tcW w:w="2300" w:type="dxa"/>
            <w:tcBorders>
              <w:top w:val="nil"/>
              <w:left w:val="nil"/>
              <w:bottom w:val="single" w:sz="4" w:space="0" w:color="auto"/>
              <w:right w:val="single" w:sz="4" w:space="0" w:color="auto"/>
            </w:tcBorders>
            <w:shd w:val="clear" w:color="auto" w:fill="auto"/>
            <w:vAlign w:val="center"/>
            <w:hideMark/>
          </w:tcPr>
          <w:p w14:paraId="74C22B31"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достаточная степень однородности</w:t>
            </w:r>
          </w:p>
        </w:tc>
      </w:tr>
      <w:tr w:rsidR="00F57D2F" w:rsidRPr="00F57D2F" w14:paraId="2792200C" w14:textId="77777777" w:rsidTr="00F57D2F">
        <w:trPr>
          <w:trHeight w:val="45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0EAE75FA" w14:textId="77777777"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3</w:t>
            </w:r>
          </w:p>
        </w:tc>
        <w:tc>
          <w:tcPr>
            <w:tcW w:w="1720" w:type="dxa"/>
            <w:tcBorders>
              <w:top w:val="nil"/>
              <w:left w:val="nil"/>
              <w:bottom w:val="single" w:sz="4" w:space="0" w:color="auto"/>
              <w:right w:val="single" w:sz="4" w:space="0" w:color="auto"/>
            </w:tcBorders>
            <w:shd w:val="clear" w:color="000000" w:fill="FFFFFF"/>
            <w:vAlign w:val="center"/>
            <w:hideMark/>
          </w:tcPr>
          <w:p w14:paraId="55F0B4D0" w14:textId="1525F69B" w:rsidR="00F57D2F" w:rsidRPr="00F57D2F" w:rsidRDefault="00F57D2F" w:rsidP="00F57D2F">
            <w:pPr>
              <w:suppressAutoHyphens w:val="0"/>
              <w:autoSpaceDN/>
              <w:spacing w:after="0"/>
              <w:jc w:val="center"/>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44</w:t>
            </w:r>
            <w:r w:rsidR="009B5007">
              <w:rPr>
                <w:rFonts w:ascii="Times New Roman" w:eastAsia="Times New Roman" w:hAnsi="Times New Roman"/>
                <w:color w:val="000000"/>
                <w:lang w:eastAsia="ru-RU"/>
              </w:rPr>
              <w:t>,44</w:t>
            </w:r>
          </w:p>
        </w:tc>
        <w:tc>
          <w:tcPr>
            <w:tcW w:w="1900" w:type="dxa"/>
            <w:vMerge/>
            <w:tcBorders>
              <w:top w:val="nil"/>
              <w:left w:val="single" w:sz="4" w:space="0" w:color="auto"/>
              <w:bottom w:val="single" w:sz="4" w:space="0" w:color="000000"/>
              <w:right w:val="single" w:sz="4" w:space="0" w:color="auto"/>
            </w:tcBorders>
            <w:vAlign w:val="center"/>
            <w:hideMark/>
          </w:tcPr>
          <w:p w14:paraId="0E5563DC"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1440" w:type="dxa"/>
            <w:vMerge/>
            <w:tcBorders>
              <w:top w:val="nil"/>
              <w:left w:val="single" w:sz="4" w:space="0" w:color="auto"/>
              <w:bottom w:val="single" w:sz="4" w:space="0" w:color="000000"/>
              <w:right w:val="single" w:sz="4" w:space="0" w:color="auto"/>
            </w:tcBorders>
            <w:vAlign w:val="center"/>
            <w:hideMark/>
          </w:tcPr>
          <w:p w14:paraId="7CE4AFA8"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2020" w:type="dxa"/>
            <w:vMerge/>
            <w:tcBorders>
              <w:top w:val="nil"/>
              <w:left w:val="single" w:sz="4" w:space="0" w:color="auto"/>
              <w:bottom w:val="single" w:sz="4" w:space="0" w:color="000000"/>
              <w:right w:val="single" w:sz="4" w:space="0" w:color="auto"/>
            </w:tcBorders>
            <w:vAlign w:val="center"/>
            <w:hideMark/>
          </w:tcPr>
          <w:p w14:paraId="6C33BDD5"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p>
        </w:tc>
        <w:tc>
          <w:tcPr>
            <w:tcW w:w="1300" w:type="dxa"/>
            <w:tcBorders>
              <w:top w:val="nil"/>
              <w:left w:val="nil"/>
              <w:bottom w:val="single" w:sz="4" w:space="0" w:color="auto"/>
              <w:right w:val="single" w:sz="4" w:space="0" w:color="auto"/>
            </w:tcBorders>
            <w:shd w:val="clear" w:color="000000" w:fill="FFFFFF"/>
            <w:vAlign w:val="center"/>
            <w:hideMark/>
          </w:tcPr>
          <w:p w14:paraId="180693AF"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свыше 33%</w:t>
            </w:r>
          </w:p>
        </w:tc>
        <w:tc>
          <w:tcPr>
            <w:tcW w:w="2300" w:type="dxa"/>
            <w:tcBorders>
              <w:top w:val="nil"/>
              <w:left w:val="nil"/>
              <w:bottom w:val="single" w:sz="4" w:space="0" w:color="auto"/>
              <w:right w:val="single" w:sz="4" w:space="0" w:color="auto"/>
            </w:tcBorders>
            <w:shd w:val="clear" w:color="000000" w:fill="FFFFFF"/>
            <w:vAlign w:val="center"/>
            <w:hideMark/>
          </w:tcPr>
          <w:p w14:paraId="4F5C6B6D" w14:textId="77777777" w:rsidR="00F57D2F" w:rsidRPr="00F57D2F" w:rsidRDefault="00F57D2F" w:rsidP="00F57D2F">
            <w:pPr>
              <w:suppressAutoHyphens w:val="0"/>
              <w:autoSpaceDN/>
              <w:spacing w:after="0"/>
              <w:textAlignment w:val="auto"/>
              <w:rPr>
                <w:rFonts w:ascii="Times New Roman" w:eastAsia="Times New Roman" w:hAnsi="Times New Roman"/>
                <w:color w:val="000000"/>
                <w:lang w:eastAsia="ru-RU"/>
              </w:rPr>
            </w:pPr>
            <w:r w:rsidRPr="00F57D2F">
              <w:rPr>
                <w:rFonts w:ascii="Times New Roman" w:eastAsia="Times New Roman" w:hAnsi="Times New Roman"/>
                <w:color w:val="000000"/>
                <w:lang w:eastAsia="ru-RU"/>
              </w:rPr>
              <w:t>неоднородность</w:t>
            </w:r>
          </w:p>
        </w:tc>
      </w:tr>
    </w:tbl>
    <w:p w14:paraId="5B5187AD" w14:textId="0D6C4D7B" w:rsidR="001D7ABB" w:rsidRPr="007A1959" w:rsidRDefault="001D7ABB" w:rsidP="0081109A">
      <w:pPr>
        <w:rPr>
          <w:rFonts w:ascii="Times New Roman" w:hAnsi="Times New Roman"/>
          <w:sz w:val="24"/>
          <w:szCs w:val="24"/>
        </w:rPr>
      </w:pPr>
    </w:p>
    <w:bookmarkEnd w:id="183"/>
    <w:bookmarkEnd w:id="184"/>
    <w:p w14:paraId="61CEDB0D" w14:textId="4AEFB89A" w:rsidR="001D7ABB" w:rsidRPr="007A1959" w:rsidRDefault="001D7ABB" w:rsidP="001835BF">
      <w:pPr>
        <w:widowControl w:val="0"/>
        <w:spacing w:after="0"/>
        <w:ind w:firstLine="709"/>
        <w:jc w:val="both"/>
        <w:rPr>
          <w:rFonts w:ascii="Times New Roman" w:hAnsi="Times New Roman"/>
          <w:sz w:val="24"/>
          <w:szCs w:val="24"/>
        </w:rPr>
      </w:pPr>
      <w:r w:rsidRPr="00101FFA">
        <w:rPr>
          <w:rFonts w:ascii="Times New Roman" w:hAnsi="Times New Roman"/>
          <w:sz w:val="24"/>
          <w:szCs w:val="24"/>
          <w:lang w:eastAsia="ru-RU"/>
        </w:rPr>
        <w:t xml:space="preserve">Так как рассчитанное значение коэффициента вариации равно </w:t>
      </w:r>
      <w:r>
        <w:rPr>
          <w:rFonts w:ascii="Times New Roman" w:hAnsi="Times New Roman"/>
          <w:sz w:val="24"/>
          <w:szCs w:val="24"/>
          <w:lang w:eastAsia="ru-RU"/>
        </w:rPr>
        <w:t>5</w:t>
      </w:r>
      <w:r w:rsidRPr="00101FFA">
        <w:rPr>
          <w:rFonts w:ascii="Times New Roman" w:hAnsi="Times New Roman"/>
          <w:sz w:val="24"/>
          <w:szCs w:val="24"/>
          <w:lang w:eastAsia="ru-RU"/>
        </w:rPr>
        <w:t>,</w:t>
      </w:r>
      <w:r>
        <w:rPr>
          <w:rFonts w:ascii="Times New Roman" w:hAnsi="Times New Roman"/>
          <w:sz w:val="24"/>
          <w:szCs w:val="24"/>
          <w:lang w:eastAsia="ru-RU"/>
        </w:rPr>
        <w:t>44</w:t>
      </w:r>
      <w:r w:rsidRPr="00101FFA">
        <w:rPr>
          <w:rFonts w:ascii="Times New Roman" w:hAnsi="Times New Roman"/>
          <w:sz w:val="24"/>
          <w:szCs w:val="24"/>
          <w:lang w:eastAsia="ru-RU"/>
        </w:rPr>
        <w:t xml:space="preserve">%, можно утверждать, что выборка объектов для расчета рыночной стоимости объекта оценки имеет </w:t>
      </w:r>
      <w:r>
        <w:rPr>
          <w:rFonts w:ascii="Times New Roman" w:hAnsi="Times New Roman"/>
          <w:sz w:val="24"/>
          <w:szCs w:val="24"/>
          <w:lang w:eastAsia="ru-RU"/>
        </w:rPr>
        <w:t>высок</w:t>
      </w:r>
      <w:r w:rsidRPr="00101FFA">
        <w:rPr>
          <w:rFonts w:ascii="Times New Roman" w:hAnsi="Times New Roman"/>
          <w:sz w:val="24"/>
          <w:szCs w:val="24"/>
          <w:lang w:eastAsia="ru-RU"/>
        </w:rPr>
        <w:t xml:space="preserve">ую степень однородности. Результаты расчета кадастровой стоимости объектов оценки представлены в Приложении </w:t>
      </w:r>
      <w:r w:rsidR="0043251D">
        <w:rPr>
          <w:rFonts w:ascii="Times New Roman" w:hAnsi="Times New Roman"/>
          <w:sz w:val="24"/>
          <w:szCs w:val="24"/>
          <w:lang w:eastAsia="ru-RU"/>
        </w:rPr>
        <w:t>3</w:t>
      </w:r>
      <w:r w:rsidRPr="00101FFA">
        <w:rPr>
          <w:rFonts w:ascii="Times New Roman" w:hAnsi="Times New Roman"/>
          <w:sz w:val="24"/>
          <w:szCs w:val="24"/>
          <w:lang w:eastAsia="ru-RU"/>
        </w:rPr>
        <w:t>.</w:t>
      </w:r>
    </w:p>
    <w:bookmarkEnd w:id="180"/>
    <w:p w14:paraId="3A4ABFC9" w14:textId="77777777" w:rsidR="00460710" w:rsidRDefault="00460710" w:rsidP="0081109A">
      <w:pPr>
        <w:widowControl w:val="0"/>
        <w:spacing w:after="0"/>
        <w:ind w:firstLine="567"/>
        <w:jc w:val="both"/>
        <w:rPr>
          <w:rFonts w:ascii="Times New Roman" w:eastAsia="Times New Roman" w:hAnsi="Times New Roman"/>
          <w:sz w:val="24"/>
          <w:szCs w:val="24"/>
          <w:lang w:eastAsia="ar-SA"/>
        </w:rPr>
      </w:pPr>
    </w:p>
    <w:p w14:paraId="60AC642D" w14:textId="17AE1CCB" w:rsidR="00807E5F" w:rsidRPr="001F141C" w:rsidRDefault="00946D41" w:rsidP="001F141C">
      <w:pPr>
        <w:pStyle w:val="1"/>
        <w:pageBreakBefore/>
        <w:numPr>
          <w:ilvl w:val="0"/>
          <w:numId w:val="8"/>
        </w:numPr>
        <w:suppressAutoHyphens w:val="0"/>
        <w:spacing w:after="240" w:line="245" w:lineRule="auto"/>
        <w:ind w:left="0" w:firstLine="0"/>
        <w:jc w:val="both"/>
        <w:textAlignment w:val="auto"/>
        <w:rPr>
          <w:rFonts w:ascii="Times New Roman" w:hAnsi="Times New Roman"/>
          <w:b/>
          <w:color w:val="auto"/>
          <w:sz w:val="24"/>
          <w:szCs w:val="24"/>
        </w:rPr>
      </w:pPr>
      <w:bookmarkStart w:id="221" w:name="_Toc10827538"/>
      <w:bookmarkStart w:id="222" w:name="_Toc13658566"/>
      <w:bookmarkStart w:id="223" w:name="_Hlk42576590"/>
      <w:bookmarkStart w:id="224" w:name="_Toc43217118"/>
      <w:bookmarkStart w:id="225" w:name="_Toc77381915"/>
      <w:bookmarkStart w:id="226" w:name="_Hlk76554093"/>
      <w:r w:rsidRPr="001F141C">
        <w:rPr>
          <w:rFonts w:ascii="Times New Roman" w:hAnsi="Times New Roman"/>
          <w:b/>
          <w:color w:val="auto"/>
          <w:sz w:val="24"/>
          <w:szCs w:val="24"/>
        </w:rPr>
        <w:lastRenderedPageBreak/>
        <w:t>ЗАКЛЮЧИТЕЛЬНАЯ ГЛАВА</w:t>
      </w:r>
      <w:bookmarkEnd w:id="221"/>
      <w:bookmarkEnd w:id="222"/>
      <w:bookmarkEnd w:id="223"/>
      <w:bookmarkEnd w:id="224"/>
      <w:bookmarkEnd w:id="225"/>
      <w:r w:rsidR="006E157D" w:rsidRPr="001F141C">
        <w:rPr>
          <w:rFonts w:ascii="Times New Roman" w:hAnsi="Times New Roman"/>
          <w:b/>
          <w:color w:val="auto"/>
          <w:sz w:val="24"/>
          <w:szCs w:val="24"/>
        </w:rPr>
        <w:t xml:space="preserve"> </w:t>
      </w:r>
      <w:bookmarkEnd w:id="181"/>
    </w:p>
    <w:p w14:paraId="122193D7" w14:textId="4FA19A83" w:rsidR="000068A7" w:rsidRDefault="000068A7" w:rsidP="001835BF">
      <w:pPr>
        <w:spacing w:after="0"/>
        <w:ind w:firstLine="709"/>
        <w:jc w:val="both"/>
        <w:rPr>
          <w:rFonts w:ascii="Times New Roman" w:hAnsi="Times New Roman"/>
          <w:sz w:val="24"/>
          <w:szCs w:val="24"/>
        </w:rPr>
      </w:pPr>
      <w:r w:rsidRPr="000068A7">
        <w:rPr>
          <w:rFonts w:ascii="Times New Roman" w:hAnsi="Times New Roman"/>
          <w:sz w:val="24"/>
          <w:szCs w:val="24"/>
        </w:rPr>
        <w:t>ГБУ РМ «Фонд имущества» в рамках выполнения работ по определению кадастровой стоимости</w:t>
      </w:r>
      <w:r>
        <w:rPr>
          <w:rFonts w:ascii="Times New Roman" w:hAnsi="Times New Roman"/>
          <w:sz w:val="24"/>
          <w:szCs w:val="24"/>
        </w:rPr>
        <w:t xml:space="preserve"> </w:t>
      </w:r>
      <w:r w:rsidRPr="000068A7">
        <w:rPr>
          <w:rFonts w:ascii="Times New Roman" w:hAnsi="Times New Roman"/>
          <w:sz w:val="24"/>
          <w:szCs w:val="24"/>
        </w:rPr>
        <w:t>была рассчитана кадастровая стоимость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расположенных на территории Республики Мордовия</w:t>
      </w:r>
      <w:r>
        <w:rPr>
          <w:rFonts w:ascii="Times New Roman" w:hAnsi="Times New Roman"/>
          <w:sz w:val="24"/>
          <w:szCs w:val="24"/>
        </w:rPr>
        <w:t>, по состоянию на 01.01.2021 г</w:t>
      </w:r>
      <w:r w:rsidRPr="000068A7">
        <w:rPr>
          <w:rFonts w:ascii="Times New Roman" w:hAnsi="Times New Roman"/>
          <w:sz w:val="24"/>
          <w:szCs w:val="24"/>
        </w:rPr>
        <w:t xml:space="preserve">. Результаты расчета кадастровой стоимости приведены в Приложении 3. </w:t>
      </w:r>
    </w:p>
    <w:p w14:paraId="22A60279" w14:textId="24D3FB8A" w:rsidR="005B1FE0" w:rsidRPr="00266438" w:rsidRDefault="006D1993" w:rsidP="001835BF">
      <w:pPr>
        <w:spacing w:after="0"/>
        <w:ind w:firstLine="709"/>
        <w:jc w:val="both"/>
        <w:rPr>
          <w:rFonts w:ascii="Times New Roman" w:eastAsia="Times New Roman" w:hAnsi="Times New Roman"/>
          <w:bCs/>
          <w:color w:val="464C55"/>
          <w:sz w:val="24"/>
          <w:szCs w:val="24"/>
          <w:lang w:eastAsia="ru-RU"/>
        </w:rPr>
      </w:pPr>
      <w:r w:rsidRPr="00266438">
        <w:rPr>
          <w:rFonts w:ascii="Times New Roman" w:hAnsi="Times New Roman"/>
          <w:sz w:val="24"/>
          <w:szCs w:val="24"/>
        </w:rPr>
        <w:t>Контроль качества результатов определения кадастровой стоимости осуществля</w:t>
      </w:r>
      <w:r w:rsidR="00C3263E">
        <w:rPr>
          <w:rFonts w:ascii="Times New Roman" w:hAnsi="Times New Roman"/>
          <w:sz w:val="24"/>
          <w:szCs w:val="24"/>
        </w:rPr>
        <w:t xml:space="preserve">лся </w:t>
      </w:r>
      <w:r w:rsidRPr="00266438">
        <w:rPr>
          <w:rFonts w:ascii="Times New Roman" w:hAnsi="Times New Roman"/>
          <w:sz w:val="24"/>
          <w:szCs w:val="24"/>
        </w:rPr>
        <w:t>в соответствии с Методическими указаниями</w:t>
      </w:r>
      <w:r w:rsidR="00380E17" w:rsidRPr="00266438">
        <w:rPr>
          <w:rFonts w:ascii="Times New Roman" w:hAnsi="Times New Roman"/>
          <w:sz w:val="24"/>
          <w:szCs w:val="24"/>
        </w:rPr>
        <w:t xml:space="preserve"> </w:t>
      </w:r>
      <w:r w:rsidR="005B1FE0" w:rsidRPr="00FB5064">
        <w:rPr>
          <w:rFonts w:ascii="Times New Roman" w:eastAsia="Times New Roman" w:hAnsi="Times New Roman"/>
          <w:bCs/>
          <w:sz w:val="24"/>
          <w:szCs w:val="24"/>
          <w:lang w:eastAsia="ru-RU"/>
        </w:rPr>
        <w:t xml:space="preserve">и </w:t>
      </w:r>
      <w:r w:rsidRPr="00266438">
        <w:rPr>
          <w:rFonts w:ascii="Times New Roman" w:eastAsia="Times New Roman" w:hAnsi="Times New Roman"/>
          <w:bCs/>
          <w:sz w:val="24"/>
          <w:szCs w:val="24"/>
          <w:lang w:eastAsia="ar-SA"/>
        </w:rPr>
        <w:t>состоял из следующих этапов</w:t>
      </w:r>
      <w:r w:rsidR="005B1FE0" w:rsidRPr="00266438">
        <w:rPr>
          <w:rFonts w:ascii="Times New Roman" w:eastAsia="Times New Roman" w:hAnsi="Times New Roman"/>
          <w:bCs/>
          <w:sz w:val="24"/>
          <w:szCs w:val="24"/>
          <w:lang w:eastAsia="ar-SA"/>
        </w:rPr>
        <w:t xml:space="preserve">: </w:t>
      </w:r>
    </w:p>
    <w:p w14:paraId="55B9AD67" w14:textId="77777777" w:rsidR="006D1993" w:rsidRPr="00266438" w:rsidRDefault="006D1993" w:rsidP="001835BF">
      <w:pPr>
        <w:autoSpaceDE w:val="0"/>
        <w:spacing w:after="0"/>
        <w:ind w:firstLine="709"/>
        <w:jc w:val="both"/>
        <w:rPr>
          <w:rFonts w:ascii="Times New Roman" w:hAnsi="Times New Roman"/>
          <w:b/>
          <w:bCs/>
          <w:i/>
          <w:iCs/>
          <w:sz w:val="24"/>
          <w:szCs w:val="24"/>
        </w:rPr>
      </w:pPr>
      <w:r w:rsidRPr="00266438">
        <w:rPr>
          <w:rFonts w:ascii="Times New Roman" w:hAnsi="Times New Roman"/>
          <w:b/>
          <w:bCs/>
          <w:i/>
          <w:iCs/>
          <w:sz w:val="24"/>
          <w:szCs w:val="24"/>
        </w:rPr>
        <w:t>1) Проверка исходных данных об объектах недвижимости, организация их сверки и уточнения.</w:t>
      </w:r>
    </w:p>
    <w:p w14:paraId="4F3E3344" w14:textId="58511F9C" w:rsidR="006D1993" w:rsidRPr="009770B7" w:rsidRDefault="006D1993" w:rsidP="001835BF">
      <w:pPr>
        <w:autoSpaceDE w:val="0"/>
        <w:spacing w:after="0"/>
        <w:ind w:firstLine="709"/>
        <w:jc w:val="both"/>
        <w:rPr>
          <w:rFonts w:ascii="Times New Roman" w:hAnsi="Times New Roman"/>
          <w:sz w:val="24"/>
          <w:szCs w:val="24"/>
        </w:rPr>
      </w:pPr>
      <w:r w:rsidRPr="00266438">
        <w:rPr>
          <w:rFonts w:ascii="Times New Roman" w:hAnsi="Times New Roman"/>
          <w:sz w:val="24"/>
          <w:szCs w:val="24"/>
        </w:rPr>
        <w:t xml:space="preserve">На этапе подготовки к проведению государственной кадастровой оценки уполномоченным органом было обеспечено предоставление Учреждению сведений о земельных участках в составе земель лесного и водного фондов, расположенных на территории </w:t>
      </w:r>
      <w:r w:rsidR="003D2D04" w:rsidRPr="00266438">
        <w:rPr>
          <w:rFonts w:ascii="Times New Roman" w:hAnsi="Times New Roman"/>
          <w:sz w:val="24"/>
          <w:szCs w:val="24"/>
        </w:rPr>
        <w:t>Республики Мордовия</w:t>
      </w:r>
      <w:r w:rsidRPr="00266438">
        <w:rPr>
          <w:rFonts w:ascii="Times New Roman" w:hAnsi="Times New Roman"/>
          <w:sz w:val="24"/>
          <w:szCs w:val="24"/>
        </w:rPr>
        <w:t>, содержащихся в ЕГРН по состоянию на 01.0</w:t>
      </w:r>
      <w:r w:rsidR="003D2D04" w:rsidRPr="00266438">
        <w:rPr>
          <w:rFonts w:ascii="Times New Roman" w:hAnsi="Times New Roman"/>
          <w:sz w:val="24"/>
          <w:szCs w:val="24"/>
        </w:rPr>
        <w:t>1</w:t>
      </w:r>
      <w:r w:rsidRPr="00266438">
        <w:rPr>
          <w:rFonts w:ascii="Times New Roman" w:hAnsi="Times New Roman"/>
          <w:sz w:val="24"/>
          <w:szCs w:val="24"/>
        </w:rPr>
        <w:t>.20</w:t>
      </w:r>
      <w:r w:rsidR="003D2D04" w:rsidRPr="00266438">
        <w:rPr>
          <w:rFonts w:ascii="Times New Roman" w:hAnsi="Times New Roman"/>
          <w:sz w:val="24"/>
          <w:szCs w:val="24"/>
        </w:rPr>
        <w:t>2</w:t>
      </w:r>
      <w:r w:rsidR="00FF02E3" w:rsidRPr="00266438">
        <w:rPr>
          <w:rFonts w:ascii="Times New Roman" w:hAnsi="Times New Roman"/>
          <w:sz w:val="24"/>
          <w:szCs w:val="24"/>
        </w:rPr>
        <w:t>1</w:t>
      </w:r>
      <w:r w:rsidRPr="00266438">
        <w:rPr>
          <w:rFonts w:ascii="Times New Roman" w:hAnsi="Times New Roman"/>
          <w:sz w:val="24"/>
          <w:szCs w:val="24"/>
        </w:rPr>
        <w:t>.</w:t>
      </w:r>
    </w:p>
    <w:p w14:paraId="2041924B" w14:textId="77777777" w:rsidR="006D1993" w:rsidRPr="009770B7" w:rsidRDefault="006D1993" w:rsidP="001835BF">
      <w:pPr>
        <w:spacing w:after="0"/>
        <w:ind w:firstLine="709"/>
        <w:jc w:val="both"/>
        <w:rPr>
          <w:rFonts w:ascii="Times New Roman" w:eastAsia="Times New Roman" w:hAnsi="Times New Roman"/>
          <w:sz w:val="24"/>
          <w:szCs w:val="24"/>
          <w:lang w:eastAsia="ar-SA"/>
        </w:rPr>
      </w:pPr>
      <w:r w:rsidRPr="009770B7">
        <w:rPr>
          <w:rFonts w:ascii="Times New Roman" w:eastAsia="Times New Roman" w:hAnsi="Times New Roman"/>
          <w:sz w:val="24"/>
          <w:szCs w:val="24"/>
          <w:lang w:eastAsia="ar-SA"/>
        </w:rPr>
        <w:t xml:space="preserve">Учреждением была проанализирована представленная информация, а также информация, находящаяся в открытом доступе, были направлены запросы в муниципальные образования, на территории которых расположены объекты недвижимости, для уточнения или установления недостающих сведений ЕГРН. </w:t>
      </w:r>
    </w:p>
    <w:p w14:paraId="0E9611E1" w14:textId="77777777" w:rsidR="006D1993" w:rsidRPr="009770B7" w:rsidRDefault="006D1993" w:rsidP="001835BF">
      <w:pPr>
        <w:tabs>
          <w:tab w:val="left" w:pos="6521"/>
        </w:tabs>
        <w:autoSpaceDE w:val="0"/>
        <w:spacing w:after="0"/>
        <w:ind w:firstLine="709"/>
        <w:jc w:val="both"/>
        <w:rPr>
          <w:rFonts w:ascii="Times New Roman" w:hAnsi="Times New Roman"/>
          <w:sz w:val="24"/>
          <w:szCs w:val="24"/>
        </w:rPr>
      </w:pPr>
      <w:r w:rsidRPr="009770B7">
        <w:rPr>
          <w:rFonts w:ascii="Times New Roman" w:hAnsi="Times New Roman"/>
          <w:sz w:val="24"/>
          <w:szCs w:val="24"/>
        </w:rPr>
        <w:t>Учреждением осуществлялся сбор информации, необходимой для определения кадастровой стоимости, в том числе был организован сбор сведений у органов местного самоуправления о фактическом использовании земельных участков, расположенных на подведомственной им территории,</w:t>
      </w:r>
      <w:r w:rsidRPr="009770B7">
        <w:rPr>
          <w:rFonts w:ascii="Times New Roman" w:eastAsia="Times New Roman" w:hAnsi="Times New Roman"/>
          <w:sz w:val="24"/>
          <w:szCs w:val="24"/>
          <w:lang w:eastAsia="ar-SA"/>
        </w:rPr>
        <w:t xml:space="preserve"> проводился контроль своевременности предоставления информации, полноты предоставленных сведений и их существенность.</w:t>
      </w:r>
    </w:p>
    <w:p w14:paraId="2E3894EB" w14:textId="77777777" w:rsidR="006D1993" w:rsidRPr="00266438" w:rsidRDefault="006D1993" w:rsidP="001835BF">
      <w:pPr>
        <w:autoSpaceDE w:val="0"/>
        <w:spacing w:after="0"/>
        <w:ind w:firstLine="709"/>
        <w:jc w:val="both"/>
        <w:rPr>
          <w:rFonts w:ascii="Times New Roman" w:eastAsia="Times New Roman" w:hAnsi="Times New Roman"/>
          <w:sz w:val="24"/>
          <w:szCs w:val="24"/>
          <w:lang w:eastAsia="ar-SA"/>
        </w:rPr>
      </w:pPr>
      <w:r w:rsidRPr="009770B7">
        <w:rPr>
          <w:rFonts w:ascii="Times New Roman" w:eastAsia="Times New Roman" w:hAnsi="Times New Roman"/>
          <w:sz w:val="24"/>
          <w:szCs w:val="24"/>
          <w:lang w:eastAsia="ar-SA"/>
        </w:rPr>
        <w:t>Для организации сбора информации от правообладателей объектов недвижимости в отношении характеристик соответствующих объектов недвижимости, необходимой для определения кадастровой стоимост</w:t>
      </w:r>
      <w:r w:rsidRPr="00F41FBF">
        <w:rPr>
          <w:rFonts w:ascii="Times New Roman" w:eastAsia="Times New Roman" w:hAnsi="Times New Roman"/>
          <w:sz w:val="24"/>
          <w:szCs w:val="24"/>
          <w:lang w:eastAsia="ar-SA"/>
        </w:rPr>
        <w:t>и, на сайте уполномоченного органа, а также на официальном сайте Учреждения</w:t>
      </w:r>
      <w:r w:rsidR="00F41FBF" w:rsidRPr="00F41FBF">
        <w:rPr>
          <w:rFonts w:ascii="Times New Roman" w:eastAsia="Times New Roman" w:hAnsi="Times New Roman"/>
          <w:sz w:val="24"/>
          <w:szCs w:val="24"/>
          <w:lang w:eastAsia="ar-SA"/>
        </w:rPr>
        <w:t>,</w:t>
      </w:r>
      <w:r w:rsidR="00F41FBF">
        <w:rPr>
          <w:rFonts w:ascii="Times New Roman" w:eastAsia="Times New Roman" w:hAnsi="Times New Roman"/>
          <w:sz w:val="24"/>
          <w:szCs w:val="24"/>
          <w:lang w:eastAsia="ar-SA"/>
        </w:rPr>
        <w:t xml:space="preserve"> </w:t>
      </w:r>
      <w:r w:rsidR="00F41FBF" w:rsidRPr="001F12B9">
        <w:rPr>
          <w:rFonts w:ascii="Times New Roman" w:eastAsia="Times New Roman" w:hAnsi="Times New Roman"/>
          <w:sz w:val="24"/>
          <w:szCs w:val="24"/>
          <w:lang w:eastAsia="ar-SA"/>
        </w:rPr>
        <w:t>в газете</w:t>
      </w:r>
      <w:r w:rsidR="00F41FBF">
        <w:rPr>
          <w:rFonts w:ascii="Times New Roman" w:eastAsia="Times New Roman" w:hAnsi="Times New Roman"/>
          <w:sz w:val="24"/>
          <w:szCs w:val="24"/>
          <w:lang w:eastAsia="ar-SA"/>
        </w:rPr>
        <w:t xml:space="preserve"> «Известия Мордовии», </w:t>
      </w:r>
      <w:r w:rsidRPr="009770B7">
        <w:rPr>
          <w:rFonts w:ascii="Times New Roman" w:eastAsia="Times New Roman" w:hAnsi="Times New Roman"/>
          <w:sz w:val="24"/>
          <w:szCs w:val="24"/>
          <w:lang w:eastAsia="ar-SA"/>
        </w:rPr>
        <w:t xml:space="preserve">размещалась информация о возможности подачи деклараций.  Декларации о характеристиках объектов недвижимости </w:t>
      </w:r>
      <w:r w:rsidRPr="00266438">
        <w:rPr>
          <w:rFonts w:ascii="Times New Roman" w:eastAsia="Times New Roman" w:hAnsi="Times New Roman"/>
          <w:sz w:val="24"/>
          <w:szCs w:val="24"/>
          <w:lang w:eastAsia="ar-SA"/>
        </w:rPr>
        <w:t>в отношении оцениваемых земель не поступали.</w:t>
      </w:r>
    </w:p>
    <w:p w14:paraId="189377DF" w14:textId="77777777" w:rsidR="006D1993" w:rsidRPr="009770B7" w:rsidRDefault="006D1993" w:rsidP="001835BF">
      <w:pPr>
        <w:autoSpaceDE w:val="0"/>
        <w:spacing w:after="0"/>
        <w:ind w:firstLine="709"/>
        <w:jc w:val="both"/>
        <w:rPr>
          <w:rFonts w:ascii="Times New Roman" w:eastAsia="Times New Roman" w:hAnsi="Times New Roman"/>
          <w:sz w:val="24"/>
          <w:szCs w:val="24"/>
          <w:lang w:eastAsia="ar-SA"/>
        </w:rPr>
      </w:pPr>
      <w:r w:rsidRPr="00266438">
        <w:rPr>
          <w:rFonts w:ascii="Times New Roman" w:eastAsia="Times New Roman" w:hAnsi="Times New Roman"/>
          <w:sz w:val="24"/>
          <w:szCs w:val="24"/>
          <w:lang w:eastAsia="ar-SA"/>
        </w:rPr>
        <w:t>Проведен анализ</w:t>
      </w:r>
      <w:r w:rsidRPr="009770B7">
        <w:rPr>
          <w:rFonts w:ascii="Times New Roman" w:eastAsia="Times New Roman" w:hAnsi="Times New Roman"/>
          <w:sz w:val="24"/>
          <w:szCs w:val="24"/>
          <w:lang w:eastAsia="ar-SA"/>
        </w:rPr>
        <w:t xml:space="preserve"> и верификация Перечня на полноту и непротиворечивость указанных в нем сведений, а также на наличие земельных участков или дополнительных сведений, отсутствовавших в предоставленных на этапе подготовки сведениях ЕГРН.</w:t>
      </w:r>
    </w:p>
    <w:p w14:paraId="6C6A63C0" w14:textId="77777777" w:rsidR="006D1993" w:rsidRPr="009770B7" w:rsidRDefault="006D1993" w:rsidP="001835BF">
      <w:pPr>
        <w:autoSpaceDE w:val="0"/>
        <w:spacing w:after="0"/>
        <w:ind w:firstLine="709"/>
        <w:jc w:val="both"/>
        <w:rPr>
          <w:rFonts w:ascii="Times New Roman" w:eastAsia="Times New Roman" w:hAnsi="Times New Roman"/>
          <w:sz w:val="24"/>
          <w:szCs w:val="24"/>
          <w:lang w:eastAsia="ar-SA"/>
        </w:rPr>
      </w:pPr>
      <w:r w:rsidRPr="009770B7">
        <w:rPr>
          <w:rFonts w:ascii="Times New Roman" w:eastAsia="Times New Roman" w:hAnsi="Times New Roman"/>
          <w:sz w:val="24"/>
          <w:szCs w:val="24"/>
          <w:lang w:eastAsia="ar-SA"/>
        </w:rPr>
        <w:t xml:space="preserve">Осуществлена обработка перечня объектов оценки, проведена проверка правильности расстановки кодов видов разрешенного использования и группировки объектов оценки. </w:t>
      </w:r>
    </w:p>
    <w:p w14:paraId="4881B05D" w14:textId="77777777" w:rsidR="006D1993" w:rsidRPr="009770B7" w:rsidRDefault="006D1993" w:rsidP="001835BF">
      <w:pPr>
        <w:autoSpaceDE w:val="0"/>
        <w:spacing w:after="0"/>
        <w:ind w:firstLine="709"/>
        <w:jc w:val="both"/>
        <w:rPr>
          <w:rFonts w:ascii="Times New Roman" w:eastAsia="Times New Roman" w:hAnsi="Times New Roman"/>
          <w:sz w:val="24"/>
          <w:szCs w:val="24"/>
          <w:lang w:eastAsia="ar-SA"/>
        </w:rPr>
      </w:pPr>
      <w:r w:rsidRPr="009770B7">
        <w:rPr>
          <w:rFonts w:ascii="Times New Roman" w:eastAsia="Times New Roman" w:hAnsi="Times New Roman"/>
          <w:sz w:val="24"/>
          <w:szCs w:val="24"/>
          <w:lang w:eastAsia="ar-SA"/>
        </w:rPr>
        <w:t>В соответствии с Методическими указаниями вид использования объекта недвижимости определен по согласованию с органами местного самоуправления, на территории которых расположены объекты недвижимости, на основании письменного подтверждения.</w:t>
      </w:r>
    </w:p>
    <w:p w14:paraId="3257C41E" w14:textId="77777777" w:rsidR="006D1993" w:rsidRPr="009770B7" w:rsidRDefault="006D1993" w:rsidP="001835BF">
      <w:pPr>
        <w:spacing w:after="0"/>
        <w:ind w:firstLine="709"/>
        <w:jc w:val="both"/>
        <w:rPr>
          <w:rFonts w:ascii="Times New Roman" w:eastAsia="Times New Roman" w:hAnsi="Times New Roman"/>
          <w:sz w:val="24"/>
          <w:szCs w:val="24"/>
          <w:lang w:eastAsia="ar-SA"/>
        </w:rPr>
      </w:pPr>
      <w:r w:rsidRPr="009770B7">
        <w:rPr>
          <w:rFonts w:ascii="Times New Roman" w:eastAsia="Times New Roman" w:hAnsi="Times New Roman"/>
          <w:sz w:val="24"/>
          <w:szCs w:val="24"/>
          <w:lang w:eastAsia="ar-SA"/>
        </w:rPr>
        <w:t>Учитывая вышеприведенные мероприятия, а также наличие согласования обработанного и сегментированного Перечня с органами местного самоуправления и уполномоченным органом, можно сделать вывод, что работы по проверке исходных данных проведены в полном объеме, процедура проверки соответствует требованиям Методических указаний.</w:t>
      </w:r>
    </w:p>
    <w:p w14:paraId="6C0B6EB0" w14:textId="77777777" w:rsidR="006D1993" w:rsidRPr="009770B7" w:rsidRDefault="006D1993" w:rsidP="001835BF">
      <w:pPr>
        <w:spacing w:after="0"/>
        <w:ind w:firstLine="709"/>
        <w:rPr>
          <w:rFonts w:ascii="Times New Roman" w:eastAsia="Times New Roman" w:hAnsi="Times New Roman"/>
          <w:sz w:val="24"/>
          <w:szCs w:val="24"/>
          <w:lang w:eastAsia="ar-SA"/>
        </w:rPr>
      </w:pPr>
    </w:p>
    <w:p w14:paraId="0DA25432" w14:textId="77777777" w:rsidR="006D1993" w:rsidRPr="009770B7" w:rsidRDefault="006D1993" w:rsidP="001835BF">
      <w:pPr>
        <w:autoSpaceDE w:val="0"/>
        <w:spacing w:after="0"/>
        <w:ind w:firstLine="709"/>
        <w:jc w:val="both"/>
        <w:rPr>
          <w:rFonts w:ascii="Times New Roman" w:hAnsi="Times New Roman"/>
          <w:b/>
          <w:bCs/>
          <w:i/>
          <w:iCs/>
          <w:sz w:val="24"/>
          <w:szCs w:val="24"/>
        </w:rPr>
      </w:pPr>
      <w:r w:rsidRPr="009770B7">
        <w:rPr>
          <w:rFonts w:ascii="Times New Roman" w:hAnsi="Times New Roman"/>
          <w:b/>
          <w:bCs/>
          <w:i/>
          <w:iCs/>
          <w:sz w:val="24"/>
          <w:szCs w:val="24"/>
        </w:rPr>
        <w:t>2) Анализ рынка, сбор и верификацию (в том числе путем осмотра) данных о сделках и предложениях.</w:t>
      </w:r>
    </w:p>
    <w:p w14:paraId="2784B830" w14:textId="77777777" w:rsidR="006D1993" w:rsidRPr="009770B7" w:rsidRDefault="006D1993" w:rsidP="001835BF">
      <w:pPr>
        <w:spacing w:after="0"/>
        <w:ind w:firstLine="709"/>
        <w:jc w:val="both"/>
        <w:rPr>
          <w:rFonts w:ascii="Times New Roman" w:eastAsia="Times New Roman" w:hAnsi="Times New Roman"/>
          <w:sz w:val="24"/>
          <w:szCs w:val="24"/>
          <w:lang w:eastAsia="ar-SA"/>
        </w:rPr>
      </w:pPr>
      <w:r w:rsidRPr="009770B7">
        <w:rPr>
          <w:rFonts w:ascii="Times New Roman" w:eastAsia="Times New Roman" w:hAnsi="Times New Roman"/>
          <w:sz w:val="24"/>
          <w:szCs w:val="24"/>
          <w:lang w:eastAsia="ar-SA"/>
        </w:rPr>
        <w:t xml:space="preserve">На этапе проверки информации об анализе рынка недвижимости проведена проверка и подтверждение всей используемой информации. Информация получена только из </w:t>
      </w:r>
      <w:r w:rsidRPr="009770B7">
        <w:rPr>
          <w:rFonts w:ascii="Times New Roman" w:eastAsia="Times New Roman" w:hAnsi="Times New Roman"/>
          <w:sz w:val="24"/>
          <w:szCs w:val="24"/>
          <w:lang w:eastAsia="ar-SA"/>
        </w:rPr>
        <w:lastRenderedPageBreak/>
        <w:t xml:space="preserve">официальных источников и соответствует действительной ситуации в регионе на дату оценки. </w:t>
      </w:r>
    </w:p>
    <w:p w14:paraId="299AE1DB" w14:textId="77777777" w:rsidR="006D1993" w:rsidRPr="009770B7" w:rsidRDefault="006D1993" w:rsidP="001835BF">
      <w:pPr>
        <w:spacing w:after="0"/>
        <w:ind w:firstLine="709"/>
        <w:jc w:val="both"/>
        <w:rPr>
          <w:rFonts w:ascii="Times New Roman" w:eastAsia="Times New Roman" w:hAnsi="Times New Roman"/>
          <w:sz w:val="24"/>
          <w:szCs w:val="24"/>
          <w:lang w:eastAsia="ar-SA"/>
        </w:rPr>
      </w:pPr>
      <w:r w:rsidRPr="009770B7">
        <w:rPr>
          <w:rFonts w:ascii="Times New Roman" w:eastAsia="Times New Roman" w:hAnsi="Times New Roman"/>
          <w:sz w:val="24"/>
          <w:szCs w:val="24"/>
          <w:lang w:eastAsia="ar-SA"/>
        </w:rPr>
        <w:t>Данная проверка произведена с целью не допустить включения в отчет недостоверной информации и несоответствующих действительности данных о состоянии рынка недвижимости региона.</w:t>
      </w:r>
    </w:p>
    <w:p w14:paraId="33BF01B0" w14:textId="77777777" w:rsidR="00DB0BE5" w:rsidRDefault="00DB0BE5" w:rsidP="00447E32">
      <w:pPr>
        <w:spacing w:after="0"/>
        <w:rPr>
          <w:rFonts w:ascii="Times New Roman" w:hAnsi="Times New Roman"/>
          <w:sz w:val="24"/>
          <w:szCs w:val="24"/>
        </w:rPr>
      </w:pPr>
    </w:p>
    <w:p w14:paraId="24D153AC" w14:textId="77777777" w:rsidR="00266438" w:rsidRPr="009770B7" w:rsidRDefault="00266438" w:rsidP="00266438">
      <w:pPr>
        <w:pStyle w:val="ConsTitle"/>
        <w:widowControl/>
        <w:tabs>
          <w:tab w:val="left" w:pos="851"/>
        </w:tabs>
        <w:spacing w:before="0" w:after="0"/>
        <w:ind w:left="567"/>
        <w:rPr>
          <w:szCs w:val="24"/>
        </w:rPr>
      </w:pPr>
      <w:r w:rsidRPr="009770B7">
        <w:rPr>
          <w:szCs w:val="24"/>
        </w:rPr>
        <w:t>Проверка результатов определения кадастровой стоимости</w:t>
      </w:r>
    </w:p>
    <w:p w14:paraId="0D83BF29" w14:textId="77777777" w:rsidR="00266438" w:rsidRPr="009770B7" w:rsidRDefault="00266438" w:rsidP="00266438">
      <w:pPr>
        <w:spacing w:after="0"/>
        <w:ind w:firstLine="709"/>
        <w:jc w:val="both"/>
        <w:rPr>
          <w:rFonts w:ascii="Times New Roman" w:eastAsia="Times New Roman" w:hAnsi="Times New Roman"/>
          <w:sz w:val="24"/>
          <w:szCs w:val="24"/>
          <w:lang w:eastAsia="ar-SA"/>
        </w:rPr>
      </w:pPr>
    </w:p>
    <w:p w14:paraId="12493AEC" w14:textId="77777777" w:rsidR="00266438" w:rsidRPr="00287349" w:rsidRDefault="00266438" w:rsidP="00266438">
      <w:pPr>
        <w:pStyle w:val="a1"/>
        <w:numPr>
          <w:ilvl w:val="0"/>
          <w:numId w:val="37"/>
        </w:numPr>
        <w:shd w:val="clear" w:color="auto" w:fill="FFFFFF"/>
        <w:spacing w:after="0"/>
        <w:ind w:left="0" w:firstLine="709"/>
        <w:jc w:val="both"/>
        <w:rPr>
          <w:rFonts w:ascii="Times New Roman" w:eastAsia="Times New Roman" w:hAnsi="Times New Roman"/>
          <w:b/>
          <w:bCs/>
          <w:i/>
          <w:iCs/>
          <w:sz w:val="24"/>
          <w:szCs w:val="24"/>
          <w:lang w:eastAsia="ru-RU"/>
        </w:rPr>
      </w:pPr>
      <w:r w:rsidRPr="009770B7">
        <w:rPr>
          <w:rFonts w:ascii="Times New Roman" w:eastAsia="Times New Roman" w:hAnsi="Times New Roman"/>
          <w:b/>
          <w:bCs/>
          <w:i/>
          <w:iCs/>
          <w:sz w:val="24"/>
          <w:szCs w:val="24"/>
          <w:lang w:eastAsia="ru-RU"/>
        </w:rPr>
        <w:t>Контроль качества результатов определения кадастровой стоимости осущ</w:t>
      </w:r>
      <w:r w:rsidRPr="00287349">
        <w:rPr>
          <w:rFonts w:ascii="Times New Roman" w:eastAsia="Times New Roman" w:hAnsi="Times New Roman"/>
          <w:b/>
          <w:bCs/>
          <w:i/>
          <w:iCs/>
          <w:sz w:val="24"/>
          <w:szCs w:val="24"/>
          <w:lang w:eastAsia="ru-RU"/>
        </w:rPr>
        <w:t>ествлялся на каждом этапе определения кадастровой стоимости</w:t>
      </w:r>
    </w:p>
    <w:p w14:paraId="1E663DF6" w14:textId="77777777" w:rsidR="00266438" w:rsidRPr="007B6361" w:rsidRDefault="00266438" w:rsidP="00266438">
      <w:pPr>
        <w:pStyle w:val="a1"/>
        <w:numPr>
          <w:ilvl w:val="0"/>
          <w:numId w:val="0"/>
        </w:numPr>
        <w:shd w:val="clear" w:color="auto" w:fill="FFFFFF"/>
        <w:spacing w:after="0"/>
        <w:ind w:left="709"/>
        <w:jc w:val="both"/>
        <w:rPr>
          <w:rFonts w:ascii="Times New Roman" w:hAnsi="Times New Roman"/>
          <w:sz w:val="24"/>
          <w:szCs w:val="24"/>
        </w:rPr>
      </w:pPr>
      <w:bookmarkStart w:id="227" w:name="_Hlk77670111"/>
      <w:r w:rsidRPr="00287349">
        <w:rPr>
          <w:rFonts w:ascii="Times New Roman" w:hAnsi="Times New Roman"/>
          <w:sz w:val="24"/>
          <w:szCs w:val="24"/>
        </w:rPr>
        <w:t>Описание содержится в разделе 3.5.1.</w:t>
      </w:r>
    </w:p>
    <w:bookmarkEnd w:id="227"/>
    <w:p w14:paraId="5363D21E" w14:textId="77777777" w:rsidR="00266438" w:rsidRDefault="00266438" w:rsidP="00266438">
      <w:pPr>
        <w:spacing w:after="0"/>
        <w:ind w:firstLine="709"/>
        <w:jc w:val="both"/>
        <w:rPr>
          <w:rFonts w:ascii="Times New Roman" w:hAnsi="Times New Roman"/>
          <w:sz w:val="24"/>
          <w:szCs w:val="24"/>
        </w:rPr>
      </w:pPr>
    </w:p>
    <w:p w14:paraId="3780BB3D" w14:textId="77777777" w:rsidR="00266438" w:rsidRPr="00A03F5A" w:rsidRDefault="00266438" w:rsidP="00266438">
      <w:pPr>
        <w:pStyle w:val="a1"/>
        <w:numPr>
          <w:ilvl w:val="0"/>
          <w:numId w:val="37"/>
        </w:numPr>
        <w:shd w:val="clear" w:color="auto" w:fill="FFFFFF"/>
        <w:spacing w:after="0"/>
        <w:ind w:left="0" w:firstLine="709"/>
        <w:jc w:val="both"/>
        <w:rPr>
          <w:rFonts w:ascii="Times New Roman" w:eastAsia="Times New Roman" w:hAnsi="Times New Roman"/>
          <w:b/>
          <w:bCs/>
          <w:i/>
          <w:iCs/>
          <w:sz w:val="24"/>
          <w:szCs w:val="24"/>
          <w:lang w:eastAsia="ru-RU"/>
        </w:rPr>
      </w:pPr>
      <w:r w:rsidRPr="00A03F5A">
        <w:rPr>
          <w:rFonts w:ascii="Times New Roman" w:eastAsia="Times New Roman" w:hAnsi="Times New Roman"/>
          <w:b/>
          <w:bCs/>
          <w:i/>
          <w:iCs/>
          <w:sz w:val="24"/>
          <w:szCs w:val="24"/>
          <w:lang w:eastAsia="ru-RU"/>
        </w:rPr>
        <w:t>Проверка результатов по оценочному зонированию</w:t>
      </w:r>
    </w:p>
    <w:p w14:paraId="609BF40A" w14:textId="77777777" w:rsidR="00266438" w:rsidRPr="00E7443E" w:rsidRDefault="00266438" w:rsidP="00266438">
      <w:pPr>
        <w:spacing w:after="0"/>
        <w:ind w:firstLine="709"/>
        <w:jc w:val="both"/>
        <w:rPr>
          <w:rFonts w:ascii="Times New Roman" w:hAnsi="Times New Roman"/>
          <w:sz w:val="24"/>
          <w:szCs w:val="24"/>
        </w:rPr>
      </w:pPr>
      <w:r w:rsidRPr="00E7443E">
        <w:rPr>
          <w:rFonts w:ascii="Times New Roman" w:hAnsi="Times New Roman"/>
          <w:sz w:val="24"/>
          <w:szCs w:val="24"/>
        </w:rPr>
        <w:t>Руководствуясь положениями Указаний о том, что оценочное зонирование проводится только в отношении тех сегментов рынка недвижимости, по которым существует достаточная рыночная информация. Ценовое зонирование земельных участков не проводилось, и анализ соответствия кадастровой стоимости данным оценочного зонирования территории не осуществлялся.</w:t>
      </w:r>
    </w:p>
    <w:p w14:paraId="59EE1E84" w14:textId="77777777" w:rsidR="00266438" w:rsidRPr="00E7443E" w:rsidRDefault="00266438" w:rsidP="00266438">
      <w:pPr>
        <w:pStyle w:val="a1"/>
        <w:numPr>
          <w:ilvl w:val="0"/>
          <w:numId w:val="37"/>
        </w:numPr>
        <w:spacing w:after="0"/>
        <w:ind w:left="0" w:firstLine="709"/>
        <w:jc w:val="both"/>
        <w:rPr>
          <w:rFonts w:ascii="Times New Roman" w:hAnsi="Times New Roman"/>
          <w:sz w:val="24"/>
          <w:szCs w:val="24"/>
        </w:rPr>
      </w:pPr>
      <w:r w:rsidRPr="00A03F5A">
        <w:rPr>
          <w:rFonts w:ascii="Times New Roman" w:eastAsia="Times New Roman" w:hAnsi="Times New Roman"/>
          <w:b/>
          <w:bCs/>
          <w:i/>
          <w:iCs/>
          <w:sz w:val="24"/>
          <w:szCs w:val="24"/>
          <w:lang w:eastAsia="ru-RU"/>
        </w:rPr>
        <w:t xml:space="preserve">При проверке качества процессов определения кадастровой стоимости проведена </w:t>
      </w:r>
      <w:r w:rsidRPr="00E7443E">
        <w:rPr>
          <w:rFonts w:ascii="Times New Roman" w:hAnsi="Times New Roman"/>
          <w:i/>
          <w:iCs/>
          <w:sz w:val="24"/>
          <w:szCs w:val="24"/>
        </w:rPr>
        <w:t>выборочная проверка</w:t>
      </w:r>
      <w:r w:rsidRPr="00E7443E">
        <w:rPr>
          <w:rFonts w:ascii="Times New Roman" w:hAnsi="Times New Roman"/>
          <w:sz w:val="24"/>
          <w:szCs w:val="24"/>
        </w:rPr>
        <w:t xml:space="preserve"> индивидуальных расчетов и моделей определения кадастровой стоимости.</w:t>
      </w:r>
    </w:p>
    <w:p w14:paraId="1F158399" w14:textId="77777777" w:rsidR="00266438" w:rsidRPr="00E7443E" w:rsidRDefault="00266438" w:rsidP="00266438">
      <w:pPr>
        <w:spacing w:after="0"/>
        <w:ind w:firstLine="709"/>
        <w:jc w:val="both"/>
        <w:rPr>
          <w:rFonts w:ascii="Times New Roman" w:hAnsi="Times New Roman"/>
          <w:sz w:val="24"/>
          <w:szCs w:val="24"/>
        </w:rPr>
      </w:pPr>
      <w:r w:rsidRPr="00E7443E">
        <w:rPr>
          <w:rFonts w:ascii="Times New Roman" w:eastAsia="Times New Roman" w:hAnsi="Times New Roman"/>
          <w:sz w:val="24"/>
          <w:szCs w:val="24"/>
          <w:lang w:eastAsia="ru-RU"/>
        </w:rPr>
        <w:t>Результат выборочной проверки совпадает с результатом определения кадастровой стоимости в пределах округления итогового значения.</w:t>
      </w:r>
    </w:p>
    <w:p w14:paraId="17664FAA" w14:textId="77777777" w:rsidR="00266438" w:rsidRPr="00E7443E" w:rsidRDefault="00266438" w:rsidP="00266438">
      <w:pPr>
        <w:pStyle w:val="a1"/>
        <w:numPr>
          <w:ilvl w:val="0"/>
          <w:numId w:val="37"/>
        </w:numPr>
        <w:tabs>
          <w:tab w:val="left" w:pos="851"/>
        </w:tabs>
        <w:spacing w:after="0"/>
        <w:ind w:left="0" w:firstLine="709"/>
        <w:jc w:val="both"/>
        <w:rPr>
          <w:rFonts w:ascii="Times New Roman" w:hAnsi="Times New Roman"/>
          <w:b/>
          <w:i/>
          <w:sz w:val="24"/>
          <w:szCs w:val="24"/>
        </w:rPr>
      </w:pPr>
      <w:r w:rsidRPr="00E7443E">
        <w:rPr>
          <w:rFonts w:ascii="Times New Roman" w:hAnsi="Times New Roman"/>
          <w:b/>
          <w:bCs/>
          <w:i/>
          <w:iCs/>
          <w:sz w:val="24"/>
          <w:szCs w:val="24"/>
          <w:lang w:eastAsia="ru-RU"/>
        </w:rPr>
        <w:t xml:space="preserve">Проверка корректности результатов определения кадастровой стоимости путем анализа соотношений минимальных, средних и максимальных стоимостей </w:t>
      </w:r>
      <w:r w:rsidRPr="00E7443E">
        <w:rPr>
          <w:rFonts w:ascii="Times New Roman" w:hAnsi="Times New Roman"/>
          <w:sz w:val="24"/>
          <w:szCs w:val="24"/>
          <w:lang w:eastAsia="ru-RU"/>
        </w:rPr>
        <w:t xml:space="preserve">для каждого сегмента объектов недвижимости. </w:t>
      </w:r>
    </w:p>
    <w:p w14:paraId="4B0AE062" w14:textId="77777777" w:rsidR="00266438" w:rsidRPr="009770B7" w:rsidRDefault="00266438" w:rsidP="00266438">
      <w:pPr>
        <w:pStyle w:val="a1"/>
        <w:numPr>
          <w:ilvl w:val="0"/>
          <w:numId w:val="0"/>
        </w:numPr>
        <w:tabs>
          <w:tab w:val="left" w:pos="851"/>
        </w:tabs>
        <w:spacing w:after="0"/>
        <w:ind w:firstLine="709"/>
        <w:jc w:val="both"/>
        <w:rPr>
          <w:rFonts w:ascii="Times New Roman" w:hAnsi="Times New Roman"/>
          <w:bCs/>
          <w:iCs/>
          <w:sz w:val="24"/>
          <w:szCs w:val="24"/>
        </w:rPr>
      </w:pPr>
      <w:r w:rsidRPr="00E7443E">
        <w:rPr>
          <w:rFonts w:ascii="Times New Roman" w:hAnsi="Times New Roman"/>
          <w:bCs/>
          <w:iCs/>
          <w:sz w:val="24"/>
          <w:szCs w:val="24"/>
        </w:rPr>
        <w:t>В результате проведенной</w:t>
      </w:r>
      <w:r w:rsidRPr="009770B7">
        <w:rPr>
          <w:rFonts w:ascii="Times New Roman" w:hAnsi="Times New Roman"/>
          <w:bCs/>
          <w:iCs/>
          <w:sz w:val="24"/>
          <w:szCs w:val="24"/>
        </w:rPr>
        <w:t xml:space="preserve"> проверки противоречивости данных с точки зрения логики ценообразования также не выявлено. Все расчеты выполнены с учетом основных ценообразующих факторов таким образом, что объекты оценки с улучшающими характеристиками стоят дороже, а что объекты оценки с ухудшающими характеристиками стоят дешевле.</w:t>
      </w:r>
    </w:p>
    <w:p w14:paraId="7B4EEF35" w14:textId="77777777" w:rsidR="00266438" w:rsidRPr="009770B7" w:rsidRDefault="00266438" w:rsidP="00266438">
      <w:pPr>
        <w:spacing w:after="0"/>
        <w:ind w:firstLine="709"/>
        <w:jc w:val="both"/>
        <w:rPr>
          <w:rFonts w:ascii="Times New Roman" w:hAnsi="Times New Roman"/>
          <w:sz w:val="24"/>
          <w:szCs w:val="24"/>
        </w:rPr>
      </w:pPr>
      <w:r w:rsidRPr="009770B7">
        <w:rPr>
          <w:rFonts w:ascii="Times New Roman" w:hAnsi="Times New Roman"/>
          <w:sz w:val="24"/>
          <w:szCs w:val="24"/>
        </w:rPr>
        <w:t xml:space="preserve">В качестве </w:t>
      </w:r>
      <w:r w:rsidRPr="00A03F5A">
        <w:rPr>
          <w:rFonts w:ascii="Times New Roman" w:hAnsi="Times New Roman"/>
          <w:sz w:val="24"/>
          <w:szCs w:val="24"/>
        </w:rPr>
        <w:t>проверки на качество процессов определения КС был проведен анализ полученных результатов ГКО с действующими результатами КС. Обобщенные результаты приведены в таблицах 55 - 5</w:t>
      </w:r>
      <w:r w:rsidRPr="004252F7">
        <w:rPr>
          <w:rFonts w:ascii="Times New Roman" w:hAnsi="Times New Roman"/>
          <w:sz w:val="24"/>
          <w:szCs w:val="24"/>
        </w:rPr>
        <w:t>7</w:t>
      </w:r>
      <w:r w:rsidRPr="00A03F5A">
        <w:rPr>
          <w:rFonts w:ascii="Times New Roman" w:hAnsi="Times New Roman"/>
          <w:sz w:val="24"/>
          <w:szCs w:val="24"/>
        </w:rPr>
        <w:t>.</w:t>
      </w:r>
    </w:p>
    <w:p w14:paraId="1E3BBBC4" w14:textId="77777777" w:rsidR="00266438" w:rsidRPr="009770B7" w:rsidRDefault="00266438" w:rsidP="00266438">
      <w:pPr>
        <w:spacing w:after="0"/>
        <w:ind w:firstLine="709"/>
        <w:jc w:val="both"/>
        <w:rPr>
          <w:rFonts w:ascii="Times New Roman" w:hAnsi="Times New Roman"/>
          <w:sz w:val="24"/>
          <w:szCs w:val="24"/>
        </w:rPr>
      </w:pPr>
      <w:r w:rsidRPr="009770B7">
        <w:rPr>
          <w:rFonts w:ascii="Times New Roman" w:hAnsi="Times New Roman"/>
          <w:sz w:val="24"/>
          <w:szCs w:val="24"/>
        </w:rPr>
        <w:t xml:space="preserve">            </w:t>
      </w:r>
    </w:p>
    <w:p w14:paraId="6E28D5CF" w14:textId="0F150073" w:rsidR="00266438" w:rsidRDefault="00266438" w:rsidP="00447E32">
      <w:pPr>
        <w:spacing w:after="0"/>
        <w:rPr>
          <w:rFonts w:ascii="Times New Roman" w:hAnsi="Times New Roman"/>
          <w:sz w:val="24"/>
          <w:szCs w:val="24"/>
        </w:rPr>
        <w:sectPr w:rsidR="00266438" w:rsidSect="00B7037C">
          <w:headerReference w:type="default" r:id="rId167"/>
          <w:footerReference w:type="default" r:id="rId168"/>
          <w:footerReference w:type="first" r:id="rId169"/>
          <w:pgSz w:w="11906" w:h="16838"/>
          <w:pgMar w:top="1134" w:right="851" w:bottom="1134" w:left="1701" w:header="624" w:footer="624" w:gutter="0"/>
          <w:cols w:space="708"/>
          <w:docGrid w:linePitch="360"/>
        </w:sectPr>
      </w:pPr>
    </w:p>
    <w:p w14:paraId="24133DE6" w14:textId="5B85D230" w:rsidR="006D1993" w:rsidRDefault="006D1993" w:rsidP="00CA3439">
      <w:pPr>
        <w:spacing w:after="0"/>
        <w:ind w:hanging="142"/>
        <w:rPr>
          <w:rFonts w:ascii="Times New Roman" w:hAnsi="Times New Roman"/>
          <w:bCs/>
          <w:sz w:val="24"/>
          <w:szCs w:val="24"/>
        </w:rPr>
      </w:pPr>
      <w:r w:rsidRPr="009770B7">
        <w:rPr>
          <w:rFonts w:ascii="Times New Roman" w:hAnsi="Times New Roman"/>
          <w:sz w:val="24"/>
          <w:szCs w:val="24"/>
        </w:rPr>
        <w:lastRenderedPageBreak/>
        <w:t xml:space="preserve">Таблица </w:t>
      </w:r>
      <w:r w:rsidR="00A03F5A">
        <w:rPr>
          <w:rFonts w:ascii="Times New Roman" w:hAnsi="Times New Roman"/>
          <w:sz w:val="24"/>
          <w:szCs w:val="24"/>
        </w:rPr>
        <w:t>55</w:t>
      </w:r>
      <w:r w:rsidR="0099259F" w:rsidRPr="009770B7">
        <w:rPr>
          <w:rFonts w:ascii="Times New Roman" w:hAnsi="Times New Roman"/>
          <w:sz w:val="24"/>
          <w:szCs w:val="24"/>
        </w:rPr>
        <w:t xml:space="preserve">.  </w:t>
      </w:r>
      <w:r w:rsidRPr="009770B7">
        <w:rPr>
          <w:rFonts w:ascii="Times New Roman" w:hAnsi="Times New Roman"/>
          <w:bCs/>
          <w:sz w:val="24"/>
          <w:szCs w:val="24"/>
        </w:rPr>
        <w:t xml:space="preserve">Обобщенные результаты </w:t>
      </w:r>
      <w:r w:rsidR="00266438">
        <w:rPr>
          <w:rFonts w:ascii="Times New Roman" w:hAnsi="Times New Roman"/>
          <w:bCs/>
          <w:sz w:val="24"/>
          <w:szCs w:val="24"/>
        </w:rPr>
        <w:t>изменения удельного показателя КС</w:t>
      </w:r>
    </w:p>
    <w:tbl>
      <w:tblPr>
        <w:tblW w:w="14454" w:type="dxa"/>
        <w:tblLayout w:type="fixed"/>
        <w:tblLook w:val="04A0" w:firstRow="1" w:lastRow="0" w:firstColumn="1" w:lastColumn="0" w:noHBand="0" w:noVBand="1"/>
      </w:tblPr>
      <w:tblGrid>
        <w:gridCol w:w="4957"/>
        <w:gridCol w:w="992"/>
        <w:gridCol w:w="1276"/>
        <w:gridCol w:w="1275"/>
        <w:gridCol w:w="1276"/>
        <w:gridCol w:w="992"/>
        <w:gridCol w:w="1134"/>
        <w:gridCol w:w="1134"/>
        <w:gridCol w:w="1418"/>
      </w:tblGrid>
      <w:tr w:rsidR="00C223D0" w:rsidRPr="009A16DA" w14:paraId="09A30CC6" w14:textId="77777777" w:rsidTr="00C223D0">
        <w:trPr>
          <w:trHeight w:val="720"/>
        </w:trPr>
        <w:tc>
          <w:tcPr>
            <w:tcW w:w="495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3E115BD" w14:textId="0BEAFF2A" w:rsidR="00266438" w:rsidRPr="009A16DA" w:rsidRDefault="00266438" w:rsidP="00F1131D">
            <w:pPr>
              <w:suppressAutoHyphens w:val="0"/>
              <w:autoSpaceDN/>
              <w:spacing w:after="0"/>
              <w:jc w:val="center"/>
              <w:textAlignment w:val="auto"/>
              <w:rPr>
                <w:rFonts w:ascii="Times New Roman" w:eastAsia="Times New Roman" w:hAnsi="Times New Roman"/>
                <w:b/>
                <w:bCs/>
                <w:sz w:val="21"/>
                <w:szCs w:val="21"/>
                <w:lang w:eastAsia="ru-RU"/>
              </w:rPr>
            </w:pPr>
            <w:r w:rsidRPr="009A16DA">
              <w:rPr>
                <w:rFonts w:ascii="Times New Roman" w:eastAsia="Times New Roman" w:hAnsi="Times New Roman"/>
                <w:b/>
                <w:bCs/>
                <w:sz w:val="21"/>
                <w:szCs w:val="21"/>
                <w:lang w:eastAsia="ru-RU"/>
              </w:rPr>
              <w:t>Сегмент</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D0BC735" w14:textId="77777777" w:rsidR="00266438" w:rsidRPr="009A16DA" w:rsidRDefault="00266438" w:rsidP="00F1131D">
            <w:pPr>
              <w:suppressAutoHyphens w:val="0"/>
              <w:autoSpaceDN/>
              <w:spacing w:after="0"/>
              <w:jc w:val="center"/>
              <w:textAlignment w:val="auto"/>
              <w:rPr>
                <w:rFonts w:ascii="Times New Roman" w:eastAsia="Times New Roman" w:hAnsi="Times New Roman"/>
                <w:b/>
                <w:bCs/>
                <w:color w:val="000000"/>
                <w:sz w:val="21"/>
                <w:szCs w:val="21"/>
                <w:lang w:eastAsia="ru-RU"/>
              </w:rPr>
            </w:pPr>
            <w:r w:rsidRPr="009A16DA">
              <w:rPr>
                <w:rFonts w:ascii="Times New Roman" w:eastAsia="Times New Roman" w:hAnsi="Times New Roman"/>
                <w:b/>
                <w:bCs/>
                <w:color w:val="000000"/>
                <w:sz w:val="21"/>
                <w:szCs w:val="21"/>
                <w:lang w:eastAsia="ru-RU"/>
              </w:rPr>
              <w:t>Кол-во ЗУ</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7E60409" w14:textId="77777777" w:rsidR="00266438" w:rsidRPr="009A16DA" w:rsidRDefault="00266438" w:rsidP="00F1131D">
            <w:pPr>
              <w:suppressAutoHyphens w:val="0"/>
              <w:autoSpaceDN/>
              <w:spacing w:after="0"/>
              <w:jc w:val="center"/>
              <w:textAlignment w:val="auto"/>
              <w:rPr>
                <w:rFonts w:ascii="Times New Roman" w:eastAsia="Times New Roman" w:hAnsi="Times New Roman"/>
                <w:b/>
                <w:bCs/>
                <w:color w:val="000000"/>
                <w:sz w:val="21"/>
                <w:szCs w:val="21"/>
                <w:lang w:eastAsia="ru-RU"/>
              </w:rPr>
            </w:pPr>
            <w:r w:rsidRPr="009A16DA">
              <w:rPr>
                <w:rFonts w:ascii="Times New Roman" w:eastAsia="Times New Roman" w:hAnsi="Times New Roman"/>
                <w:b/>
                <w:bCs/>
                <w:color w:val="000000"/>
                <w:sz w:val="21"/>
                <w:szCs w:val="21"/>
                <w:lang w:eastAsia="ru-RU"/>
              </w:rPr>
              <w:t>Площадь, кв. м</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E35A790" w14:textId="77777777" w:rsidR="00266438" w:rsidRPr="009A16DA" w:rsidRDefault="00266438" w:rsidP="00F1131D">
            <w:pPr>
              <w:suppressAutoHyphens w:val="0"/>
              <w:autoSpaceDN/>
              <w:spacing w:after="0"/>
              <w:jc w:val="center"/>
              <w:textAlignment w:val="auto"/>
              <w:rPr>
                <w:rFonts w:ascii="Times New Roman" w:eastAsia="Times New Roman" w:hAnsi="Times New Roman"/>
                <w:b/>
                <w:bCs/>
                <w:color w:val="000000"/>
                <w:sz w:val="21"/>
                <w:szCs w:val="21"/>
                <w:lang w:eastAsia="ru-RU"/>
              </w:rPr>
            </w:pPr>
            <w:r w:rsidRPr="009A16DA">
              <w:rPr>
                <w:rFonts w:ascii="Times New Roman" w:eastAsia="Times New Roman" w:hAnsi="Times New Roman"/>
                <w:b/>
                <w:bCs/>
                <w:color w:val="000000"/>
                <w:sz w:val="21"/>
                <w:szCs w:val="21"/>
                <w:lang w:eastAsia="ru-RU"/>
              </w:rPr>
              <w:t>Действующая  КС, руб./кв. м</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69EE12" w14:textId="77777777" w:rsidR="00266438" w:rsidRPr="009A16DA" w:rsidRDefault="00266438" w:rsidP="00F1131D">
            <w:pPr>
              <w:suppressAutoHyphens w:val="0"/>
              <w:autoSpaceDN/>
              <w:spacing w:after="0"/>
              <w:jc w:val="center"/>
              <w:textAlignment w:val="auto"/>
              <w:rPr>
                <w:rFonts w:ascii="Times New Roman" w:eastAsia="Times New Roman" w:hAnsi="Times New Roman"/>
                <w:b/>
                <w:bCs/>
                <w:color w:val="000000"/>
                <w:sz w:val="21"/>
                <w:szCs w:val="21"/>
                <w:lang w:eastAsia="ru-RU"/>
              </w:rPr>
            </w:pPr>
            <w:r w:rsidRPr="009A16DA">
              <w:rPr>
                <w:rFonts w:ascii="Times New Roman" w:eastAsia="Times New Roman" w:hAnsi="Times New Roman"/>
                <w:b/>
                <w:bCs/>
                <w:color w:val="000000"/>
                <w:sz w:val="21"/>
                <w:szCs w:val="21"/>
                <w:lang w:eastAsia="ru-RU"/>
              </w:rPr>
              <w:t>Расчетная КС, руб./кв. м</w:t>
            </w:r>
          </w:p>
        </w:tc>
        <w:tc>
          <w:tcPr>
            <w:tcW w:w="2126"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9DEE933" w14:textId="77777777" w:rsidR="00266438" w:rsidRPr="009A16DA" w:rsidRDefault="00266438" w:rsidP="00F1131D">
            <w:pPr>
              <w:suppressAutoHyphens w:val="0"/>
              <w:autoSpaceDN/>
              <w:spacing w:after="0"/>
              <w:jc w:val="center"/>
              <w:textAlignment w:val="auto"/>
              <w:rPr>
                <w:rFonts w:ascii="Times New Roman" w:eastAsia="Times New Roman" w:hAnsi="Times New Roman"/>
                <w:b/>
                <w:bCs/>
                <w:sz w:val="21"/>
                <w:szCs w:val="21"/>
                <w:lang w:eastAsia="ru-RU"/>
              </w:rPr>
            </w:pPr>
            <w:r w:rsidRPr="009A16DA">
              <w:rPr>
                <w:rFonts w:ascii="Times New Roman" w:eastAsia="Times New Roman" w:hAnsi="Times New Roman"/>
                <w:b/>
                <w:bCs/>
                <w:sz w:val="21"/>
                <w:szCs w:val="21"/>
                <w:lang w:eastAsia="ru-RU"/>
              </w:rPr>
              <w:t xml:space="preserve">Показатели рыночных цен, руб/кв.м. </w:t>
            </w:r>
          </w:p>
        </w:tc>
        <w:tc>
          <w:tcPr>
            <w:tcW w:w="2552"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7A5405E" w14:textId="77777777" w:rsidR="00266438" w:rsidRPr="009A16DA" w:rsidRDefault="00266438" w:rsidP="00F1131D">
            <w:pPr>
              <w:suppressAutoHyphens w:val="0"/>
              <w:autoSpaceDN/>
              <w:spacing w:after="0"/>
              <w:jc w:val="center"/>
              <w:textAlignment w:val="auto"/>
              <w:rPr>
                <w:rFonts w:ascii="Times New Roman" w:eastAsia="Times New Roman" w:hAnsi="Times New Roman"/>
                <w:b/>
                <w:bCs/>
                <w:sz w:val="21"/>
                <w:szCs w:val="21"/>
                <w:lang w:eastAsia="ru-RU"/>
              </w:rPr>
            </w:pPr>
            <w:r w:rsidRPr="009A16DA">
              <w:rPr>
                <w:rFonts w:ascii="Times New Roman" w:eastAsia="Times New Roman" w:hAnsi="Times New Roman"/>
                <w:b/>
                <w:bCs/>
                <w:sz w:val="21"/>
                <w:szCs w:val="21"/>
                <w:lang w:eastAsia="ru-RU"/>
              </w:rPr>
              <w:t xml:space="preserve">Показатели расчетной кадастровой стоимости, руб/кв.м. </w:t>
            </w:r>
          </w:p>
        </w:tc>
      </w:tr>
      <w:tr w:rsidR="00C223D0" w:rsidRPr="009A16DA" w14:paraId="1811B7B9" w14:textId="77777777" w:rsidTr="00C223D0">
        <w:trPr>
          <w:trHeight w:val="406"/>
        </w:trPr>
        <w:tc>
          <w:tcPr>
            <w:tcW w:w="49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F2DCB5D" w14:textId="77777777" w:rsidR="00266438" w:rsidRPr="009A16DA" w:rsidRDefault="00266438" w:rsidP="00F1131D">
            <w:pPr>
              <w:suppressAutoHyphens w:val="0"/>
              <w:autoSpaceDN/>
              <w:spacing w:after="0"/>
              <w:textAlignment w:val="auto"/>
              <w:rPr>
                <w:rFonts w:ascii="Times New Roman" w:eastAsia="Times New Roman" w:hAnsi="Times New Roman"/>
                <w:b/>
                <w:bCs/>
                <w:sz w:val="21"/>
                <w:szCs w:val="21"/>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DF9AE9" w14:textId="77777777" w:rsidR="00266438" w:rsidRPr="009A16DA" w:rsidRDefault="00266438" w:rsidP="00F1131D">
            <w:pPr>
              <w:suppressAutoHyphens w:val="0"/>
              <w:autoSpaceDN/>
              <w:spacing w:after="0"/>
              <w:textAlignment w:val="auto"/>
              <w:rPr>
                <w:rFonts w:ascii="Times New Roman" w:eastAsia="Times New Roman" w:hAnsi="Times New Roman"/>
                <w:b/>
                <w:bCs/>
                <w:color w:val="000000"/>
                <w:sz w:val="21"/>
                <w:szCs w:val="21"/>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F46943D" w14:textId="77777777" w:rsidR="00266438" w:rsidRPr="009A16DA" w:rsidRDefault="00266438" w:rsidP="00F1131D">
            <w:pPr>
              <w:suppressAutoHyphens w:val="0"/>
              <w:autoSpaceDN/>
              <w:spacing w:after="0"/>
              <w:textAlignment w:val="auto"/>
              <w:rPr>
                <w:rFonts w:ascii="Times New Roman" w:eastAsia="Times New Roman" w:hAnsi="Times New Roman"/>
                <w:b/>
                <w:bCs/>
                <w:color w:val="000000"/>
                <w:sz w:val="21"/>
                <w:szCs w:val="21"/>
                <w:lang w:eastAsia="ru-RU"/>
              </w:rPr>
            </w:pP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B1DFD2" w14:textId="77777777" w:rsidR="00266438" w:rsidRPr="009A16DA" w:rsidRDefault="00266438" w:rsidP="00F1131D">
            <w:pPr>
              <w:suppressAutoHyphens w:val="0"/>
              <w:autoSpaceDN/>
              <w:spacing w:after="0"/>
              <w:textAlignment w:val="auto"/>
              <w:rPr>
                <w:rFonts w:ascii="Times New Roman" w:eastAsia="Times New Roman" w:hAnsi="Times New Roman"/>
                <w:b/>
                <w:bCs/>
                <w:color w:val="000000"/>
                <w:sz w:val="21"/>
                <w:szCs w:val="21"/>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E45834" w14:textId="77777777" w:rsidR="00266438" w:rsidRPr="009A16DA" w:rsidRDefault="00266438" w:rsidP="00F1131D">
            <w:pPr>
              <w:suppressAutoHyphens w:val="0"/>
              <w:autoSpaceDN/>
              <w:spacing w:after="0"/>
              <w:textAlignment w:val="auto"/>
              <w:rPr>
                <w:rFonts w:ascii="Times New Roman" w:eastAsia="Times New Roman" w:hAnsi="Times New Roman"/>
                <w:b/>
                <w:bCs/>
                <w:color w:val="000000"/>
                <w:sz w:val="21"/>
                <w:szCs w:val="21"/>
                <w:lang w:eastAsia="ru-RU"/>
              </w:rPr>
            </w:pPr>
          </w:p>
        </w:tc>
        <w:tc>
          <w:tcPr>
            <w:tcW w:w="992" w:type="dxa"/>
            <w:tcBorders>
              <w:top w:val="nil"/>
              <w:left w:val="nil"/>
              <w:bottom w:val="single" w:sz="4" w:space="0" w:color="auto"/>
              <w:right w:val="single" w:sz="4" w:space="0" w:color="auto"/>
            </w:tcBorders>
            <w:shd w:val="clear" w:color="auto" w:fill="F2F2F2" w:themeFill="background1" w:themeFillShade="F2"/>
            <w:vAlign w:val="center"/>
            <w:hideMark/>
          </w:tcPr>
          <w:p w14:paraId="46187F5C" w14:textId="56B9E57E" w:rsidR="00266438" w:rsidRPr="009A16DA" w:rsidRDefault="00266438" w:rsidP="00F1131D">
            <w:pPr>
              <w:suppressAutoHyphens w:val="0"/>
              <w:autoSpaceDN/>
              <w:spacing w:after="0"/>
              <w:jc w:val="center"/>
              <w:textAlignment w:val="auto"/>
              <w:rPr>
                <w:rFonts w:ascii="Times New Roman" w:eastAsia="Times New Roman" w:hAnsi="Times New Roman"/>
                <w:b/>
                <w:bCs/>
                <w:color w:val="000000"/>
                <w:sz w:val="21"/>
                <w:szCs w:val="21"/>
                <w:lang w:eastAsia="ru-RU"/>
              </w:rPr>
            </w:pPr>
            <w:r w:rsidRPr="009A16DA">
              <w:rPr>
                <w:rFonts w:ascii="Times New Roman" w:eastAsia="Times New Roman" w:hAnsi="Times New Roman"/>
                <w:b/>
                <w:bCs/>
                <w:color w:val="000000"/>
                <w:sz w:val="21"/>
                <w:szCs w:val="21"/>
                <w:lang w:eastAsia="ru-RU"/>
              </w:rPr>
              <w:t>Мин</w:t>
            </w:r>
          </w:p>
        </w:tc>
        <w:tc>
          <w:tcPr>
            <w:tcW w:w="1134" w:type="dxa"/>
            <w:tcBorders>
              <w:top w:val="nil"/>
              <w:left w:val="nil"/>
              <w:bottom w:val="single" w:sz="4" w:space="0" w:color="auto"/>
              <w:right w:val="single" w:sz="4" w:space="0" w:color="auto"/>
            </w:tcBorders>
            <w:shd w:val="clear" w:color="auto" w:fill="F2F2F2" w:themeFill="background1" w:themeFillShade="F2"/>
            <w:vAlign w:val="center"/>
            <w:hideMark/>
          </w:tcPr>
          <w:p w14:paraId="34DAB64D" w14:textId="6EE9A3DD" w:rsidR="00266438" w:rsidRPr="009A16DA" w:rsidRDefault="00266438" w:rsidP="00F1131D">
            <w:pPr>
              <w:suppressAutoHyphens w:val="0"/>
              <w:autoSpaceDN/>
              <w:spacing w:after="0"/>
              <w:jc w:val="center"/>
              <w:textAlignment w:val="auto"/>
              <w:rPr>
                <w:rFonts w:ascii="Times New Roman" w:eastAsia="Times New Roman" w:hAnsi="Times New Roman"/>
                <w:b/>
                <w:bCs/>
                <w:color w:val="000000"/>
                <w:sz w:val="21"/>
                <w:szCs w:val="21"/>
                <w:lang w:val="en-US" w:eastAsia="ru-RU"/>
              </w:rPr>
            </w:pPr>
            <w:r w:rsidRPr="009A16DA">
              <w:rPr>
                <w:rFonts w:ascii="Times New Roman" w:eastAsia="Times New Roman" w:hAnsi="Times New Roman"/>
                <w:b/>
                <w:bCs/>
                <w:color w:val="000000"/>
                <w:sz w:val="21"/>
                <w:szCs w:val="21"/>
                <w:lang w:eastAsia="ru-RU"/>
              </w:rPr>
              <w:t>Мак</w:t>
            </w:r>
            <w:r w:rsidR="00C223D0" w:rsidRPr="009A16DA">
              <w:rPr>
                <w:rFonts w:ascii="Times New Roman" w:eastAsia="Times New Roman" w:hAnsi="Times New Roman"/>
                <w:b/>
                <w:bCs/>
                <w:color w:val="000000"/>
                <w:sz w:val="21"/>
                <w:szCs w:val="21"/>
                <w:lang w:val="en-US" w:eastAsia="ru-RU"/>
              </w:rPr>
              <w:t>c</w:t>
            </w:r>
          </w:p>
        </w:tc>
        <w:tc>
          <w:tcPr>
            <w:tcW w:w="1134" w:type="dxa"/>
            <w:tcBorders>
              <w:top w:val="nil"/>
              <w:left w:val="nil"/>
              <w:bottom w:val="single" w:sz="4" w:space="0" w:color="auto"/>
              <w:right w:val="single" w:sz="4" w:space="0" w:color="auto"/>
            </w:tcBorders>
            <w:shd w:val="clear" w:color="auto" w:fill="F2F2F2" w:themeFill="background1" w:themeFillShade="F2"/>
            <w:vAlign w:val="center"/>
            <w:hideMark/>
          </w:tcPr>
          <w:p w14:paraId="4590858F" w14:textId="5BA13E25" w:rsidR="00266438" w:rsidRPr="009A16DA" w:rsidRDefault="00266438" w:rsidP="00F1131D">
            <w:pPr>
              <w:suppressAutoHyphens w:val="0"/>
              <w:autoSpaceDN/>
              <w:spacing w:after="0"/>
              <w:jc w:val="center"/>
              <w:textAlignment w:val="auto"/>
              <w:rPr>
                <w:rFonts w:ascii="Times New Roman" w:eastAsia="Times New Roman" w:hAnsi="Times New Roman"/>
                <w:b/>
                <w:bCs/>
                <w:color w:val="000000"/>
                <w:sz w:val="21"/>
                <w:szCs w:val="21"/>
                <w:lang w:eastAsia="ru-RU"/>
              </w:rPr>
            </w:pPr>
            <w:r w:rsidRPr="009A16DA">
              <w:rPr>
                <w:rFonts w:ascii="Times New Roman" w:eastAsia="Times New Roman" w:hAnsi="Times New Roman"/>
                <w:b/>
                <w:bCs/>
                <w:color w:val="000000"/>
                <w:sz w:val="21"/>
                <w:szCs w:val="21"/>
                <w:lang w:eastAsia="ru-RU"/>
              </w:rPr>
              <w:t>Мин</w:t>
            </w:r>
          </w:p>
        </w:tc>
        <w:tc>
          <w:tcPr>
            <w:tcW w:w="1418" w:type="dxa"/>
            <w:tcBorders>
              <w:top w:val="nil"/>
              <w:left w:val="nil"/>
              <w:bottom w:val="single" w:sz="4" w:space="0" w:color="auto"/>
              <w:right w:val="single" w:sz="4" w:space="0" w:color="auto"/>
            </w:tcBorders>
            <w:shd w:val="clear" w:color="auto" w:fill="F2F2F2" w:themeFill="background1" w:themeFillShade="F2"/>
            <w:vAlign w:val="center"/>
            <w:hideMark/>
          </w:tcPr>
          <w:p w14:paraId="546093C4" w14:textId="53DA0B20" w:rsidR="00266438" w:rsidRPr="009A16DA" w:rsidRDefault="00266438" w:rsidP="00F1131D">
            <w:pPr>
              <w:suppressAutoHyphens w:val="0"/>
              <w:autoSpaceDN/>
              <w:spacing w:after="0"/>
              <w:jc w:val="center"/>
              <w:textAlignment w:val="auto"/>
              <w:rPr>
                <w:rFonts w:ascii="Times New Roman" w:eastAsia="Times New Roman" w:hAnsi="Times New Roman"/>
                <w:b/>
                <w:bCs/>
                <w:color w:val="000000"/>
                <w:sz w:val="21"/>
                <w:szCs w:val="21"/>
                <w:lang w:eastAsia="ru-RU"/>
              </w:rPr>
            </w:pPr>
            <w:r w:rsidRPr="009A16DA">
              <w:rPr>
                <w:rFonts w:ascii="Times New Roman" w:eastAsia="Times New Roman" w:hAnsi="Times New Roman"/>
                <w:b/>
                <w:bCs/>
                <w:color w:val="000000"/>
                <w:sz w:val="21"/>
                <w:szCs w:val="21"/>
                <w:lang w:eastAsia="ru-RU"/>
              </w:rPr>
              <w:t>Макс</w:t>
            </w:r>
          </w:p>
        </w:tc>
      </w:tr>
      <w:tr w:rsidR="00C223D0" w:rsidRPr="009A16DA" w14:paraId="0722FB93" w14:textId="77777777" w:rsidTr="00C223D0">
        <w:trPr>
          <w:trHeight w:val="26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7AC1EECC"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w:t>
            </w:r>
          </w:p>
        </w:tc>
        <w:tc>
          <w:tcPr>
            <w:tcW w:w="992" w:type="dxa"/>
            <w:tcBorders>
              <w:top w:val="nil"/>
              <w:left w:val="nil"/>
              <w:bottom w:val="single" w:sz="4" w:space="0" w:color="auto"/>
              <w:right w:val="single" w:sz="4" w:space="0" w:color="auto"/>
            </w:tcBorders>
            <w:shd w:val="clear" w:color="auto" w:fill="auto"/>
            <w:noWrap/>
            <w:vAlign w:val="bottom"/>
            <w:hideMark/>
          </w:tcPr>
          <w:p w14:paraId="7CF309F5"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9</w:t>
            </w:r>
          </w:p>
        </w:tc>
        <w:tc>
          <w:tcPr>
            <w:tcW w:w="1276" w:type="dxa"/>
            <w:tcBorders>
              <w:top w:val="nil"/>
              <w:left w:val="nil"/>
              <w:bottom w:val="single" w:sz="4" w:space="0" w:color="auto"/>
              <w:right w:val="single" w:sz="4" w:space="0" w:color="auto"/>
            </w:tcBorders>
            <w:shd w:val="clear" w:color="auto" w:fill="auto"/>
            <w:noWrap/>
            <w:vAlign w:val="bottom"/>
            <w:hideMark/>
          </w:tcPr>
          <w:p w14:paraId="12D1F3F8"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281548</w:t>
            </w:r>
          </w:p>
        </w:tc>
        <w:tc>
          <w:tcPr>
            <w:tcW w:w="1275" w:type="dxa"/>
            <w:tcBorders>
              <w:top w:val="nil"/>
              <w:left w:val="nil"/>
              <w:bottom w:val="single" w:sz="4" w:space="0" w:color="auto"/>
              <w:right w:val="single" w:sz="4" w:space="0" w:color="auto"/>
            </w:tcBorders>
            <w:shd w:val="clear" w:color="auto" w:fill="auto"/>
            <w:noWrap/>
            <w:vAlign w:val="bottom"/>
            <w:hideMark/>
          </w:tcPr>
          <w:p w14:paraId="1B891D3B"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14,18</w:t>
            </w:r>
          </w:p>
        </w:tc>
        <w:tc>
          <w:tcPr>
            <w:tcW w:w="1276" w:type="dxa"/>
            <w:tcBorders>
              <w:top w:val="nil"/>
              <w:left w:val="nil"/>
              <w:bottom w:val="single" w:sz="4" w:space="0" w:color="auto"/>
              <w:right w:val="single" w:sz="4" w:space="0" w:color="auto"/>
            </w:tcBorders>
            <w:shd w:val="clear" w:color="auto" w:fill="auto"/>
            <w:noWrap/>
            <w:vAlign w:val="bottom"/>
            <w:hideMark/>
          </w:tcPr>
          <w:p w14:paraId="76331362"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2,86</w:t>
            </w:r>
          </w:p>
        </w:tc>
        <w:tc>
          <w:tcPr>
            <w:tcW w:w="992" w:type="dxa"/>
            <w:tcBorders>
              <w:top w:val="nil"/>
              <w:left w:val="nil"/>
              <w:bottom w:val="single" w:sz="4" w:space="0" w:color="auto"/>
              <w:right w:val="single" w:sz="4" w:space="0" w:color="auto"/>
            </w:tcBorders>
            <w:shd w:val="clear" w:color="auto" w:fill="auto"/>
            <w:noWrap/>
            <w:vAlign w:val="bottom"/>
            <w:hideMark/>
          </w:tcPr>
          <w:p w14:paraId="207B8439"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0,1</w:t>
            </w:r>
          </w:p>
        </w:tc>
        <w:tc>
          <w:tcPr>
            <w:tcW w:w="1134" w:type="dxa"/>
            <w:tcBorders>
              <w:top w:val="nil"/>
              <w:left w:val="nil"/>
              <w:bottom w:val="single" w:sz="4" w:space="0" w:color="auto"/>
              <w:right w:val="single" w:sz="4" w:space="0" w:color="auto"/>
            </w:tcBorders>
            <w:shd w:val="clear" w:color="auto" w:fill="auto"/>
            <w:noWrap/>
            <w:vAlign w:val="bottom"/>
            <w:hideMark/>
          </w:tcPr>
          <w:p w14:paraId="3D8C4EA8"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300</w:t>
            </w:r>
          </w:p>
        </w:tc>
        <w:tc>
          <w:tcPr>
            <w:tcW w:w="1134" w:type="dxa"/>
            <w:tcBorders>
              <w:top w:val="nil"/>
              <w:left w:val="nil"/>
              <w:bottom w:val="single" w:sz="4" w:space="0" w:color="auto"/>
              <w:right w:val="single" w:sz="4" w:space="0" w:color="auto"/>
            </w:tcBorders>
            <w:shd w:val="clear" w:color="auto" w:fill="auto"/>
            <w:noWrap/>
            <w:vAlign w:val="bottom"/>
            <w:hideMark/>
          </w:tcPr>
          <w:p w14:paraId="4AB2559A"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2,52</w:t>
            </w:r>
          </w:p>
        </w:tc>
        <w:tc>
          <w:tcPr>
            <w:tcW w:w="1418" w:type="dxa"/>
            <w:tcBorders>
              <w:top w:val="nil"/>
              <w:left w:val="nil"/>
              <w:bottom w:val="single" w:sz="4" w:space="0" w:color="auto"/>
              <w:right w:val="single" w:sz="4" w:space="0" w:color="auto"/>
            </w:tcBorders>
            <w:shd w:val="clear" w:color="auto" w:fill="auto"/>
            <w:noWrap/>
            <w:vAlign w:val="bottom"/>
            <w:hideMark/>
          </w:tcPr>
          <w:p w14:paraId="368AD53B"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3,43</w:t>
            </w:r>
          </w:p>
        </w:tc>
      </w:tr>
      <w:tr w:rsidR="00C223D0" w:rsidRPr="009A16DA" w14:paraId="006E4C95" w14:textId="77777777" w:rsidTr="00C223D0">
        <w:trPr>
          <w:trHeight w:val="28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6419E049"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w:t>
            </w:r>
          </w:p>
        </w:tc>
        <w:tc>
          <w:tcPr>
            <w:tcW w:w="992" w:type="dxa"/>
            <w:tcBorders>
              <w:top w:val="nil"/>
              <w:left w:val="nil"/>
              <w:bottom w:val="single" w:sz="4" w:space="0" w:color="auto"/>
              <w:right w:val="single" w:sz="4" w:space="0" w:color="auto"/>
            </w:tcBorders>
            <w:shd w:val="clear" w:color="auto" w:fill="auto"/>
            <w:noWrap/>
            <w:vAlign w:val="bottom"/>
            <w:hideMark/>
          </w:tcPr>
          <w:p w14:paraId="4FBE3EF7"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21</w:t>
            </w:r>
          </w:p>
        </w:tc>
        <w:tc>
          <w:tcPr>
            <w:tcW w:w="1276" w:type="dxa"/>
            <w:tcBorders>
              <w:top w:val="nil"/>
              <w:left w:val="nil"/>
              <w:bottom w:val="single" w:sz="4" w:space="0" w:color="auto"/>
              <w:right w:val="single" w:sz="4" w:space="0" w:color="auto"/>
            </w:tcBorders>
            <w:shd w:val="clear" w:color="auto" w:fill="auto"/>
            <w:noWrap/>
            <w:vAlign w:val="bottom"/>
            <w:hideMark/>
          </w:tcPr>
          <w:p w14:paraId="50825987"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531294</w:t>
            </w:r>
          </w:p>
        </w:tc>
        <w:tc>
          <w:tcPr>
            <w:tcW w:w="1275" w:type="dxa"/>
            <w:tcBorders>
              <w:top w:val="nil"/>
              <w:left w:val="nil"/>
              <w:bottom w:val="single" w:sz="4" w:space="0" w:color="auto"/>
              <w:right w:val="single" w:sz="4" w:space="0" w:color="auto"/>
            </w:tcBorders>
            <w:shd w:val="clear" w:color="auto" w:fill="auto"/>
            <w:noWrap/>
            <w:vAlign w:val="bottom"/>
            <w:hideMark/>
          </w:tcPr>
          <w:p w14:paraId="33B17B0B"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68,94</w:t>
            </w:r>
          </w:p>
        </w:tc>
        <w:tc>
          <w:tcPr>
            <w:tcW w:w="1276" w:type="dxa"/>
            <w:tcBorders>
              <w:top w:val="nil"/>
              <w:left w:val="nil"/>
              <w:bottom w:val="single" w:sz="4" w:space="0" w:color="auto"/>
              <w:right w:val="single" w:sz="4" w:space="0" w:color="auto"/>
            </w:tcBorders>
            <w:shd w:val="clear" w:color="auto" w:fill="auto"/>
            <w:noWrap/>
            <w:vAlign w:val="bottom"/>
            <w:hideMark/>
          </w:tcPr>
          <w:p w14:paraId="3ACA1729"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55,91</w:t>
            </w:r>
          </w:p>
        </w:tc>
        <w:tc>
          <w:tcPr>
            <w:tcW w:w="992" w:type="dxa"/>
            <w:tcBorders>
              <w:top w:val="nil"/>
              <w:left w:val="nil"/>
              <w:bottom w:val="single" w:sz="4" w:space="0" w:color="auto"/>
              <w:right w:val="single" w:sz="4" w:space="0" w:color="auto"/>
            </w:tcBorders>
            <w:shd w:val="clear" w:color="auto" w:fill="auto"/>
            <w:noWrap/>
            <w:vAlign w:val="bottom"/>
            <w:hideMark/>
          </w:tcPr>
          <w:p w14:paraId="75E74247"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bottom"/>
            <w:hideMark/>
          </w:tcPr>
          <w:p w14:paraId="43E69B73"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bottom"/>
            <w:hideMark/>
          </w:tcPr>
          <w:p w14:paraId="00E655C9"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41,70</w:t>
            </w:r>
          </w:p>
        </w:tc>
        <w:tc>
          <w:tcPr>
            <w:tcW w:w="1418" w:type="dxa"/>
            <w:tcBorders>
              <w:top w:val="nil"/>
              <w:left w:val="nil"/>
              <w:bottom w:val="single" w:sz="4" w:space="0" w:color="auto"/>
              <w:right w:val="single" w:sz="4" w:space="0" w:color="auto"/>
            </w:tcBorders>
            <w:shd w:val="clear" w:color="auto" w:fill="auto"/>
            <w:noWrap/>
            <w:vAlign w:val="bottom"/>
            <w:hideMark/>
          </w:tcPr>
          <w:p w14:paraId="1F75ACAE"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77,63</w:t>
            </w:r>
          </w:p>
        </w:tc>
      </w:tr>
      <w:tr w:rsidR="00C223D0" w:rsidRPr="009A16DA" w14:paraId="545AA452" w14:textId="77777777" w:rsidTr="00C223D0">
        <w:trPr>
          <w:trHeight w:val="28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227CA60B"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w:t>
            </w:r>
          </w:p>
        </w:tc>
        <w:tc>
          <w:tcPr>
            <w:tcW w:w="992" w:type="dxa"/>
            <w:tcBorders>
              <w:top w:val="nil"/>
              <w:left w:val="nil"/>
              <w:bottom w:val="single" w:sz="4" w:space="0" w:color="auto"/>
              <w:right w:val="single" w:sz="4" w:space="0" w:color="auto"/>
            </w:tcBorders>
            <w:shd w:val="clear" w:color="auto" w:fill="auto"/>
            <w:noWrap/>
            <w:vAlign w:val="bottom"/>
            <w:hideMark/>
          </w:tcPr>
          <w:p w14:paraId="22FAAEC8"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7</w:t>
            </w:r>
          </w:p>
        </w:tc>
        <w:tc>
          <w:tcPr>
            <w:tcW w:w="1276" w:type="dxa"/>
            <w:tcBorders>
              <w:top w:val="nil"/>
              <w:left w:val="nil"/>
              <w:bottom w:val="single" w:sz="4" w:space="0" w:color="auto"/>
              <w:right w:val="single" w:sz="4" w:space="0" w:color="auto"/>
            </w:tcBorders>
            <w:shd w:val="clear" w:color="auto" w:fill="auto"/>
            <w:noWrap/>
            <w:vAlign w:val="bottom"/>
            <w:hideMark/>
          </w:tcPr>
          <w:p w14:paraId="060FED86"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19581</w:t>
            </w:r>
          </w:p>
        </w:tc>
        <w:tc>
          <w:tcPr>
            <w:tcW w:w="1275" w:type="dxa"/>
            <w:tcBorders>
              <w:top w:val="nil"/>
              <w:left w:val="nil"/>
              <w:bottom w:val="single" w:sz="4" w:space="0" w:color="auto"/>
              <w:right w:val="single" w:sz="4" w:space="0" w:color="auto"/>
            </w:tcBorders>
            <w:shd w:val="clear" w:color="auto" w:fill="auto"/>
            <w:noWrap/>
            <w:vAlign w:val="bottom"/>
            <w:hideMark/>
          </w:tcPr>
          <w:p w14:paraId="2C17F05E"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524,18</w:t>
            </w:r>
          </w:p>
        </w:tc>
        <w:tc>
          <w:tcPr>
            <w:tcW w:w="1276" w:type="dxa"/>
            <w:tcBorders>
              <w:top w:val="nil"/>
              <w:left w:val="nil"/>
              <w:bottom w:val="single" w:sz="4" w:space="0" w:color="auto"/>
              <w:right w:val="single" w:sz="4" w:space="0" w:color="auto"/>
            </w:tcBorders>
            <w:shd w:val="clear" w:color="auto" w:fill="auto"/>
            <w:noWrap/>
            <w:vAlign w:val="bottom"/>
            <w:hideMark/>
          </w:tcPr>
          <w:p w14:paraId="2D6D12F4"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856,54</w:t>
            </w:r>
          </w:p>
        </w:tc>
        <w:tc>
          <w:tcPr>
            <w:tcW w:w="992" w:type="dxa"/>
            <w:tcBorders>
              <w:top w:val="nil"/>
              <w:left w:val="nil"/>
              <w:bottom w:val="single" w:sz="4" w:space="0" w:color="auto"/>
              <w:right w:val="single" w:sz="4" w:space="0" w:color="auto"/>
            </w:tcBorders>
            <w:shd w:val="clear" w:color="auto" w:fill="auto"/>
            <w:noWrap/>
            <w:vAlign w:val="bottom"/>
            <w:hideMark/>
          </w:tcPr>
          <w:p w14:paraId="4C7CD516"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207</w:t>
            </w:r>
          </w:p>
        </w:tc>
        <w:tc>
          <w:tcPr>
            <w:tcW w:w="1134" w:type="dxa"/>
            <w:tcBorders>
              <w:top w:val="nil"/>
              <w:left w:val="nil"/>
              <w:bottom w:val="single" w:sz="4" w:space="0" w:color="auto"/>
              <w:right w:val="single" w:sz="4" w:space="0" w:color="auto"/>
            </w:tcBorders>
            <w:shd w:val="clear" w:color="auto" w:fill="auto"/>
            <w:noWrap/>
            <w:vAlign w:val="bottom"/>
            <w:hideMark/>
          </w:tcPr>
          <w:p w14:paraId="6C077A8A"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4600</w:t>
            </w:r>
          </w:p>
        </w:tc>
        <w:tc>
          <w:tcPr>
            <w:tcW w:w="1134" w:type="dxa"/>
            <w:tcBorders>
              <w:top w:val="nil"/>
              <w:left w:val="nil"/>
              <w:bottom w:val="single" w:sz="4" w:space="0" w:color="auto"/>
              <w:right w:val="single" w:sz="4" w:space="0" w:color="auto"/>
            </w:tcBorders>
            <w:shd w:val="clear" w:color="auto" w:fill="auto"/>
            <w:noWrap/>
            <w:vAlign w:val="bottom"/>
            <w:hideMark/>
          </w:tcPr>
          <w:p w14:paraId="75F50042"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647,74</w:t>
            </w:r>
          </w:p>
        </w:tc>
        <w:tc>
          <w:tcPr>
            <w:tcW w:w="1418" w:type="dxa"/>
            <w:tcBorders>
              <w:top w:val="nil"/>
              <w:left w:val="nil"/>
              <w:bottom w:val="single" w:sz="4" w:space="0" w:color="auto"/>
              <w:right w:val="single" w:sz="4" w:space="0" w:color="auto"/>
            </w:tcBorders>
            <w:shd w:val="clear" w:color="auto" w:fill="auto"/>
            <w:noWrap/>
            <w:vAlign w:val="bottom"/>
            <w:hideMark/>
          </w:tcPr>
          <w:p w14:paraId="5317D531"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1221,90</w:t>
            </w:r>
          </w:p>
        </w:tc>
      </w:tr>
      <w:tr w:rsidR="00C223D0" w:rsidRPr="009A16DA" w14:paraId="5FB1350D" w14:textId="77777777" w:rsidTr="00C223D0">
        <w:trPr>
          <w:trHeight w:val="28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345ED0BB"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5</w:t>
            </w:r>
          </w:p>
        </w:tc>
        <w:tc>
          <w:tcPr>
            <w:tcW w:w="992" w:type="dxa"/>
            <w:tcBorders>
              <w:top w:val="nil"/>
              <w:left w:val="nil"/>
              <w:bottom w:val="single" w:sz="4" w:space="0" w:color="auto"/>
              <w:right w:val="single" w:sz="4" w:space="0" w:color="auto"/>
            </w:tcBorders>
            <w:shd w:val="clear" w:color="auto" w:fill="auto"/>
            <w:noWrap/>
            <w:vAlign w:val="bottom"/>
            <w:hideMark/>
          </w:tcPr>
          <w:p w14:paraId="347A61D6"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7</w:t>
            </w:r>
          </w:p>
        </w:tc>
        <w:tc>
          <w:tcPr>
            <w:tcW w:w="1276" w:type="dxa"/>
            <w:tcBorders>
              <w:top w:val="nil"/>
              <w:left w:val="nil"/>
              <w:bottom w:val="single" w:sz="4" w:space="0" w:color="auto"/>
              <w:right w:val="single" w:sz="4" w:space="0" w:color="auto"/>
            </w:tcBorders>
            <w:shd w:val="clear" w:color="auto" w:fill="auto"/>
            <w:noWrap/>
            <w:vAlign w:val="bottom"/>
            <w:hideMark/>
          </w:tcPr>
          <w:p w14:paraId="560828A8"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267973</w:t>
            </w:r>
          </w:p>
        </w:tc>
        <w:tc>
          <w:tcPr>
            <w:tcW w:w="1275" w:type="dxa"/>
            <w:tcBorders>
              <w:top w:val="nil"/>
              <w:left w:val="nil"/>
              <w:bottom w:val="single" w:sz="4" w:space="0" w:color="auto"/>
              <w:right w:val="single" w:sz="4" w:space="0" w:color="auto"/>
            </w:tcBorders>
            <w:shd w:val="clear" w:color="auto" w:fill="auto"/>
            <w:noWrap/>
            <w:vAlign w:val="bottom"/>
            <w:hideMark/>
          </w:tcPr>
          <w:p w14:paraId="120C8DAD"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54,82</w:t>
            </w:r>
          </w:p>
        </w:tc>
        <w:tc>
          <w:tcPr>
            <w:tcW w:w="1276" w:type="dxa"/>
            <w:tcBorders>
              <w:top w:val="nil"/>
              <w:left w:val="nil"/>
              <w:bottom w:val="single" w:sz="4" w:space="0" w:color="auto"/>
              <w:right w:val="single" w:sz="4" w:space="0" w:color="auto"/>
            </w:tcBorders>
            <w:shd w:val="clear" w:color="auto" w:fill="auto"/>
            <w:noWrap/>
            <w:vAlign w:val="bottom"/>
            <w:hideMark/>
          </w:tcPr>
          <w:p w14:paraId="06A3D4C2"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29,56</w:t>
            </w:r>
          </w:p>
        </w:tc>
        <w:tc>
          <w:tcPr>
            <w:tcW w:w="992" w:type="dxa"/>
            <w:tcBorders>
              <w:top w:val="nil"/>
              <w:left w:val="nil"/>
              <w:bottom w:val="single" w:sz="4" w:space="0" w:color="auto"/>
              <w:right w:val="single" w:sz="4" w:space="0" w:color="auto"/>
            </w:tcBorders>
            <w:shd w:val="clear" w:color="auto" w:fill="auto"/>
            <w:noWrap/>
            <w:vAlign w:val="bottom"/>
            <w:hideMark/>
          </w:tcPr>
          <w:p w14:paraId="5625BEB6"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12</w:t>
            </w:r>
          </w:p>
        </w:tc>
        <w:tc>
          <w:tcPr>
            <w:tcW w:w="1134" w:type="dxa"/>
            <w:tcBorders>
              <w:top w:val="nil"/>
              <w:left w:val="nil"/>
              <w:bottom w:val="single" w:sz="4" w:space="0" w:color="auto"/>
              <w:right w:val="single" w:sz="4" w:space="0" w:color="auto"/>
            </w:tcBorders>
            <w:shd w:val="clear" w:color="auto" w:fill="auto"/>
            <w:noWrap/>
            <w:vAlign w:val="bottom"/>
            <w:hideMark/>
          </w:tcPr>
          <w:p w14:paraId="01123AB7"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1476</w:t>
            </w:r>
          </w:p>
        </w:tc>
        <w:tc>
          <w:tcPr>
            <w:tcW w:w="1134" w:type="dxa"/>
            <w:tcBorders>
              <w:top w:val="nil"/>
              <w:left w:val="nil"/>
              <w:bottom w:val="single" w:sz="4" w:space="0" w:color="auto"/>
              <w:right w:val="single" w:sz="4" w:space="0" w:color="auto"/>
            </w:tcBorders>
            <w:shd w:val="clear" w:color="auto" w:fill="auto"/>
            <w:noWrap/>
            <w:vAlign w:val="bottom"/>
            <w:hideMark/>
          </w:tcPr>
          <w:p w14:paraId="336335DB"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25,73</w:t>
            </w:r>
          </w:p>
        </w:tc>
        <w:tc>
          <w:tcPr>
            <w:tcW w:w="1418" w:type="dxa"/>
            <w:tcBorders>
              <w:top w:val="nil"/>
              <w:left w:val="nil"/>
              <w:bottom w:val="single" w:sz="4" w:space="0" w:color="auto"/>
              <w:right w:val="single" w:sz="4" w:space="0" w:color="auto"/>
            </w:tcBorders>
            <w:shd w:val="clear" w:color="auto" w:fill="auto"/>
            <w:noWrap/>
            <w:vAlign w:val="bottom"/>
            <w:hideMark/>
          </w:tcPr>
          <w:p w14:paraId="0015CEF5"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41,16</w:t>
            </w:r>
          </w:p>
        </w:tc>
      </w:tr>
      <w:tr w:rsidR="00C223D0" w:rsidRPr="009A16DA" w14:paraId="73467E9A" w14:textId="77777777" w:rsidTr="00C223D0">
        <w:trPr>
          <w:trHeight w:val="28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4D2415"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6</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66DF5CC"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6212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637B677A"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462037780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03DA165"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11,25</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7654CA6"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15,17</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43A558B"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2,42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CF09C25"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8620,69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5A331F3"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2,52</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50C01084"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1498,96</w:t>
            </w:r>
          </w:p>
        </w:tc>
      </w:tr>
      <w:tr w:rsidR="00C223D0" w:rsidRPr="009A16DA" w14:paraId="73ECD9D3" w14:textId="77777777" w:rsidTr="00C223D0">
        <w:trPr>
          <w:trHeight w:val="280"/>
        </w:trPr>
        <w:tc>
          <w:tcPr>
            <w:tcW w:w="14454"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14:paraId="4CABBFE0" w14:textId="5D07D7B3" w:rsidR="00C223D0" w:rsidRPr="009A16DA" w:rsidRDefault="00C223D0" w:rsidP="00C223D0">
            <w:pPr>
              <w:suppressAutoHyphens w:val="0"/>
              <w:autoSpaceDN/>
              <w:spacing w:after="0"/>
              <w:ind w:left="32" w:right="32"/>
              <w:textAlignment w:val="auto"/>
              <w:rPr>
                <w:rFonts w:ascii="Times New Roman" w:eastAsia="Times New Roman" w:hAnsi="Times New Roman"/>
                <w:sz w:val="21"/>
                <w:szCs w:val="21"/>
                <w:lang w:eastAsia="ru-RU"/>
              </w:rPr>
            </w:pPr>
            <w:r w:rsidRPr="009A16DA">
              <w:rPr>
                <w:rFonts w:ascii="Times New Roman" w:eastAsia="Times New Roman" w:hAnsi="Times New Roman"/>
                <w:b/>
                <w:bCs/>
                <w:sz w:val="21"/>
                <w:szCs w:val="21"/>
                <w:lang w:eastAsia="ru-RU"/>
              </w:rPr>
              <w:t>6 (в разрезе подгрупп)</w:t>
            </w:r>
            <w:r w:rsidRPr="009A16DA">
              <w:rPr>
                <w:rFonts w:ascii="Times New Roman" w:eastAsia="Times New Roman" w:hAnsi="Times New Roman"/>
                <w:b/>
                <w:bCs/>
                <w:sz w:val="21"/>
                <w:szCs w:val="21"/>
                <w:lang w:val="en-US" w:eastAsia="ru-RU"/>
              </w:rPr>
              <w:t>:</w:t>
            </w:r>
          </w:p>
        </w:tc>
      </w:tr>
      <w:tr w:rsidR="00931527" w:rsidRPr="009A16DA" w14:paraId="25161962" w14:textId="77777777" w:rsidTr="00931527">
        <w:trPr>
          <w:trHeight w:val="28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50B360" w14:textId="77777777" w:rsidR="00931527" w:rsidRPr="009A16DA" w:rsidRDefault="00931527" w:rsidP="00931527">
            <w:pPr>
              <w:suppressAutoHyphens w:val="0"/>
              <w:autoSpaceDN/>
              <w:spacing w:after="0"/>
              <w:ind w:left="32" w:right="-33"/>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 xml:space="preserve">17- 6 сегмент подгруппа </w:t>
            </w:r>
            <w:proofErr w:type="spellStart"/>
            <w:r w:rsidRPr="009A16DA">
              <w:rPr>
                <w:rFonts w:ascii="Times New Roman" w:eastAsia="Times New Roman" w:hAnsi="Times New Roman"/>
                <w:sz w:val="21"/>
                <w:szCs w:val="21"/>
                <w:lang w:eastAsia="ru-RU"/>
              </w:rPr>
              <w:t>Азс</w:t>
            </w:r>
            <w:proofErr w:type="spellEnd"/>
            <w:r w:rsidRPr="009A16DA">
              <w:rPr>
                <w:rFonts w:ascii="Times New Roman" w:eastAsia="Times New Roman" w:hAnsi="Times New Roman"/>
                <w:sz w:val="21"/>
                <w:szCs w:val="21"/>
                <w:lang w:eastAsia="ru-RU"/>
              </w:rPr>
              <w:t>- высокая транспортная активность</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76FE3028" w14:textId="77777777" w:rsidR="00931527" w:rsidRPr="009A16DA" w:rsidRDefault="00931527" w:rsidP="00931527">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08A56E9"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177 106,13</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2634DD2C" w14:textId="77777777" w:rsidR="00931527" w:rsidRPr="009A16DA" w:rsidRDefault="00931527" w:rsidP="00931527">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880,84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515A11F"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1 250,43</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9D30EAF" w14:textId="30C93011" w:rsidR="00931527" w:rsidRPr="009A16DA" w:rsidRDefault="00931527" w:rsidP="00931527">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hAnsi="Times New Roman"/>
                <w:sz w:val="21"/>
                <w:szCs w:val="21"/>
              </w:rPr>
              <w:t>149,43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0E7230B" w14:textId="5B9292C4" w:rsidR="00931527" w:rsidRPr="009A16DA" w:rsidRDefault="00931527" w:rsidP="00931527">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hAnsi="Times New Roman"/>
                <w:sz w:val="21"/>
                <w:szCs w:val="21"/>
              </w:rPr>
              <w:t>4 583,00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E38442B"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940,95</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7F9C2A77" w14:textId="77777777" w:rsidR="00931527" w:rsidRPr="009A16DA" w:rsidRDefault="00931527" w:rsidP="00931527">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1 498,96</w:t>
            </w:r>
          </w:p>
        </w:tc>
      </w:tr>
      <w:tr w:rsidR="00931527" w:rsidRPr="009A16DA" w14:paraId="6CEC1AFF" w14:textId="77777777" w:rsidTr="00931527">
        <w:trPr>
          <w:trHeight w:val="28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D88BB5" w14:textId="77777777" w:rsidR="00931527" w:rsidRPr="009A16DA" w:rsidRDefault="00931527" w:rsidP="00931527">
            <w:pPr>
              <w:suppressAutoHyphens w:val="0"/>
              <w:autoSpaceDN/>
              <w:spacing w:after="0"/>
              <w:ind w:left="32" w:right="-33"/>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 xml:space="preserve">18- 6 сегмент подгруппа </w:t>
            </w:r>
            <w:proofErr w:type="spellStart"/>
            <w:r w:rsidRPr="009A16DA">
              <w:rPr>
                <w:rFonts w:ascii="Times New Roman" w:eastAsia="Times New Roman" w:hAnsi="Times New Roman"/>
                <w:sz w:val="21"/>
                <w:szCs w:val="21"/>
                <w:lang w:eastAsia="ru-RU"/>
              </w:rPr>
              <w:t>Азс</w:t>
            </w:r>
            <w:proofErr w:type="spellEnd"/>
            <w:r w:rsidRPr="009A16DA">
              <w:rPr>
                <w:rFonts w:ascii="Times New Roman" w:eastAsia="Times New Roman" w:hAnsi="Times New Roman"/>
                <w:sz w:val="21"/>
                <w:szCs w:val="21"/>
                <w:lang w:eastAsia="ru-RU"/>
              </w:rPr>
              <w:t>- средняя и низкая транспортная активность</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D74870E" w14:textId="77777777" w:rsidR="00931527" w:rsidRPr="009A16DA" w:rsidRDefault="00931527" w:rsidP="00931527">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A6DF7EF"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125 994,90</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07CD491F" w14:textId="77777777" w:rsidR="00931527" w:rsidRPr="009A16DA" w:rsidRDefault="00931527" w:rsidP="00931527">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220,74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97ACDB3"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381,28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7324902" w14:textId="6C8ECBFD" w:rsidR="00931527" w:rsidRPr="009A16DA" w:rsidRDefault="00931527" w:rsidP="00931527">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hAnsi="Times New Roman"/>
                <w:sz w:val="21"/>
                <w:szCs w:val="21"/>
              </w:rPr>
              <w:t>149,43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F27AAAA" w14:textId="2606C95A" w:rsidR="00931527" w:rsidRPr="009A16DA" w:rsidRDefault="00931527" w:rsidP="00931527">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hAnsi="Times New Roman"/>
                <w:sz w:val="21"/>
                <w:szCs w:val="21"/>
              </w:rPr>
              <w:t>4 583,00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FCB2CE6"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295,13</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70865808" w14:textId="77777777" w:rsidR="00931527" w:rsidRPr="009A16DA" w:rsidRDefault="00931527" w:rsidP="00931527">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543,22</w:t>
            </w:r>
          </w:p>
        </w:tc>
      </w:tr>
      <w:tr w:rsidR="00931527" w:rsidRPr="009A16DA" w14:paraId="77EB618F" w14:textId="77777777" w:rsidTr="00931527">
        <w:trPr>
          <w:trHeight w:val="28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D49EA6" w14:textId="77777777" w:rsidR="00931527" w:rsidRPr="009A16DA" w:rsidRDefault="00931527" w:rsidP="00931527">
            <w:pPr>
              <w:suppressAutoHyphens w:val="0"/>
              <w:autoSpaceDN/>
              <w:spacing w:after="0"/>
              <w:ind w:left="32" w:right="-33"/>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19- 6 сегмент производственная деятельность – другое</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4FD72371" w14:textId="77777777" w:rsidR="00931527" w:rsidRPr="009A16DA" w:rsidRDefault="00931527" w:rsidP="00931527">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5867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0B77776D"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214 747 409,46</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012D4E1E" w14:textId="77777777" w:rsidR="00931527" w:rsidRPr="009A16DA" w:rsidRDefault="00931527" w:rsidP="00931527">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4,59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21A8D3F"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2,91</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FA97425" w14:textId="2C35C122" w:rsidR="00931527" w:rsidRPr="009A16DA" w:rsidRDefault="00931527" w:rsidP="00931527">
            <w:pPr>
              <w:suppressAutoHyphens w:val="0"/>
              <w:autoSpaceDN/>
              <w:spacing w:after="0"/>
              <w:ind w:left="-101"/>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Нет данных</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2D96E9A" w14:textId="7DFD4A91" w:rsidR="00931527" w:rsidRPr="009A16DA" w:rsidRDefault="00931527" w:rsidP="00931527">
            <w:pPr>
              <w:suppressAutoHyphens w:val="0"/>
              <w:autoSpaceDN/>
              <w:spacing w:after="0"/>
              <w:ind w:left="-101"/>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Нет данных</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A750EDF"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2,52</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17C83D7B" w14:textId="77777777" w:rsidR="00931527" w:rsidRPr="009A16DA" w:rsidRDefault="00931527" w:rsidP="00931527">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4,71</w:t>
            </w:r>
          </w:p>
        </w:tc>
      </w:tr>
      <w:tr w:rsidR="00931527" w:rsidRPr="009A16DA" w14:paraId="352AE44A" w14:textId="77777777" w:rsidTr="00931527">
        <w:trPr>
          <w:trHeight w:val="28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0AAEE7" w14:textId="77777777" w:rsidR="00931527" w:rsidRPr="009A16DA" w:rsidRDefault="00931527" w:rsidP="00931527">
            <w:pPr>
              <w:suppressAutoHyphens w:val="0"/>
              <w:autoSpaceDN/>
              <w:spacing w:after="0"/>
              <w:ind w:left="32" w:right="-33"/>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20- 6 сегмент производственная деятельность- карьеры</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0E48272" w14:textId="77777777" w:rsidR="00931527" w:rsidRPr="009A16DA" w:rsidRDefault="00931527" w:rsidP="00931527">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107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96D47E6"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14 722 435,00</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306C1F64" w14:textId="77777777" w:rsidR="00931527" w:rsidRPr="009A16DA" w:rsidRDefault="00931527" w:rsidP="00931527">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2,46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EFD1B31" w14:textId="77777777" w:rsidR="00931527" w:rsidRPr="0071522B"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71522B">
              <w:rPr>
                <w:rFonts w:ascii="Times New Roman" w:eastAsia="Times New Roman" w:hAnsi="Times New Roman"/>
                <w:sz w:val="21"/>
                <w:szCs w:val="21"/>
                <w:lang w:eastAsia="ru-RU"/>
              </w:rPr>
              <w:t>2,80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F08F4CE" w14:textId="253F0706" w:rsidR="00931527" w:rsidRPr="0071522B" w:rsidRDefault="00931527" w:rsidP="00931527">
            <w:pPr>
              <w:suppressAutoHyphens w:val="0"/>
              <w:autoSpaceDN/>
              <w:spacing w:after="0"/>
              <w:ind w:left="-101"/>
              <w:textAlignment w:val="auto"/>
              <w:rPr>
                <w:rFonts w:ascii="Times New Roman" w:eastAsia="Times New Roman" w:hAnsi="Times New Roman"/>
                <w:sz w:val="21"/>
                <w:szCs w:val="21"/>
                <w:lang w:eastAsia="ru-RU"/>
              </w:rPr>
            </w:pPr>
            <w:r w:rsidRPr="0071522B">
              <w:rPr>
                <w:rFonts w:ascii="Times New Roman" w:eastAsia="Times New Roman" w:hAnsi="Times New Roman"/>
                <w:sz w:val="21"/>
                <w:szCs w:val="21"/>
                <w:lang w:eastAsia="ru-RU"/>
              </w:rPr>
              <w:t>Нет данных</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5A439AE" w14:textId="79229143" w:rsidR="00931527" w:rsidRPr="0071522B" w:rsidRDefault="00931527" w:rsidP="00931527">
            <w:pPr>
              <w:suppressAutoHyphens w:val="0"/>
              <w:autoSpaceDN/>
              <w:spacing w:after="0"/>
              <w:ind w:left="-101"/>
              <w:textAlignment w:val="auto"/>
              <w:rPr>
                <w:rFonts w:ascii="Times New Roman" w:eastAsia="Times New Roman" w:hAnsi="Times New Roman"/>
                <w:sz w:val="21"/>
                <w:szCs w:val="21"/>
                <w:lang w:eastAsia="ru-RU"/>
              </w:rPr>
            </w:pPr>
            <w:r w:rsidRPr="0071522B">
              <w:rPr>
                <w:rFonts w:ascii="Times New Roman" w:eastAsia="Times New Roman" w:hAnsi="Times New Roman"/>
                <w:sz w:val="21"/>
                <w:szCs w:val="21"/>
                <w:lang w:eastAsia="ru-RU"/>
              </w:rPr>
              <w:t>Нет данных</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845C6EA" w14:textId="77777777" w:rsidR="00931527" w:rsidRPr="0071522B"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71522B">
              <w:rPr>
                <w:rFonts w:ascii="Times New Roman" w:eastAsia="Times New Roman" w:hAnsi="Times New Roman"/>
                <w:sz w:val="21"/>
                <w:szCs w:val="21"/>
                <w:lang w:eastAsia="ru-RU"/>
              </w:rPr>
              <w:t>2,52</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57ECDEC4" w14:textId="77777777" w:rsidR="00931527" w:rsidRPr="009A16DA" w:rsidRDefault="00931527" w:rsidP="00931527">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4,71</w:t>
            </w:r>
          </w:p>
        </w:tc>
      </w:tr>
      <w:tr w:rsidR="00931527" w:rsidRPr="009A16DA" w14:paraId="369A2239" w14:textId="77777777" w:rsidTr="00931527">
        <w:trPr>
          <w:trHeight w:val="28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84B19D" w14:textId="77777777" w:rsidR="00931527" w:rsidRPr="009A16DA" w:rsidRDefault="00931527" w:rsidP="00931527">
            <w:pPr>
              <w:suppressAutoHyphens w:val="0"/>
              <w:autoSpaceDN/>
              <w:spacing w:after="0"/>
              <w:ind w:left="32" w:right="-33"/>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 xml:space="preserve">21- 6 сегмент производственная деятельность – </w:t>
            </w:r>
            <w:proofErr w:type="spellStart"/>
            <w:r w:rsidRPr="009A16DA">
              <w:rPr>
                <w:rFonts w:ascii="Times New Roman" w:eastAsia="Times New Roman" w:hAnsi="Times New Roman"/>
                <w:sz w:val="21"/>
                <w:szCs w:val="21"/>
                <w:lang w:eastAsia="ru-RU"/>
              </w:rPr>
              <w:t>сх</w:t>
            </w:r>
            <w:proofErr w:type="spellEnd"/>
            <w:r w:rsidRPr="009A16DA">
              <w:rPr>
                <w:rFonts w:ascii="Times New Roman" w:eastAsia="Times New Roman" w:hAnsi="Times New Roman"/>
                <w:sz w:val="21"/>
                <w:szCs w:val="21"/>
                <w:lang w:eastAsia="ru-RU"/>
              </w:rPr>
              <w:t xml:space="preserve"> производство</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029EBFDC" w14:textId="77777777" w:rsidR="00931527" w:rsidRPr="009A16DA" w:rsidRDefault="00931527" w:rsidP="00931527">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F331D03"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4 879 592,00</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06ECB784" w14:textId="77777777" w:rsidR="00931527" w:rsidRPr="009A16DA" w:rsidRDefault="00931527" w:rsidP="00931527">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21,57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248E8A4" w14:textId="77777777" w:rsidR="00931527" w:rsidRPr="0071522B"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71522B">
              <w:rPr>
                <w:rFonts w:ascii="Times New Roman" w:eastAsia="Times New Roman" w:hAnsi="Times New Roman"/>
                <w:sz w:val="21"/>
                <w:szCs w:val="21"/>
                <w:lang w:eastAsia="ru-RU"/>
              </w:rPr>
              <w:t>2,86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211C36F" w14:textId="4134B7DF" w:rsidR="00931527" w:rsidRPr="0071522B" w:rsidRDefault="00931527" w:rsidP="009A16DA">
            <w:pPr>
              <w:suppressAutoHyphens w:val="0"/>
              <w:autoSpaceDN/>
              <w:spacing w:after="0"/>
              <w:ind w:left="-101"/>
              <w:jc w:val="right"/>
              <w:textAlignment w:val="auto"/>
              <w:rPr>
                <w:rFonts w:ascii="Times New Roman" w:eastAsia="Times New Roman" w:hAnsi="Times New Roman"/>
                <w:sz w:val="21"/>
                <w:szCs w:val="21"/>
                <w:lang w:eastAsia="ru-RU"/>
              </w:rPr>
            </w:pPr>
            <w:r w:rsidRPr="0071522B">
              <w:rPr>
                <w:rFonts w:ascii="Times New Roman" w:eastAsia="Times New Roman" w:hAnsi="Times New Roman"/>
                <w:sz w:val="21"/>
                <w:szCs w:val="21"/>
                <w:lang w:eastAsia="ru-RU"/>
              </w:rPr>
              <w:t>2,42</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E83235B" w14:textId="2A7AA773" w:rsidR="00931527" w:rsidRPr="0071522B" w:rsidRDefault="00890822" w:rsidP="009A16DA">
            <w:pPr>
              <w:suppressAutoHyphens w:val="0"/>
              <w:autoSpaceDN/>
              <w:spacing w:after="0"/>
              <w:ind w:left="-108"/>
              <w:jc w:val="right"/>
              <w:textAlignment w:val="auto"/>
              <w:rPr>
                <w:rFonts w:ascii="Times New Roman" w:eastAsia="Times New Roman" w:hAnsi="Times New Roman"/>
                <w:sz w:val="21"/>
                <w:szCs w:val="21"/>
                <w:lang w:eastAsia="ru-RU"/>
              </w:rPr>
            </w:pPr>
            <w:r w:rsidRPr="0071522B">
              <w:rPr>
                <w:rFonts w:ascii="Times New Roman" w:eastAsia="Times New Roman" w:hAnsi="Times New Roman"/>
                <w:sz w:val="21"/>
                <w:szCs w:val="21"/>
                <w:lang w:eastAsia="ru-RU"/>
              </w:rPr>
              <w:t>300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7F05672" w14:textId="77777777" w:rsidR="00931527" w:rsidRPr="0071522B"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71522B">
              <w:rPr>
                <w:rFonts w:ascii="Times New Roman" w:eastAsia="Times New Roman" w:hAnsi="Times New Roman"/>
                <w:sz w:val="21"/>
                <w:szCs w:val="21"/>
                <w:lang w:eastAsia="ru-RU"/>
              </w:rPr>
              <w:t>2,52</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2A310BB0" w14:textId="77777777" w:rsidR="00931527" w:rsidRPr="009A16DA" w:rsidRDefault="00931527" w:rsidP="00931527">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4,71</w:t>
            </w:r>
          </w:p>
        </w:tc>
      </w:tr>
      <w:tr w:rsidR="00931527" w:rsidRPr="009A16DA" w14:paraId="0597925B" w14:textId="77777777" w:rsidTr="00931527">
        <w:trPr>
          <w:trHeight w:val="28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1FC2E4" w14:textId="77777777" w:rsidR="00931527" w:rsidRPr="009A16DA" w:rsidRDefault="00931527" w:rsidP="00931527">
            <w:pPr>
              <w:suppressAutoHyphens w:val="0"/>
              <w:autoSpaceDN/>
              <w:spacing w:after="0"/>
              <w:ind w:left="32" w:right="-33"/>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22- 6 сегмент промышленное назначение- местоположение установлено</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27848B08" w14:textId="77777777" w:rsidR="00931527" w:rsidRPr="009A16DA" w:rsidRDefault="00931527" w:rsidP="00931527">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54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2D68275"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2 176 687,00</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1A578019" w14:textId="77777777" w:rsidR="00931527" w:rsidRPr="009A16DA" w:rsidRDefault="00931527" w:rsidP="00931527">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90,22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9D9FE66"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225,44</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B015530" w14:textId="6FD1F2C2" w:rsidR="00931527" w:rsidRPr="009A16DA" w:rsidRDefault="00931527" w:rsidP="00931527">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hAnsi="Times New Roman"/>
                <w:sz w:val="21"/>
                <w:szCs w:val="21"/>
              </w:rPr>
              <w:t>64,22</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D2DECE0" w14:textId="0EC8118D" w:rsidR="00931527" w:rsidRPr="009A16DA" w:rsidRDefault="00931527" w:rsidP="00931527">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hAnsi="Times New Roman"/>
                <w:sz w:val="21"/>
                <w:szCs w:val="21"/>
              </w:rPr>
              <w:t>8 620,69</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5E5306F"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130,20</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147FCAE6" w14:textId="77777777" w:rsidR="00931527" w:rsidRPr="009A16DA" w:rsidRDefault="00931527" w:rsidP="00931527">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417,76</w:t>
            </w:r>
          </w:p>
        </w:tc>
      </w:tr>
      <w:tr w:rsidR="00931527" w:rsidRPr="009A16DA" w14:paraId="56A86A8E" w14:textId="77777777" w:rsidTr="00931527">
        <w:trPr>
          <w:trHeight w:val="28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D65466" w14:textId="77777777" w:rsidR="00931527" w:rsidRPr="009A16DA" w:rsidRDefault="00931527" w:rsidP="00931527">
            <w:pPr>
              <w:suppressAutoHyphens w:val="0"/>
              <w:autoSpaceDN/>
              <w:spacing w:after="0"/>
              <w:ind w:left="32" w:right="-33"/>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23- 6 сегмент промышленное назначение- местоположение не установлено</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3708E65" w14:textId="77777777" w:rsidR="00931527" w:rsidRPr="009A16DA" w:rsidRDefault="00931527" w:rsidP="00931527">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96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0137B27"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225 208 555,72</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6668656D" w14:textId="77777777" w:rsidR="00931527" w:rsidRPr="009A16DA" w:rsidRDefault="00931527" w:rsidP="00931527">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73,45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E07F3C5"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212,23</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21F98FF" w14:textId="1F8A60EE" w:rsidR="00931527" w:rsidRPr="009A16DA" w:rsidRDefault="00931527" w:rsidP="00931527">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hAnsi="Times New Roman"/>
                <w:sz w:val="21"/>
                <w:szCs w:val="21"/>
              </w:rPr>
              <w:t>64,22</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13D2C9B" w14:textId="3AE15AA3" w:rsidR="00931527" w:rsidRPr="009A16DA" w:rsidRDefault="00931527" w:rsidP="00931527">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hAnsi="Times New Roman"/>
                <w:sz w:val="21"/>
                <w:szCs w:val="21"/>
              </w:rPr>
              <w:t>8 620,69</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2E4F21B" w14:textId="77777777" w:rsidR="00931527" w:rsidRPr="009A16DA" w:rsidRDefault="00931527" w:rsidP="00931527">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162,26</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7428A755" w14:textId="77777777" w:rsidR="00931527" w:rsidRPr="009A16DA" w:rsidRDefault="00931527" w:rsidP="00931527">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301,65</w:t>
            </w:r>
          </w:p>
        </w:tc>
      </w:tr>
      <w:tr w:rsidR="00C223D0" w:rsidRPr="009A16DA" w14:paraId="013DAB4F" w14:textId="77777777" w:rsidTr="00931527">
        <w:trPr>
          <w:trHeight w:val="28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7273D44D"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7</w:t>
            </w:r>
          </w:p>
        </w:tc>
        <w:tc>
          <w:tcPr>
            <w:tcW w:w="992" w:type="dxa"/>
            <w:tcBorders>
              <w:top w:val="nil"/>
              <w:left w:val="nil"/>
              <w:bottom w:val="single" w:sz="4" w:space="0" w:color="auto"/>
              <w:right w:val="single" w:sz="4" w:space="0" w:color="auto"/>
            </w:tcBorders>
            <w:shd w:val="clear" w:color="auto" w:fill="auto"/>
            <w:noWrap/>
            <w:vAlign w:val="bottom"/>
            <w:hideMark/>
          </w:tcPr>
          <w:p w14:paraId="60A47FA3"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13</w:t>
            </w:r>
          </w:p>
        </w:tc>
        <w:tc>
          <w:tcPr>
            <w:tcW w:w="1276" w:type="dxa"/>
            <w:tcBorders>
              <w:top w:val="nil"/>
              <w:left w:val="nil"/>
              <w:bottom w:val="single" w:sz="4" w:space="0" w:color="auto"/>
              <w:right w:val="single" w:sz="4" w:space="0" w:color="auto"/>
            </w:tcBorders>
            <w:shd w:val="clear" w:color="auto" w:fill="auto"/>
            <w:noWrap/>
            <w:vAlign w:val="center"/>
            <w:hideMark/>
          </w:tcPr>
          <w:p w14:paraId="21C17F30"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3511737</w:t>
            </w:r>
          </w:p>
        </w:tc>
        <w:tc>
          <w:tcPr>
            <w:tcW w:w="1275" w:type="dxa"/>
            <w:tcBorders>
              <w:top w:val="nil"/>
              <w:left w:val="nil"/>
              <w:bottom w:val="single" w:sz="4" w:space="0" w:color="auto"/>
              <w:right w:val="single" w:sz="4" w:space="0" w:color="auto"/>
            </w:tcBorders>
            <w:shd w:val="clear" w:color="auto" w:fill="auto"/>
            <w:noWrap/>
            <w:vAlign w:val="center"/>
            <w:hideMark/>
          </w:tcPr>
          <w:p w14:paraId="1739084A"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118,12</w:t>
            </w:r>
          </w:p>
        </w:tc>
        <w:tc>
          <w:tcPr>
            <w:tcW w:w="1276" w:type="dxa"/>
            <w:tcBorders>
              <w:top w:val="nil"/>
              <w:left w:val="nil"/>
              <w:bottom w:val="single" w:sz="4" w:space="0" w:color="auto"/>
              <w:right w:val="single" w:sz="4" w:space="0" w:color="auto"/>
            </w:tcBorders>
            <w:shd w:val="clear" w:color="auto" w:fill="auto"/>
            <w:noWrap/>
            <w:vAlign w:val="center"/>
            <w:hideMark/>
          </w:tcPr>
          <w:p w14:paraId="01FFCD0A"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41,70</w:t>
            </w:r>
          </w:p>
        </w:tc>
        <w:tc>
          <w:tcPr>
            <w:tcW w:w="992" w:type="dxa"/>
            <w:tcBorders>
              <w:top w:val="nil"/>
              <w:left w:val="nil"/>
              <w:bottom w:val="single" w:sz="4" w:space="0" w:color="auto"/>
              <w:right w:val="single" w:sz="4" w:space="0" w:color="auto"/>
            </w:tcBorders>
            <w:shd w:val="clear" w:color="auto" w:fill="auto"/>
            <w:noWrap/>
            <w:vAlign w:val="center"/>
            <w:hideMark/>
          </w:tcPr>
          <w:p w14:paraId="4D69970E"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66D4C42F"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B773697"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41,70</w:t>
            </w:r>
          </w:p>
        </w:tc>
        <w:tc>
          <w:tcPr>
            <w:tcW w:w="1418" w:type="dxa"/>
            <w:tcBorders>
              <w:top w:val="nil"/>
              <w:left w:val="nil"/>
              <w:bottom w:val="single" w:sz="4" w:space="0" w:color="auto"/>
              <w:right w:val="single" w:sz="4" w:space="0" w:color="auto"/>
            </w:tcBorders>
            <w:shd w:val="clear" w:color="auto" w:fill="auto"/>
            <w:noWrap/>
            <w:vAlign w:val="center"/>
            <w:hideMark/>
          </w:tcPr>
          <w:p w14:paraId="7775E777"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41,70</w:t>
            </w:r>
          </w:p>
        </w:tc>
      </w:tr>
      <w:tr w:rsidR="00C223D0" w:rsidRPr="009A16DA" w14:paraId="6932AF57" w14:textId="77777777" w:rsidTr="00931527">
        <w:trPr>
          <w:trHeight w:val="28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35E1988B"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8</w:t>
            </w:r>
          </w:p>
        </w:tc>
        <w:tc>
          <w:tcPr>
            <w:tcW w:w="992" w:type="dxa"/>
            <w:tcBorders>
              <w:top w:val="nil"/>
              <w:left w:val="nil"/>
              <w:bottom w:val="single" w:sz="4" w:space="0" w:color="auto"/>
              <w:right w:val="single" w:sz="4" w:space="0" w:color="auto"/>
            </w:tcBorders>
            <w:shd w:val="clear" w:color="auto" w:fill="auto"/>
            <w:noWrap/>
            <w:vAlign w:val="bottom"/>
            <w:hideMark/>
          </w:tcPr>
          <w:p w14:paraId="2AA5D1BC"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w:t>
            </w:r>
          </w:p>
        </w:tc>
        <w:tc>
          <w:tcPr>
            <w:tcW w:w="1276" w:type="dxa"/>
            <w:tcBorders>
              <w:top w:val="nil"/>
              <w:left w:val="nil"/>
              <w:bottom w:val="single" w:sz="4" w:space="0" w:color="auto"/>
              <w:right w:val="single" w:sz="4" w:space="0" w:color="auto"/>
            </w:tcBorders>
            <w:shd w:val="clear" w:color="auto" w:fill="auto"/>
            <w:noWrap/>
            <w:vAlign w:val="center"/>
            <w:hideMark/>
          </w:tcPr>
          <w:p w14:paraId="366BD1F2"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119770</w:t>
            </w:r>
          </w:p>
        </w:tc>
        <w:tc>
          <w:tcPr>
            <w:tcW w:w="1275" w:type="dxa"/>
            <w:tcBorders>
              <w:top w:val="nil"/>
              <w:left w:val="nil"/>
              <w:bottom w:val="single" w:sz="4" w:space="0" w:color="auto"/>
              <w:right w:val="single" w:sz="4" w:space="0" w:color="auto"/>
            </w:tcBorders>
            <w:shd w:val="clear" w:color="auto" w:fill="auto"/>
            <w:noWrap/>
            <w:vAlign w:val="center"/>
            <w:hideMark/>
          </w:tcPr>
          <w:p w14:paraId="6161F0AD"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50,64</w:t>
            </w:r>
          </w:p>
        </w:tc>
        <w:tc>
          <w:tcPr>
            <w:tcW w:w="1276" w:type="dxa"/>
            <w:tcBorders>
              <w:top w:val="nil"/>
              <w:left w:val="nil"/>
              <w:bottom w:val="single" w:sz="4" w:space="0" w:color="auto"/>
              <w:right w:val="single" w:sz="4" w:space="0" w:color="auto"/>
            </w:tcBorders>
            <w:shd w:val="clear" w:color="auto" w:fill="auto"/>
            <w:noWrap/>
            <w:vAlign w:val="center"/>
            <w:hideMark/>
          </w:tcPr>
          <w:p w14:paraId="055B0CCB"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c>
          <w:tcPr>
            <w:tcW w:w="992" w:type="dxa"/>
            <w:tcBorders>
              <w:top w:val="nil"/>
              <w:left w:val="nil"/>
              <w:bottom w:val="single" w:sz="4" w:space="0" w:color="auto"/>
              <w:right w:val="single" w:sz="4" w:space="0" w:color="auto"/>
            </w:tcBorders>
            <w:shd w:val="clear" w:color="auto" w:fill="auto"/>
            <w:noWrap/>
            <w:vAlign w:val="center"/>
            <w:hideMark/>
          </w:tcPr>
          <w:p w14:paraId="11068976"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42D432CF"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61ADF8DA"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c>
          <w:tcPr>
            <w:tcW w:w="1418" w:type="dxa"/>
            <w:tcBorders>
              <w:top w:val="nil"/>
              <w:left w:val="nil"/>
              <w:bottom w:val="single" w:sz="4" w:space="0" w:color="auto"/>
              <w:right w:val="single" w:sz="4" w:space="0" w:color="auto"/>
            </w:tcBorders>
            <w:shd w:val="clear" w:color="auto" w:fill="auto"/>
            <w:noWrap/>
            <w:vAlign w:val="center"/>
            <w:hideMark/>
          </w:tcPr>
          <w:p w14:paraId="6A30B23D"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r>
      <w:tr w:rsidR="00C223D0" w:rsidRPr="009A16DA" w14:paraId="5BB22C9B" w14:textId="77777777" w:rsidTr="00931527">
        <w:trPr>
          <w:trHeight w:val="28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587D8CFF"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9</w:t>
            </w:r>
          </w:p>
        </w:tc>
        <w:tc>
          <w:tcPr>
            <w:tcW w:w="992" w:type="dxa"/>
            <w:tcBorders>
              <w:top w:val="nil"/>
              <w:left w:val="nil"/>
              <w:bottom w:val="single" w:sz="4" w:space="0" w:color="auto"/>
              <w:right w:val="single" w:sz="4" w:space="0" w:color="auto"/>
            </w:tcBorders>
            <w:shd w:val="clear" w:color="auto" w:fill="auto"/>
            <w:noWrap/>
            <w:vAlign w:val="bottom"/>
            <w:hideMark/>
          </w:tcPr>
          <w:p w14:paraId="6396FE28"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142</w:t>
            </w:r>
          </w:p>
        </w:tc>
        <w:tc>
          <w:tcPr>
            <w:tcW w:w="1276" w:type="dxa"/>
            <w:tcBorders>
              <w:top w:val="nil"/>
              <w:left w:val="nil"/>
              <w:bottom w:val="single" w:sz="4" w:space="0" w:color="auto"/>
              <w:right w:val="single" w:sz="4" w:space="0" w:color="auto"/>
            </w:tcBorders>
            <w:shd w:val="clear" w:color="auto" w:fill="auto"/>
            <w:noWrap/>
            <w:vAlign w:val="center"/>
            <w:hideMark/>
          </w:tcPr>
          <w:p w14:paraId="32A13779"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3295541,82</w:t>
            </w:r>
          </w:p>
        </w:tc>
        <w:tc>
          <w:tcPr>
            <w:tcW w:w="1275" w:type="dxa"/>
            <w:tcBorders>
              <w:top w:val="nil"/>
              <w:left w:val="nil"/>
              <w:bottom w:val="single" w:sz="4" w:space="0" w:color="auto"/>
              <w:right w:val="single" w:sz="4" w:space="0" w:color="auto"/>
            </w:tcBorders>
            <w:shd w:val="clear" w:color="auto" w:fill="auto"/>
            <w:noWrap/>
            <w:vAlign w:val="center"/>
            <w:hideMark/>
          </w:tcPr>
          <w:p w14:paraId="6DD9E8DB"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2,59</w:t>
            </w:r>
          </w:p>
        </w:tc>
        <w:tc>
          <w:tcPr>
            <w:tcW w:w="1276" w:type="dxa"/>
            <w:tcBorders>
              <w:top w:val="nil"/>
              <w:left w:val="nil"/>
              <w:bottom w:val="single" w:sz="4" w:space="0" w:color="auto"/>
              <w:right w:val="single" w:sz="4" w:space="0" w:color="auto"/>
            </w:tcBorders>
            <w:shd w:val="clear" w:color="auto" w:fill="auto"/>
            <w:noWrap/>
            <w:vAlign w:val="center"/>
            <w:hideMark/>
          </w:tcPr>
          <w:p w14:paraId="5BC719D6"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c>
          <w:tcPr>
            <w:tcW w:w="992" w:type="dxa"/>
            <w:tcBorders>
              <w:top w:val="nil"/>
              <w:left w:val="nil"/>
              <w:bottom w:val="single" w:sz="4" w:space="0" w:color="auto"/>
              <w:right w:val="single" w:sz="4" w:space="0" w:color="auto"/>
            </w:tcBorders>
            <w:shd w:val="clear" w:color="auto" w:fill="auto"/>
            <w:noWrap/>
            <w:vAlign w:val="center"/>
            <w:hideMark/>
          </w:tcPr>
          <w:p w14:paraId="0036FF63"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58F027DE"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1036649E"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c>
          <w:tcPr>
            <w:tcW w:w="1418" w:type="dxa"/>
            <w:tcBorders>
              <w:top w:val="nil"/>
              <w:left w:val="nil"/>
              <w:bottom w:val="single" w:sz="4" w:space="0" w:color="auto"/>
              <w:right w:val="single" w:sz="4" w:space="0" w:color="auto"/>
            </w:tcBorders>
            <w:shd w:val="clear" w:color="auto" w:fill="auto"/>
            <w:noWrap/>
            <w:vAlign w:val="center"/>
            <w:hideMark/>
          </w:tcPr>
          <w:p w14:paraId="11BEB1A8"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r>
      <w:tr w:rsidR="00C223D0" w:rsidRPr="009A16DA" w14:paraId="43F3DDD2" w14:textId="77777777" w:rsidTr="00931527">
        <w:trPr>
          <w:trHeight w:val="28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5D662773"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10</w:t>
            </w:r>
          </w:p>
        </w:tc>
        <w:tc>
          <w:tcPr>
            <w:tcW w:w="992" w:type="dxa"/>
            <w:tcBorders>
              <w:top w:val="nil"/>
              <w:left w:val="nil"/>
              <w:bottom w:val="single" w:sz="4" w:space="0" w:color="auto"/>
              <w:right w:val="single" w:sz="4" w:space="0" w:color="auto"/>
            </w:tcBorders>
            <w:shd w:val="clear" w:color="auto" w:fill="auto"/>
            <w:noWrap/>
            <w:vAlign w:val="bottom"/>
            <w:hideMark/>
          </w:tcPr>
          <w:p w14:paraId="33044B42"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w:t>
            </w:r>
          </w:p>
        </w:tc>
        <w:tc>
          <w:tcPr>
            <w:tcW w:w="1276" w:type="dxa"/>
            <w:tcBorders>
              <w:top w:val="nil"/>
              <w:left w:val="nil"/>
              <w:bottom w:val="single" w:sz="4" w:space="0" w:color="auto"/>
              <w:right w:val="single" w:sz="4" w:space="0" w:color="auto"/>
            </w:tcBorders>
            <w:shd w:val="clear" w:color="auto" w:fill="auto"/>
            <w:noWrap/>
            <w:vAlign w:val="center"/>
            <w:hideMark/>
          </w:tcPr>
          <w:p w14:paraId="46C7ECB5"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324120</w:t>
            </w:r>
          </w:p>
        </w:tc>
        <w:tc>
          <w:tcPr>
            <w:tcW w:w="1275" w:type="dxa"/>
            <w:tcBorders>
              <w:top w:val="nil"/>
              <w:left w:val="nil"/>
              <w:bottom w:val="single" w:sz="4" w:space="0" w:color="auto"/>
              <w:right w:val="single" w:sz="4" w:space="0" w:color="auto"/>
            </w:tcBorders>
            <w:shd w:val="clear" w:color="auto" w:fill="auto"/>
            <w:noWrap/>
            <w:vAlign w:val="center"/>
            <w:hideMark/>
          </w:tcPr>
          <w:p w14:paraId="7ED0AB66"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10,37</w:t>
            </w:r>
          </w:p>
        </w:tc>
        <w:tc>
          <w:tcPr>
            <w:tcW w:w="1276" w:type="dxa"/>
            <w:tcBorders>
              <w:top w:val="nil"/>
              <w:left w:val="nil"/>
              <w:bottom w:val="single" w:sz="4" w:space="0" w:color="auto"/>
              <w:right w:val="single" w:sz="4" w:space="0" w:color="auto"/>
            </w:tcBorders>
            <w:shd w:val="clear" w:color="auto" w:fill="auto"/>
            <w:noWrap/>
            <w:vAlign w:val="center"/>
            <w:hideMark/>
          </w:tcPr>
          <w:p w14:paraId="264C6B7B"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1,34</w:t>
            </w:r>
          </w:p>
        </w:tc>
        <w:tc>
          <w:tcPr>
            <w:tcW w:w="992" w:type="dxa"/>
            <w:tcBorders>
              <w:top w:val="nil"/>
              <w:left w:val="nil"/>
              <w:bottom w:val="single" w:sz="4" w:space="0" w:color="auto"/>
              <w:right w:val="single" w:sz="4" w:space="0" w:color="auto"/>
            </w:tcBorders>
            <w:shd w:val="clear" w:color="auto" w:fill="auto"/>
            <w:noWrap/>
            <w:vAlign w:val="center"/>
            <w:hideMark/>
          </w:tcPr>
          <w:p w14:paraId="5CC4183C"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69E2ABBB"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7E32164"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c>
          <w:tcPr>
            <w:tcW w:w="1418" w:type="dxa"/>
            <w:tcBorders>
              <w:top w:val="nil"/>
              <w:left w:val="nil"/>
              <w:bottom w:val="single" w:sz="4" w:space="0" w:color="auto"/>
              <w:right w:val="single" w:sz="4" w:space="0" w:color="auto"/>
            </w:tcBorders>
            <w:shd w:val="clear" w:color="auto" w:fill="auto"/>
            <w:noWrap/>
            <w:vAlign w:val="center"/>
            <w:hideMark/>
          </w:tcPr>
          <w:p w14:paraId="1F84C7DB"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1,60</w:t>
            </w:r>
          </w:p>
        </w:tc>
      </w:tr>
      <w:tr w:rsidR="00C223D0" w:rsidRPr="009A16DA" w14:paraId="1D046FFD" w14:textId="77777777" w:rsidTr="00931527">
        <w:trPr>
          <w:trHeight w:val="28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7D91A324"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w:t>
            </w:r>
          </w:p>
        </w:tc>
        <w:tc>
          <w:tcPr>
            <w:tcW w:w="992" w:type="dxa"/>
            <w:tcBorders>
              <w:top w:val="nil"/>
              <w:left w:val="nil"/>
              <w:bottom w:val="single" w:sz="4" w:space="0" w:color="auto"/>
              <w:right w:val="single" w:sz="4" w:space="0" w:color="auto"/>
            </w:tcBorders>
            <w:shd w:val="clear" w:color="auto" w:fill="auto"/>
            <w:noWrap/>
            <w:vAlign w:val="bottom"/>
            <w:hideMark/>
          </w:tcPr>
          <w:p w14:paraId="572CA4D2"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w:t>
            </w:r>
          </w:p>
        </w:tc>
        <w:tc>
          <w:tcPr>
            <w:tcW w:w="1276" w:type="dxa"/>
            <w:tcBorders>
              <w:top w:val="nil"/>
              <w:left w:val="nil"/>
              <w:bottom w:val="single" w:sz="4" w:space="0" w:color="auto"/>
              <w:right w:val="single" w:sz="4" w:space="0" w:color="auto"/>
            </w:tcBorders>
            <w:shd w:val="clear" w:color="auto" w:fill="auto"/>
            <w:noWrap/>
            <w:vAlign w:val="center"/>
            <w:hideMark/>
          </w:tcPr>
          <w:p w14:paraId="66BBF928"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12500</w:t>
            </w:r>
          </w:p>
        </w:tc>
        <w:tc>
          <w:tcPr>
            <w:tcW w:w="1275" w:type="dxa"/>
            <w:tcBorders>
              <w:top w:val="nil"/>
              <w:left w:val="nil"/>
              <w:bottom w:val="single" w:sz="4" w:space="0" w:color="auto"/>
              <w:right w:val="single" w:sz="4" w:space="0" w:color="auto"/>
            </w:tcBorders>
            <w:shd w:val="clear" w:color="auto" w:fill="auto"/>
            <w:noWrap/>
            <w:vAlign w:val="center"/>
            <w:hideMark/>
          </w:tcPr>
          <w:p w14:paraId="545270CF"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0,89</w:t>
            </w:r>
          </w:p>
        </w:tc>
        <w:tc>
          <w:tcPr>
            <w:tcW w:w="1276" w:type="dxa"/>
            <w:tcBorders>
              <w:top w:val="nil"/>
              <w:left w:val="nil"/>
              <w:bottom w:val="single" w:sz="4" w:space="0" w:color="auto"/>
              <w:right w:val="single" w:sz="4" w:space="0" w:color="auto"/>
            </w:tcBorders>
            <w:shd w:val="clear" w:color="auto" w:fill="auto"/>
            <w:noWrap/>
            <w:vAlign w:val="center"/>
            <w:hideMark/>
          </w:tcPr>
          <w:p w14:paraId="79BEAA02"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3,39</w:t>
            </w:r>
          </w:p>
        </w:tc>
        <w:tc>
          <w:tcPr>
            <w:tcW w:w="992" w:type="dxa"/>
            <w:tcBorders>
              <w:top w:val="nil"/>
              <w:left w:val="nil"/>
              <w:bottom w:val="single" w:sz="4" w:space="0" w:color="auto"/>
              <w:right w:val="single" w:sz="4" w:space="0" w:color="auto"/>
            </w:tcBorders>
            <w:shd w:val="clear" w:color="auto" w:fill="auto"/>
            <w:noWrap/>
            <w:vAlign w:val="center"/>
            <w:hideMark/>
          </w:tcPr>
          <w:p w14:paraId="228D15C0"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19882684"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173A5F89"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3,39</w:t>
            </w:r>
          </w:p>
        </w:tc>
        <w:tc>
          <w:tcPr>
            <w:tcW w:w="1418" w:type="dxa"/>
            <w:tcBorders>
              <w:top w:val="nil"/>
              <w:left w:val="nil"/>
              <w:bottom w:val="single" w:sz="4" w:space="0" w:color="auto"/>
              <w:right w:val="single" w:sz="4" w:space="0" w:color="auto"/>
            </w:tcBorders>
            <w:shd w:val="clear" w:color="auto" w:fill="auto"/>
            <w:noWrap/>
            <w:vAlign w:val="center"/>
            <w:hideMark/>
          </w:tcPr>
          <w:p w14:paraId="356FCC7C"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3,39</w:t>
            </w:r>
          </w:p>
        </w:tc>
      </w:tr>
      <w:tr w:rsidR="00C223D0" w:rsidRPr="009A16DA" w14:paraId="5CBCC11B" w14:textId="77777777" w:rsidTr="00931527">
        <w:trPr>
          <w:trHeight w:val="28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4E490690"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12</w:t>
            </w:r>
          </w:p>
        </w:tc>
        <w:tc>
          <w:tcPr>
            <w:tcW w:w="992" w:type="dxa"/>
            <w:tcBorders>
              <w:top w:val="nil"/>
              <w:left w:val="nil"/>
              <w:bottom w:val="single" w:sz="4" w:space="0" w:color="auto"/>
              <w:right w:val="single" w:sz="4" w:space="0" w:color="auto"/>
            </w:tcBorders>
            <w:shd w:val="clear" w:color="auto" w:fill="auto"/>
            <w:noWrap/>
            <w:vAlign w:val="bottom"/>
            <w:hideMark/>
          </w:tcPr>
          <w:p w14:paraId="628DB15B"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290</w:t>
            </w:r>
          </w:p>
        </w:tc>
        <w:tc>
          <w:tcPr>
            <w:tcW w:w="1276" w:type="dxa"/>
            <w:tcBorders>
              <w:top w:val="nil"/>
              <w:left w:val="nil"/>
              <w:bottom w:val="single" w:sz="4" w:space="0" w:color="auto"/>
              <w:right w:val="single" w:sz="4" w:space="0" w:color="auto"/>
            </w:tcBorders>
            <w:shd w:val="clear" w:color="auto" w:fill="auto"/>
            <w:noWrap/>
            <w:vAlign w:val="center"/>
            <w:hideMark/>
          </w:tcPr>
          <w:p w14:paraId="70D9D13D"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6477479</w:t>
            </w:r>
          </w:p>
        </w:tc>
        <w:tc>
          <w:tcPr>
            <w:tcW w:w="1275" w:type="dxa"/>
            <w:tcBorders>
              <w:top w:val="nil"/>
              <w:left w:val="nil"/>
              <w:bottom w:val="single" w:sz="4" w:space="0" w:color="auto"/>
              <w:right w:val="single" w:sz="4" w:space="0" w:color="auto"/>
            </w:tcBorders>
            <w:shd w:val="clear" w:color="auto" w:fill="auto"/>
            <w:noWrap/>
            <w:vAlign w:val="center"/>
            <w:hideMark/>
          </w:tcPr>
          <w:p w14:paraId="6F3D018D"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13,40</w:t>
            </w:r>
          </w:p>
        </w:tc>
        <w:tc>
          <w:tcPr>
            <w:tcW w:w="1276" w:type="dxa"/>
            <w:tcBorders>
              <w:top w:val="nil"/>
              <w:left w:val="nil"/>
              <w:bottom w:val="single" w:sz="4" w:space="0" w:color="auto"/>
              <w:right w:val="single" w:sz="4" w:space="0" w:color="auto"/>
            </w:tcBorders>
            <w:shd w:val="clear" w:color="auto" w:fill="auto"/>
            <w:noWrap/>
            <w:vAlign w:val="center"/>
            <w:hideMark/>
          </w:tcPr>
          <w:p w14:paraId="127169BF"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c>
          <w:tcPr>
            <w:tcW w:w="992" w:type="dxa"/>
            <w:tcBorders>
              <w:top w:val="nil"/>
              <w:left w:val="nil"/>
              <w:bottom w:val="single" w:sz="4" w:space="0" w:color="auto"/>
              <w:right w:val="single" w:sz="4" w:space="0" w:color="auto"/>
            </w:tcBorders>
            <w:shd w:val="clear" w:color="auto" w:fill="auto"/>
            <w:noWrap/>
            <w:vAlign w:val="center"/>
            <w:hideMark/>
          </w:tcPr>
          <w:p w14:paraId="23F2910A"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BB2FF81"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D00CDA9"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c>
          <w:tcPr>
            <w:tcW w:w="1418" w:type="dxa"/>
            <w:tcBorders>
              <w:top w:val="nil"/>
              <w:left w:val="nil"/>
              <w:bottom w:val="single" w:sz="4" w:space="0" w:color="auto"/>
              <w:right w:val="single" w:sz="4" w:space="0" w:color="auto"/>
            </w:tcBorders>
            <w:shd w:val="clear" w:color="auto" w:fill="auto"/>
            <w:noWrap/>
            <w:vAlign w:val="center"/>
            <w:hideMark/>
          </w:tcPr>
          <w:p w14:paraId="72DE7F0B"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r>
      <w:tr w:rsidR="00C223D0" w:rsidRPr="009A16DA" w14:paraId="1E877992" w14:textId="77777777" w:rsidTr="00931527">
        <w:trPr>
          <w:trHeight w:val="28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5049093E" w14:textId="77777777" w:rsidR="00266438" w:rsidRPr="009A16DA" w:rsidRDefault="00266438" w:rsidP="00F1131D">
            <w:pPr>
              <w:suppressAutoHyphens w:val="0"/>
              <w:autoSpaceDN/>
              <w:spacing w:after="0"/>
              <w:ind w:left="-120" w:right="-33"/>
              <w:jc w:val="center"/>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13</w:t>
            </w:r>
          </w:p>
        </w:tc>
        <w:tc>
          <w:tcPr>
            <w:tcW w:w="992" w:type="dxa"/>
            <w:tcBorders>
              <w:top w:val="nil"/>
              <w:left w:val="nil"/>
              <w:bottom w:val="single" w:sz="4" w:space="0" w:color="auto"/>
              <w:right w:val="single" w:sz="4" w:space="0" w:color="auto"/>
            </w:tcBorders>
            <w:shd w:val="clear" w:color="auto" w:fill="auto"/>
            <w:noWrap/>
            <w:vAlign w:val="bottom"/>
            <w:hideMark/>
          </w:tcPr>
          <w:p w14:paraId="1CF46099"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5</w:t>
            </w:r>
          </w:p>
        </w:tc>
        <w:tc>
          <w:tcPr>
            <w:tcW w:w="1276" w:type="dxa"/>
            <w:tcBorders>
              <w:top w:val="nil"/>
              <w:left w:val="nil"/>
              <w:bottom w:val="single" w:sz="4" w:space="0" w:color="auto"/>
              <w:right w:val="single" w:sz="4" w:space="0" w:color="auto"/>
            </w:tcBorders>
            <w:shd w:val="clear" w:color="auto" w:fill="auto"/>
            <w:noWrap/>
            <w:vAlign w:val="center"/>
            <w:hideMark/>
          </w:tcPr>
          <w:p w14:paraId="662A9596"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75305</w:t>
            </w:r>
          </w:p>
        </w:tc>
        <w:tc>
          <w:tcPr>
            <w:tcW w:w="1275" w:type="dxa"/>
            <w:tcBorders>
              <w:top w:val="nil"/>
              <w:left w:val="nil"/>
              <w:bottom w:val="single" w:sz="4" w:space="0" w:color="auto"/>
              <w:right w:val="single" w:sz="4" w:space="0" w:color="auto"/>
            </w:tcBorders>
            <w:shd w:val="clear" w:color="auto" w:fill="auto"/>
            <w:noWrap/>
            <w:vAlign w:val="center"/>
            <w:hideMark/>
          </w:tcPr>
          <w:p w14:paraId="0AB98AB0"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30,09</w:t>
            </w:r>
          </w:p>
        </w:tc>
        <w:tc>
          <w:tcPr>
            <w:tcW w:w="1276" w:type="dxa"/>
            <w:tcBorders>
              <w:top w:val="nil"/>
              <w:left w:val="nil"/>
              <w:bottom w:val="single" w:sz="4" w:space="0" w:color="auto"/>
              <w:right w:val="single" w:sz="4" w:space="0" w:color="auto"/>
            </w:tcBorders>
            <w:shd w:val="clear" w:color="auto" w:fill="auto"/>
            <w:noWrap/>
            <w:vAlign w:val="center"/>
            <w:hideMark/>
          </w:tcPr>
          <w:p w14:paraId="0B0A4AB2"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87,59</w:t>
            </w:r>
          </w:p>
        </w:tc>
        <w:tc>
          <w:tcPr>
            <w:tcW w:w="992" w:type="dxa"/>
            <w:tcBorders>
              <w:top w:val="nil"/>
              <w:left w:val="nil"/>
              <w:bottom w:val="single" w:sz="4" w:space="0" w:color="auto"/>
              <w:right w:val="single" w:sz="4" w:space="0" w:color="auto"/>
            </w:tcBorders>
            <w:shd w:val="clear" w:color="auto" w:fill="auto"/>
            <w:noWrap/>
            <w:vAlign w:val="center"/>
            <w:hideMark/>
          </w:tcPr>
          <w:p w14:paraId="24E05074"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35</w:t>
            </w:r>
          </w:p>
        </w:tc>
        <w:tc>
          <w:tcPr>
            <w:tcW w:w="1134" w:type="dxa"/>
            <w:tcBorders>
              <w:top w:val="nil"/>
              <w:left w:val="nil"/>
              <w:bottom w:val="single" w:sz="4" w:space="0" w:color="auto"/>
              <w:right w:val="single" w:sz="4" w:space="0" w:color="auto"/>
            </w:tcBorders>
            <w:shd w:val="clear" w:color="auto" w:fill="auto"/>
            <w:noWrap/>
            <w:vAlign w:val="center"/>
            <w:hideMark/>
          </w:tcPr>
          <w:p w14:paraId="4C7B380C"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3285</w:t>
            </w:r>
            <w:r w:rsidRPr="009A16DA">
              <w:rPr>
                <w:rFonts w:ascii="Times New Roman" w:eastAsia="Times New Roman" w:hAnsi="Times New Roman"/>
                <w:sz w:val="21"/>
                <w:szCs w:val="21"/>
                <w:lang w:val="en-US" w:eastAsia="ru-RU"/>
              </w:rPr>
              <w:t>,</w:t>
            </w:r>
            <w:r w:rsidRPr="009A16DA">
              <w:rPr>
                <w:rFonts w:ascii="Times New Roman" w:eastAsia="Times New Roman" w:hAnsi="Times New Roman"/>
                <w:sz w:val="21"/>
                <w:szCs w:val="21"/>
                <w:lang w:eastAsia="ru-RU"/>
              </w:rPr>
              <w:t>71</w:t>
            </w:r>
          </w:p>
        </w:tc>
        <w:tc>
          <w:tcPr>
            <w:tcW w:w="1134" w:type="dxa"/>
            <w:tcBorders>
              <w:top w:val="nil"/>
              <w:left w:val="nil"/>
              <w:bottom w:val="single" w:sz="4" w:space="0" w:color="auto"/>
              <w:right w:val="single" w:sz="4" w:space="0" w:color="auto"/>
            </w:tcBorders>
            <w:shd w:val="clear" w:color="auto" w:fill="auto"/>
            <w:noWrap/>
            <w:vAlign w:val="center"/>
            <w:hideMark/>
          </w:tcPr>
          <w:p w14:paraId="2E221042"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64,16</w:t>
            </w:r>
          </w:p>
        </w:tc>
        <w:tc>
          <w:tcPr>
            <w:tcW w:w="1418" w:type="dxa"/>
            <w:tcBorders>
              <w:top w:val="nil"/>
              <w:left w:val="nil"/>
              <w:bottom w:val="single" w:sz="4" w:space="0" w:color="auto"/>
              <w:right w:val="single" w:sz="4" w:space="0" w:color="auto"/>
            </w:tcBorders>
            <w:shd w:val="clear" w:color="auto" w:fill="auto"/>
            <w:noWrap/>
            <w:vAlign w:val="center"/>
            <w:hideMark/>
          </w:tcPr>
          <w:p w14:paraId="6BD67D08"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163,84</w:t>
            </w:r>
          </w:p>
        </w:tc>
      </w:tr>
      <w:tr w:rsidR="00C223D0" w:rsidRPr="009A16DA" w14:paraId="00513785" w14:textId="77777777" w:rsidTr="00931527">
        <w:trPr>
          <w:trHeight w:val="5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4E4F8B9D" w14:textId="77777777" w:rsidR="00266438" w:rsidRPr="009A16DA" w:rsidRDefault="00266438" w:rsidP="00F1131D">
            <w:pPr>
              <w:suppressAutoHyphens w:val="0"/>
              <w:autoSpaceDN/>
              <w:spacing w:after="0"/>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Общий итог</w:t>
            </w:r>
          </w:p>
        </w:tc>
        <w:tc>
          <w:tcPr>
            <w:tcW w:w="992" w:type="dxa"/>
            <w:tcBorders>
              <w:top w:val="nil"/>
              <w:left w:val="nil"/>
              <w:bottom w:val="single" w:sz="4" w:space="0" w:color="auto"/>
              <w:right w:val="single" w:sz="4" w:space="0" w:color="auto"/>
            </w:tcBorders>
            <w:shd w:val="clear" w:color="auto" w:fill="auto"/>
            <w:noWrap/>
            <w:vAlign w:val="center"/>
            <w:hideMark/>
          </w:tcPr>
          <w:p w14:paraId="5CABDB01" w14:textId="77777777" w:rsidR="00266438" w:rsidRPr="009A16DA" w:rsidRDefault="00266438" w:rsidP="00F1131D">
            <w:pPr>
              <w:suppressAutoHyphens w:val="0"/>
              <w:autoSpaceDN/>
              <w:spacing w:after="0"/>
              <w:ind w:left="-35"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6713</w:t>
            </w:r>
          </w:p>
        </w:tc>
        <w:tc>
          <w:tcPr>
            <w:tcW w:w="1276" w:type="dxa"/>
            <w:tcBorders>
              <w:top w:val="nil"/>
              <w:left w:val="nil"/>
              <w:bottom w:val="single" w:sz="4" w:space="0" w:color="auto"/>
              <w:right w:val="single" w:sz="4" w:space="0" w:color="auto"/>
            </w:tcBorders>
            <w:shd w:val="clear" w:color="auto" w:fill="auto"/>
            <w:noWrap/>
            <w:vAlign w:val="center"/>
            <w:hideMark/>
          </w:tcPr>
          <w:p w14:paraId="47FD8E74"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476954629</w:t>
            </w:r>
          </w:p>
        </w:tc>
        <w:tc>
          <w:tcPr>
            <w:tcW w:w="1275" w:type="dxa"/>
            <w:tcBorders>
              <w:top w:val="nil"/>
              <w:left w:val="nil"/>
              <w:bottom w:val="single" w:sz="4" w:space="0" w:color="auto"/>
              <w:right w:val="single" w:sz="4" w:space="0" w:color="auto"/>
            </w:tcBorders>
            <w:shd w:val="clear" w:color="auto" w:fill="auto"/>
            <w:noWrap/>
            <w:vAlign w:val="center"/>
            <w:hideMark/>
          </w:tcPr>
          <w:p w14:paraId="654ED0DB" w14:textId="77777777" w:rsidR="00266438" w:rsidRPr="009A16DA" w:rsidRDefault="00266438" w:rsidP="00C223D0">
            <w:pPr>
              <w:suppressAutoHyphens w:val="0"/>
              <w:autoSpaceDN/>
              <w:spacing w:after="0"/>
              <w:ind w:left="-100" w:right="32"/>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1BAF3DCC"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15,36</w:t>
            </w:r>
          </w:p>
        </w:tc>
        <w:tc>
          <w:tcPr>
            <w:tcW w:w="992" w:type="dxa"/>
            <w:tcBorders>
              <w:top w:val="nil"/>
              <w:left w:val="nil"/>
              <w:bottom w:val="single" w:sz="4" w:space="0" w:color="auto"/>
              <w:right w:val="single" w:sz="4" w:space="0" w:color="auto"/>
            </w:tcBorders>
            <w:shd w:val="clear" w:color="auto" w:fill="auto"/>
            <w:noWrap/>
            <w:vAlign w:val="center"/>
            <w:hideMark/>
          </w:tcPr>
          <w:p w14:paraId="2CE28597" w14:textId="77777777" w:rsidR="00266438" w:rsidRPr="009A16DA" w:rsidRDefault="00266438" w:rsidP="00F1131D">
            <w:pPr>
              <w:suppressAutoHyphens w:val="0"/>
              <w:autoSpaceDN/>
              <w:spacing w:after="0"/>
              <w:ind w:left="-101"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92BBA77" w14:textId="77777777" w:rsidR="00266438" w:rsidRPr="009A16DA" w:rsidRDefault="00266438" w:rsidP="00F1131D">
            <w:pPr>
              <w:suppressAutoHyphens w:val="0"/>
              <w:autoSpaceDN/>
              <w:spacing w:after="0"/>
              <w:ind w:left="-108"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6D9D1B14" w14:textId="77777777" w:rsidR="00266438" w:rsidRPr="009A16DA" w:rsidRDefault="00266438" w:rsidP="00F1131D">
            <w:pPr>
              <w:suppressAutoHyphens w:val="0"/>
              <w:autoSpaceDN/>
              <w:spacing w:after="0"/>
              <w:ind w:left="-107"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1,16</w:t>
            </w:r>
          </w:p>
        </w:tc>
        <w:tc>
          <w:tcPr>
            <w:tcW w:w="1418" w:type="dxa"/>
            <w:tcBorders>
              <w:top w:val="nil"/>
              <w:left w:val="nil"/>
              <w:bottom w:val="single" w:sz="4" w:space="0" w:color="auto"/>
              <w:right w:val="single" w:sz="4" w:space="0" w:color="auto"/>
            </w:tcBorders>
            <w:shd w:val="clear" w:color="auto" w:fill="auto"/>
            <w:noWrap/>
            <w:vAlign w:val="center"/>
            <w:hideMark/>
          </w:tcPr>
          <w:p w14:paraId="3F24C2C8" w14:textId="77777777" w:rsidR="00266438" w:rsidRPr="009A16DA" w:rsidRDefault="00266438" w:rsidP="00F1131D">
            <w:pPr>
              <w:suppressAutoHyphens w:val="0"/>
              <w:autoSpaceDN/>
              <w:spacing w:after="0"/>
              <w:ind w:left="-110" w:right="31"/>
              <w:jc w:val="right"/>
              <w:textAlignment w:val="auto"/>
              <w:rPr>
                <w:rFonts w:ascii="Times New Roman" w:eastAsia="Times New Roman" w:hAnsi="Times New Roman"/>
                <w:sz w:val="21"/>
                <w:szCs w:val="21"/>
                <w:lang w:eastAsia="ru-RU"/>
              </w:rPr>
            </w:pPr>
            <w:r w:rsidRPr="009A16DA">
              <w:rPr>
                <w:rFonts w:ascii="Times New Roman" w:eastAsia="Times New Roman" w:hAnsi="Times New Roman"/>
                <w:sz w:val="21"/>
                <w:szCs w:val="21"/>
                <w:lang w:eastAsia="ru-RU"/>
              </w:rPr>
              <w:t>1498,96</w:t>
            </w:r>
          </w:p>
        </w:tc>
      </w:tr>
    </w:tbl>
    <w:p w14:paraId="7F4E7565" w14:textId="5AA756BC" w:rsidR="007D667A" w:rsidRPr="007D667A" w:rsidRDefault="007D667A" w:rsidP="007D667A">
      <w:pPr>
        <w:sectPr w:rsidR="007D667A" w:rsidRPr="007D667A" w:rsidSect="007D667A">
          <w:headerReference w:type="default" r:id="rId170"/>
          <w:footerReference w:type="first" r:id="rId171"/>
          <w:pgSz w:w="16838" w:h="11906" w:orient="landscape"/>
          <w:pgMar w:top="1701" w:right="1134" w:bottom="851" w:left="1134" w:header="624" w:footer="624" w:gutter="0"/>
          <w:pgNumType w:start="149"/>
          <w:cols w:space="708"/>
          <w:docGrid w:linePitch="360"/>
        </w:sectPr>
      </w:pPr>
    </w:p>
    <w:p w14:paraId="3E41A022" w14:textId="02505B40" w:rsidR="004E4FAF" w:rsidRDefault="00762231" w:rsidP="00762231">
      <w:pPr>
        <w:pStyle w:val="a1"/>
        <w:numPr>
          <w:ilvl w:val="0"/>
          <w:numId w:val="0"/>
        </w:numPr>
        <w:tabs>
          <w:tab w:val="left" w:pos="851"/>
        </w:tabs>
        <w:spacing w:after="0"/>
        <w:ind w:firstLine="709"/>
        <w:jc w:val="both"/>
        <w:rPr>
          <w:rFonts w:ascii="Times New Roman" w:hAnsi="Times New Roman"/>
          <w:sz w:val="24"/>
          <w:szCs w:val="24"/>
        </w:rPr>
      </w:pPr>
      <w:r w:rsidRPr="00762231">
        <w:rPr>
          <w:rFonts w:ascii="Times New Roman" w:hAnsi="Times New Roman"/>
          <w:sz w:val="24"/>
          <w:szCs w:val="24"/>
        </w:rPr>
        <w:lastRenderedPageBreak/>
        <w:t>Для более наглядной демонстрации результатов проверки корректности результатов определения кадастровой стоимости рассмотрим диаграммы</w:t>
      </w:r>
      <w:r w:rsidR="005854B4">
        <w:rPr>
          <w:rFonts w:ascii="Times New Roman" w:hAnsi="Times New Roman"/>
          <w:sz w:val="24"/>
          <w:szCs w:val="24"/>
        </w:rPr>
        <w:t xml:space="preserve"> </w:t>
      </w:r>
      <w:r w:rsidR="004E7694">
        <w:rPr>
          <w:rFonts w:ascii="Times New Roman" w:hAnsi="Times New Roman"/>
          <w:sz w:val="24"/>
          <w:szCs w:val="24"/>
        </w:rPr>
        <w:t>в</w:t>
      </w:r>
      <w:r w:rsidR="005854B4">
        <w:rPr>
          <w:rFonts w:ascii="Times New Roman" w:hAnsi="Times New Roman"/>
          <w:sz w:val="24"/>
          <w:szCs w:val="24"/>
        </w:rPr>
        <w:t xml:space="preserve"> таблице 57</w:t>
      </w:r>
      <w:r w:rsidRPr="00762231">
        <w:rPr>
          <w:rFonts w:ascii="Times New Roman" w:hAnsi="Times New Roman"/>
          <w:sz w:val="24"/>
          <w:szCs w:val="24"/>
        </w:rPr>
        <w:t>, показывающие соотношение минимальных, средних и максимальных УПКС</w:t>
      </w:r>
    </w:p>
    <w:p w14:paraId="5D5840CB" w14:textId="1DBAA475" w:rsidR="00EB1BDF" w:rsidRDefault="00EB1BDF" w:rsidP="00762231">
      <w:pPr>
        <w:pStyle w:val="a1"/>
        <w:numPr>
          <w:ilvl w:val="0"/>
          <w:numId w:val="0"/>
        </w:numPr>
        <w:tabs>
          <w:tab w:val="left" w:pos="851"/>
        </w:tabs>
        <w:spacing w:after="0"/>
        <w:ind w:firstLine="709"/>
        <w:jc w:val="both"/>
        <w:rPr>
          <w:rFonts w:ascii="Times New Roman" w:hAnsi="Times New Roman"/>
          <w:sz w:val="24"/>
          <w:szCs w:val="24"/>
        </w:rPr>
      </w:pPr>
    </w:p>
    <w:p w14:paraId="23E73388" w14:textId="6F355637" w:rsidR="00EB1BDF" w:rsidRDefault="005854B4" w:rsidP="005854B4">
      <w:pPr>
        <w:tabs>
          <w:tab w:val="left" w:pos="851"/>
        </w:tabs>
        <w:spacing w:after="0"/>
        <w:jc w:val="both"/>
        <w:rPr>
          <w:rFonts w:ascii="Times New Roman" w:hAnsi="Times New Roman"/>
          <w:sz w:val="24"/>
          <w:szCs w:val="24"/>
        </w:rPr>
      </w:pPr>
      <w:r>
        <w:rPr>
          <w:rFonts w:ascii="Times New Roman" w:hAnsi="Times New Roman"/>
          <w:sz w:val="24"/>
          <w:szCs w:val="24"/>
        </w:rPr>
        <w:t>Таблица 5</w:t>
      </w:r>
      <w:r w:rsidR="00266438">
        <w:rPr>
          <w:rFonts w:ascii="Times New Roman" w:hAnsi="Times New Roman"/>
          <w:sz w:val="24"/>
          <w:szCs w:val="24"/>
        </w:rPr>
        <w:t>6</w:t>
      </w:r>
      <w:r>
        <w:rPr>
          <w:rFonts w:ascii="Times New Roman" w:hAnsi="Times New Roman"/>
          <w:sz w:val="24"/>
          <w:szCs w:val="24"/>
        </w:rPr>
        <w:t>. С</w:t>
      </w:r>
      <w:r w:rsidRPr="00762231">
        <w:rPr>
          <w:rFonts w:ascii="Times New Roman" w:hAnsi="Times New Roman"/>
          <w:sz w:val="24"/>
          <w:szCs w:val="24"/>
        </w:rPr>
        <w:t>оотношение минимальных, средних и максимальных УПКС</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4"/>
        <w:gridCol w:w="1964"/>
        <w:gridCol w:w="1964"/>
        <w:gridCol w:w="2892"/>
      </w:tblGrid>
      <w:tr w:rsidR="00A4529C" w:rsidRPr="006162C0" w14:paraId="18E6E53B" w14:textId="77777777" w:rsidTr="003F6FF3">
        <w:trPr>
          <w:trHeight w:val="310"/>
        </w:trPr>
        <w:tc>
          <w:tcPr>
            <w:tcW w:w="8784" w:type="dxa"/>
            <w:gridSpan w:val="4"/>
            <w:shd w:val="clear" w:color="000000" w:fill="FFFFFF"/>
            <w:noWrap/>
            <w:vAlign w:val="center"/>
            <w:hideMark/>
          </w:tcPr>
          <w:p w14:paraId="3B67D1C2"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 СЕГМЕНТ «СЕЛЬСКОХОЗЯЙСТВЕННОЕ ИСПОЛЬЗОВАНИЕ»</w:t>
            </w:r>
          </w:p>
        </w:tc>
      </w:tr>
      <w:tr w:rsidR="00A4529C" w:rsidRPr="006162C0" w14:paraId="303C2F1E" w14:textId="77777777" w:rsidTr="00843B60">
        <w:trPr>
          <w:trHeight w:val="780"/>
        </w:trPr>
        <w:tc>
          <w:tcPr>
            <w:tcW w:w="1964" w:type="dxa"/>
            <w:shd w:val="clear" w:color="auto" w:fill="F2F2F2" w:themeFill="background1" w:themeFillShade="F2"/>
            <w:hideMark/>
          </w:tcPr>
          <w:p w14:paraId="6CF4D588" w14:textId="77777777" w:rsidR="00A4529C" w:rsidRPr="00843B60" w:rsidRDefault="00A4529C" w:rsidP="00A4529C">
            <w:pPr>
              <w:suppressAutoHyphens w:val="0"/>
              <w:autoSpaceDN/>
              <w:spacing w:after="0"/>
              <w:textAlignment w:val="auto"/>
              <w:rPr>
                <w:rFonts w:ascii="Times New Roman" w:eastAsia="Times New Roman" w:hAnsi="Times New Roman"/>
                <w:b/>
                <w:bCs/>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07B0BF17" w14:textId="77777777" w:rsidR="00A4529C" w:rsidRPr="00843B60" w:rsidRDefault="00A4529C" w:rsidP="00A4529C">
            <w:pPr>
              <w:suppressAutoHyphens w:val="0"/>
              <w:autoSpaceDN/>
              <w:spacing w:after="0"/>
              <w:textAlignment w:val="auto"/>
              <w:rPr>
                <w:rFonts w:ascii="Times New Roman" w:eastAsia="Times New Roman" w:hAnsi="Times New Roman"/>
                <w:b/>
                <w:bCs/>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229F926D" w14:textId="77777777" w:rsidR="00A4529C" w:rsidRPr="00843B60" w:rsidRDefault="00A4529C" w:rsidP="00A4529C">
            <w:pPr>
              <w:suppressAutoHyphens w:val="0"/>
              <w:autoSpaceDN/>
              <w:spacing w:after="0"/>
              <w:textAlignment w:val="auto"/>
              <w:rPr>
                <w:rFonts w:ascii="Times New Roman" w:eastAsia="Times New Roman" w:hAnsi="Times New Roman"/>
                <w:b/>
                <w:bCs/>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5EC1147F" w14:textId="77777777" w:rsidR="00A4529C" w:rsidRPr="00843B60" w:rsidRDefault="00A4529C" w:rsidP="00A4529C">
            <w:pPr>
              <w:suppressAutoHyphens w:val="0"/>
              <w:autoSpaceDN/>
              <w:spacing w:after="0"/>
              <w:textAlignment w:val="auto"/>
              <w:rPr>
                <w:rFonts w:ascii="Times New Roman" w:eastAsia="Times New Roman" w:hAnsi="Times New Roman"/>
                <w:b/>
                <w:bCs/>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7B969808" w14:textId="77777777" w:rsidTr="003F6FF3">
        <w:trPr>
          <w:trHeight w:val="280"/>
        </w:trPr>
        <w:tc>
          <w:tcPr>
            <w:tcW w:w="1964" w:type="dxa"/>
            <w:shd w:val="clear" w:color="000000" w:fill="FFFFFF"/>
            <w:vAlign w:val="center"/>
            <w:hideMark/>
          </w:tcPr>
          <w:p w14:paraId="0FE869B8"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0,1</w:t>
            </w:r>
          </w:p>
        </w:tc>
        <w:tc>
          <w:tcPr>
            <w:tcW w:w="1964" w:type="dxa"/>
            <w:shd w:val="clear" w:color="000000" w:fill="FFFFFF"/>
            <w:vAlign w:val="center"/>
            <w:hideMark/>
          </w:tcPr>
          <w:p w14:paraId="622C66D2"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14,18</w:t>
            </w:r>
          </w:p>
        </w:tc>
        <w:tc>
          <w:tcPr>
            <w:tcW w:w="1964" w:type="dxa"/>
            <w:shd w:val="clear" w:color="000000" w:fill="FFFFFF"/>
            <w:vAlign w:val="center"/>
            <w:hideMark/>
          </w:tcPr>
          <w:p w14:paraId="5C718238"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2,86</w:t>
            </w:r>
          </w:p>
        </w:tc>
        <w:tc>
          <w:tcPr>
            <w:tcW w:w="2892" w:type="dxa"/>
            <w:shd w:val="clear" w:color="000000" w:fill="FFFFFF"/>
            <w:vAlign w:val="center"/>
            <w:hideMark/>
          </w:tcPr>
          <w:p w14:paraId="099D88D2"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300</w:t>
            </w:r>
          </w:p>
        </w:tc>
      </w:tr>
      <w:tr w:rsidR="00A4529C" w:rsidRPr="006162C0" w14:paraId="318FE754" w14:textId="77777777" w:rsidTr="003F6FF3">
        <w:trPr>
          <w:trHeight w:val="5716"/>
        </w:trPr>
        <w:tc>
          <w:tcPr>
            <w:tcW w:w="8784" w:type="dxa"/>
            <w:gridSpan w:val="4"/>
            <w:shd w:val="clear" w:color="auto" w:fill="auto"/>
            <w:noWrap/>
            <w:vAlign w:val="bottom"/>
            <w:hideMark/>
          </w:tcPr>
          <w:p w14:paraId="5B537081" w14:textId="6603AA31" w:rsidR="00A4529C" w:rsidRPr="006162C0" w:rsidRDefault="00A4529C" w:rsidP="00A4529C">
            <w:pPr>
              <w:suppressAutoHyphens w:val="0"/>
              <w:autoSpaceDN/>
              <w:spacing w:after="0"/>
              <w:textAlignment w:val="auto"/>
              <w:rPr>
                <w:rFonts w:ascii="Times New Roman" w:eastAsia="Times New Roman" w:hAnsi="Times New Roman"/>
                <w:lang w:eastAsia="ru-RU"/>
              </w:rPr>
            </w:pPr>
            <w:r w:rsidRPr="006162C0">
              <w:rPr>
                <w:rFonts w:ascii="Times New Roman" w:eastAsia="Times New Roman" w:hAnsi="Times New Roman"/>
                <w:noProof/>
                <w:lang w:eastAsia="ru-RU"/>
              </w:rPr>
              <w:drawing>
                <wp:anchor distT="0" distB="0" distL="114300" distR="114300" simplePos="0" relativeHeight="251655680" behindDoc="0" locked="0" layoutInCell="1" allowOverlap="1" wp14:anchorId="1212D7BF" wp14:editId="40763226">
                  <wp:simplePos x="0" y="0"/>
                  <wp:positionH relativeFrom="column">
                    <wp:posOffset>1003935</wp:posOffset>
                  </wp:positionH>
                  <wp:positionV relativeFrom="paragraph">
                    <wp:posOffset>-3188335</wp:posOffset>
                  </wp:positionV>
                  <wp:extent cx="3472180" cy="3228975"/>
                  <wp:effectExtent l="0" t="0" r="13970" b="9525"/>
                  <wp:wrapNone/>
                  <wp:docPr id="1390" name="Диаграмма 1390">
                    <a:extLst xmlns:a="http://schemas.openxmlformats.org/drawingml/2006/main">
                      <a:ext uri="{FF2B5EF4-FFF2-40B4-BE49-F238E27FC236}">
                        <a16:creationId xmlns:a16="http://schemas.microsoft.com/office/drawing/2014/main" id="{9477ADED-1FD4-4A14-B56E-78070935C1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page">
                    <wp14:pctWidth>0</wp14:pctWidth>
                  </wp14:sizeRelH>
                  <wp14:sizeRelV relativeFrom="page">
                    <wp14:pctHeight>0</wp14:pctHeight>
                  </wp14:sizeRelV>
                </wp:anchor>
              </w:drawing>
            </w:r>
          </w:p>
          <w:p w14:paraId="3E4D2BA3" w14:textId="77777777" w:rsidR="00A4529C" w:rsidRPr="006162C0" w:rsidRDefault="00A4529C" w:rsidP="00A4529C">
            <w:pPr>
              <w:suppressAutoHyphens w:val="0"/>
              <w:autoSpaceDN/>
              <w:spacing w:after="0"/>
              <w:textAlignment w:val="auto"/>
              <w:rPr>
                <w:rFonts w:ascii="Times New Roman" w:eastAsia="Times New Roman" w:hAnsi="Times New Roman"/>
                <w:lang w:eastAsia="ru-RU"/>
              </w:rPr>
            </w:pPr>
          </w:p>
        </w:tc>
      </w:tr>
      <w:tr w:rsidR="00A4529C" w:rsidRPr="006162C0" w14:paraId="39C78C02" w14:textId="77777777" w:rsidTr="003F6FF3">
        <w:trPr>
          <w:trHeight w:val="620"/>
        </w:trPr>
        <w:tc>
          <w:tcPr>
            <w:tcW w:w="8784" w:type="dxa"/>
            <w:gridSpan w:val="4"/>
            <w:shd w:val="clear" w:color="000000" w:fill="FFFFFF"/>
            <w:vAlign w:val="center"/>
            <w:hideMark/>
          </w:tcPr>
          <w:p w14:paraId="78AA568E"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3. СЕГМЕНТ «ОБЩЕСТВЕННОЕ ИСПОЛЬЗОВАНИЕ»</w:t>
            </w:r>
          </w:p>
        </w:tc>
      </w:tr>
      <w:tr w:rsidR="00843B60" w:rsidRPr="006162C0" w14:paraId="210888FD" w14:textId="77777777" w:rsidTr="0081409D">
        <w:trPr>
          <w:trHeight w:val="780"/>
        </w:trPr>
        <w:tc>
          <w:tcPr>
            <w:tcW w:w="1964" w:type="dxa"/>
            <w:shd w:val="clear" w:color="auto" w:fill="F2F2F2" w:themeFill="background1" w:themeFillShade="F2"/>
            <w:hideMark/>
          </w:tcPr>
          <w:p w14:paraId="3752FD79" w14:textId="6E57C459"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05D2CF25" w14:textId="035C0641"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03617D29" w14:textId="520E4529"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4E0B42A5" w14:textId="34052FAD"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46C55D26" w14:textId="77777777" w:rsidTr="003F6FF3">
        <w:trPr>
          <w:trHeight w:val="280"/>
        </w:trPr>
        <w:tc>
          <w:tcPr>
            <w:tcW w:w="1964" w:type="dxa"/>
            <w:shd w:val="clear" w:color="auto" w:fill="auto"/>
            <w:noWrap/>
            <w:vAlign w:val="bottom"/>
            <w:hideMark/>
          </w:tcPr>
          <w:p w14:paraId="5F7C0B9A" w14:textId="0CF93DFB" w:rsidR="00A4529C" w:rsidRPr="006162C0" w:rsidRDefault="002D724C" w:rsidP="00ED08CD">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p>
        </w:tc>
        <w:tc>
          <w:tcPr>
            <w:tcW w:w="1964" w:type="dxa"/>
            <w:shd w:val="clear" w:color="000000" w:fill="FFFFFF"/>
            <w:vAlign w:val="center"/>
            <w:hideMark/>
          </w:tcPr>
          <w:p w14:paraId="34D60DE7" w14:textId="77777777" w:rsidR="00A4529C" w:rsidRPr="006162C0" w:rsidRDefault="00A4529C" w:rsidP="00ED08CD">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68,94</w:t>
            </w:r>
          </w:p>
        </w:tc>
        <w:tc>
          <w:tcPr>
            <w:tcW w:w="1964" w:type="dxa"/>
            <w:shd w:val="clear" w:color="000000" w:fill="FFFFFF"/>
            <w:vAlign w:val="center"/>
            <w:hideMark/>
          </w:tcPr>
          <w:p w14:paraId="12E03388" w14:textId="77777777" w:rsidR="00A4529C" w:rsidRPr="006162C0" w:rsidRDefault="00A4529C" w:rsidP="00ED08CD">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55,91</w:t>
            </w:r>
          </w:p>
        </w:tc>
        <w:tc>
          <w:tcPr>
            <w:tcW w:w="2892" w:type="dxa"/>
            <w:shd w:val="clear" w:color="000000" w:fill="FFFFFF"/>
            <w:vAlign w:val="center"/>
            <w:hideMark/>
          </w:tcPr>
          <w:p w14:paraId="3E25AF5D" w14:textId="4B6EF1AB" w:rsidR="00A4529C" w:rsidRPr="006162C0" w:rsidRDefault="002D724C" w:rsidP="00ED08CD">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p>
        </w:tc>
      </w:tr>
      <w:tr w:rsidR="00A4529C" w:rsidRPr="006162C0" w14:paraId="0D23E0FF" w14:textId="77777777" w:rsidTr="003F6FF3">
        <w:trPr>
          <w:trHeight w:val="620"/>
        </w:trPr>
        <w:tc>
          <w:tcPr>
            <w:tcW w:w="8784" w:type="dxa"/>
            <w:gridSpan w:val="4"/>
            <w:shd w:val="clear" w:color="000000" w:fill="FFFFFF"/>
            <w:vAlign w:val="center"/>
            <w:hideMark/>
          </w:tcPr>
          <w:p w14:paraId="6D0C54F3" w14:textId="3C84E44F" w:rsidR="00A4529C" w:rsidRPr="006162C0" w:rsidRDefault="00ED08CD" w:rsidP="00ED08CD">
            <w:pPr>
              <w:pStyle w:val="a1"/>
              <w:numPr>
                <w:ilvl w:val="0"/>
                <w:numId w:val="0"/>
              </w:numPr>
              <w:suppressAutoHyphens w:val="0"/>
              <w:autoSpaceDN/>
              <w:spacing w:after="0"/>
              <w:ind w:left="-120" w:right="-103"/>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4.</w:t>
            </w:r>
            <w:r w:rsidR="00A4529C" w:rsidRPr="006162C0">
              <w:rPr>
                <w:rFonts w:ascii="Times New Roman" w:eastAsia="Times New Roman" w:hAnsi="Times New Roman"/>
                <w:color w:val="000000"/>
                <w:lang w:eastAsia="ru-RU"/>
              </w:rPr>
              <w:t>СЕГМЕНТ «ПРЕДПРИНИМАТЕЛЬСТВО»</w:t>
            </w:r>
          </w:p>
        </w:tc>
      </w:tr>
      <w:tr w:rsidR="00843B60" w:rsidRPr="006162C0" w14:paraId="5C18BCF4" w14:textId="77777777" w:rsidTr="0081409D">
        <w:trPr>
          <w:trHeight w:val="780"/>
        </w:trPr>
        <w:tc>
          <w:tcPr>
            <w:tcW w:w="1964" w:type="dxa"/>
            <w:shd w:val="clear" w:color="auto" w:fill="F2F2F2" w:themeFill="background1" w:themeFillShade="F2"/>
            <w:hideMark/>
          </w:tcPr>
          <w:p w14:paraId="347B4DB6" w14:textId="682FA6F3"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796105FF" w14:textId="21487799"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1A300166" w14:textId="2EA0BADA"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3EB25FFA" w14:textId="451C257F"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709CD3CF" w14:textId="77777777" w:rsidTr="003F6FF3">
        <w:trPr>
          <w:trHeight w:val="260"/>
        </w:trPr>
        <w:tc>
          <w:tcPr>
            <w:tcW w:w="1964" w:type="dxa"/>
            <w:shd w:val="clear" w:color="000000" w:fill="FFFFFF"/>
            <w:vAlign w:val="center"/>
            <w:hideMark/>
          </w:tcPr>
          <w:p w14:paraId="3C15D341"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32</w:t>
            </w:r>
          </w:p>
        </w:tc>
        <w:tc>
          <w:tcPr>
            <w:tcW w:w="1964" w:type="dxa"/>
            <w:shd w:val="clear" w:color="000000" w:fill="FFFFFF"/>
            <w:vAlign w:val="center"/>
            <w:hideMark/>
          </w:tcPr>
          <w:p w14:paraId="2C562CB2" w14:textId="77777777" w:rsidR="00A4529C" w:rsidRPr="006162C0" w:rsidRDefault="00A4529C" w:rsidP="00A4529C">
            <w:pPr>
              <w:suppressAutoHyphens w:val="0"/>
              <w:autoSpaceDN/>
              <w:spacing w:after="0"/>
              <w:jc w:val="center"/>
              <w:textAlignment w:val="auto"/>
              <w:rPr>
                <w:rFonts w:ascii="Times New Roman" w:eastAsia="Times New Roman" w:hAnsi="Times New Roman"/>
                <w:lang w:eastAsia="ru-RU"/>
              </w:rPr>
            </w:pPr>
            <w:r w:rsidRPr="006162C0">
              <w:rPr>
                <w:rFonts w:ascii="Times New Roman" w:eastAsia="Times New Roman" w:hAnsi="Times New Roman"/>
                <w:lang w:eastAsia="ru-RU"/>
              </w:rPr>
              <w:t>524,18</w:t>
            </w:r>
          </w:p>
        </w:tc>
        <w:tc>
          <w:tcPr>
            <w:tcW w:w="1964" w:type="dxa"/>
            <w:shd w:val="clear" w:color="000000" w:fill="FFFFFF"/>
            <w:vAlign w:val="center"/>
            <w:hideMark/>
          </w:tcPr>
          <w:p w14:paraId="00FD7878" w14:textId="77777777" w:rsidR="00A4529C" w:rsidRPr="006162C0" w:rsidRDefault="00A4529C" w:rsidP="00A4529C">
            <w:pPr>
              <w:suppressAutoHyphens w:val="0"/>
              <w:autoSpaceDN/>
              <w:spacing w:after="0"/>
              <w:jc w:val="center"/>
              <w:textAlignment w:val="auto"/>
              <w:rPr>
                <w:rFonts w:ascii="Times New Roman" w:eastAsia="Times New Roman" w:hAnsi="Times New Roman"/>
                <w:lang w:eastAsia="ru-RU"/>
              </w:rPr>
            </w:pPr>
            <w:r w:rsidRPr="006162C0">
              <w:rPr>
                <w:rFonts w:ascii="Times New Roman" w:eastAsia="Times New Roman" w:hAnsi="Times New Roman"/>
                <w:lang w:eastAsia="ru-RU"/>
              </w:rPr>
              <w:t>856,54</w:t>
            </w:r>
          </w:p>
        </w:tc>
        <w:tc>
          <w:tcPr>
            <w:tcW w:w="2892" w:type="dxa"/>
            <w:shd w:val="clear" w:color="000000" w:fill="FFFFFF"/>
            <w:vAlign w:val="center"/>
            <w:hideMark/>
          </w:tcPr>
          <w:p w14:paraId="170331DE"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4600</w:t>
            </w:r>
          </w:p>
        </w:tc>
      </w:tr>
      <w:tr w:rsidR="00A4529C" w:rsidRPr="006162C0" w14:paraId="0464788A" w14:textId="77777777" w:rsidTr="003F6FF3">
        <w:trPr>
          <w:trHeight w:val="5280"/>
        </w:trPr>
        <w:tc>
          <w:tcPr>
            <w:tcW w:w="8784" w:type="dxa"/>
            <w:gridSpan w:val="4"/>
            <w:shd w:val="clear" w:color="auto" w:fill="auto"/>
            <w:noWrap/>
            <w:vAlign w:val="bottom"/>
            <w:hideMark/>
          </w:tcPr>
          <w:p w14:paraId="4B76A073" w14:textId="4D48F27E" w:rsidR="00A4529C" w:rsidRPr="006162C0" w:rsidRDefault="00A6339E" w:rsidP="00A4529C">
            <w:pPr>
              <w:suppressAutoHyphens w:val="0"/>
              <w:autoSpaceDN/>
              <w:spacing w:after="0"/>
              <w:textAlignment w:val="auto"/>
              <w:rPr>
                <w:rFonts w:ascii="Times New Roman" w:eastAsia="Times New Roman" w:hAnsi="Times New Roman"/>
                <w:lang w:eastAsia="ru-RU"/>
              </w:rPr>
            </w:pPr>
            <w:r w:rsidRPr="006162C0">
              <w:rPr>
                <w:rFonts w:ascii="Times New Roman" w:eastAsia="Times New Roman" w:hAnsi="Times New Roman"/>
                <w:noProof/>
                <w:lang w:eastAsia="ru-RU"/>
              </w:rPr>
              <w:lastRenderedPageBreak/>
              <w:drawing>
                <wp:anchor distT="0" distB="0" distL="114300" distR="114300" simplePos="0" relativeHeight="251656704" behindDoc="0" locked="0" layoutInCell="1" allowOverlap="1" wp14:anchorId="209749CB" wp14:editId="64CD666C">
                  <wp:simplePos x="0" y="0"/>
                  <wp:positionH relativeFrom="column">
                    <wp:posOffset>631190</wp:posOffset>
                  </wp:positionH>
                  <wp:positionV relativeFrom="paragraph">
                    <wp:posOffset>-2971165</wp:posOffset>
                  </wp:positionV>
                  <wp:extent cx="3587750" cy="2962910"/>
                  <wp:effectExtent l="0" t="0" r="12700" b="8890"/>
                  <wp:wrapNone/>
                  <wp:docPr id="1388" name="Диаграмма 1388">
                    <a:extLst xmlns:a="http://schemas.openxmlformats.org/drawingml/2006/main">
                      <a:ext uri="{FF2B5EF4-FFF2-40B4-BE49-F238E27FC236}">
                        <a16:creationId xmlns:a16="http://schemas.microsoft.com/office/drawing/2014/main" id="{B18EE012-4F84-4D72-9C68-643AB139CE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14:sizeRelH relativeFrom="page">
                    <wp14:pctWidth>0</wp14:pctWidth>
                  </wp14:sizeRelH>
                  <wp14:sizeRelV relativeFrom="page">
                    <wp14:pctHeight>0</wp14:pctHeight>
                  </wp14:sizeRelV>
                </wp:anchor>
              </w:drawing>
            </w:r>
          </w:p>
          <w:p w14:paraId="5C2B4E37" w14:textId="403BB2D9" w:rsidR="00A4529C" w:rsidRPr="006162C0" w:rsidRDefault="00A4529C" w:rsidP="00A4529C">
            <w:pPr>
              <w:suppressAutoHyphens w:val="0"/>
              <w:autoSpaceDN/>
              <w:spacing w:after="0"/>
              <w:textAlignment w:val="auto"/>
              <w:rPr>
                <w:rFonts w:ascii="Times New Roman" w:eastAsia="Times New Roman" w:hAnsi="Times New Roman"/>
                <w:lang w:eastAsia="ru-RU"/>
              </w:rPr>
            </w:pPr>
          </w:p>
        </w:tc>
      </w:tr>
      <w:tr w:rsidR="00A4529C" w:rsidRPr="006162C0" w14:paraId="2599C2E9" w14:textId="77777777" w:rsidTr="003F6FF3">
        <w:trPr>
          <w:trHeight w:val="620"/>
        </w:trPr>
        <w:tc>
          <w:tcPr>
            <w:tcW w:w="8784" w:type="dxa"/>
            <w:gridSpan w:val="4"/>
            <w:shd w:val="clear" w:color="000000" w:fill="FFFFFF"/>
            <w:vAlign w:val="center"/>
            <w:hideMark/>
          </w:tcPr>
          <w:p w14:paraId="15A63DB3" w14:textId="1A105111" w:rsidR="00A4529C" w:rsidRPr="006162C0" w:rsidRDefault="00ED08CD"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 xml:space="preserve">5. </w:t>
            </w:r>
            <w:r w:rsidR="00A4529C" w:rsidRPr="006162C0">
              <w:rPr>
                <w:rFonts w:ascii="Times New Roman" w:eastAsia="Times New Roman" w:hAnsi="Times New Roman"/>
                <w:color w:val="000000"/>
                <w:lang w:eastAsia="ru-RU"/>
              </w:rPr>
              <w:t>СЕГМЕНТ «ОТДЫХ (РЕКРЕАЦИЯ)»</w:t>
            </w:r>
          </w:p>
        </w:tc>
      </w:tr>
      <w:tr w:rsidR="00843B60" w:rsidRPr="006162C0" w14:paraId="53A9DC33" w14:textId="77777777" w:rsidTr="0081409D">
        <w:trPr>
          <w:trHeight w:val="780"/>
        </w:trPr>
        <w:tc>
          <w:tcPr>
            <w:tcW w:w="1964" w:type="dxa"/>
            <w:shd w:val="clear" w:color="auto" w:fill="F2F2F2" w:themeFill="background1" w:themeFillShade="F2"/>
            <w:hideMark/>
          </w:tcPr>
          <w:p w14:paraId="16D7380B" w14:textId="2553C6BA"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598DB7D7" w14:textId="6153125D"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2CD295A3" w14:textId="1EC51E6C"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25C36296" w14:textId="52E2BFD8"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3ECEC656" w14:textId="77777777" w:rsidTr="003F6FF3">
        <w:trPr>
          <w:trHeight w:val="280"/>
        </w:trPr>
        <w:tc>
          <w:tcPr>
            <w:tcW w:w="1964" w:type="dxa"/>
            <w:shd w:val="clear" w:color="000000" w:fill="FFFFFF"/>
            <w:vAlign w:val="center"/>
            <w:hideMark/>
          </w:tcPr>
          <w:p w14:paraId="367163D9"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12</w:t>
            </w:r>
          </w:p>
        </w:tc>
        <w:tc>
          <w:tcPr>
            <w:tcW w:w="1964" w:type="dxa"/>
            <w:shd w:val="clear" w:color="000000" w:fill="FFFFFF"/>
            <w:vAlign w:val="center"/>
            <w:hideMark/>
          </w:tcPr>
          <w:p w14:paraId="37105513"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54,82</w:t>
            </w:r>
          </w:p>
        </w:tc>
        <w:tc>
          <w:tcPr>
            <w:tcW w:w="1964" w:type="dxa"/>
            <w:shd w:val="clear" w:color="000000" w:fill="FFFFFF"/>
            <w:vAlign w:val="center"/>
            <w:hideMark/>
          </w:tcPr>
          <w:p w14:paraId="089C7A32"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29,56</w:t>
            </w:r>
          </w:p>
        </w:tc>
        <w:tc>
          <w:tcPr>
            <w:tcW w:w="2892" w:type="dxa"/>
            <w:shd w:val="clear" w:color="000000" w:fill="FFFFFF"/>
            <w:vAlign w:val="center"/>
            <w:hideMark/>
          </w:tcPr>
          <w:p w14:paraId="76087DCB"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1476</w:t>
            </w:r>
          </w:p>
        </w:tc>
      </w:tr>
      <w:tr w:rsidR="00A4529C" w:rsidRPr="006162C0" w14:paraId="31817716" w14:textId="77777777" w:rsidTr="003F6FF3">
        <w:trPr>
          <w:trHeight w:val="5270"/>
        </w:trPr>
        <w:tc>
          <w:tcPr>
            <w:tcW w:w="8784" w:type="dxa"/>
            <w:gridSpan w:val="4"/>
            <w:shd w:val="clear" w:color="auto" w:fill="auto"/>
            <w:noWrap/>
            <w:vAlign w:val="bottom"/>
            <w:hideMark/>
          </w:tcPr>
          <w:p w14:paraId="1D9BB92C" w14:textId="2CEC0CEB" w:rsidR="00A4529C" w:rsidRPr="006162C0" w:rsidRDefault="00A4529C" w:rsidP="00A4529C">
            <w:pPr>
              <w:suppressAutoHyphens w:val="0"/>
              <w:autoSpaceDN/>
              <w:spacing w:after="0"/>
              <w:textAlignment w:val="auto"/>
              <w:rPr>
                <w:rFonts w:ascii="Times New Roman" w:eastAsia="Times New Roman" w:hAnsi="Times New Roman"/>
                <w:lang w:eastAsia="ru-RU"/>
              </w:rPr>
            </w:pPr>
            <w:r w:rsidRPr="006162C0">
              <w:rPr>
                <w:rFonts w:ascii="Times New Roman" w:eastAsia="Times New Roman" w:hAnsi="Times New Roman"/>
                <w:noProof/>
                <w:lang w:eastAsia="ru-RU"/>
              </w:rPr>
              <w:drawing>
                <wp:anchor distT="0" distB="0" distL="114300" distR="114300" simplePos="0" relativeHeight="251657728" behindDoc="0" locked="0" layoutInCell="1" allowOverlap="1" wp14:anchorId="66F6A81E" wp14:editId="047F910B">
                  <wp:simplePos x="0" y="0"/>
                  <wp:positionH relativeFrom="column">
                    <wp:posOffset>800100</wp:posOffset>
                  </wp:positionH>
                  <wp:positionV relativeFrom="paragraph">
                    <wp:posOffset>31750</wp:posOffset>
                  </wp:positionV>
                  <wp:extent cx="3600450" cy="3213100"/>
                  <wp:effectExtent l="0" t="0" r="0" b="6350"/>
                  <wp:wrapNone/>
                  <wp:docPr id="1387" name="Диаграмма 1387">
                    <a:extLst xmlns:a="http://schemas.openxmlformats.org/drawingml/2006/main">
                      <a:ext uri="{FF2B5EF4-FFF2-40B4-BE49-F238E27FC236}">
                        <a16:creationId xmlns:a16="http://schemas.microsoft.com/office/drawing/2014/main" id="{9D56A852-F1F9-4A1C-80AB-C20A67B0FB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14:sizeRelH relativeFrom="page">
                    <wp14:pctWidth>0</wp14:pctWidth>
                  </wp14:sizeRelH>
                  <wp14:sizeRelV relativeFrom="page">
                    <wp14:pctHeight>0</wp14:pctHeight>
                  </wp14:sizeRelV>
                </wp:anchor>
              </w:drawing>
            </w:r>
          </w:p>
          <w:p w14:paraId="7239E134" w14:textId="77777777" w:rsidR="00A4529C" w:rsidRPr="006162C0" w:rsidRDefault="00A4529C" w:rsidP="00A4529C">
            <w:pPr>
              <w:suppressAutoHyphens w:val="0"/>
              <w:autoSpaceDN/>
              <w:spacing w:after="0"/>
              <w:textAlignment w:val="auto"/>
              <w:rPr>
                <w:rFonts w:ascii="Times New Roman" w:eastAsia="Times New Roman" w:hAnsi="Times New Roman"/>
                <w:lang w:val="en-US" w:eastAsia="ru-RU"/>
              </w:rPr>
            </w:pPr>
          </w:p>
        </w:tc>
      </w:tr>
      <w:tr w:rsidR="00A4529C" w:rsidRPr="006162C0" w14:paraId="0F7A3A8A" w14:textId="77777777" w:rsidTr="003F6FF3">
        <w:trPr>
          <w:trHeight w:val="414"/>
        </w:trPr>
        <w:tc>
          <w:tcPr>
            <w:tcW w:w="8784" w:type="dxa"/>
            <w:gridSpan w:val="4"/>
            <w:shd w:val="clear" w:color="000000" w:fill="FFFFFF"/>
            <w:vAlign w:val="center"/>
            <w:hideMark/>
          </w:tcPr>
          <w:p w14:paraId="4EC24FBF"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6. СЕГМЕНТ «ПРОИЗВОДСТВЕННАЯ ДЕЯТЕЛЬНОСТЬ»</w:t>
            </w:r>
          </w:p>
        </w:tc>
      </w:tr>
      <w:tr w:rsidR="00843B60" w:rsidRPr="006162C0" w14:paraId="37A969D5" w14:textId="77777777" w:rsidTr="0081409D">
        <w:trPr>
          <w:trHeight w:val="780"/>
        </w:trPr>
        <w:tc>
          <w:tcPr>
            <w:tcW w:w="1964" w:type="dxa"/>
            <w:shd w:val="clear" w:color="auto" w:fill="F2F2F2" w:themeFill="background1" w:themeFillShade="F2"/>
            <w:hideMark/>
          </w:tcPr>
          <w:p w14:paraId="5F24860A" w14:textId="03ACA659"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17371988" w14:textId="018CAEF9"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37DB3F76" w14:textId="4FA12D05"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711E6F86" w14:textId="0DF1B1CE"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2C1ABC2B" w14:textId="77777777" w:rsidTr="003F6FF3">
        <w:trPr>
          <w:trHeight w:val="280"/>
        </w:trPr>
        <w:tc>
          <w:tcPr>
            <w:tcW w:w="1964" w:type="dxa"/>
            <w:shd w:val="clear" w:color="auto" w:fill="auto"/>
            <w:vAlign w:val="center"/>
            <w:hideMark/>
          </w:tcPr>
          <w:p w14:paraId="794DD77C" w14:textId="49DEC7C5" w:rsidR="00A4529C" w:rsidRPr="006162C0" w:rsidRDefault="00CE1996"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2,42</w:t>
            </w:r>
          </w:p>
        </w:tc>
        <w:tc>
          <w:tcPr>
            <w:tcW w:w="1964" w:type="dxa"/>
            <w:shd w:val="clear" w:color="auto" w:fill="auto"/>
            <w:vAlign w:val="center"/>
            <w:hideMark/>
          </w:tcPr>
          <w:p w14:paraId="3A509859"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11,25</w:t>
            </w:r>
          </w:p>
        </w:tc>
        <w:tc>
          <w:tcPr>
            <w:tcW w:w="1964" w:type="dxa"/>
            <w:shd w:val="clear" w:color="auto" w:fill="auto"/>
            <w:vAlign w:val="center"/>
            <w:hideMark/>
          </w:tcPr>
          <w:p w14:paraId="40F1622D"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15,17</w:t>
            </w:r>
          </w:p>
        </w:tc>
        <w:tc>
          <w:tcPr>
            <w:tcW w:w="2892" w:type="dxa"/>
            <w:shd w:val="clear" w:color="auto" w:fill="auto"/>
            <w:vAlign w:val="center"/>
            <w:hideMark/>
          </w:tcPr>
          <w:p w14:paraId="07503C02"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8620,69</w:t>
            </w:r>
          </w:p>
        </w:tc>
      </w:tr>
      <w:tr w:rsidR="00A4529C" w:rsidRPr="006162C0" w14:paraId="5A0302E8" w14:textId="77777777" w:rsidTr="003F6FF3">
        <w:trPr>
          <w:trHeight w:val="4820"/>
        </w:trPr>
        <w:tc>
          <w:tcPr>
            <w:tcW w:w="8784" w:type="dxa"/>
            <w:gridSpan w:val="4"/>
            <w:shd w:val="clear" w:color="auto" w:fill="auto"/>
            <w:noWrap/>
            <w:vAlign w:val="bottom"/>
            <w:hideMark/>
          </w:tcPr>
          <w:p w14:paraId="18B1943E" w14:textId="49C9A31D" w:rsidR="00A4529C" w:rsidRPr="006162C0" w:rsidRDefault="00A4529C" w:rsidP="00A4529C">
            <w:pPr>
              <w:suppressAutoHyphens w:val="0"/>
              <w:autoSpaceDN/>
              <w:spacing w:after="0"/>
              <w:textAlignment w:val="auto"/>
              <w:rPr>
                <w:rFonts w:ascii="Times New Roman" w:eastAsia="Times New Roman" w:hAnsi="Times New Roman"/>
                <w:lang w:eastAsia="ru-RU"/>
              </w:rPr>
            </w:pPr>
            <w:r w:rsidRPr="006162C0">
              <w:rPr>
                <w:rFonts w:ascii="Times New Roman" w:eastAsia="Times New Roman" w:hAnsi="Times New Roman"/>
                <w:noProof/>
                <w:lang w:eastAsia="ru-RU"/>
              </w:rPr>
              <w:lastRenderedPageBreak/>
              <w:drawing>
                <wp:anchor distT="0" distB="0" distL="114300" distR="114300" simplePos="0" relativeHeight="251658752" behindDoc="0" locked="0" layoutInCell="1" allowOverlap="1" wp14:anchorId="1F9C69A8" wp14:editId="48B480E9">
                  <wp:simplePos x="0" y="0"/>
                  <wp:positionH relativeFrom="column">
                    <wp:posOffset>533400</wp:posOffset>
                  </wp:positionH>
                  <wp:positionV relativeFrom="paragraph">
                    <wp:posOffset>57150</wp:posOffset>
                  </wp:positionV>
                  <wp:extent cx="3873500" cy="2717800"/>
                  <wp:effectExtent l="0" t="0" r="12700" b="6350"/>
                  <wp:wrapNone/>
                  <wp:docPr id="1386" name="Диаграмма 1386">
                    <a:extLst xmlns:a="http://schemas.openxmlformats.org/drawingml/2006/main">
                      <a:ext uri="{FF2B5EF4-FFF2-40B4-BE49-F238E27FC236}">
                        <a16:creationId xmlns:a16="http://schemas.microsoft.com/office/drawing/2014/main" id="{600983F7-61F6-4B05-979E-3C65F61DC8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14:sizeRelH relativeFrom="page">
                    <wp14:pctWidth>0</wp14:pctWidth>
                  </wp14:sizeRelH>
                  <wp14:sizeRelV relativeFrom="page">
                    <wp14:pctHeight>0</wp14:pctHeight>
                  </wp14:sizeRelV>
                </wp:anchor>
              </w:drawing>
            </w:r>
          </w:p>
          <w:p w14:paraId="6069E856" w14:textId="0927753F" w:rsidR="00A4529C" w:rsidRPr="006162C0" w:rsidRDefault="00A4529C" w:rsidP="00A4529C">
            <w:pPr>
              <w:suppressAutoHyphens w:val="0"/>
              <w:autoSpaceDN/>
              <w:spacing w:after="0"/>
              <w:textAlignment w:val="auto"/>
              <w:rPr>
                <w:rFonts w:ascii="Times New Roman" w:eastAsia="Times New Roman" w:hAnsi="Times New Roman"/>
                <w:lang w:eastAsia="ru-RU"/>
              </w:rPr>
            </w:pPr>
          </w:p>
        </w:tc>
      </w:tr>
      <w:tr w:rsidR="00A4529C" w:rsidRPr="006162C0" w14:paraId="72A50C88" w14:textId="77777777" w:rsidTr="003F6FF3">
        <w:trPr>
          <w:trHeight w:val="310"/>
        </w:trPr>
        <w:tc>
          <w:tcPr>
            <w:tcW w:w="8784" w:type="dxa"/>
            <w:gridSpan w:val="4"/>
            <w:shd w:val="clear" w:color="000000" w:fill="FFFFFF"/>
            <w:vAlign w:val="center"/>
            <w:hideMark/>
          </w:tcPr>
          <w:p w14:paraId="40936C0D" w14:textId="5C7F5A25" w:rsidR="00A4529C" w:rsidRPr="006162C0" w:rsidRDefault="00A4529C" w:rsidP="00ED08CD">
            <w:pPr>
              <w:suppressAutoHyphens w:val="0"/>
              <w:autoSpaceDN/>
              <w:spacing w:after="0"/>
              <w:ind w:leftChars="-55" w:left="-121" w:right="-103" w:firstLine="1"/>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7</w:t>
            </w:r>
            <w:r w:rsidR="00ED08CD" w:rsidRPr="006162C0">
              <w:rPr>
                <w:rFonts w:ascii="Times New Roman" w:eastAsia="Times New Roman" w:hAnsi="Times New Roman"/>
                <w:color w:val="000000"/>
                <w:lang w:eastAsia="ru-RU"/>
              </w:rPr>
              <w:t>.</w:t>
            </w:r>
            <w:r w:rsidRPr="006162C0">
              <w:rPr>
                <w:rFonts w:ascii="Times New Roman" w:eastAsia="Times New Roman" w:hAnsi="Times New Roman"/>
                <w:color w:val="000000"/>
                <w:lang w:eastAsia="ru-RU"/>
              </w:rPr>
              <w:t xml:space="preserve"> СЕГМЕНТ «ТРАНСПОРТ»</w:t>
            </w:r>
          </w:p>
        </w:tc>
      </w:tr>
      <w:tr w:rsidR="00843B60" w:rsidRPr="006162C0" w14:paraId="14C6CCA4" w14:textId="77777777" w:rsidTr="0081409D">
        <w:trPr>
          <w:trHeight w:val="780"/>
        </w:trPr>
        <w:tc>
          <w:tcPr>
            <w:tcW w:w="1964" w:type="dxa"/>
            <w:shd w:val="clear" w:color="auto" w:fill="F2F2F2" w:themeFill="background1" w:themeFillShade="F2"/>
            <w:hideMark/>
          </w:tcPr>
          <w:p w14:paraId="40DEA721" w14:textId="562A0880"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38BE8238" w14:textId="615BA2AB"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7F966107" w14:textId="252944F8"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47153CB5" w14:textId="484E6A2B"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0D5913EF" w14:textId="77777777" w:rsidTr="003F6FF3">
        <w:trPr>
          <w:trHeight w:val="280"/>
        </w:trPr>
        <w:tc>
          <w:tcPr>
            <w:tcW w:w="1964" w:type="dxa"/>
            <w:shd w:val="clear" w:color="000000" w:fill="FFFFFF"/>
            <w:vAlign w:val="center"/>
            <w:hideMark/>
          </w:tcPr>
          <w:p w14:paraId="29A55DBC" w14:textId="27D667C7" w:rsidR="00A4529C" w:rsidRPr="006162C0" w:rsidRDefault="002D724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r w:rsidR="00A4529C" w:rsidRPr="006162C0">
              <w:rPr>
                <w:rFonts w:ascii="Times New Roman" w:eastAsia="Times New Roman" w:hAnsi="Times New Roman"/>
                <w:color w:val="000000"/>
                <w:lang w:eastAsia="ru-RU"/>
              </w:rPr>
              <w:t> </w:t>
            </w:r>
          </w:p>
        </w:tc>
        <w:tc>
          <w:tcPr>
            <w:tcW w:w="1964" w:type="dxa"/>
            <w:shd w:val="clear" w:color="000000" w:fill="FFFFFF"/>
            <w:vAlign w:val="center"/>
            <w:hideMark/>
          </w:tcPr>
          <w:p w14:paraId="4809CAF1"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118,12</w:t>
            </w:r>
          </w:p>
        </w:tc>
        <w:tc>
          <w:tcPr>
            <w:tcW w:w="1964" w:type="dxa"/>
            <w:shd w:val="clear" w:color="000000" w:fill="FFFFFF"/>
            <w:vAlign w:val="center"/>
            <w:hideMark/>
          </w:tcPr>
          <w:p w14:paraId="3ABB4AA1"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41,7</w:t>
            </w:r>
          </w:p>
        </w:tc>
        <w:tc>
          <w:tcPr>
            <w:tcW w:w="2892" w:type="dxa"/>
            <w:shd w:val="clear" w:color="000000" w:fill="FFFFFF"/>
            <w:vAlign w:val="center"/>
            <w:hideMark/>
          </w:tcPr>
          <w:p w14:paraId="3E2ADC7A" w14:textId="6757FF27" w:rsidR="00A4529C" w:rsidRPr="006162C0" w:rsidRDefault="002D724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r w:rsidR="00A4529C" w:rsidRPr="006162C0">
              <w:rPr>
                <w:rFonts w:ascii="Times New Roman" w:eastAsia="Times New Roman" w:hAnsi="Times New Roman"/>
                <w:color w:val="000000"/>
                <w:lang w:eastAsia="ru-RU"/>
              </w:rPr>
              <w:t> </w:t>
            </w:r>
          </w:p>
        </w:tc>
      </w:tr>
      <w:tr w:rsidR="00A4529C" w:rsidRPr="006162C0" w14:paraId="26D40100" w14:textId="77777777" w:rsidTr="003F6FF3">
        <w:trPr>
          <w:trHeight w:val="620"/>
        </w:trPr>
        <w:tc>
          <w:tcPr>
            <w:tcW w:w="8784" w:type="dxa"/>
            <w:gridSpan w:val="4"/>
            <w:shd w:val="clear" w:color="000000" w:fill="FFFFFF"/>
            <w:vAlign w:val="center"/>
            <w:hideMark/>
          </w:tcPr>
          <w:p w14:paraId="61918624" w14:textId="5157EB45"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8</w:t>
            </w:r>
            <w:r w:rsidR="00ED08CD" w:rsidRPr="006162C0">
              <w:rPr>
                <w:rFonts w:ascii="Times New Roman" w:eastAsia="Times New Roman" w:hAnsi="Times New Roman"/>
                <w:color w:val="000000"/>
                <w:lang w:eastAsia="ru-RU"/>
              </w:rPr>
              <w:t xml:space="preserve">. </w:t>
            </w:r>
            <w:r w:rsidRPr="006162C0">
              <w:rPr>
                <w:rFonts w:ascii="Times New Roman" w:eastAsia="Times New Roman" w:hAnsi="Times New Roman"/>
                <w:color w:val="000000"/>
                <w:lang w:eastAsia="ru-RU"/>
              </w:rPr>
              <w:t>СЕГМЕНТ «ОБЕСПЕЧЕНИЕ ОБОРОНЫ И БЕЗОПАСНОСТИ»</w:t>
            </w:r>
          </w:p>
        </w:tc>
      </w:tr>
      <w:tr w:rsidR="00843B60" w:rsidRPr="006162C0" w14:paraId="6F52E97D" w14:textId="77777777" w:rsidTr="0081409D">
        <w:trPr>
          <w:trHeight w:val="780"/>
        </w:trPr>
        <w:tc>
          <w:tcPr>
            <w:tcW w:w="1964" w:type="dxa"/>
            <w:shd w:val="clear" w:color="auto" w:fill="F2F2F2" w:themeFill="background1" w:themeFillShade="F2"/>
            <w:hideMark/>
          </w:tcPr>
          <w:p w14:paraId="2E372263" w14:textId="1985CEFC"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142EEB16" w14:textId="7F9C0C10"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66FD6A88" w14:textId="133F045F"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22ECBE72" w14:textId="15562AE2"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29080626" w14:textId="77777777" w:rsidTr="003F6FF3">
        <w:trPr>
          <w:trHeight w:val="280"/>
        </w:trPr>
        <w:tc>
          <w:tcPr>
            <w:tcW w:w="1964" w:type="dxa"/>
            <w:shd w:val="clear" w:color="000000" w:fill="FFFFFF"/>
            <w:vAlign w:val="center"/>
            <w:hideMark/>
          </w:tcPr>
          <w:p w14:paraId="5AD44497" w14:textId="35E46E69" w:rsidR="00A4529C" w:rsidRPr="006162C0" w:rsidRDefault="002D724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r w:rsidR="00A4529C" w:rsidRPr="006162C0">
              <w:rPr>
                <w:rFonts w:ascii="Times New Roman" w:eastAsia="Times New Roman" w:hAnsi="Times New Roman"/>
                <w:color w:val="000000"/>
                <w:lang w:eastAsia="ru-RU"/>
              </w:rPr>
              <w:t> </w:t>
            </w:r>
          </w:p>
        </w:tc>
        <w:tc>
          <w:tcPr>
            <w:tcW w:w="1964" w:type="dxa"/>
            <w:shd w:val="clear" w:color="000000" w:fill="FFFFFF"/>
            <w:vAlign w:val="center"/>
            <w:hideMark/>
          </w:tcPr>
          <w:p w14:paraId="1C582927"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50,64</w:t>
            </w:r>
          </w:p>
        </w:tc>
        <w:tc>
          <w:tcPr>
            <w:tcW w:w="1964" w:type="dxa"/>
            <w:shd w:val="clear" w:color="000000" w:fill="FFFFFF"/>
            <w:vAlign w:val="center"/>
            <w:hideMark/>
          </w:tcPr>
          <w:p w14:paraId="7D2F7DE7"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1,16</w:t>
            </w:r>
          </w:p>
        </w:tc>
        <w:tc>
          <w:tcPr>
            <w:tcW w:w="2892" w:type="dxa"/>
            <w:shd w:val="clear" w:color="000000" w:fill="FFFFFF"/>
            <w:vAlign w:val="center"/>
            <w:hideMark/>
          </w:tcPr>
          <w:p w14:paraId="21FE04BA" w14:textId="176C738F"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 </w:t>
            </w:r>
            <w:r w:rsidR="002D724C" w:rsidRPr="006162C0">
              <w:rPr>
                <w:rFonts w:ascii="Times New Roman" w:eastAsia="Times New Roman" w:hAnsi="Times New Roman"/>
                <w:color w:val="000000"/>
                <w:lang w:eastAsia="ru-RU"/>
              </w:rPr>
              <w:t>-</w:t>
            </w:r>
          </w:p>
        </w:tc>
      </w:tr>
      <w:tr w:rsidR="00A4529C" w:rsidRPr="006162C0" w14:paraId="1F095A51" w14:textId="77777777" w:rsidTr="003F6FF3">
        <w:trPr>
          <w:trHeight w:val="700"/>
        </w:trPr>
        <w:tc>
          <w:tcPr>
            <w:tcW w:w="8784" w:type="dxa"/>
            <w:gridSpan w:val="4"/>
            <w:shd w:val="clear" w:color="000000" w:fill="FFFFFF"/>
            <w:vAlign w:val="center"/>
            <w:hideMark/>
          </w:tcPr>
          <w:p w14:paraId="27987691" w14:textId="18726621"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9</w:t>
            </w:r>
            <w:r w:rsidR="00ED08CD" w:rsidRPr="006162C0">
              <w:rPr>
                <w:rFonts w:ascii="Times New Roman" w:eastAsia="Times New Roman" w:hAnsi="Times New Roman"/>
                <w:color w:val="000000"/>
                <w:lang w:eastAsia="ru-RU"/>
              </w:rPr>
              <w:t xml:space="preserve">. </w:t>
            </w:r>
            <w:r w:rsidRPr="006162C0">
              <w:rPr>
                <w:rFonts w:ascii="Times New Roman" w:eastAsia="Times New Roman" w:hAnsi="Times New Roman"/>
                <w:color w:val="000000"/>
                <w:lang w:eastAsia="ru-RU"/>
              </w:rPr>
              <w:t>СЕГМЕНТ «ОХРАНЯЕМЫЕ ПРИРОДНЫЕ ТЕРРИТОРИИ И БЛАГОУСТРОЙСТВО»</w:t>
            </w:r>
          </w:p>
        </w:tc>
      </w:tr>
      <w:tr w:rsidR="00843B60" w:rsidRPr="006162C0" w14:paraId="09E57E6E" w14:textId="77777777" w:rsidTr="0081409D">
        <w:trPr>
          <w:trHeight w:val="780"/>
        </w:trPr>
        <w:tc>
          <w:tcPr>
            <w:tcW w:w="1964" w:type="dxa"/>
            <w:shd w:val="clear" w:color="auto" w:fill="F2F2F2" w:themeFill="background1" w:themeFillShade="F2"/>
            <w:hideMark/>
          </w:tcPr>
          <w:p w14:paraId="44DA8D66" w14:textId="5CEED633"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0F6F4FD5" w14:textId="7345E27D"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3C5666AF" w14:textId="60CFD4AE"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59AE2C47" w14:textId="61064F61"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73CD4D9B" w14:textId="77777777" w:rsidTr="003F6FF3">
        <w:trPr>
          <w:trHeight w:val="260"/>
        </w:trPr>
        <w:tc>
          <w:tcPr>
            <w:tcW w:w="1964" w:type="dxa"/>
            <w:shd w:val="clear" w:color="000000" w:fill="FFFFFF"/>
            <w:vAlign w:val="center"/>
            <w:hideMark/>
          </w:tcPr>
          <w:p w14:paraId="4430053F" w14:textId="369E4298" w:rsidR="00A4529C" w:rsidRPr="006162C0" w:rsidRDefault="002D724C" w:rsidP="00ED08CD">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p>
        </w:tc>
        <w:tc>
          <w:tcPr>
            <w:tcW w:w="1964" w:type="dxa"/>
            <w:shd w:val="clear" w:color="000000" w:fill="FFFFFF"/>
            <w:vAlign w:val="center"/>
            <w:hideMark/>
          </w:tcPr>
          <w:p w14:paraId="01462013" w14:textId="77777777" w:rsidR="00A4529C" w:rsidRPr="006162C0" w:rsidRDefault="00A4529C" w:rsidP="00A4529C">
            <w:pPr>
              <w:suppressAutoHyphens w:val="0"/>
              <w:autoSpaceDN/>
              <w:spacing w:after="0"/>
              <w:jc w:val="center"/>
              <w:textAlignment w:val="auto"/>
              <w:rPr>
                <w:rFonts w:ascii="Times New Roman" w:eastAsia="Times New Roman" w:hAnsi="Times New Roman"/>
                <w:lang w:eastAsia="ru-RU"/>
              </w:rPr>
            </w:pPr>
            <w:r w:rsidRPr="006162C0">
              <w:rPr>
                <w:rFonts w:ascii="Times New Roman" w:eastAsia="Times New Roman" w:hAnsi="Times New Roman"/>
                <w:lang w:eastAsia="ru-RU"/>
              </w:rPr>
              <w:t>2,59</w:t>
            </w:r>
          </w:p>
        </w:tc>
        <w:tc>
          <w:tcPr>
            <w:tcW w:w="1964" w:type="dxa"/>
            <w:shd w:val="clear" w:color="000000" w:fill="FFFFFF"/>
            <w:vAlign w:val="center"/>
            <w:hideMark/>
          </w:tcPr>
          <w:p w14:paraId="7A4938BD" w14:textId="77777777" w:rsidR="00A4529C" w:rsidRPr="006162C0" w:rsidRDefault="00A4529C" w:rsidP="00A4529C">
            <w:pPr>
              <w:suppressAutoHyphens w:val="0"/>
              <w:autoSpaceDN/>
              <w:spacing w:after="0"/>
              <w:jc w:val="center"/>
              <w:textAlignment w:val="auto"/>
              <w:rPr>
                <w:rFonts w:ascii="Times New Roman" w:eastAsia="Times New Roman" w:hAnsi="Times New Roman"/>
                <w:lang w:eastAsia="ru-RU"/>
              </w:rPr>
            </w:pPr>
            <w:r w:rsidRPr="006162C0">
              <w:rPr>
                <w:rFonts w:ascii="Times New Roman" w:eastAsia="Times New Roman" w:hAnsi="Times New Roman"/>
                <w:lang w:eastAsia="ru-RU"/>
              </w:rPr>
              <w:t>1,16</w:t>
            </w:r>
          </w:p>
        </w:tc>
        <w:tc>
          <w:tcPr>
            <w:tcW w:w="2892" w:type="dxa"/>
            <w:shd w:val="clear" w:color="000000" w:fill="FFFFFF"/>
            <w:vAlign w:val="center"/>
            <w:hideMark/>
          </w:tcPr>
          <w:p w14:paraId="6612A192" w14:textId="4CC0A960" w:rsidR="00A4529C" w:rsidRPr="006162C0" w:rsidRDefault="002D724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r w:rsidR="00A4529C" w:rsidRPr="006162C0">
              <w:rPr>
                <w:rFonts w:ascii="Times New Roman" w:eastAsia="Times New Roman" w:hAnsi="Times New Roman"/>
                <w:color w:val="000000"/>
                <w:lang w:eastAsia="ru-RU"/>
              </w:rPr>
              <w:t> </w:t>
            </w:r>
          </w:p>
        </w:tc>
      </w:tr>
      <w:tr w:rsidR="00A4529C" w:rsidRPr="006162C0" w14:paraId="2F461590" w14:textId="77777777" w:rsidTr="003F6FF3">
        <w:trPr>
          <w:trHeight w:val="620"/>
        </w:trPr>
        <w:tc>
          <w:tcPr>
            <w:tcW w:w="8784" w:type="dxa"/>
            <w:gridSpan w:val="4"/>
            <w:shd w:val="clear" w:color="000000" w:fill="FFFFFF"/>
            <w:vAlign w:val="center"/>
            <w:hideMark/>
          </w:tcPr>
          <w:p w14:paraId="79AAFA02" w14:textId="4082E048" w:rsidR="00A4529C" w:rsidRPr="006162C0" w:rsidRDefault="00ED08CD" w:rsidP="00ED08CD">
            <w:pPr>
              <w:pStyle w:val="a1"/>
              <w:numPr>
                <w:ilvl w:val="0"/>
                <w:numId w:val="0"/>
              </w:numPr>
              <w:suppressAutoHyphens w:val="0"/>
              <w:autoSpaceDN/>
              <w:spacing w:after="0"/>
              <w:ind w:left="-12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 xml:space="preserve">10. </w:t>
            </w:r>
            <w:r w:rsidR="00A4529C" w:rsidRPr="006162C0">
              <w:rPr>
                <w:rFonts w:ascii="Times New Roman" w:eastAsia="Times New Roman" w:hAnsi="Times New Roman"/>
                <w:color w:val="000000"/>
                <w:lang w:eastAsia="ru-RU"/>
              </w:rPr>
              <w:t>СЕГМЕНТ «ИСПОЛЬЗОВАНИЕ ЛЕСОВ»</w:t>
            </w:r>
          </w:p>
        </w:tc>
      </w:tr>
      <w:tr w:rsidR="00843B60" w:rsidRPr="006162C0" w14:paraId="471462C6" w14:textId="77777777" w:rsidTr="0081409D">
        <w:trPr>
          <w:trHeight w:val="780"/>
        </w:trPr>
        <w:tc>
          <w:tcPr>
            <w:tcW w:w="1964" w:type="dxa"/>
            <w:shd w:val="clear" w:color="auto" w:fill="F2F2F2" w:themeFill="background1" w:themeFillShade="F2"/>
            <w:hideMark/>
          </w:tcPr>
          <w:p w14:paraId="2EB61273" w14:textId="417A7D1F"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19EE9727" w14:textId="20C42143"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712970AE" w14:textId="79D75E93"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5DD4C848" w14:textId="75A2EDD9"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60FD7187" w14:textId="77777777" w:rsidTr="003F6FF3">
        <w:trPr>
          <w:trHeight w:val="280"/>
        </w:trPr>
        <w:tc>
          <w:tcPr>
            <w:tcW w:w="1964" w:type="dxa"/>
            <w:shd w:val="clear" w:color="auto" w:fill="auto"/>
            <w:vAlign w:val="center"/>
            <w:hideMark/>
          </w:tcPr>
          <w:p w14:paraId="741E1FFE" w14:textId="162EB56C"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 </w:t>
            </w:r>
            <w:r w:rsidR="002D724C" w:rsidRPr="006162C0">
              <w:rPr>
                <w:rFonts w:ascii="Times New Roman" w:eastAsia="Times New Roman" w:hAnsi="Times New Roman"/>
                <w:color w:val="000000"/>
                <w:lang w:eastAsia="ru-RU"/>
              </w:rPr>
              <w:t>-</w:t>
            </w:r>
          </w:p>
        </w:tc>
        <w:tc>
          <w:tcPr>
            <w:tcW w:w="1964" w:type="dxa"/>
            <w:shd w:val="clear" w:color="auto" w:fill="auto"/>
            <w:vAlign w:val="center"/>
            <w:hideMark/>
          </w:tcPr>
          <w:p w14:paraId="42BE39DA"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10,37</w:t>
            </w:r>
          </w:p>
        </w:tc>
        <w:tc>
          <w:tcPr>
            <w:tcW w:w="1964" w:type="dxa"/>
            <w:shd w:val="clear" w:color="auto" w:fill="auto"/>
            <w:vAlign w:val="center"/>
            <w:hideMark/>
          </w:tcPr>
          <w:p w14:paraId="16BE2D4D"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1,34</w:t>
            </w:r>
          </w:p>
        </w:tc>
        <w:tc>
          <w:tcPr>
            <w:tcW w:w="2892" w:type="dxa"/>
            <w:shd w:val="clear" w:color="auto" w:fill="auto"/>
            <w:vAlign w:val="center"/>
            <w:hideMark/>
          </w:tcPr>
          <w:p w14:paraId="18DC92EE" w14:textId="18F2B924" w:rsidR="00A4529C" w:rsidRPr="006162C0" w:rsidRDefault="002D724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r w:rsidR="00A4529C" w:rsidRPr="006162C0">
              <w:rPr>
                <w:rFonts w:ascii="Times New Roman" w:eastAsia="Times New Roman" w:hAnsi="Times New Roman"/>
                <w:color w:val="000000"/>
                <w:lang w:eastAsia="ru-RU"/>
              </w:rPr>
              <w:t> </w:t>
            </w:r>
          </w:p>
        </w:tc>
      </w:tr>
      <w:tr w:rsidR="00A4529C" w:rsidRPr="006162C0" w14:paraId="71CC4A50" w14:textId="77777777" w:rsidTr="003F6FF3">
        <w:trPr>
          <w:trHeight w:val="620"/>
        </w:trPr>
        <w:tc>
          <w:tcPr>
            <w:tcW w:w="8784" w:type="dxa"/>
            <w:gridSpan w:val="4"/>
            <w:shd w:val="clear" w:color="000000" w:fill="FFFFFF"/>
            <w:vAlign w:val="center"/>
            <w:hideMark/>
          </w:tcPr>
          <w:p w14:paraId="75F9234D" w14:textId="09242A14"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11</w:t>
            </w:r>
            <w:r w:rsidR="00ED08CD" w:rsidRPr="006162C0">
              <w:rPr>
                <w:rFonts w:ascii="Times New Roman" w:eastAsia="Times New Roman" w:hAnsi="Times New Roman"/>
                <w:color w:val="000000"/>
                <w:lang w:eastAsia="ru-RU"/>
              </w:rPr>
              <w:t>.</w:t>
            </w:r>
            <w:r w:rsidRPr="006162C0">
              <w:rPr>
                <w:rFonts w:ascii="Times New Roman" w:eastAsia="Times New Roman" w:hAnsi="Times New Roman"/>
                <w:color w:val="000000"/>
                <w:lang w:eastAsia="ru-RU"/>
              </w:rPr>
              <w:t xml:space="preserve"> СЕГМЕНТ «ВОДНЫЕ ОБЪЕКТЫ»</w:t>
            </w:r>
          </w:p>
        </w:tc>
      </w:tr>
      <w:tr w:rsidR="00843B60" w:rsidRPr="006162C0" w14:paraId="7B9061E5" w14:textId="77777777" w:rsidTr="0081409D">
        <w:trPr>
          <w:trHeight w:val="780"/>
        </w:trPr>
        <w:tc>
          <w:tcPr>
            <w:tcW w:w="1964" w:type="dxa"/>
            <w:shd w:val="clear" w:color="auto" w:fill="F2F2F2" w:themeFill="background1" w:themeFillShade="F2"/>
            <w:hideMark/>
          </w:tcPr>
          <w:p w14:paraId="454BDD51" w14:textId="2197403F"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0A7648D1" w14:textId="0559B724"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76D42BFA" w14:textId="1B06C6C8"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44A7FC8C" w14:textId="4659C552"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70F90763" w14:textId="77777777" w:rsidTr="003F6FF3">
        <w:trPr>
          <w:trHeight w:val="341"/>
        </w:trPr>
        <w:tc>
          <w:tcPr>
            <w:tcW w:w="1964" w:type="dxa"/>
            <w:shd w:val="clear" w:color="000000" w:fill="FFFFFF"/>
            <w:vAlign w:val="center"/>
            <w:hideMark/>
          </w:tcPr>
          <w:p w14:paraId="6D0882A1" w14:textId="32B569CE"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 </w:t>
            </w:r>
            <w:r w:rsidR="002D724C" w:rsidRPr="006162C0">
              <w:rPr>
                <w:rFonts w:ascii="Times New Roman" w:eastAsia="Times New Roman" w:hAnsi="Times New Roman"/>
                <w:color w:val="000000"/>
                <w:lang w:eastAsia="ru-RU"/>
              </w:rPr>
              <w:t>-</w:t>
            </w:r>
          </w:p>
        </w:tc>
        <w:tc>
          <w:tcPr>
            <w:tcW w:w="1964" w:type="dxa"/>
            <w:shd w:val="clear" w:color="000000" w:fill="FFFFFF"/>
            <w:vAlign w:val="center"/>
            <w:hideMark/>
          </w:tcPr>
          <w:p w14:paraId="7A883ED0"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0,89</w:t>
            </w:r>
          </w:p>
        </w:tc>
        <w:tc>
          <w:tcPr>
            <w:tcW w:w="1964" w:type="dxa"/>
            <w:shd w:val="clear" w:color="000000" w:fill="FFFFFF"/>
            <w:vAlign w:val="center"/>
            <w:hideMark/>
          </w:tcPr>
          <w:p w14:paraId="57DEBA28"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3,39</w:t>
            </w:r>
          </w:p>
        </w:tc>
        <w:tc>
          <w:tcPr>
            <w:tcW w:w="2892" w:type="dxa"/>
            <w:shd w:val="clear" w:color="000000" w:fill="FFFFFF"/>
            <w:vAlign w:val="center"/>
            <w:hideMark/>
          </w:tcPr>
          <w:p w14:paraId="16986F78" w14:textId="74A8C180" w:rsidR="00A4529C" w:rsidRPr="006162C0" w:rsidRDefault="002D724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r w:rsidR="00A4529C" w:rsidRPr="006162C0">
              <w:rPr>
                <w:rFonts w:ascii="Times New Roman" w:eastAsia="Times New Roman" w:hAnsi="Times New Roman"/>
                <w:color w:val="000000"/>
                <w:lang w:eastAsia="ru-RU"/>
              </w:rPr>
              <w:t> </w:t>
            </w:r>
          </w:p>
        </w:tc>
      </w:tr>
      <w:tr w:rsidR="00A4529C" w:rsidRPr="006162C0" w14:paraId="7AC01F53" w14:textId="77777777" w:rsidTr="00843B60">
        <w:trPr>
          <w:trHeight w:val="555"/>
        </w:trPr>
        <w:tc>
          <w:tcPr>
            <w:tcW w:w="8784" w:type="dxa"/>
            <w:gridSpan w:val="4"/>
            <w:shd w:val="clear" w:color="000000" w:fill="FFFFFF"/>
            <w:vAlign w:val="center"/>
            <w:hideMark/>
          </w:tcPr>
          <w:p w14:paraId="1A8EFE57" w14:textId="3DBAF780" w:rsidR="00A4529C" w:rsidRPr="006162C0" w:rsidRDefault="00A4529C" w:rsidP="00ED08CD">
            <w:pPr>
              <w:pStyle w:val="a1"/>
              <w:numPr>
                <w:ilvl w:val="0"/>
                <w:numId w:val="7"/>
              </w:numPr>
              <w:tabs>
                <w:tab w:val="left" w:pos="306"/>
              </w:tabs>
              <w:suppressAutoHyphens w:val="0"/>
              <w:autoSpaceDN/>
              <w:spacing w:after="0"/>
              <w:ind w:left="-120" w:firstLine="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lastRenderedPageBreak/>
              <w:t xml:space="preserve">СЕГМЕНТ </w:t>
            </w:r>
            <w:r w:rsidR="0021753D" w:rsidRPr="006162C0">
              <w:rPr>
                <w:rFonts w:ascii="Times New Roman" w:eastAsia="Times New Roman" w:hAnsi="Times New Roman"/>
                <w:color w:val="000000"/>
                <w:lang w:eastAsia="ru-RU"/>
              </w:rPr>
              <w:t>«</w:t>
            </w:r>
            <w:r w:rsidRPr="006162C0">
              <w:rPr>
                <w:rFonts w:ascii="Times New Roman" w:eastAsia="Times New Roman" w:hAnsi="Times New Roman"/>
                <w:color w:val="000000"/>
                <w:lang w:eastAsia="ru-RU"/>
              </w:rPr>
              <w:t xml:space="preserve">СПЕЦИАЛЬНОЕ, </w:t>
            </w:r>
            <w:r w:rsidRPr="00C54F28">
              <w:rPr>
                <w:rFonts w:ascii="Times New Roman" w:eastAsia="Times New Roman" w:hAnsi="Times New Roman"/>
                <w:color w:val="000000"/>
                <w:lang w:eastAsia="ru-RU"/>
              </w:rPr>
              <w:t>РИТУАЛЬНОЕ ИСПОЛЬЗОВАНИЕ, ЗАПАС</w:t>
            </w:r>
            <w:r w:rsidR="0021753D" w:rsidRPr="00C54F28">
              <w:rPr>
                <w:rFonts w:ascii="Times New Roman" w:eastAsia="Times New Roman" w:hAnsi="Times New Roman"/>
                <w:color w:val="000000"/>
                <w:lang w:eastAsia="ru-RU"/>
              </w:rPr>
              <w:t>»</w:t>
            </w:r>
          </w:p>
        </w:tc>
      </w:tr>
      <w:tr w:rsidR="00843B60" w:rsidRPr="006162C0" w14:paraId="128D1361" w14:textId="77777777" w:rsidTr="0081409D">
        <w:trPr>
          <w:trHeight w:val="780"/>
        </w:trPr>
        <w:tc>
          <w:tcPr>
            <w:tcW w:w="1964" w:type="dxa"/>
            <w:shd w:val="clear" w:color="auto" w:fill="F2F2F2" w:themeFill="background1" w:themeFillShade="F2"/>
            <w:hideMark/>
          </w:tcPr>
          <w:p w14:paraId="377EBD8C" w14:textId="1E2E4D94"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143A6A38" w14:textId="7816514C"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2009AF54" w14:textId="419429C3"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2E97D9D9" w14:textId="2D924CF2"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22C47691" w14:textId="77777777" w:rsidTr="003F6FF3">
        <w:trPr>
          <w:trHeight w:val="280"/>
        </w:trPr>
        <w:tc>
          <w:tcPr>
            <w:tcW w:w="1964" w:type="dxa"/>
            <w:shd w:val="clear" w:color="000000" w:fill="FFFFFF"/>
            <w:vAlign w:val="center"/>
            <w:hideMark/>
          </w:tcPr>
          <w:p w14:paraId="492D36E5" w14:textId="09143826" w:rsidR="00A4529C" w:rsidRPr="006162C0" w:rsidRDefault="002D724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r w:rsidR="00A4529C" w:rsidRPr="006162C0">
              <w:rPr>
                <w:rFonts w:ascii="Times New Roman" w:eastAsia="Times New Roman" w:hAnsi="Times New Roman"/>
                <w:color w:val="000000"/>
                <w:lang w:eastAsia="ru-RU"/>
              </w:rPr>
              <w:t> </w:t>
            </w:r>
          </w:p>
        </w:tc>
        <w:tc>
          <w:tcPr>
            <w:tcW w:w="1964" w:type="dxa"/>
            <w:shd w:val="clear" w:color="000000" w:fill="FFFFFF"/>
            <w:vAlign w:val="center"/>
            <w:hideMark/>
          </w:tcPr>
          <w:p w14:paraId="669FD40B"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13,4</w:t>
            </w:r>
          </w:p>
        </w:tc>
        <w:tc>
          <w:tcPr>
            <w:tcW w:w="1964" w:type="dxa"/>
            <w:shd w:val="clear" w:color="000000" w:fill="FFFFFF"/>
            <w:vAlign w:val="center"/>
            <w:hideMark/>
          </w:tcPr>
          <w:p w14:paraId="1C969692"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1,16</w:t>
            </w:r>
          </w:p>
        </w:tc>
        <w:tc>
          <w:tcPr>
            <w:tcW w:w="2892" w:type="dxa"/>
            <w:shd w:val="clear" w:color="000000" w:fill="FFFFFF"/>
            <w:vAlign w:val="center"/>
            <w:hideMark/>
          </w:tcPr>
          <w:p w14:paraId="581B1A15" w14:textId="67BACBF7" w:rsidR="00A4529C" w:rsidRPr="006162C0" w:rsidRDefault="002D724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w:t>
            </w:r>
            <w:r w:rsidR="00A4529C" w:rsidRPr="006162C0">
              <w:rPr>
                <w:rFonts w:ascii="Times New Roman" w:eastAsia="Times New Roman" w:hAnsi="Times New Roman"/>
                <w:color w:val="000000"/>
                <w:lang w:eastAsia="ru-RU"/>
              </w:rPr>
              <w:t> </w:t>
            </w:r>
          </w:p>
        </w:tc>
      </w:tr>
      <w:tr w:rsidR="00A4529C" w:rsidRPr="006162C0" w14:paraId="3AB0CB30" w14:textId="77777777" w:rsidTr="003F6FF3">
        <w:trPr>
          <w:trHeight w:val="1040"/>
        </w:trPr>
        <w:tc>
          <w:tcPr>
            <w:tcW w:w="8784" w:type="dxa"/>
            <w:gridSpan w:val="4"/>
            <w:shd w:val="clear" w:color="000000" w:fill="FFFFFF"/>
            <w:vAlign w:val="center"/>
            <w:hideMark/>
          </w:tcPr>
          <w:p w14:paraId="720EBE8B"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13. СЕГМЕНТ «САДОВОДЧЕСКОЕ, ОГОРОДНИЧЕСКОЕ И ДАЧНОЕ ИСПОЛЬЗОВАНИЕ, МАЛОЭТАЖНАЯ ЖИЛАЯ ЗАСТРОЙКА»</w:t>
            </w:r>
          </w:p>
        </w:tc>
      </w:tr>
      <w:tr w:rsidR="00843B60" w:rsidRPr="006162C0" w14:paraId="21AEA6F6" w14:textId="77777777" w:rsidTr="0081409D">
        <w:trPr>
          <w:trHeight w:val="780"/>
        </w:trPr>
        <w:tc>
          <w:tcPr>
            <w:tcW w:w="1964" w:type="dxa"/>
            <w:shd w:val="clear" w:color="auto" w:fill="F2F2F2" w:themeFill="background1" w:themeFillShade="F2"/>
            <w:hideMark/>
          </w:tcPr>
          <w:p w14:paraId="2B6FD179" w14:textId="4F5F1A42"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Минимальная рыночная величина, руб/кв.м.</w:t>
            </w:r>
          </w:p>
        </w:tc>
        <w:tc>
          <w:tcPr>
            <w:tcW w:w="1964" w:type="dxa"/>
            <w:shd w:val="clear" w:color="auto" w:fill="F2F2F2" w:themeFill="background1" w:themeFillShade="F2"/>
            <w:hideMark/>
          </w:tcPr>
          <w:p w14:paraId="7BC3CB0C" w14:textId="3F93DF85"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Действующая средняя КС, руб/кв.м.</w:t>
            </w:r>
          </w:p>
        </w:tc>
        <w:tc>
          <w:tcPr>
            <w:tcW w:w="1964" w:type="dxa"/>
            <w:shd w:val="clear" w:color="auto" w:fill="F2F2F2" w:themeFill="background1" w:themeFillShade="F2"/>
            <w:hideMark/>
          </w:tcPr>
          <w:p w14:paraId="21517F20" w14:textId="4DB5D4B1"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Расчетная КС, руб/кв.м.</w:t>
            </w:r>
          </w:p>
        </w:tc>
        <w:tc>
          <w:tcPr>
            <w:tcW w:w="2892" w:type="dxa"/>
            <w:shd w:val="clear" w:color="auto" w:fill="F2F2F2" w:themeFill="background1" w:themeFillShade="F2"/>
            <w:hideMark/>
          </w:tcPr>
          <w:p w14:paraId="4E86BA87" w14:textId="3DB6ACF3" w:rsidR="00843B60" w:rsidRPr="006162C0" w:rsidRDefault="00843B60" w:rsidP="00843B60">
            <w:pPr>
              <w:suppressAutoHyphens w:val="0"/>
              <w:autoSpaceDN/>
              <w:spacing w:after="0"/>
              <w:textAlignment w:val="auto"/>
              <w:rPr>
                <w:rFonts w:ascii="Times New Roman" w:eastAsia="Times New Roman" w:hAnsi="Times New Roman"/>
                <w:color w:val="000000"/>
                <w:lang w:eastAsia="ru-RU"/>
              </w:rPr>
            </w:pPr>
            <w:r w:rsidRPr="00843B60">
              <w:rPr>
                <w:rFonts w:ascii="Times New Roman" w:eastAsia="Times New Roman" w:hAnsi="Times New Roman"/>
                <w:b/>
                <w:bCs/>
                <w:color w:val="000000"/>
                <w:lang w:eastAsia="ru-RU"/>
              </w:rPr>
              <w:t>Максимальная рыночная величина, руб/кв.м.</w:t>
            </w:r>
          </w:p>
        </w:tc>
      </w:tr>
      <w:tr w:rsidR="00A4529C" w:rsidRPr="006162C0" w14:paraId="669CAF23" w14:textId="77777777" w:rsidTr="003F6FF3">
        <w:trPr>
          <w:trHeight w:val="280"/>
        </w:trPr>
        <w:tc>
          <w:tcPr>
            <w:tcW w:w="1964" w:type="dxa"/>
            <w:shd w:val="clear" w:color="000000" w:fill="FFFFFF"/>
            <w:vAlign w:val="center"/>
            <w:hideMark/>
          </w:tcPr>
          <w:p w14:paraId="4447DDA5"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35</w:t>
            </w:r>
          </w:p>
        </w:tc>
        <w:tc>
          <w:tcPr>
            <w:tcW w:w="1964" w:type="dxa"/>
            <w:shd w:val="clear" w:color="000000" w:fill="FFFFFF"/>
            <w:vAlign w:val="center"/>
            <w:hideMark/>
          </w:tcPr>
          <w:p w14:paraId="140ED836"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30,09</w:t>
            </w:r>
          </w:p>
        </w:tc>
        <w:tc>
          <w:tcPr>
            <w:tcW w:w="1964" w:type="dxa"/>
            <w:shd w:val="clear" w:color="000000" w:fill="FFFFFF"/>
            <w:vAlign w:val="center"/>
            <w:hideMark/>
          </w:tcPr>
          <w:p w14:paraId="18895E38"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87,59</w:t>
            </w:r>
          </w:p>
        </w:tc>
        <w:tc>
          <w:tcPr>
            <w:tcW w:w="2892" w:type="dxa"/>
            <w:shd w:val="clear" w:color="000000" w:fill="FFFFFF"/>
            <w:vAlign w:val="center"/>
            <w:hideMark/>
          </w:tcPr>
          <w:p w14:paraId="68F05293" w14:textId="77777777" w:rsidR="00A4529C" w:rsidRPr="006162C0" w:rsidRDefault="00A4529C" w:rsidP="00A4529C">
            <w:pPr>
              <w:suppressAutoHyphens w:val="0"/>
              <w:autoSpaceDN/>
              <w:spacing w:after="0"/>
              <w:jc w:val="center"/>
              <w:textAlignment w:val="auto"/>
              <w:rPr>
                <w:rFonts w:ascii="Times New Roman" w:eastAsia="Times New Roman" w:hAnsi="Times New Roman"/>
                <w:color w:val="000000"/>
                <w:lang w:eastAsia="ru-RU"/>
              </w:rPr>
            </w:pPr>
            <w:r w:rsidRPr="006162C0">
              <w:rPr>
                <w:rFonts w:ascii="Times New Roman" w:eastAsia="Times New Roman" w:hAnsi="Times New Roman"/>
                <w:color w:val="000000"/>
                <w:lang w:eastAsia="ru-RU"/>
              </w:rPr>
              <w:t>3285,71</w:t>
            </w:r>
          </w:p>
        </w:tc>
      </w:tr>
      <w:tr w:rsidR="00A4529C" w:rsidRPr="006162C0" w14:paraId="41119C9D" w14:textId="77777777" w:rsidTr="003F6FF3">
        <w:trPr>
          <w:trHeight w:val="6010"/>
        </w:trPr>
        <w:tc>
          <w:tcPr>
            <w:tcW w:w="8784" w:type="dxa"/>
            <w:gridSpan w:val="4"/>
            <w:shd w:val="clear" w:color="auto" w:fill="auto"/>
            <w:noWrap/>
            <w:vAlign w:val="bottom"/>
            <w:hideMark/>
          </w:tcPr>
          <w:p w14:paraId="23F7B479" w14:textId="6C13828D" w:rsidR="00A4529C" w:rsidRPr="006162C0" w:rsidRDefault="00A4529C" w:rsidP="00A4529C">
            <w:pPr>
              <w:suppressAutoHyphens w:val="0"/>
              <w:autoSpaceDN/>
              <w:spacing w:after="0"/>
              <w:textAlignment w:val="auto"/>
              <w:rPr>
                <w:rFonts w:ascii="Times New Roman" w:eastAsia="Times New Roman" w:hAnsi="Times New Roman"/>
                <w:lang w:eastAsia="ru-RU"/>
              </w:rPr>
            </w:pPr>
            <w:r w:rsidRPr="006162C0">
              <w:rPr>
                <w:rFonts w:ascii="Times New Roman" w:eastAsia="Times New Roman" w:hAnsi="Times New Roman"/>
                <w:noProof/>
                <w:lang w:eastAsia="ru-RU"/>
              </w:rPr>
              <w:drawing>
                <wp:anchor distT="0" distB="0" distL="114300" distR="114300" simplePos="0" relativeHeight="251659776" behindDoc="0" locked="0" layoutInCell="1" allowOverlap="1" wp14:anchorId="65885D15" wp14:editId="36BC10D5">
                  <wp:simplePos x="0" y="0"/>
                  <wp:positionH relativeFrom="column">
                    <wp:posOffset>283845</wp:posOffset>
                  </wp:positionH>
                  <wp:positionV relativeFrom="paragraph">
                    <wp:posOffset>-167640</wp:posOffset>
                  </wp:positionV>
                  <wp:extent cx="5029200" cy="3713480"/>
                  <wp:effectExtent l="0" t="0" r="0" b="1270"/>
                  <wp:wrapNone/>
                  <wp:docPr id="1380" name="Диаграмма 1380">
                    <a:extLst xmlns:a="http://schemas.openxmlformats.org/drawingml/2006/main">
                      <a:ext uri="{FF2B5EF4-FFF2-40B4-BE49-F238E27FC236}">
                        <a16:creationId xmlns:a16="http://schemas.microsoft.com/office/drawing/2014/main" id="{D1E3F932-C29F-459B-A018-BD191ABAF7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14:sizeRelH relativeFrom="page">
                    <wp14:pctWidth>0</wp14:pctWidth>
                  </wp14:sizeRelH>
                  <wp14:sizeRelV relativeFrom="page">
                    <wp14:pctHeight>0</wp14:pctHeight>
                  </wp14:sizeRelV>
                </wp:anchor>
              </w:drawing>
            </w:r>
          </w:p>
          <w:p w14:paraId="1E8DCD81" w14:textId="77777777" w:rsidR="00A4529C" w:rsidRPr="006162C0" w:rsidRDefault="00A4529C" w:rsidP="00A4529C">
            <w:pPr>
              <w:suppressAutoHyphens w:val="0"/>
              <w:autoSpaceDN/>
              <w:spacing w:after="0"/>
              <w:textAlignment w:val="auto"/>
              <w:rPr>
                <w:rFonts w:ascii="Times New Roman" w:eastAsia="Times New Roman" w:hAnsi="Times New Roman"/>
                <w:lang w:eastAsia="ru-RU"/>
              </w:rPr>
            </w:pPr>
          </w:p>
        </w:tc>
      </w:tr>
    </w:tbl>
    <w:p w14:paraId="766DBA53" w14:textId="6CFA760B" w:rsidR="008B00CE" w:rsidRDefault="008B00CE" w:rsidP="005854B4">
      <w:pPr>
        <w:tabs>
          <w:tab w:val="left" w:pos="851"/>
        </w:tabs>
        <w:spacing w:after="0"/>
        <w:jc w:val="both"/>
        <w:rPr>
          <w:rFonts w:ascii="Times New Roman" w:hAnsi="Times New Roman"/>
          <w:sz w:val="24"/>
          <w:szCs w:val="24"/>
        </w:rPr>
      </w:pPr>
    </w:p>
    <w:p w14:paraId="33D264FA" w14:textId="42CF75CE" w:rsidR="002D724C" w:rsidRDefault="002D724C" w:rsidP="00C4710A">
      <w:pPr>
        <w:pStyle w:val="Heading"/>
        <w:rPr>
          <w:rFonts w:ascii="Times New Roman" w:hAnsi="Times New Roman" w:cs="Times New Roman"/>
          <w:b w:val="0"/>
          <w:bCs w:val="0"/>
          <w:sz w:val="24"/>
          <w:szCs w:val="24"/>
        </w:rPr>
      </w:pPr>
      <w:bookmarkStart w:id="228" w:name="_Toc10827542"/>
      <w:bookmarkStart w:id="229" w:name="_Toc13658570"/>
    </w:p>
    <w:p w14:paraId="2BE73508" w14:textId="77777777" w:rsidR="003F6FF3" w:rsidRDefault="003F6FF3" w:rsidP="00C4710A">
      <w:pPr>
        <w:pStyle w:val="Heading"/>
        <w:rPr>
          <w:rFonts w:ascii="Times New Roman" w:hAnsi="Times New Roman" w:cs="Times New Roman"/>
          <w:b w:val="0"/>
          <w:bCs w:val="0"/>
          <w:sz w:val="24"/>
          <w:szCs w:val="24"/>
        </w:rPr>
      </w:pPr>
    </w:p>
    <w:p w14:paraId="07D6C662" w14:textId="701C79C2" w:rsidR="00E912A4" w:rsidRDefault="00E912A4" w:rsidP="002D724C">
      <w:pPr>
        <w:pStyle w:val="Heading"/>
        <w:ind w:firstLine="708"/>
        <w:rPr>
          <w:rFonts w:ascii="Times New Roman" w:hAnsi="Times New Roman" w:cs="Times New Roman"/>
          <w:b w:val="0"/>
          <w:bCs w:val="0"/>
          <w:sz w:val="24"/>
          <w:szCs w:val="24"/>
        </w:rPr>
      </w:pPr>
      <w:r>
        <w:rPr>
          <w:rFonts w:ascii="Times New Roman" w:hAnsi="Times New Roman" w:cs="Times New Roman"/>
          <w:b w:val="0"/>
          <w:bCs w:val="0"/>
          <w:sz w:val="24"/>
          <w:szCs w:val="24"/>
        </w:rPr>
        <w:t>В таблице 5</w:t>
      </w:r>
      <w:r w:rsidR="00266438">
        <w:rPr>
          <w:rFonts w:ascii="Times New Roman" w:hAnsi="Times New Roman" w:cs="Times New Roman"/>
          <w:b w:val="0"/>
          <w:bCs w:val="0"/>
          <w:sz w:val="24"/>
          <w:szCs w:val="24"/>
        </w:rPr>
        <w:t>7</w:t>
      </w:r>
      <w:r>
        <w:rPr>
          <w:rFonts w:ascii="Times New Roman" w:hAnsi="Times New Roman" w:cs="Times New Roman"/>
          <w:b w:val="0"/>
          <w:bCs w:val="0"/>
          <w:sz w:val="24"/>
          <w:szCs w:val="24"/>
        </w:rPr>
        <w:t xml:space="preserve"> показаны сводные данные по районам Республики Мордовия.</w:t>
      </w:r>
    </w:p>
    <w:p w14:paraId="3CC55AC3" w14:textId="7A37B0AB" w:rsidR="0098581E" w:rsidRDefault="0098581E" w:rsidP="002D724C">
      <w:pPr>
        <w:pStyle w:val="Heading"/>
        <w:ind w:firstLine="708"/>
        <w:rPr>
          <w:rFonts w:ascii="Times New Roman" w:hAnsi="Times New Roman" w:cs="Times New Roman"/>
          <w:b w:val="0"/>
          <w:bCs w:val="0"/>
          <w:sz w:val="24"/>
          <w:szCs w:val="24"/>
        </w:rPr>
      </w:pPr>
    </w:p>
    <w:p w14:paraId="7561EAFF" w14:textId="0916839E" w:rsidR="001D50E6" w:rsidRDefault="00B677B7" w:rsidP="00932CB3">
      <w:pPr>
        <w:widowControl w:val="0"/>
        <w:spacing w:after="0"/>
        <w:jc w:val="both"/>
        <w:rPr>
          <w:rFonts w:ascii="Times New Roman" w:hAnsi="Times New Roman"/>
          <w:sz w:val="24"/>
          <w:szCs w:val="24"/>
        </w:rPr>
      </w:pPr>
      <w:r w:rsidRPr="00B677B7">
        <w:rPr>
          <w:rFonts w:ascii="Times New Roman" w:hAnsi="Times New Roman"/>
          <w:sz w:val="24"/>
          <w:szCs w:val="24"/>
        </w:rPr>
        <w:t>Таблица 5</w:t>
      </w:r>
      <w:r w:rsidR="00266438">
        <w:rPr>
          <w:rFonts w:ascii="Times New Roman" w:hAnsi="Times New Roman"/>
          <w:sz w:val="24"/>
          <w:szCs w:val="24"/>
        </w:rPr>
        <w:t>7</w:t>
      </w:r>
      <w:r w:rsidRPr="00B677B7">
        <w:rPr>
          <w:rFonts w:ascii="Times New Roman" w:hAnsi="Times New Roman"/>
          <w:sz w:val="24"/>
          <w:szCs w:val="24"/>
        </w:rPr>
        <w:t>.</w:t>
      </w:r>
      <w:r w:rsidR="00932CB3">
        <w:rPr>
          <w:rFonts w:ascii="Times New Roman" w:hAnsi="Times New Roman"/>
          <w:sz w:val="24"/>
          <w:szCs w:val="24"/>
        </w:rPr>
        <w:t xml:space="preserve"> Сводные данные по районам Республики Мордовия</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71"/>
        <w:gridCol w:w="1664"/>
        <w:gridCol w:w="1337"/>
        <w:gridCol w:w="1096"/>
        <w:gridCol w:w="1536"/>
      </w:tblGrid>
      <w:tr w:rsidR="003F6FF3" w:rsidRPr="0098581E" w14:paraId="278C0801" w14:textId="77777777" w:rsidTr="0018308D">
        <w:trPr>
          <w:trHeight w:val="1577"/>
          <w:tblHeader/>
        </w:trPr>
        <w:tc>
          <w:tcPr>
            <w:tcW w:w="2547" w:type="dxa"/>
            <w:shd w:val="clear" w:color="auto" w:fill="F2F2F2" w:themeFill="background1" w:themeFillShade="F2"/>
            <w:hideMark/>
          </w:tcPr>
          <w:p w14:paraId="11300062" w14:textId="27348926" w:rsidR="003F6FF3" w:rsidRPr="003F6FF3" w:rsidRDefault="003F6FF3" w:rsidP="003F6FF3">
            <w:pPr>
              <w:suppressAutoHyphens w:val="0"/>
              <w:autoSpaceDN/>
              <w:spacing w:after="0"/>
              <w:textAlignment w:val="auto"/>
              <w:rPr>
                <w:rFonts w:ascii="Times New Roman" w:eastAsia="Times New Roman" w:hAnsi="Times New Roman"/>
                <w:b/>
                <w:bCs/>
                <w:lang w:eastAsia="ru-RU"/>
              </w:rPr>
            </w:pPr>
            <w:bookmarkStart w:id="230" w:name="_Hlk79573962"/>
            <w:r w:rsidRPr="003F6FF3">
              <w:rPr>
                <w:rFonts w:ascii="Times New Roman" w:eastAsia="Times New Roman" w:hAnsi="Times New Roman"/>
                <w:b/>
                <w:bCs/>
                <w:lang w:eastAsia="ru-RU"/>
              </w:rPr>
              <w:t>Номер сегмента/ Наименование муниципального образования</w:t>
            </w:r>
          </w:p>
        </w:tc>
        <w:tc>
          <w:tcPr>
            <w:tcW w:w="1171" w:type="dxa"/>
            <w:shd w:val="clear" w:color="auto" w:fill="F2F2F2" w:themeFill="background1" w:themeFillShade="F2"/>
            <w:hideMark/>
          </w:tcPr>
          <w:p w14:paraId="798B6E9D" w14:textId="77777777" w:rsidR="003F6FF3" w:rsidRPr="003F6FF3" w:rsidRDefault="003F6FF3" w:rsidP="003F6FF3">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Количество участков</w:t>
            </w:r>
          </w:p>
        </w:tc>
        <w:tc>
          <w:tcPr>
            <w:tcW w:w="1664" w:type="dxa"/>
            <w:shd w:val="clear" w:color="auto" w:fill="F2F2F2" w:themeFill="background1" w:themeFillShade="F2"/>
            <w:hideMark/>
          </w:tcPr>
          <w:p w14:paraId="751F7405" w14:textId="77777777" w:rsidR="003F6FF3" w:rsidRPr="003F6FF3" w:rsidRDefault="003F6FF3" w:rsidP="003F6FF3">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Общая площадь ЗУ, кв.м.</w:t>
            </w:r>
          </w:p>
        </w:tc>
        <w:tc>
          <w:tcPr>
            <w:tcW w:w="1337" w:type="dxa"/>
            <w:shd w:val="clear" w:color="auto" w:fill="F2F2F2" w:themeFill="background1" w:themeFillShade="F2"/>
            <w:hideMark/>
          </w:tcPr>
          <w:p w14:paraId="52B2CEBD" w14:textId="77777777" w:rsidR="003F6FF3" w:rsidRPr="003F6FF3" w:rsidRDefault="003F6FF3" w:rsidP="003F6FF3">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Минимальная расчетная величина КС, руб/кв.м.</w:t>
            </w:r>
          </w:p>
        </w:tc>
        <w:tc>
          <w:tcPr>
            <w:tcW w:w="1096" w:type="dxa"/>
            <w:shd w:val="clear" w:color="auto" w:fill="F2F2F2" w:themeFill="background1" w:themeFillShade="F2"/>
            <w:hideMark/>
          </w:tcPr>
          <w:p w14:paraId="30B20A4B" w14:textId="77777777" w:rsidR="003F6FF3" w:rsidRPr="003F6FF3" w:rsidRDefault="003F6FF3" w:rsidP="003F6FF3">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Средняя расчетная величина КС, руб/кв.м.</w:t>
            </w:r>
          </w:p>
        </w:tc>
        <w:tc>
          <w:tcPr>
            <w:tcW w:w="1536" w:type="dxa"/>
            <w:shd w:val="clear" w:color="auto" w:fill="F2F2F2" w:themeFill="background1" w:themeFillShade="F2"/>
            <w:hideMark/>
          </w:tcPr>
          <w:p w14:paraId="3941ACB9" w14:textId="77777777" w:rsidR="003F6FF3" w:rsidRPr="003F6FF3" w:rsidRDefault="003F6FF3" w:rsidP="003F6FF3">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Максимальная расчетная величина КС, руб/кв.м.</w:t>
            </w:r>
          </w:p>
        </w:tc>
      </w:tr>
      <w:bookmarkEnd w:id="230"/>
      <w:tr w:rsidR="003F6FF3" w:rsidRPr="0098581E" w14:paraId="33509E9F" w14:textId="77777777" w:rsidTr="0018308D">
        <w:trPr>
          <w:trHeight w:val="280"/>
        </w:trPr>
        <w:tc>
          <w:tcPr>
            <w:tcW w:w="2547" w:type="dxa"/>
            <w:shd w:val="clear" w:color="auto" w:fill="auto"/>
            <w:noWrap/>
            <w:vAlign w:val="bottom"/>
            <w:hideMark/>
          </w:tcPr>
          <w:p w14:paraId="421BDD30"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t>1</w:t>
            </w:r>
          </w:p>
        </w:tc>
        <w:tc>
          <w:tcPr>
            <w:tcW w:w="1171" w:type="dxa"/>
            <w:shd w:val="clear" w:color="auto" w:fill="auto"/>
            <w:noWrap/>
            <w:vAlign w:val="bottom"/>
            <w:hideMark/>
          </w:tcPr>
          <w:p w14:paraId="4201579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9,00</w:t>
            </w:r>
          </w:p>
        </w:tc>
        <w:tc>
          <w:tcPr>
            <w:tcW w:w="1664" w:type="dxa"/>
            <w:shd w:val="clear" w:color="auto" w:fill="auto"/>
            <w:noWrap/>
            <w:vAlign w:val="bottom"/>
            <w:hideMark/>
          </w:tcPr>
          <w:p w14:paraId="488973C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281 548,00</w:t>
            </w:r>
          </w:p>
        </w:tc>
        <w:tc>
          <w:tcPr>
            <w:tcW w:w="1337" w:type="dxa"/>
            <w:shd w:val="clear" w:color="auto" w:fill="auto"/>
            <w:noWrap/>
            <w:vAlign w:val="bottom"/>
            <w:hideMark/>
          </w:tcPr>
          <w:p w14:paraId="5C2B56C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05AE21E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536" w:type="dxa"/>
            <w:shd w:val="clear" w:color="auto" w:fill="auto"/>
            <w:noWrap/>
            <w:vAlign w:val="bottom"/>
            <w:hideMark/>
          </w:tcPr>
          <w:p w14:paraId="0457B1E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3,43</w:t>
            </w:r>
          </w:p>
        </w:tc>
      </w:tr>
      <w:tr w:rsidR="003F6FF3" w:rsidRPr="0098581E" w14:paraId="31203D55" w14:textId="77777777" w:rsidTr="0018308D">
        <w:trPr>
          <w:trHeight w:val="280"/>
        </w:trPr>
        <w:tc>
          <w:tcPr>
            <w:tcW w:w="2547" w:type="dxa"/>
            <w:shd w:val="clear" w:color="auto" w:fill="auto"/>
            <w:noWrap/>
            <w:vAlign w:val="bottom"/>
            <w:hideMark/>
          </w:tcPr>
          <w:p w14:paraId="36E1F9FA"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г. Саранск</w:t>
            </w:r>
          </w:p>
        </w:tc>
        <w:tc>
          <w:tcPr>
            <w:tcW w:w="1171" w:type="dxa"/>
            <w:shd w:val="clear" w:color="auto" w:fill="auto"/>
            <w:noWrap/>
            <w:vAlign w:val="bottom"/>
            <w:hideMark/>
          </w:tcPr>
          <w:p w14:paraId="163FB8D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4,00</w:t>
            </w:r>
          </w:p>
        </w:tc>
        <w:tc>
          <w:tcPr>
            <w:tcW w:w="1664" w:type="dxa"/>
            <w:shd w:val="clear" w:color="auto" w:fill="auto"/>
            <w:noWrap/>
            <w:vAlign w:val="bottom"/>
            <w:hideMark/>
          </w:tcPr>
          <w:p w14:paraId="25A32C2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163 112,00</w:t>
            </w:r>
          </w:p>
        </w:tc>
        <w:tc>
          <w:tcPr>
            <w:tcW w:w="1337" w:type="dxa"/>
            <w:shd w:val="clear" w:color="auto" w:fill="auto"/>
            <w:noWrap/>
            <w:vAlign w:val="bottom"/>
            <w:hideMark/>
          </w:tcPr>
          <w:p w14:paraId="7FE2C84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3A298D3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2,57</w:t>
            </w:r>
          </w:p>
        </w:tc>
        <w:tc>
          <w:tcPr>
            <w:tcW w:w="1536" w:type="dxa"/>
            <w:shd w:val="clear" w:color="auto" w:fill="auto"/>
            <w:noWrap/>
            <w:vAlign w:val="bottom"/>
            <w:hideMark/>
          </w:tcPr>
          <w:p w14:paraId="671BD0A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2,70</w:t>
            </w:r>
          </w:p>
        </w:tc>
      </w:tr>
      <w:tr w:rsidR="003F6FF3" w:rsidRPr="0098581E" w14:paraId="347F2BBE" w14:textId="77777777" w:rsidTr="0018308D">
        <w:trPr>
          <w:trHeight w:val="280"/>
        </w:trPr>
        <w:tc>
          <w:tcPr>
            <w:tcW w:w="2547" w:type="dxa"/>
            <w:shd w:val="clear" w:color="auto" w:fill="auto"/>
            <w:noWrap/>
            <w:vAlign w:val="bottom"/>
            <w:hideMark/>
          </w:tcPr>
          <w:p w14:paraId="3CDDB53A"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proofErr w:type="spellStart"/>
            <w:r w:rsidRPr="003F6FF3">
              <w:rPr>
                <w:rFonts w:ascii="Times New Roman" w:eastAsia="Times New Roman" w:hAnsi="Times New Roman"/>
                <w:lang w:eastAsia="ru-RU"/>
              </w:rPr>
              <w:lastRenderedPageBreak/>
              <w:t>г.о</w:t>
            </w:r>
            <w:proofErr w:type="spellEnd"/>
            <w:r w:rsidRPr="003F6FF3">
              <w:rPr>
                <w:rFonts w:ascii="Times New Roman" w:eastAsia="Times New Roman" w:hAnsi="Times New Roman"/>
                <w:lang w:eastAsia="ru-RU"/>
              </w:rPr>
              <w:t>. Саранск</w:t>
            </w:r>
          </w:p>
        </w:tc>
        <w:tc>
          <w:tcPr>
            <w:tcW w:w="1171" w:type="dxa"/>
            <w:shd w:val="clear" w:color="auto" w:fill="auto"/>
            <w:noWrap/>
            <w:vAlign w:val="bottom"/>
            <w:hideMark/>
          </w:tcPr>
          <w:p w14:paraId="207E59A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2A4103A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3 537,00</w:t>
            </w:r>
          </w:p>
        </w:tc>
        <w:tc>
          <w:tcPr>
            <w:tcW w:w="1337" w:type="dxa"/>
            <w:shd w:val="clear" w:color="auto" w:fill="auto"/>
            <w:noWrap/>
            <w:vAlign w:val="bottom"/>
            <w:hideMark/>
          </w:tcPr>
          <w:p w14:paraId="1B35DDC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3,43</w:t>
            </w:r>
          </w:p>
        </w:tc>
        <w:tc>
          <w:tcPr>
            <w:tcW w:w="1096" w:type="dxa"/>
            <w:shd w:val="clear" w:color="auto" w:fill="auto"/>
            <w:noWrap/>
            <w:vAlign w:val="bottom"/>
            <w:hideMark/>
          </w:tcPr>
          <w:p w14:paraId="7C8B144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3,43</w:t>
            </w:r>
          </w:p>
        </w:tc>
        <w:tc>
          <w:tcPr>
            <w:tcW w:w="1536" w:type="dxa"/>
            <w:shd w:val="clear" w:color="auto" w:fill="auto"/>
            <w:noWrap/>
            <w:vAlign w:val="bottom"/>
            <w:hideMark/>
          </w:tcPr>
          <w:p w14:paraId="7E94FB7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3,43</w:t>
            </w:r>
          </w:p>
        </w:tc>
      </w:tr>
      <w:tr w:rsidR="003F6FF3" w:rsidRPr="0098581E" w14:paraId="2E4E0E0D" w14:textId="77777777" w:rsidTr="0018308D">
        <w:trPr>
          <w:trHeight w:val="310"/>
        </w:trPr>
        <w:tc>
          <w:tcPr>
            <w:tcW w:w="2547" w:type="dxa"/>
            <w:shd w:val="clear" w:color="auto" w:fill="auto"/>
            <w:noWrap/>
            <w:vAlign w:val="bottom"/>
            <w:hideMark/>
          </w:tcPr>
          <w:p w14:paraId="0DBDDE16"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Ичалковский р-н</w:t>
            </w:r>
          </w:p>
        </w:tc>
        <w:tc>
          <w:tcPr>
            <w:tcW w:w="1171" w:type="dxa"/>
            <w:shd w:val="clear" w:color="auto" w:fill="auto"/>
            <w:noWrap/>
            <w:vAlign w:val="bottom"/>
            <w:hideMark/>
          </w:tcPr>
          <w:p w14:paraId="47FD9F1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67CD694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90 000,00</w:t>
            </w:r>
          </w:p>
        </w:tc>
        <w:tc>
          <w:tcPr>
            <w:tcW w:w="1337" w:type="dxa"/>
            <w:shd w:val="clear" w:color="auto" w:fill="auto"/>
            <w:noWrap/>
            <w:vAlign w:val="bottom"/>
            <w:hideMark/>
          </w:tcPr>
          <w:p w14:paraId="4E4BE76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50F895B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536" w:type="dxa"/>
            <w:shd w:val="clear" w:color="auto" w:fill="auto"/>
            <w:noWrap/>
            <w:vAlign w:val="bottom"/>
            <w:hideMark/>
          </w:tcPr>
          <w:p w14:paraId="6B942B4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r>
      <w:tr w:rsidR="003F6FF3" w:rsidRPr="0098581E" w14:paraId="677B8AF5" w14:textId="77777777" w:rsidTr="0018308D">
        <w:trPr>
          <w:trHeight w:val="310"/>
        </w:trPr>
        <w:tc>
          <w:tcPr>
            <w:tcW w:w="2547" w:type="dxa"/>
            <w:shd w:val="clear" w:color="auto" w:fill="auto"/>
            <w:noWrap/>
            <w:vAlign w:val="bottom"/>
            <w:hideMark/>
          </w:tcPr>
          <w:p w14:paraId="037DE3EA"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Торбеевский р-н</w:t>
            </w:r>
          </w:p>
        </w:tc>
        <w:tc>
          <w:tcPr>
            <w:tcW w:w="1171" w:type="dxa"/>
            <w:shd w:val="clear" w:color="auto" w:fill="auto"/>
            <w:noWrap/>
            <w:vAlign w:val="bottom"/>
            <w:hideMark/>
          </w:tcPr>
          <w:p w14:paraId="0F9D3DA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1E5331F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4 653,00</w:t>
            </w:r>
          </w:p>
        </w:tc>
        <w:tc>
          <w:tcPr>
            <w:tcW w:w="1337" w:type="dxa"/>
            <w:shd w:val="clear" w:color="auto" w:fill="auto"/>
            <w:noWrap/>
            <w:vAlign w:val="bottom"/>
            <w:hideMark/>
          </w:tcPr>
          <w:p w14:paraId="78B0CC0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3,43</w:t>
            </w:r>
          </w:p>
        </w:tc>
        <w:tc>
          <w:tcPr>
            <w:tcW w:w="1096" w:type="dxa"/>
            <w:shd w:val="clear" w:color="auto" w:fill="auto"/>
            <w:noWrap/>
            <w:vAlign w:val="bottom"/>
            <w:hideMark/>
          </w:tcPr>
          <w:p w14:paraId="31915AE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3,43</w:t>
            </w:r>
          </w:p>
        </w:tc>
        <w:tc>
          <w:tcPr>
            <w:tcW w:w="1536" w:type="dxa"/>
            <w:shd w:val="clear" w:color="auto" w:fill="auto"/>
            <w:noWrap/>
            <w:vAlign w:val="bottom"/>
            <w:hideMark/>
          </w:tcPr>
          <w:p w14:paraId="305928B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3,43</w:t>
            </w:r>
          </w:p>
        </w:tc>
      </w:tr>
      <w:tr w:rsidR="003F6FF3" w:rsidRPr="0098581E" w14:paraId="3EB72643" w14:textId="77777777" w:rsidTr="0018308D">
        <w:trPr>
          <w:trHeight w:val="310"/>
        </w:trPr>
        <w:tc>
          <w:tcPr>
            <w:tcW w:w="2547" w:type="dxa"/>
            <w:shd w:val="clear" w:color="auto" w:fill="auto"/>
            <w:noWrap/>
            <w:vAlign w:val="bottom"/>
            <w:hideMark/>
          </w:tcPr>
          <w:p w14:paraId="098EC5BA"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Чамзинский р-н</w:t>
            </w:r>
          </w:p>
        </w:tc>
        <w:tc>
          <w:tcPr>
            <w:tcW w:w="1171" w:type="dxa"/>
            <w:shd w:val="clear" w:color="auto" w:fill="auto"/>
            <w:noWrap/>
            <w:vAlign w:val="bottom"/>
            <w:hideMark/>
          </w:tcPr>
          <w:p w14:paraId="4544398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w:t>
            </w:r>
          </w:p>
        </w:tc>
        <w:tc>
          <w:tcPr>
            <w:tcW w:w="1664" w:type="dxa"/>
            <w:shd w:val="clear" w:color="auto" w:fill="auto"/>
            <w:noWrap/>
            <w:vAlign w:val="bottom"/>
            <w:hideMark/>
          </w:tcPr>
          <w:p w14:paraId="6560ACE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20 246,00</w:t>
            </w:r>
          </w:p>
        </w:tc>
        <w:tc>
          <w:tcPr>
            <w:tcW w:w="1337" w:type="dxa"/>
            <w:shd w:val="clear" w:color="auto" w:fill="auto"/>
            <w:noWrap/>
            <w:vAlign w:val="bottom"/>
            <w:hideMark/>
          </w:tcPr>
          <w:p w14:paraId="48D66CE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2,70</w:t>
            </w:r>
          </w:p>
        </w:tc>
        <w:tc>
          <w:tcPr>
            <w:tcW w:w="1096" w:type="dxa"/>
            <w:shd w:val="clear" w:color="auto" w:fill="auto"/>
            <w:noWrap/>
            <w:vAlign w:val="bottom"/>
            <w:hideMark/>
          </w:tcPr>
          <w:p w14:paraId="651D3A0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3,07</w:t>
            </w:r>
          </w:p>
        </w:tc>
        <w:tc>
          <w:tcPr>
            <w:tcW w:w="1536" w:type="dxa"/>
            <w:shd w:val="clear" w:color="auto" w:fill="auto"/>
            <w:noWrap/>
            <w:vAlign w:val="bottom"/>
            <w:hideMark/>
          </w:tcPr>
          <w:p w14:paraId="2D48036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3,43</w:t>
            </w:r>
          </w:p>
        </w:tc>
      </w:tr>
      <w:tr w:rsidR="003F6FF3" w:rsidRPr="003F6FF3" w14:paraId="617E4085" w14:textId="77777777" w:rsidTr="0018308D">
        <w:trPr>
          <w:trHeight w:val="5280"/>
        </w:trPr>
        <w:tc>
          <w:tcPr>
            <w:tcW w:w="9351" w:type="dxa"/>
            <w:gridSpan w:val="6"/>
            <w:shd w:val="clear" w:color="auto" w:fill="auto"/>
            <w:noWrap/>
            <w:vAlign w:val="bottom"/>
            <w:hideMark/>
          </w:tcPr>
          <w:p w14:paraId="1343B9C0" w14:textId="26BBD5C5" w:rsidR="003F6FF3" w:rsidRPr="003F6FF3" w:rsidRDefault="003F6FF3" w:rsidP="003F6FF3">
            <w:pPr>
              <w:suppressAutoHyphens w:val="0"/>
              <w:autoSpaceDN/>
              <w:spacing w:after="0"/>
              <w:textAlignment w:val="auto"/>
              <w:rPr>
                <w:rFonts w:ascii="Times New Roman" w:eastAsia="Times New Roman" w:hAnsi="Times New Roman"/>
                <w:lang w:eastAsia="ru-RU"/>
              </w:rPr>
            </w:pPr>
          </w:p>
          <w:tbl>
            <w:tblPr>
              <w:tblW w:w="0" w:type="auto"/>
              <w:tblCellSpacing w:w="0" w:type="dxa"/>
              <w:tblLayout w:type="fixed"/>
              <w:tblCellMar>
                <w:left w:w="0" w:type="dxa"/>
                <w:right w:w="0" w:type="dxa"/>
              </w:tblCellMar>
              <w:tblLook w:val="04A0" w:firstRow="1" w:lastRow="0" w:firstColumn="1" w:lastColumn="0" w:noHBand="0" w:noVBand="1"/>
            </w:tblPr>
            <w:tblGrid>
              <w:gridCol w:w="9520"/>
            </w:tblGrid>
            <w:tr w:rsidR="003F6FF3" w:rsidRPr="003F6FF3" w14:paraId="48A12FF3" w14:textId="77777777">
              <w:trPr>
                <w:trHeight w:val="5280"/>
                <w:tblCellSpacing w:w="0" w:type="dxa"/>
              </w:trPr>
              <w:tc>
                <w:tcPr>
                  <w:tcW w:w="952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839B353" w14:textId="0F04BBC3" w:rsidR="003F6FF3" w:rsidRPr="003F6FF3" w:rsidRDefault="003F6FF3" w:rsidP="003F6FF3">
                  <w:pPr>
                    <w:suppressAutoHyphens w:val="0"/>
                    <w:autoSpaceDN/>
                    <w:spacing w:after="0"/>
                    <w:jc w:val="center"/>
                    <w:textAlignment w:val="auto"/>
                    <w:rPr>
                      <w:rFonts w:ascii="Times New Roman" w:eastAsia="Times New Roman" w:hAnsi="Times New Roman"/>
                      <w:lang w:eastAsia="ru-RU"/>
                    </w:rPr>
                  </w:pPr>
                  <w:r w:rsidRPr="0098581E">
                    <w:rPr>
                      <w:rFonts w:ascii="Times New Roman" w:eastAsia="Times New Roman" w:hAnsi="Times New Roman"/>
                      <w:noProof/>
                      <w:lang w:eastAsia="ru-RU"/>
                    </w:rPr>
                    <w:drawing>
                      <wp:anchor distT="0" distB="0" distL="114300" distR="114300" simplePos="0" relativeHeight="251663872" behindDoc="0" locked="0" layoutInCell="1" allowOverlap="1" wp14:anchorId="700DF557" wp14:editId="1DB7A59F">
                        <wp:simplePos x="0" y="0"/>
                        <wp:positionH relativeFrom="column">
                          <wp:posOffset>401320</wp:posOffset>
                        </wp:positionH>
                        <wp:positionV relativeFrom="paragraph">
                          <wp:posOffset>-2910205</wp:posOffset>
                        </wp:positionV>
                        <wp:extent cx="4660900" cy="2897505"/>
                        <wp:effectExtent l="0" t="0" r="6350" b="17145"/>
                        <wp:wrapNone/>
                        <wp:docPr id="1359" name="Диаграмма 1359">
                          <a:extLst xmlns:a="http://schemas.openxmlformats.org/drawingml/2006/main">
                            <a:ext uri="{FF2B5EF4-FFF2-40B4-BE49-F238E27FC236}">
                              <a16:creationId xmlns:a16="http://schemas.microsoft.com/office/drawing/2014/main" id="{3091949B-4EA7-4E74-9F30-E74C2C6250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14:sizeRelH relativeFrom="page">
                          <wp14:pctWidth>0</wp14:pctWidth>
                        </wp14:sizeRelH>
                        <wp14:sizeRelV relativeFrom="page">
                          <wp14:pctHeight>0</wp14:pctHeight>
                        </wp14:sizeRelV>
                      </wp:anchor>
                    </w:drawing>
                  </w:r>
                  <w:r w:rsidRPr="003F6FF3">
                    <w:rPr>
                      <w:rFonts w:ascii="Times New Roman" w:eastAsia="Times New Roman" w:hAnsi="Times New Roman"/>
                      <w:lang w:eastAsia="ru-RU"/>
                    </w:rPr>
                    <w:t> </w:t>
                  </w:r>
                </w:p>
              </w:tc>
            </w:tr>
          </w:tbl>
          <w:p w14:paraId="6AB94AFA"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p>
        </w:tc>
      </w:tr>
      <w:tr w:rsidR="003F6FF3" w:rsidRPr="0098581E" w14:paraId="082877FB" w14:textId="77777777" w:rsidTr="0018308D">
        <w:trPr>
          <w:trHeight w:val="280"/>
        </w:trPr>
        <w:tc>
          <w:tcPr>
            <w:tcW w:w="2547" w:type="dxa"/>
            <w:shd w:val="clear" w:color="auto" w:fill="auto"/>
            <w:noWrap/>
            <w:vAlign w:val="bottom"/>
            <w:hideMark/>
          </w:tcPr>
          <w:p w14:paraId="6810090C"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t>3</w:t>
            </w:r>
          </w:p>
        </w:tc>
        <w:tc>
          <w:tcPr>
            <w:tcW w:w="1171" w:type="dxa"/>
            <w:shd w:val="clear" w:color="auto" w:fill="auto"/>
            <w:noWrap/>
            <w:vAlign w:val="bottom"/>
            <w:hideMark/>
          </w:tcPr>
          <w:p w14:paraId="4A38011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21,00</w:t>
            </w:r>
          </w:p>
        </w:tc>
        <w:tc>
          <w:tcPr>
            <w:tcW w:w="1664" w:type="dxa"/>
            <w:shd w:val="clear" w:color="auto" w:fill="auto"/>
            <w:noWrap/>
            <w:vAlign w:val="bottom"/>
            <w:hideMark/>
          </w:tcPr>
          <w:p w14:paraId="618E2F6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531 294,00</w:t>
            </w:r>
          </w:p>
        </w:tc>
        <w:tc>
          <w:tcPr>
            <w:tcW w:w="1337" w:type="dxa"/>
            <w:shd w:val="clear" w:color="auto" w:fill="auto"/>
            <w:noWrap/>
            <w:vAlign w:val="bottom"/>
            <w:hideMark/>
          </w:tcPr>
          <w:p w14:paraId="26BEA6F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096" w:type="dxa"/>
            <w:shd w:val="clear" w:color="auto" w:fill="auto"/>
            <w:noWrap/>
            <w:vAlign w:val="bottom"/>
            <w:hideMark/>
          </w:tcPr>
          <w:p w14:paraId="7B1926C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55,91</w:t>
            </w:r>
          </w:p>
        </w:tc>
        <w:tc>
          <w:tcPr>
            <w:tcW w:w="1536" w:type="dxa"/>
            <w:shd w:val="clear" w:color="auto" w:fill="auto"/>
            <w:noWrap/>
            <w:vAlign w:val="bottom"/>
            <w:hideMark/>
          </w:tcPr>
          <w:p w14:paraId="0EF2801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77,63</w:t>
            </w:r>
          </w:p>
        </w:tc>
      </w:tr>
      <w:tr w:rsidR="003F6FF3" w:rsidRPr="0098581E" w14:paraId="5720392F" w14:textId="77777777" w:rsidTr="0018308D">
        <w:trPr>
          <w:trHeight w:val="360"/>
        </w:trPr>
        <w:tc>
          <w:tcPr>
            <w:tcW w:w="2547" w:type="dxa"/>
            <w:shd w:val="clear" w:color="auto" w:fill="auto"/>
            <w:noWrap/>
            <w:vAlign w:val="bottom"/>
            <w:hideMark/>
          </w:tcPr>
          <w:p w14:paraId="138F7D34"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Атяшевский р-н</w:t>
            </w:r>
          </w:p>
        </w:tc>
        <w:tc>
          <w:tcPr>
            <w:tcW w:w="1171" w:type="dxa"/>
            <w:shd w:val="clear" w:color="auto" w:fill="auto"/>
            <w:noWrap/>
            <w:vAlign w:val="bottom"/>
            <w:hideMark/>
          </w:tcPr>
          <w:p w14:paraId="02C2DD0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w:t>
            </w:r>
          </w:p>
        </w:tc>
        <w:tc>
          <w:tcPr>
            <w:tcW w:w="1664" w:type="dxa"/>
            <w:shd w:val="clear" w:color="auto" w:fill="auto"/>
            <w:noWrap/>
            <w:vAlign w:val="bottom"/>
            <w:hideMark/>
          </w:tcPr>
          <w:p w14:paraId="08A624A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67 103,00</w:t>
            </w:r>
          </w:p>
        </w:tc>
        <w:tc>
          <w:tcPr>
            <w:tcW w:w="1337" w:type="dxa"/>
            <w:shd w:val="clear" w:color="auto" w:fill="auto"/>
            <w:noWrap/>
            <w:vAlign w:val="bottom"/>
            <w:hideMark/>
          </w:tcPr>
          <w:p w14:paraId="68D986C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096" w:type="dxa"/>
            <w:shd w:val="clear" w:color="auto" w:fill="auto"/>
            <w:noWrap/>
            <w:vAlign w:val="bottom"/>
            <w:hideMark/>
          </w:tcPr>
          <w:p w14:paraId="7C140B7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42,99</w:t>
            </w:r>
          </w:p>
        </w:tc>
        <w:tc>
          <w:tcPr>
            <w:tcW w:w="1536" w:type="dxa"/>
            <w:shd w:val="clear" w:color="auto" w:fill="auto"/>
            <w:noWrap/>
            <w:vAlign w:val="bottom"/>
            <w:hideMark/>
          </w:tcPr>
          <w:p w14:paraId="280807C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44,27</w:t>
            </w:r>
          </w:p>
        </w:tc>
      </w:tr>
      <w:tr w:rsidR="003F6FF3" w:rsidRPr="0098581E" w14:paraId="73658C5C" w14:textId="77777777" w:rsidTr="0018308D">
        <w:trPr>
          <w:trHeight w:val="360"/>
        </w:trPr>
        <w:tc>
          <w:tcPr>
            <w:tcW w:w="2547" w:type="dxa"/>
            <w:shd w:val="clear" w:color="auto" w:fill="auto"/>
            <w:noWrap/>
            <w:vAlign w:val="bottom"/>
            <w:hideMark/>
          </w:tcPr>
          <w:p w14:paraId="0A3EA7A1"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proofErr w:type="spellStart"/>
            <w:r w:rsidRPr="003F6FF3">
              <w:rPr>
                <w:rFonts w:ascii="Times New Roman" w:eastAsia="Times New Roman" w:hAnsi="Times New Roman"/>
                <w:lang w:eastAsia="ru-RU"/>
              </w:rPr>
              <w:t>г.о</w:t>
            </w:r>
            <w:proofErr w:type="spellEnd"/>
            <w:r w:rsidRPr="003F6FF3">
              <w:rPr>
                <w:rFonts w:ascii="Times New Roman" w:eastAsia="Times New Roman" w:hAnsi="Times New Roman"/>
                <w:lang w:eastAsia="ru-RU"/>
              </w:rPr>
              <w:t>. Саранск</w:t>
            </w:r>
          </w:p>
        </w:tc>
        <w:tc>
          <w:tcPr>
            <w:tcW w:w="1171" w:type="dxa"/>
            <w:shd w:val="clear" w:color="auto" w:fill="auto"/>
            <w:noWrap/>
            <w:vAlign w:val="bottom"/>
            <w:hideMark/>
          </w:tcPr>
          <w:p w14:paraId="20B1800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5488D99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6 445,00</w:t>
            </w:r>
          </w:p>
        </w:tc>
        <w:tc>
          <w:tcPr>
            <w:tcW w:w="1337" w:type="dxa"/>
            <w:shd w:val="clear" w:color="auto" w:fill="auto"/>
            <w:noWrap/>
            <w:vAlign w:val="bottom"/>
            <w:hideMark/>
          </w:tcPr>
          <w:p w14:paraId="2110624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50,69</w:t>
            </w:r>
          </w:p>
        </w:tc>
        <w:tc>
          <w:tcPr>
            <w:tcW w:w="1096" w:type="dxa"/>
            <w:shd w:val="clear" w:color="auto" w:fill="auto"/>
            <w:noWrap/>
            <w:vAlign w:val="bottom"/>
            <w:hideMark/>
          </w:tcPr>
          <w:p w14:paraId="0C97114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50,69</w:t>
            </w:r>
          </w:p>
        </w:tc>
        <w:tc>
          <w:tcPr>
            <w:tcW w:w="1536" w:type="dxa"/>
            <w:shd w:val="clear" w:color="auto" w:fill="auto"/>
            <w:noWrap/>
            <w:vAlign w:val="bottom"/>
            <w:hideMark/>
          </w:tcPr>
          <w:p w14:paraId="1A7E1E8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50,69</w:t>
            </w:r>
          </w:p>
        </w:tc>
      </w:tr>
      <w:tr w:rsidR="003F6FF3" w:rsidRPr="0098581E" w14:paraId="40670DAE" w14:textId="77777777" w:rsidTr="0018308D">
        <w:trPr>
          <w:trHeight w:val="360"/>
        </w:trPr>
        <w:tc>
          <w:tcPr>
            <w:tcW w:w="2547" w:type="dxa"/>
            <w:shd w:val="clear" w:color="auto" w:fill="auto"/>
            <w:noWrap/>
            <w:vAlign w:val="bottom"/>
            <w:hideMark/>
          </w:tcPr>
          <w:p w14:paraId="19C6A088"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Ельниковский р-н</w:t>
            </w:r>
          </w:p>
        </w:tc>
        <w:tc>
          <w:tcPr>
            <w:tcW w:w="1171" w:type="dxa"/>
            <w:shd w:val="clear" w:color="auto" w:fill="auto"/>
            <w:noWrap/>
            <w:vAlign w:val="bottom"/>
            <w:hideMark/>
          </w:tcPr>
          <w:p w14:paraId="740945A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22C276C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870,00</w:t>
            </w:r>
          </w:p>
        </w:tc>
        <w:tc>
          <w:tcPr>
            <w:tcW w:w="1337" w:type="dxa"/>
            <w:shd w:val="clear" w:color="auto" w:fill="auto"/>
            <w:noWrap/>
            <w:vAlign w:val="bottom"/>
            <w:hideMark/>
          </w:tcPr>
          <w:p w14:paraId="195493F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77,63</w:t>
            </w:r>
          </w:p>
        </w:tc>
        <w:tc>
          <w:tcPr>
            <w:tcW w:w="1096" w:type="dxa"/>
            <w:shd w:val="clear" w:color="auto" w:fill="auto"/>
            <w:noWrap/>
            <w:vAlign w:val="bottom"/>
            <w:hideMark/>
          </w:tcPr>
          <w:p w14:paraId="5CBDC12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77,63</w:t>
            </w:r>
          </w:p>
        </w:tc>
        <w:tc>
          <w:tcPr>
            <w:tcW w:w="1536" w:type="dxa"/>
            <w:shd w:val="clear" w:color="auto" w:fill="auto"/>
            <w:noWrap/>
            <w:vAlign w:val="bottom"/>
            <w:hideMark/>
          </w:tcPr>
          <w:p w14:paraId="76A8AFA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77,63</w:t>
            </w:r>
          </w:p>
        </w:tc>
      </w:tr>
      <w:tr w:rsidR="003F6FF3" w:rsidRPr="0098581E" w14:paraId="29DACA93" w14:textId="77777777" w:rsidTr="0018308D">
        <w:trPr>
          <w:trHeight w:val="360"/>
        </w:trPr>
        <w:tc>
          <w:tcPr>
            <w:tcW w:w="2547" w:type="dxa"/>
            <w:shd w:val="clear" w:color="auto" w:fill="auto"/>
            <w:noWrap/>
            <w:vAlign w:val="bottom"/>
            <w:hideMark/>
          </w:tcPr>
          <w:p w14:paraId="4C84A3A7"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Зубово-Полянский р-н</w:t>
            </w:r>
          </w:p>
        </w:tc>
        <w:tc>
          <w:tcPr>
            <w:tcW w:w="1171" w:type="dxa"/>
            <w:shd w:val="clear" w:color="auto" w:fill="auto"/>
            <w:noWrap/>
            <w:vAlign w:val="bottom"/>
            <w:hideMark/>
          </w:tcPr>
          <w:p w14:paraId="1787168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7,00</w:t>
            </w:r>
          </w:p>
        </w:tc>
        <w:tc>
          <w:tcPr>
            <w:tcW w:w="1664" w:type="dxa"/>
            <w:shd w:val="clear" w:color="auto" w:fill="auto"/>
            <w:noWrap/>
            <w:vAlign w:val="bottom"/>
            <w:hideMark/>
          </w:tcPr>
          <w:p w14:paraId="3478499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179 340,00</w:t>
            </w:r>
          </w:p>
        </w:tc>
        <w:tc>
          <w:tcPr>
            <w:tcW w:w="1337" w:type="dxa"/>
            <w:shd w:val="clear" w:color="auto" w:fill="auto"/>
            <w:noWrap/>
            <w:vAlign w:val="bottom"/>
            <w:hideMark/>
          </w:tcPr>
          <w:p w14:paraId="05AB9B5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096" w:type="dxa"/>
            <w:shd w:val="clear" w:color="auto" w:fill="auto"/>
            <w:noWrap/>
            <w:vAlign w:val="bottom"/>
            <w:hideMark/>
          </w:tcPr>
          <w:p w14:paraId="23742E8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55,36</w:t>
            </w:r>
          </w:p>
        </w:tc>
        <w:tc>
          <w:tcPr>
            <w:tcW w:w="1536" w:type="dxa"/>
            <w:shd w:val="clear" w:color="auto" w:fill="auto"/>
            <w:noWrap/>
            <w:vAlign w:val="bottom"/>
            <w:hideMark/>
          </w:tcPr>
          <w:p w14:paraId="3B28DE0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77,63</w:t>
            </w:r>
          </w:p>
        </w:tc>
      </w:tr>
      <w:tr w:rsidR="003F6FF3" w:rsidRPr="0098581E" w14:paraId="7A02959E" w14:textId="77777777" w:rsidTr="0018308D">
        <w:trPr>
          <w:trHeight w:val="360"/>
        </w:trPr>
        <w:tc>
          <w:tcPr>
            <w:tcW w:w="2547" w:type="dxa"/>
            <w:shd w:val="clear" w:color="auto" w:fill="auto"/>
            <w:noWrap/>
            <w:vAlign w:val="bottom"/>
            <w:hideMark/>
          </w:tcPr>
          <w:p w14:paraId="499A31EF"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Ичалковский р-н</w:t>
            </w:r>
          </w:p>
        </w:tc>
        <w:tc>
          <w:tcPr>
            <w:tcW w:w="1171" w:type="dxa"/>
            <w:shd w:val="clear" w:color="auto" w:fill="auto"/>
            <w:noWrap/>
            <w:vAlign w:val="bottom"/>
            <w:hideMark/>
          </w:tcPr>
          <w:p w14:paraId="3B7A711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635091C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78 256,00</w:t>
            </w:r>
          </w:p>
        </w:tc>
        <w:tc>
          <w:tcPr>
            <w:tcW w:w="1337" w:type="dxa"/>
            <w:shd w:val="clear" w:color="auto" w:fill="auto"/>
            <w:noWrap/>
            <w:vAlign w:val="bottom"/>
            <w:hideMark/>
          </w:tcPr>
          <w:p w14:paraId="24F69CF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096" w:type="dxa"/>
            <w:shd w:val="clear" w:color="auto" w:fill="auto"/>
            <w:noWrap/>
            <w:vAlign w:val="bottom"/>
            <w:hideMark/>
          </w:tcPr>
          <w:p w14:paraId="23F0D01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536" w:type="dxa"/>
            <w:shd w:val="clear" w:color="auto" w:fill="auto"/>
            <w:noWrap/>
            <w:vAlign w:val="bottom"/>
            <w:hideMark/>
          </w:tcPr>
          <w:p w14:paraId="686B5E0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r>
      <w:tr w:rsidR="003F6FF3" w:rsidRPr="0098581E" w14:paraId="2AA17920" w14:textId="77777777" w:rsidTr="0018308D">
        <w:trPr>
          <w:trHeight w:val="360"/>
        </w:trPr>
        <w:tc>
          <w:tcPr>
            <w:tcW w:w="2547" w:type="dxa"/>
            <w:shd w:val="clear" w:color="auto" w:fill="auto"/>
            <w:noWrap/>
            <w:vAlign w:val="bottom"/>
            <w:hideMark/>
          </w:tcPr>
          <w:p w14:paraId="5032CA41"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Ковылкинский р-н</w:t>
            </w:r>
          </w:p>
        </w:tc>
        <w:tc>
          <w:tcPr>
            <w:tcW w:w="1171" w:type="dxa"/>
            <w:shd w:val="clear" w:color="auto" w:fill="auto"/>
            <w:noWrap/>
            <w:vAlign w:val="bottom"/>
            <w:hideMark/>
          </w:tcPr>
          <w:p w14:paraId="4786033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7B3557F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14 597,00</w:t>
            </w:r>
          </w:p>
        </w:tc>
        <w:tc>
          <w:tcPr>
            <w:tcW w:w="1337" w:type="dxa"/>
            <w:shd w:val="clear" w:color="auto" w:fill="auto"/>
            <w:noWrap/>
            <w:vAlign w:val="bottom"/>
            <w:hideMark/>
          </w:tcPr>
          <w:p w14:paraId="487DD2B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44,27</w:t>
            </w:r>
          </w:p>
        </w:tc>
        <w:tc>
          <w:tcPr>
            <w:tcW w:w="1096" w:type="dxa"/>
            <w:shd w:val="clear" w:color="auto" w:fill="auto"/>
            <w:noWrap/>
            <w:vAlign w:val="bottom"/>
            <w:hideMark/>
          </w:tcPr>
          <w:p w14:paraId="1E0A754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44,27</w:t>
            </w:r>
          </w:p>
        </w:tc>
        <w:tc>
          <w:tcPr>
            <w:tcW w:w="1536" w:type="dxa"/>
            <w:shd w:val="clear" w:color="auto" w:fill="auto"/>
            <w:noWrap/>
            <w:vAlign w:val="bottom"/>
            <w:hideMark/>
          </w:tcPr>
          <w:p w14:paraId="1242E03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44,27</w:t>
            </w:r>
          </w:p>
        </w:tc>
      </w:tr>
      <w:tr w:rsidR="003F6FF3" w:rsidRPr="0098581E" w14:paraId="07CD45E1" w14:textId="77777777" w:rsidTr="0018308D">
        <w:trPr>
          <w:trHeight w:val="360"/>
        </w:trPr>
        <w:tc>
          <w:tcPr>
            <w:tcW w:w="2547" w:type="dxa"/>
            <w:shd w:val="clear" w:color="auto" w:fill="auto"/>
            <w:noWrap/>
            <w:vAlign w:val="bottom"/>
            <w:hideMark/>
          </w:tcPr>
          <w:p w14:paraId="0FB088DC"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Лямбирский р-н</w:t>
            </w:r>
          </w:p>
        </w:tc>
        <w:tc>
          <w:tcPr>
            <w:tcW w:w="1171" w:type="dxa"/>
            <w:shd w:val="clear" w:color="auto" w:fill="auto"/>
            <w:noWrap/>
            <w:vAlign w:val="bottom"/>
            <w:hideMark/>
          </w:tcPr>
          <w:p w14:paraId="027F174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60AD7B0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110 000,00</w:t>
            </w:r>
          </w:p>
        </w:tc>
        <w:tc>
          <w:tcPr>
            <w:tcW w:w="1337" w:type="dxa"/>
            <w:shd w:val="clear" w:color="auto" w:fill="auto"/>
            <w:noWrap/>
            <w:vAlign w:val="bottom"/>
            <w:hideMark/>
          </w:tcPr>
          <w:p w14:paraId="7A54984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096" w:type="dxa"/>
            <w:shd w:val="clear" w:color="auto" w:fill="auto"/>
            <w:noWrap/>
            <w:vAlign w:val="bottom"/>
            <w:hideMark/>
          </w:tcPr>
          <w:p w14:paraId="1A62AE2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536" w:type="dxa"/>
            <w:shd w:val="clear" w:color="auto" w:fill="auto"/>
            <w:noWrap/>
            <w:vAlign w:val="bottom"/>
            <w:hideMark/>
          </w:tcPr>
          <w:p w14:paraId="56BF668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r>
      <w:tr w:rsidR="003F6FF3" w:rsidRPr="0098581E" w14:paraId="5C203B08" w14:textId="77777777" w:rsidTr="0018308D">
        <w:trPr>
          <w:trHeight w:val="360"/>
        </w:trPr>
        <w:tc>
          <w:tcPr>
            <w:tcW w:w="2547" w:type="dxa"/>
            <w:shd w:val="clear" w:color="auto" w:fill="auto"/>
            <w:noWrap/>
            <w:vAlign w:val="bottom"/>
            <w:hideMark/>
          </w:tcPr>
          <w:p w14:paraId="68FE6D60"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Рузаевский р-н</w:t>
            </w:r>
          </w:p>
        </w:tc>
        <w:tc>
          <w:tcPr>
            <w:tcW w:w="1171" w:type="dxa"/>
            <w:shd w:val="clear" w:color="auto" w:fill="auto"/>
            <w:noWrap/>
            <w:vAlign w:val="bottom"/>
            <w:hideMark/>
          </w:tcPr>
          <w:p w14:paraId="03B6F54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w:t>
            </w:r>
          </w:p>
        </w:tc>
        <w:tc>
          <w:tcPr>
            <w:tcW w:w="1664" w:type="dxa"/>
            <w:shd w:val="clear" w:color="auto" w:fill="auto"/>
            <w:noWrap/>
            <w:vAlign w:val="bottom"/>
            <w:hideMark/>
          </w:tcPr>
          <w:p w14:paraId="1CEBC8B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33 345,00</w:t>
            </w:r>
          </w:p>
        </w:tc>
        <w:tc>
          <w:tcPr>
            <w:tcW w:w="1337" w:type="dxa"/>
            <w:shd w:val="clear" w:color="auto" w:fill="auto"/>
            <w:noWrap/>
            <w:vAlign w:val="bottom"/>
            <w:hideMark/>
          </w:tcPr>
          <w:p w14:paraId="1C7F988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096" w:type="dxa"/>
            <w:shd w:val="clear" w:color="auto" w:fill="auto"/>
            <w:noWrap/>
            <w:vAlign w:val="bottom"/>
            <w:hideMark/>
          </w:tcPr>
          <w:p w14:paraId="660B458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59,67</w:t>
            </w:r>
          </w:p>
        </w:tc>
        <w:tc>
          <w:tcPr>
            <w:tcW w:w="1536" w:type="dxa"/>
            <w:shd w:val="clear" w:color="auto" w:fill="auto"/>
            <w:noWrap/>
            <w:vAlign w:val="bottom"/>
            <w:hideMark/>
          </w:tcPr>
          <w:p w14:paraId="5977987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77,63</w:t>
            </w:r>
          </w:p>
        </w:tc>
      </w:tr>
      <w:tr w:rsidR="003F6FF3" w:rsidRPr="0098581E" w14:paraId="465AC870" w14:textId="77777777" w:rsidTr="0018308D">
        <w:trPr>
          <w:trHeight w:val="360"/>
        </w:trPr>
        <w:tc>
          <w:tcPr>
            <w:tcW w:w="2547" w:type="dxa"/>
            <w:shd w:val="clear" w:color="auto" w:fill="auto"/>
            <w:noWrap/>
            <w:vAlign w:val="bottom"/>
            <w:hideMark/>
          </w:tcPr>
          <w:p w14:paraId="5B859824"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Темниковский р-н</w:t>
            </w:r>
          </w:p>
        </w:tc>
        <w:tc>
          <w:tcPr>
            <w:tcW w:w="1171" w:type="dxa"/>
            <w:shd w:val="clear" w:color="auto" w:fill="auto"/>
            <w:noWrap/>
            <w:vAlign w:val="bottom"/>
            <w:hideMark/>
          </w:tcPr>
          <w:p w14:paraId="2F2A8F0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w:t>
            </w:r>
          </w:p>
        </w:tc>
        <w:tc>
          <w:tcPr>
            <w:tcW w:w="1664" w:type="dxa"/>
            <w:shd w:val="clear" w:color="auto" w:fill="auto"/>
            <w:noWrap/>
            <w:vAlign w:val="bottom"/>
            <w:hideMark/>
          </w:tcPr>
          <w:p w14:paraId="0EBE7D6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40 702,00</w:t>
            </w:r>
          </w:p>
        </w:tc>
        <w:tc>
          <w:tcPr>
            <w:tcW w:w="1337" w:type="dxa"/>
            <w:shd w:val="clear" w:color="auto" w:fill="auto"/>
            <w:noWrap/>
            <w:vAlign w:val="bottom"/>
            <w:hideMark/>
          </w:tcPr>
          <w:p w14:paraId="3CDD9B2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096" w:type="dxa"/>
            <w:shd w:val="clear" w:color="auto" w:fill="auto"/>
            <w:noWrap/>
            <w:vAlign w:val="bottom"/>
            <w:hideMark/>
          </w:tcPr>
          <w:p w14:paraId="1C97077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46,20</w:t>
            </w:r>
          </w:p>
        </w:tc>
        <w:tc>
          <w:tcPr>
            <w:tcW w:w="1536" w:type="dxa"/>
            <w:shd w:val="clear" w:color="auto" w:fill="auto"/>
            <w:noWrap/>
            <w:vAlign w:val="bottom"/>
            <w:hideMark/>
          </w:tcPr>
          <w:p w14:paraId="6906D65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50,69</w:t>
            </w:r>
          </w:p>
        </w:tc>
      </w:tr>
      <w:tr w:rsidR="003F6FF3" w:rsidRPr="0098581E" w14:paraId="1F2EF82B" w14:textId="77777777" w:rsidTr="0018308D">
        <w:trPr>
          <w:trHeight w:val="360"/>
        </w:trPr>
        <w:tc>
          <w:tcPr>
            <w:tcW w:w="2547" w:type="dxa"/>
            <w:shd w:val="clear" w:color="auto" w:fill="auto"/>
            <w:noWrap/>
            <w:vAlign w:val="bottom"/>
            <w:hideMark/>
          </w:tcPr>
          <w:p w14:paraId="23C846EF"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Теньгушевский р-н</w:t>
            </w:r>
          </w:p>
        </w:tc>
        <w:tc>
          <w:tcPr>
            <w:tcW w:w="1171" w:type="dxa"/>
            <w:shd w:val="clear" w:color="auto" w:fill="auto"/>
            <w:noWrap/>
            <w:vAlign w:val="bottom"/>
            <w:hideMark/>
          </w:tcPr>
          <w:p w14:paraId="5555F4E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w:t>
            </w:r>
          </w:p>
        </w:tc>
        <w:tc>
          <w:tcPr>
            <w:tcW w:w="1664" w:type="dxa"/>
            <w:shd w:val="clear" w:color="auto" w:fill="auto"/>
            <w:noWrap/>
            <w:vAlign w:val="bottom"/>
            <w:hideMark/>
          </w:tcPr>
          <w:p w14:paraId="5DA1E11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636,00</w:t>
            </w:r>
          </w:p>
        </w:tc>
        <w:tc>
          <w:tcPr>
            <w:tcW w:w="1337" w:type="dxa"/>
            <w:shd w:val="clear" w:color="auto" w:fill="auto"/>
            <w:noWrap/>
            <w:vAlign w:val="bottom"/>
            <w:hideMark/>
          </w:tcPr>
          <w:p w14:paraId="26461E8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77,63</w:t>
            </w:r>
          </w:p>
        </w:tc>
        <w:tc>
          <w:tcPr>
            <w:tcW w:w="1096" w:type="dxa"/>
            <w:shd w:val="clear" w:color="auto" w:fill="auto"/>
            <w:noWrap/>
            <w:vAlign w:val="bottom"/>
            <w:hideMark/>
          </w:tcPr>
          <w:p w14:paraId="6B0D163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77,63</w:t>
            </w:r>
          </w:p>
        </w:tc>
        <w:tc>
          <w:tcPr>
            <w:tcW w:w="1536" w:type="dxa"/>
            <w:shd w:val="clear" w:color="auto" w:fill="auto"/>
            <w:noWrap/>
            <w:vAlign w:val="bottom"/>
            <w:hideMark/>
          </w:tcPr>
          <w:p w14:paraId="70198C7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77,63</w:t>
            </w:r>
          </w:p>
        </w:tc>
      </w:tr>
      <w:tr w:rsidR="003F6FF3" w:rsidRPr="003F6FF3" w14:paraId="4E102BC3" w14:textId="77777777" w:rsidTr="0018308D">
        <w:trPr>
          <w:trHeight w:val="5301"/>
        </w:trPr>
        <w:tc>
          <w:tcPr>
            <w:tcW w:w="9351" w:type="dxa"/>
            <w:gridSpan w:val="6"/>
            <w:shd w:val="clear" w:color="auto" w:fill="auto"/>
            <w:noWrap/>
            <w:vAlign w:val="bottom"/>
            <w:hideMark/>
          </w:tcPr>
          <w:p w14:paraId="67F346FC" w14:textId="055EC981" w:rsidR="003F6FF3" w:rsidRPr="003F6FF3" w:rsidRDefault="003F6FF3" w:rsidP="003F6FF3">
            <w:pPr>
              <w:suppressAutoHyphens w:val="0"/>
              <w:autoSpaceDN/>
              <w:spacing w:after="0"/>
              <w:textAlignment w:val="auto"/>
              <w:rPr>
                <w:rFonts w:ascii="Times New Roman" w:eastAsia="Times New Roman" w:hAnsi="Times New Roman"/>
                <w:lang w:eastAsia="ru-RU"/>
              </w:rPr>
            </w:pPr>
          </w:p>
          <w:tbl>
            <w:tblPr>
              <w:tblW w:w="0" w:type="auto"/>
              <w:tblCellSpacing w:w="0" w:type="dxa"/>
              <w:tblLayout w:type="fixed"/>
              <w:tblCellMar>
                <w:left w:w="0" w:type="dxa"/>
                <w:right w:w="0" w:type="dxa"/>
              </w:tblCellMar>
              <w:tblLook w:val="04A0" w:firstRow="1" w:lastRow="0" w:firstColumn="1" w:lastColumn="0" w:noHBand="0" w:noVBand="1"/>
            </w:tblPr>
            <w:tblGrid>
              <w:gridCol w:w="8732"/>
            </w:tblGrid>
            <w:tr w:rsidR="003F6FF3" w:rsidRPr="003F6FF3" w14:paraId="76E09411" w14:textId="77777777" w:rsidTr="00710614">
              <w:trPr>
                <w:trHeight w:val="4925"/>
                <w:tblCellSpacing w:w="0" w:type="dxa"/>
              </w:trPr>
              <w:tc>
                <w:tcPr>
                  <w:tcW w:w="873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AF728AE" w14:textId="2065185B" w:rsidR="003F6FF3" w:rsidRPr="003F6FF3" w:rsidRDefault="00710614" w:rsidP="003F6FF3">
                  <w:pPr>
                    <w:suppressAutoHyphens w:val="0"/>
                    <w:autoSpaceDN/>
                    <w:spacing w:after="0"/>
                    <w:jc w:val="center"/>
                    <w:textAlignment w:val="auto"/>
                    <w:rPr>
                      <w:rFonts w:ascii="Times New Roman" w:eastAsia="Times New Roman" w:hAnsi="Times New Roman"/>
                      <w:lang w:eastAsia="ru-RU"/>
                    </w:rPr>
                  </w:pPr>
                  <w:r w:rsidRPr="0098581E">
                    <w:rPr>
                      <w:rFonts w:ascii="Times New Roman" w:eastAsia="Times New Roman" w:hAnsi="Times New Roman"/>
                      <w:noProof/>
                      <w:lang w:eastAsia="ru-RU"/>
                    </w:rPr>
                    <w:drawing>
                      <wp:anchor distT="0" distB="0" distL="114300" distR="114300" simplePos="0" relativeHeight="251664896" behindDoc="0" locked="0" layoutInCell="1" allowOverlap="1" wp14:anchorId="628A0509" wp14:editId="35459157">
                        <wp:simplePos x="0" y="0"/>
                        <wp:positionH relativeFrom="column">
                          <wp:posOffset>500380</wp:posOffset>
                        </wp:positionH>
                        <wp:positionV relativeFrom="paragraph">
                          <wp:posOffset>-3043555</wp:posOffset>
                        </wp:positionV>
                        <wp:extent cx="4646295" cy="3192780"/>
                        <wp:effectExtent l="0" t="0" r="1905" b="7620"/>
                        <wp:wrapNone/>
                        <wp:docPr id="1358" name="Диаграмма 1358">
                          <a:extLst xmlns:a="http://schemas.openxmlformats.org/drawingml/2006/main">
                            <a:ext uri="{FF2B5EF4-FFF2-40B4-BE49-F238E27FC236}">
                              <a16:creationId xmlns:a16="http://schemas.microsoft.com/office/drawing/2014/main" id="{D688F2DE-05A2-4456-AEDA-FC9156E1C8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14:sizeRelH relativeFrom="page">
                          <wp14:pctWidth>0</wp14:pctWidth>
                        </wp14:sizeRelH>
                        <wp14:sizeRelV relativeFrom="page">
                          <wp14:pctHeight>0</wp14:pctHeight>
                        </wp14:sizeRelV>
                      </wp:anchor>
                    </w:drawing>
                  </w:r>
                  <w:r w:rsidR="003F6FF3" w:rsidRPr="003F6FF3">
                    <w:rPr>
                      <w:rFonts w:ascii="Times New Roman" w:eastAsia="Times New Roman" w:hAnsi="Times New Roman"/>
                      <w:lang w:eastAsia="ru-RU"/>
                    </w:rPr>
                    <w:t> </w:t>
                  </w:r>
                </w:p>
              </w:tc>
            </w:tr>
          </w:tbl>
          <w:p w14:paraId="209D4FEE"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p>
        </w:tc>
      </w:tr>
      <w:tr w:rsidR="003F6FF3" w:rsidRPr="0098581E" w14:paraId="4A368DD1" w14:textId="77777777" w:rsidTr="0018308D">
        <w:trPr>
          <w:trHeight w:val="320"/>
        </w:trPr>
        <w:tc>
          <w:tcPr>
            <w:tcW w:w="2547" w:type="dxa"/>
            <w:shd w:val="clear" w:color="auto" w:fill="auto"/>
            <w:noWrap/>
            <w:vAlign w:val="bottom"/>
            <w:hideMark/>
          </w:tcPr>
          <w:p w14:paraId="19C946FD"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t>4</w:t>
            </w:r>
          </w:p>
        </w:tc>
        <w:tc>
          <w:tcPr>
            <w:tcW w:w="1171" w:type="dxa"/>
            <w:shd w:val="clear" w:color="auto" w:fill="auto"/>
            <w:noWrap/>
            <w:vAlign w:val="bottom"/>
            <w:hideMark/>
          </w:tcPr>
          <w:p w14:paraId="59B50C0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7,00</w:t>
            </w:r>
          </w:p>
        </w:tc>
        <w:tc>
          <w:tcPr>
            <w:tcW w:w="1664" w:type="dxa"/>
            <w:shd w:val="clear" w:color="auto" w:fill="auto"/>
            <w:noWrap/>
            <w:vAlign w:val="bottom"/>
            <w:hideMark/>
          </w:tcPr>
          <w:p w14:paraId="119C857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19 581,00</w:t>
            </w:r>
          </w:p>
        </w:tc>
        <w:tc>
          <w:tcPr>
            <w:tcW w:w="1337" w:type="dxa"/>
            <w:shd w:val="clear" w:color="auto" w:fill="auto"/>
            <w:noWrap/>
            <w:vAlign w:val="bottom"/>
            <w:hideMark/>
          </w:tcPr>
          <w:p w14:paraId="3CB94D9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647,74</w:t>
            </w:r>
          </w:p>
        </w:tc>
        <w:tc>
          <w:tcPr>
            <w:tcW w:w="1096" w:type="dxa"/>
            <w:shd w:val="clear" w:color="auto" w:fill="auto"/>
            <w:noWrap/>
            <w:vAlign w:val="bottom"/>
            <w:hideMark/>
          </w:tcPr>
          <w:p w14:paraId="2BE39E5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856,54</w:t>
            </w:r>
          </w:p>
        </w:tc>
        <w:tc>
          <w:tcPr>
            <w:tcW w:w="1536" w:type="dxa"/>
            <w:shd w:val="clear" w:color="auto" w:fill="auto"/>
            <w:noWrap/>
            <w:vAlign w:val="bottom"/>
            <w:hideMark/>
          </w:tcPr>
          <w:p w14:paraId="563F01D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1221,90</w:t>
            </w:r>
          </w:p>
        </w:tc>
      </w:tr>
      <w:tr w:rsidR="003F6FF3" w:rsidRPr="0098581E" w14:paraId="44DE4193" w14:textId="77777777" w:rsidTr="0018308D">
        <w:trPr>
          <w:trHeight w:val="320"/>
        </w:trPr>
        <w:tc>
          <w:tcPr>
            <w:tcW w:w="2547" w:type="dxa"/>
            <w:shd w:val="clear" w:color="auto" w:fill="auto"/>
            <w:noWrap/>
            <w:vAlign w:val="bottom"/>
            <w:hideMark/>
          </w:tcPr>
          <w:p w14:paraId="29EB564E"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Краснослободский р-н</w:t>
            </w:r>
          </w:p>
        </w:tc>
        <w:tc>
          <w:tcPr>
            <w:tcW w:w="1171" w:type="dxa"/>
            <w:shd w:val="clear" w:color="auto" w:fill="auto"/>
            <w:noWrap/>
            <w:vAlign w:val="bottom"/>
            <w:hideMark/>
          </w:tcPr>
          <w:p w14:paraId="445ABDD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683189D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3 831,00</w:t>
            </w:r>
          </w:p>
        </w:tc>
        <w:tc>
          <w:tcPr>
            <w:tcW w:w="1337" w:type="dxa"/>
            <w:shd w:val="clear" w:color="auto" w:fill="auto"/>
            <w:noWrap/>
            <w:vAlign w:val="bottom"/>
            <w:hideMark/>
          </w:tcPr>
          <w:p w14:paraId="4F82DC4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772,17</w:t>
            </w:r>
          </w:p>
        </w:tc>
        <w:tc>
          <w:tcPr>
            <w:tcW w:w="1096" w:type="dxa"/>
            <w:shd w:val="clear" w:color="auto" w:fill="auto"/>
            <w:noWrap/>
            <w:vAlign w:val="bottom"/>
            <w:hideMark/>
          </w:tcPr>
          <w:p w14:paraId="6A4A107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772,17</w:t>
            </w:r>
          </w:p>
        </w:tc>
        <w:tc>
          <w:tcPr>
            <w:tcW w:w="1536" w:type="dxa"/>
            <w:shd w:val="clear" w:color="auto" w:fill="auto"/>
            <w:noWrap/>
            <w:vAlign w:val="bottom"/>
            <w:hideMark/>
          </w:tcPr>
          <w:p w14:paraId="3667BD8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772,17</w:t>
            </w:r>
          </w:p>
        </w:tc>
      </w:tr>
      <w:tr w:rsidR="003F6FF3" w:rsidRPr="0098581E" w14:paraId="7138DFAA" w14:textId="77777777" w:rsidTr="0018308D">
        <w:trPr>
          <w:trHeight w:val="320"/>
        </w:trPr>
        <w:tc>
          <w:tcPr>
            <w:tcW w:w="2547" w:type="dxa"/>
            <w:shd w:val="clear" w:color="auto" w:fill="auto"/>
            <w:noWrap/>
            <w:vAlign w:val="bottom"/>
            <w:hideMark/>
          </w:tcPr>
          <w:p w14:paraId="1D868F54"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Лямбирский р-н</w:t>
            </w:r>
          </w:p>
        </w:tc>
        <w:tc>
          <w:tcPr>
            <w:tcW w:w="1171" w:type="dxa"/>
            <w:shd w:val="clear" w:color="auto" w:fill="auto"/>
            <w:noWrap/>
            <w:vAlign w:val="bottom"/>
            <w:hideMark/>
          </w:tcPr>
          <w:p w14:paraId="4E3544B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6C99C09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1 000,00</w:t>
            </w:r>
          </w:p>
        </w:tc>
        <w:tc>
          <w:tcPr>
            <w:tcW w:w="1337" w:type="dxa"/>
            <w:shd w:val="clear" w:color="auto" w:fill="auto"/>
            <w:noWrap/>
            <w:vAlign w:val="bottom"/>
            <w:hideMark/>
          </w:tcPr>
          <w:p w14:paraId="617F910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856,54</w:t>
            </w:r>
          </w:p>
        </w:tc>
        <w:tc>
          <w:tcPr>
            <w:tcW w:w="1096" w:type="dxa"/>
            <w:shd w:val="clear" w:color="auto" w:fill="auto"/>
            <w:noWrap/>
            <w:vAlign w:val="bottom"/>
            <w:hideMark/>
          </w:tcPr>
          <w:p w14:paraId="75EC217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856,54</w:t>
            </w:r>
          </w:p>
        </w:tc>
        <w:tc>
          <w:tcPr>
            <w:tcW w:w="1536" w:type="dxa"/>
            <w:shd w:val="clear" w:color="auto" w:fill="auto"/>
            <w:noWrap/>
            <w:vAlign w:val="bottom"/>
            <w:hideMark/>
          </w:tcPr>
          <w:p w14:paraId="7ECBF31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856,54</w:t>
            </w:r>
          </w:p>
        </w:tc>
      </w:tr>
      <w:tr w:rsidR="003F6FF3" w:rsidRPr="0098581E" w14:paraId="4672DE38" w14:textId="77777777" w:rsidTr="0018308D">
        <w:trPr>
          <w:trHeight w:val="320"/>
        </w:trPr>
        <w:tc>
          <w:tcPr>
            <w:tcW w:w="2547" w:type="dxa"/>
            <w:shd w:val="clear" w:color="auto" w:fill="auto"/>
            <w:noWrap/>
            <w:vAlign w:val="bottom"/>
            <w:hideMark/>
          </w:tcPr>
          <w:p w14:paraId="2DE96CC7"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Рузаевский р-н</w:t>
            </w:r>
          </w:p>
        </w:tc>
        <w:tc>
          <w:tcPr>
            <w:tcW w:w="1171" w:type="dxa"/>
            <w:shd w:val="clear" w:color="auto" w:fill="auto"/>
            <w:noWrap/>
            <w:vAlign w:val="bottom"/>
            <w:hideMark/>
          </w:tcPr>
          <w:p w14:paraId="6EFED70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418CCF8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300,00</w:t>
            </w:r>
          </w:p>
        </w:tc>
        <w:tc>
          <w:tcPr>
            <w:tcW w:w="1337" w:type="dxa"/>
            <w:shd w:val="clear" w:color="auto" w:fill="auto"/>
            <w:noWrap/>
            <w:vAlign w:val="bottom"/>
            <w:hideMark/>
          </w:tcPr>
          <w:p w14:paraId="52019AA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721,72</w:t>
            </w:r>
          </w:p>
        </w:tc>
        <w:tc>
          <w:tcPr>
            <w:tcW w:w="1096" w:type="dxa"/>
            <w:shd w:val="clear" w:color="auto" w:fill="auto"/>
            <w:noWrap/>
            <w:vAlign w:val="bottom"/>
            <w:hideMark/>
          </w:tcPr>
          <w:p w14:paraId="2296A5C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721,72</w:t>
            </w:r>
          </w:p>
        </w:tc>
        <w:tc>
          <w:tcPr>
            <w:tcW w:w="1536" w:type="dxa"/>
            <w:shd w:val="clear" w:color="auto" w:fill="auto"/>
            <w:noWrap/>
            <w:vAlign w:val="bottom"/>
            <w:hideMark/>
          </w:tcPr>
          <w:p w14:paraId="0862841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721,72</w:t>
            </w:r>
          </w:p>
        </w:tc>
      </w:tr>
      <w:tr w:rsidR="003F6FF3" w:rsidRPr="0098581E" w14:paraId="5E427655" w14:textId="77777777" w:rsidTr="0018308D">
        <w:trPr>
          <w:trHeight w:val="320"/>
        </w:trPr>
        <w:tc>
          <w:tcPr>
            <w:tcW w:w="2547" w:type="dxa"/>
            <w:shd w:val="clear" w:color="auto" w:fill="auto"/>
            <w:noWrap/>
            <w:vAlign w:val="bottom"/>
            <w:hideMark/>
          </w:tcPr>
          <w:p w14:paraId="3FC3DF17"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Темниковский р-н</w:t>
            </w:r>
          </w:p>
        </w:tc>
        <w:tc>
          <w:tcPr>
            <w:tcW w:w="1171" w:type="dxa"/>
            <w:shd w:val="clear" w:color="auto" w:fill="auto"/>
            <w:noWrap/>
            <w:vAlign w:val="bottom"/>
            <w:hideMark/>
          </w:tcPr>
          <w:p w14:paraId="5852398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w:t>
            </w:r>
          </w:p>
        </w:tc>
        <w:tc>
          <w:tcPr>
            <w:tcW w:w="1664" w:type="dxa"/>
            <w:shd w:val="clear" w:color="auto" w:fill="auto"/>
            <w:noWrap/>
            <w:vAlign w:val="bottom"/>
            <w:hideMark/>
          </w:tcPr>
          <w:p w14:paraId="6576483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7 747,00</w:t>
            </w:r>
          </w:p>
        </w:tc>
        <w:tc>
          <w:tcPr>
            <w:tcW w:w="1337" w:type="dxa"/>
            <w:shd w:val="clear" w:color="auto" w:fill="auto"/>
            <w:noWrap/>
            <w:vAlign w:val="bottom"/>
            <w:hideMark/>
          </w:tcPr>
          <w:p w14:paraId="05BD1AB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647,74</w:t>
            </w:r>
          </w:p>
        </w:tc>
        <w:tc>
          <w:tcPr>
            <w:tcW w:w="1096" w:type="dxa"/>
            <w:shd w:val="clear" w:color="auto" w:fill="auto"/>
            <w:noWrap/>
            <w:vAlign w:val="bottom"/>
            <w:hideMark/>
          </w:tcPr>
          <w:p w14:paraId="42B74CF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655,77</w:t>
            </w:r>
          </w:p>
        </w:tc>
        <w:tc>
          <w:tcPr>
            <w:tcW w:w="1536" w:type="dxa"/>
            <w:shd w:val="clear" w:color="auto" w:fill="auto"/>
            <w:noWrap/>
            <w:vAlign w:val="bottom"/>
            <w:hideMark/>
          </w:tcPr>
          <w:p w14:paraId="0D10F2E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663,80</w:t>
            </w:r>
          </w:p>
        </w:tc>
      </w:tr>
      <w:tr w:rsidR="003F6FF3" w:rsidRPr="0098581E" w14:paraId="14B02C3B" w14:textId="77777777" w:rsidTr="0018308D">
        <w:trPr>
          <w:trHeight w:val="320"/>
        </w:trPr>
        <w:tc>
          <w:tcPr>
            <w:tcW w:w="2547" w:type="dxa"/>
            <w:shd w:val="clear" w:color="auto" w:fill="auto"/>
            <w:noWrap/>
            <w:vAlign w:val="bottom"/>
            <w:hideMark/>
          </w:tcPr>
          <w:p w14:paraId="36C2777E"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Чамзинский р-н</w:t>
            </w:r>
          </w:p>
        </w:tc>
        <w:tc>
          <w:tcPr>
            <w:tcW w:w="1171" w:type="dxa"/>
            <w:shd w:val="clear" w:color="auto" w:fill="auto"/>
            <w:noWrap/>
            <w:vAlign w:val="bottom"/>
            <w:hideMark/>
          </w:tcPr>
          <w:p w14:paraId="5D6EE3B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w:t>
            </w:r>
          </w:p>
        </w:tc>
        <w:tc>
          <w:tcPr>
            <w:tcW w:w="1664" w:type="dxa"/>
            <w:shd w:val="clear" w:color="auto" w:fill="auto"/>
            <w:noWrap/>
            <w:vAlign w:val="bottom"/>
            <w:hideMark/>
          </w:tcPr>
          <w:p w14:paraId="0223574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6 703,00</w:t>
            </w:r>
          </w:p>
        </w:tc>
        <w:tc>
          <w:tcPr>
            <w:tcW w:w="1337" w:type="dxa"/>
            <w:shd w:val="clear" w:color="auto" w:fill="auto"/>
            <w:noWrap/>
            <w:vAlign w:val="bottom"/>
            <w:hideMark/>
          </w:tcPr>
          <w:p w14:paraId="20D8DAB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1111,93</w:t>
            </w:r>
          </w:p>
        </w:tc>
        <w:tc>
          <w:tcPr>
            <w:tcW w:w="1096" w:type="dxa"/>
            <w:shd w:val="clear" w:color="auto" w:fill="auto"/>
            <w:noWrap/>
            <w:vAlign w:val="bottom"/>
            <w:hideMark/>
          </w:tcPr>
          <w:p w14:paraId="3A4AC19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1166,92</w:t>
            </w:r>
          </w:p>
        </w:tc>
        <w:tc>
          <w:tcPr>
            <w:tcW w:w="1536" w:type="dxa"/>
            <w:shd w:val="clear" w:color="auto" w:fill="auto"/>
            <w:noWrap/>
            <w:vAlign w:val="bottom"/>
            <w:hideMark/>
          </w:tcPr>
          <w:p w14:paraId="60F0E5E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1221,90</w:t>
            </w:r>
          </w:p>
        </w:tc>
      </w:tr>
      <w:tr w:rsidR="003F6FF3" w:rsidRPr="003F6FF3" w14:paraId="2ECC4A1A" w14:textId="77777777" w:rsidTr="0018308D">
        <w:trPr>
          <w:trHeight w:val="981"/>
        </w:trPr>
        <w:tc>
          <w:tcPr>
            <w:tcW w:w="9351" w:type="dxa"/>
            <w:gridSpan w:val="6"/>
            <w:shd w:val="clear" w:color="auto" w:fill="auto"/>
            <w:noWrap/>
            <w:vAlign w:val="bottom"/>
            <w:hideMark/>
          </w:tcPr>
          <w:tbl>
            <w:tblPr>
              <w:tblW w:w="9520" w:type="dxa"/>
              <w:tblCellSpacing w:w="0" w:type="dxa"/>
              <w:tblLayout w:type="fixed"/>
              <w:tblCellMar>
                <w:left w:w="0" w:type="dxa"/>
                <w:right w:w="0" w:type="dxa"/>
              </w:tblCellMar>
              <w:tblLook w:val="04A0" w:firstRow="1" w:lastRow="0" w:firstColumn="1" w:lastColumn="0" w:noHBand="0" w:noVBand="1"/>
            </w:tblPr>
            <w:tblGrid>
              <w:gridCol w:w="9520"/>
            </w:tblGrid>
            <w:tr w:rsidR="003F6FF3" w:rsidRPr="003F6FF3" w14:paraId="07ED6665" w14:textId="77777777" w:rsidTr="003F6FF3">
              <w:trPr>
                <w:trHeight w:val="5010"/>
                <w:tblCellSpacing w:w="0" w:type="dxa"/>
              </w:trPr>
              <w:tc>
                <w:tcPr>
                  <w:tcW w:w="952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6BAD0E9" w14:textId="3AE3526F" w:rsidR="003F6FF3" w:rsidRPr="003F6FF3" w:rsidRDefault="003F6FF3" w:rsidP="003F6FF3">
                  <w:pPr>
                    <w:suppressAutoHyphens w:val="0"/>
                    <w:autoSpaceDN/>
                    <w:spacing w:after="0"/>
                    <w:jc w:val="center"/>
                    <w:textAlignment w:val="auto"/>
                    <w:rPr>
                      <w:rFonts w:ascii="Times New Roman" w:eastAsia="Times New Roman" w:hAnsi="Times New Roman"/>
                      <w:lang w:eastAsia="ru-RU"/>
                    </w:rPr>
                  </w:pPr>
                  <w:r w:rsidRPr="0098581E">
                    <w:rPr>
                      <w:rFonts w:ascii="Times New Roman" w:eastAsia="Times New Roman" w:hAnsi="Times New Roman"/>
                      <w:noProof/>
                      <w:lang w:eastAsia="ru-RU"/>
                    </w:rPr>
                    <w:drawing>
                      <wp:anchor distT="0" distB="0" distL="114300" distR="114300" simplePos="0" relativeHeight="251665920" behindDoc="0" locked="0" layoutInCell="1" allowOverlap="1" wp14:anchorId="63F022FA" wp14:editId="0C24CA52">
                        <wp:simplePos x="0" y="0"/>
                        <wp:positionH relativeFrom="column">
                          <wp:posOffset>419100</wp:posOffset>
                        </wp:positionH>
                        <wp:positionV relativeFrom="paragraph">
                          <wp:posOffset>82550</wp:posOffset>
                        </wp:positionV>
                        <wp:extent cx="4654550" cy="2806700"/>
                        <wp:effectExtent l="0" t="0" r="12700" b="12700"/>
                        <wp:wrapNone/>
                        <wp:docPr id="1355" name="Диаграмма 1355">
                          <a:extLst xmlns:a="http://schemas.openxmlformats.org/drawingml/2006/main">
                            <a:ext uri="{FF2B5EF4-FFF2-40B4-BE49-F238E27FC236}">
                              <a16:creationId xmlns:a16="http://schemas.microsoft.com/office/drawing/2014/main" id="{851E11E2-FF11-4432-904C-23983216B4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14:sizeRelH relativeFrom="page">
                          <wp14:pctWidth>0</wp14:pctWidth>
                        </wp14:sizeRelH>
                        <wp14:sizeRelV relativeFrom="page">
                          <wp14:pctHeight>0</wp14:pctHeight>
                        </wp14:sizeRelV>
                      </wp:anchor>
                    </w:drawing>
                  </w:r>
                  <w:r w:rsidRPr="003F6FF3">
                    <w:rPr>
                      <w:rFonts w:ascii="Times New Roman" w:eastAsia="Times New Roman" w:hAnsi="Times New Roman"/>
                      <w:lang w:eastAsia="ru-RU"/>
                    </w:rPr>
                    <w:t> </w:t>
                  </w:r>
                </w:p>
              </w:tc>
            </w:tr>
          </w:tbl>
          <w:p w14:paraId="397DEBD0"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p>
        </w:tc>
      </w:tr>
      <w:tr w:rsidR="003F6FF3" w:rsidRPr="0098581E" w14:paraId="1B987E7B" w14:textId="77777777" w:rsidTr="0018308D">
        <w:trPr>
          <w:trHeight w:val="280"/>
        </w:trPr>
        <w:tc>
          <w:tcPr>
            <w:tcW w:w="2547" w:type="dxa"/>
            <w:shd w:val="clear" w:color="auto" w:fill="auto"/>
            <w:noWrap/>
            <w:vAlign w:val="bottom"/>
            <w:hideMark/>
          </w:tcPr>
          <w:p w14:paraId="2798D178" w14:textId="77777777" w:rsidR="00710614" w:rsidRDefault="00710614" w:rsidP="003F6FF3">
            <w:pPr>
              <w:suppressAutoHyphens w:val="0"/>
              <w:autoSpaceDN/>
              <w:spacing w:after="0"/>
              <w:textAlignment w:val="auto"/>
              <w:rPr>
                <w:rFonts w:ascii="Times New Roman" w:eastAsia="Times New Roman" w:hAnsi="Times New Roman"/>
                <w:lang w:eastAsia="ru-RU"/>
              </w:rPr>
            </w:pPr>
          </w:p>
          <w:p w14:paraId="6221E461" w14:textId="48E58129"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lastRenderedPageBreak/>
              <w:t>5</w:t>
            </w:r>
          </w:p>
        </w:tc>
        <w:tc>
          <w:tcPr>
            <w:tcW w:w="1171" w:type="dxa"/>
            <w:shd w:val="clear" w:color="auto" w:fill="auto"/>
            <w:noWrap/>
            <w:vAlign w:val="bottom"/>
            <w:hideMark/>
          </w:tcPr>
          <w:p w14:paraId="60A83476" w14:textId="77777777" w:rsidR="00710614" w:rsidRDefault="00710614" w:rsidP="003F6FF3">
            <w:pPr>
              <w:suppressAutoHyphens w:val="0"/>
              <w:autoSpaceDN/>
              <w:spacing w:after="0"/>
              <w:jc w:val="right"/>
              <w:textAlignment w:val="auto"/>
              <w:rPr>
                <w:rFonts w:ascii="Times New Roman" w:eastAsia="Times New Roman" w:hAnsi="Times New Roman"/>
                <w:lang w:eastAsia="ru-RU"/>
              </w:rPr>
            </w:pPr>
          </w:p>
          <w:p w14:paraId="49435725" w14:textId="2CA8BEB0"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lastRenderedPageBreak/>
              <w:t>7,00</w:t>
            </w:r>
          </w:p>
        </w:tc>
        <w:tc>
          <w:tcPr>
            <w:tcW w:w="1664" w:type="dxa"/>
            <w:shd w:val="clear" w:color="auto" w:fill="auto"/>
            <w:noWrap/>
            <w:vAlign w:val="bottom"/>
            <w:hideMark/>
          </w:tcPr>
          <w:p w14:paraId="5DF515A1" w14:textId="77777777" w:rsidR="00710614" w:rsidRDefault="00710614" w:rsidP="003F6FF3">
            <w:pPr>
              <w:suppressAutoHyphens w:val="0"/>
              <w:autoSpaceDN/>
              <w:spacing w:after="0"/>
              <w:jc w:val="right"/>
              <w:textAlignment w:val="auto"/>
              <w:rPr>
                <w:rFonts w:ascii="Times New Roman" w:eastAsia="Times New Roman" w:hAnsi="Times New Roman"/>
                <w:lang w:eastAsia="ru-RU"/>
              </w:rPr>
            </w:pPr>
          </w:p>
          <w:p w14:paraId="37731496" w14:textId="2FF17A7F"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lastRenderedPageBreak/>
              <w:t>267 973,00</w:t>
            </w:r>
          </w:p>
        </w:tc>
        <w:tc>
          <w:tcPr>
            <w:tcW w:w="1337" w:type="dxa"/>
            <w:shd w:val="clear" w:color="auto" w:fill="auto"/>
            <w:noWrap/>
            <w:vAlign w:val="bottom"/>
            <w:hideMark/>
          </w:tcPr>
          <w:p w14:paraId="56DA6871" w14:textId="77777777" w:rsidR="00710614" w:rsidRDefault="00710614" w:rsidP="003F6FF3">
            <w:pPr>
              <w:suppressAutoHyphens w:val="0"/>
              <w:autoSpaceDN/>
              <w:spacing w:after="0"/>
              <w:jc w:val="right"/>
              <w:textAlignment w:val="auto"/>
              <w:rPr>
                <w:rFonts w:ascii="Times New Roman" w:eastAsia="Times New Roman" w:hAnsi="Times New Roman"/>
                <w:lang w:eastAsia="ru-RU"/>
              </w:rPr>
            </w:pPr>
          </w:p>
          <w:p w14:paraId="54E998C8" w14:textId="1E4BA3DF"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lastRenderedPageBreak/>
              <w:t>25,73</w:t>
            </w:r>
          </w:p>
        </w:tc>
        <w:tc>
          <w:tcPr>
            <w:tcW w:w="1096" w:type="dxa"/>
            <w:shd w:val="clear" w:color="auto" w:fill="auto"/>
            <w:noWrap/>
            <w:vAlign w:val="bottom"/>
            <w:hideMark/>
          </w:tcPr>
          <w:p w14:paraId="6D389B5B" w14:textId="77777777" w:rsidR="00710614" w:rsidRDefault="00710614" w:rsidP="003F6FF3">
            <w:pPr>
              <w:suppressAutoHyphens w:val="0"/>
              <w:autoSpaceDN/>
              <w:spacing w:after="0"/>
              <w:jc w:val="right"/>
              <w:textAlignment w:val="auto"/>
              <w:rPr>
                <w:rFonts w:ascii="Times New Roman" w:eastAsia="Times New Roman" w:hAnsi="Times New Roman"/>
                <w:lang w:eastAsia="ru-RU"/>
              </w:rPr>
            </w:pPr>
          </w:p>
          <w:p w14:paraId="209705C7" w14:textId="13E5AD5E"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lastRenderedPageBreak/>
              <w:t>29,56</w:t>
            </w:r>
          </w:p>
        </w:tc>
        <w:tc>
          <w:tcPr>
            <w:tcW w:w="1536" w:type="dxa"/>
            <w:shd w:val="clear" w:color="auto" w:fill="auto"/>
            <w:noWrap/>
            <w:vAlign w:val="bottom"/>
            <w:hideMark/>
          </w:tcPr>
          <w:p w14:paraId="140E3D2F" w14:textId="77777777" w:rsidR="00710614" w:rsidRDefault="00710614" w:rsidP="003F6FF3">
            <w:pPr>
              <w:suppressAutoHyphens w:val="0"/>
              <w:autoSpaceDN/>
              <w:spacing w:after="0"/>
              <w:jc w:val="right"/>
              <w:textAlignment w:val="auto"/>
              <w:rPr>
                <w:rFonts w:ascii="Times New Roman" w:eastAsia="Times New Roman" w:hAnsi="Times New Roman"/>
                <w:lang w:eastAsia="ru-RU"/>
              </w:rPr>
            </w:pPr>
          </w:p>
          <w:p w14:paraId="5CC563F4" w14:textId="2FACD258"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lastRenderedPageBreak/>
              <w:t>41,16</w:t>
            </w:r>
          </w:p>
        </w:tc>
      </w:tr>
      <w:tr w:rsidR="003F6FF3" w:rsidRPr="0098581E" w14:paraId="0CBA6A9C" w14:textId="77777777" w:rsidTr="0018308D">
        <w:trPr>
          <w:trHeight w:val="360"/>
        </w:trPr>
        <w:tc>
          <w:tcPr>
            <w:tcW w:w="2547" w:type="dxa"/>
            <w:shd w:val="clear" w:color="auto" w:fill="auto"/>
            <w:noWrap/>
            <w:vAlign w:val="bottom"/>
            <w:hideMark/>
          </w:tcPr>
          <w:p w14:paraId="4438EB4E"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lastRenderedPageBreak/>
              <w:t>Зубово-Полянский р-н</w:t>
            </w:r>
          </w:p>
        </w:tc>
        <w:tc>
          <w:tcPr>
            <w:tcW w:w="1171" w:type="dxa"/>
            <w:shd w:val="clear" w:color="auto" w:fill="auto"/>
            <w:noWrap/>
            <w:vAlign w:val="bottom"/>
            <w:hideMark/>
          </w:tcPr>
          <w:p w14:paraId="56A7F92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050D797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2 479,00</w:t>
            </w:r>
          </w:p>
        </w:tc>
        <w:tc>
          <w:tcPr>
            <w:tcW w:w="1337" w:type="dxa"/>
            <w:shd w:val="clear" w:color="auto" w:fill="auto"/>
            <w:noWrap/>
            <w:vAlign w:val="bottom"/>
            <w:hideMark/>
          </w:tcPr>
          <w:p w14:paraId="70F9F4E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35,75</w:t>
            </w:r>
          </w:p>
        </w:tc>
        <w:tc>
          <w:tcPr>
            <w:tcW w:w="1096" w:type="dxa"/>
            <w:shd w:val="clear" w:color="auto" w:fill="auto"/>
            <w:noWrap/>
            <w:vAlign w:val="bottom"/>
            <w:hideMark/>
          </w:tcPr>
          <w:p w14:paraId="4035ACA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35,75</w:t>
            </w:r>
          </w:p>
        </w:tc>
        <w:tc>
          <w:tcPr>
            <w:tcW w:w="1536" w:type="dxa"/>
            <w:shd w:val="clear" w:color="auto" w:fill="auto"/>
            <w:noWrap/>
            <w:vAlign w:val="bottom"/>
            <w:hideMark/>
          </w:tcPr>
          <w:p w14:paraId="662DF91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35,75</w:t>
            </w:r>
          </w:p>
        </w:tc>
      </w:tr>
      <w:tr w:rsidR="003F6FF3" w:rsidRPr="0098581E" w14:paraId="443DB7A5" w14:textId="77777777" w:rsidTr="0018308D">
        <w:trPr>
          <w:trHeight w:val="360"/>
        </w:trPr>
        <w:tc>
          <w:tcPr>
            <w:tcW w:w="2547" w:type="dxa"/>
            <w:shd w:val="clear" w:color="auto" w:fill="auto"/>
            <w:noWrap/>
            <w:vAlign w:val="bottom"/>
            <w:hideMark/>
          </w:tcPr>
          <w:p w14:paraId="6698A86E"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Ичалковский р-н</w:t>
            </w:r>
          </w:p>
        </w:tc>
        <w:tc>
          <w:tcPr>
            <w:tcW w:w="1171" w:type="dxa"/>
            <w:shd w:val="clear" w:color="auto" w:fill="auto"/>
            <w:noWrap/>
            <w:vAlign w:val="bottom"/>
            <w:hideMark/>
          </w:tcPr>
          <w:p w14:paraId="098261E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69F36C0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100 087,00</w:t>
            </w:r>
          </w:p>
        </w:tc>
        <w:tc>
          <w:tcPr>
            <w:tcW w:w="1337" w:type="dxa"/>
            <w:shd w:val="clear" w:color="auto" w:fill="auto"/>
            <w:noWrap/>
            <w:vAlign w:val="bottom"/>
            <w:hideMark/>
          </w:tcPr>
          <w:p w14:paraId="3A844BD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25,73</w:t>
            </w:r>
          </w:p>
        </w:tc>
        <w:tc>
          <w:tcPr>
            <w:tcW w:w="1096" w:type="dxa"/>
            <w:shd w:val="clear" w:color="auto" w:fill="auto"/>
            <w:noWrap/>
            <w:vAlign w:val="bottom"/>
            <w:hideMark/>
          </w:tcPr>
          <w:p w14:paraId="005D73C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25,73</w:t>
            </w:r>
          </w:p>
        </w:tc>
        <w:tc>
          <w:tcPr>
            <w:tcW w:w="1536" w:type="dxa"/>
            <w:shd w:val="clear" w:color="auto" w:fill="auto"/>
            <w:noWrap/>
            <w:vAlign w:val="bottom"/>
            <w:hideMark/>
          </w:tcPr>
          <w:p w14:paraId="1C2EA35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25,73</w:t>
            </w:r>
          </w:p>
        </w:tc>
      </w:tr>
      <w:tr w:rsidR="003F6FF3" w:rsidRPr="0098581E" w14:paraId="3F23CD16" w14:textId="77777777" w:rsidTr="0018308D">
        <w:trPr>
          <w:trHeight w:val="360"/>
        </w:trPr>
        <w:tc>
          <w:tcPr>
            <w:tcW w:w="2547" w:type="dxa"/>
            <w:shd w:val="clear" w:color="auto" w:fill="auto"/>
            <w:noWrap/>
            <w:vAlign w:val="bottom"/>
            <w:hideMark/>
          </w:tcPr>
          <w:p w14:paraId="0EBB1826"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Рузаевский р-н</w:t>
            </w:r>
          </w:p>
        </w:tc>
        <w:tc>
          <w:tcPr>
            <w:tcW w:w="1171" w:type="dxa"/>
            <w:shd w:val="clear" w:color="auto" w:fill="auto"/>
            <w:noWrap/>
            <w:vAlign w:val="bottom"/>
            <w:hideMark/>
          </w:tcPr>
          <w:p w14:paraId="3A9A302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w:t>
            </w:r>
          </w:p>
        </w:tc>
        <w:tc>
          <w:tcPr>
            <w:tcW w:w="1664" w:type="dxa"/>
            <w:shd w:val="clear" w:color="auto" w:fill="auto"/>
            <w:noWrap/>
            <w:vAlign w:val="bottom"/>
            <w:hideMark/>
          </w:tcPr>
          <w:p w14:paraId="4836843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82 300,00</w:t>
            </w:r>
          </w:p>
        </w:tc>
        <w:tc>
          <w:tcPr>
            <w:tcW w:w="1337" w:type="dxa"/>
            <w:shd w:val="clear" w:color="auto" w:fill="auto"/>
            <w:noWrap/>
            <w:vAlign w:val="bottom"/>
            <w:hideMark/>
          </w:tcPr>
          <w:p w14:paraId="6E7BEED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25,73</w:t>
            </w:r>
          </w:p>
        </w:tc>
        <w:tc>
          <w:tcPr>
            <w:tcW w:w="1096" w:type="dxa"/>
            <w:shd w:val="clear" w:color="auto" w:fill="auto"/>
            <w:noWrap/>
            <w:vAlign w:val="bottom"/>
            <w:hideMark/>
          </w:tcPr>
          <w:p w14:paraId="2387011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30,87</w:t>
            </w:r>
          </w:p>
        </w:tc>
        <w:tc>
          <w:tcPr>
            <w:tcW w:w="1536" w:type="dxa"/>
            <w:shd w:val="clear" w:color="auto" w:fill="auto"/>
            <w:noWrap/>
            <w:vAlign w:val="bottom"/>
            <w:hideMark/>
          </w:tcPr>
          <w:p w14:paraId="0D422F7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41,16</w:t>
            </w:r>
          </w:p>
        </w:tc>
      </w:tr>
      <w:tr w:rsidR="003F6FF3" w:rsidRPr="0098581E" w14:paraId="15C2F295" w14:textId="77777777" w:rsidTr="0018308D">
        <w:trPr>
          <w:trHeight w:val="360"/>
        </w:trPr>
        <w:tc>
          <w:tcPr>
            <w:tcW w:w="2547" w:type="dxa"/>
            <w:shd w:val="clear" w:color="auto" w:fill="auto"/>
            <w:noWrap/>
            <w:vAlign w:val="bottom"/>
            <w:hideMark/>
          </w:tcPr>
          <w:p w14:paraId="5B7F8B33"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Старошайговский р-н</w:t>
            </w:r>
          </w:p>
        </w:tc>
        <w:tc>
          <w:tcPr>
            <w:tcW w:w="1171" w:type="dxa"/>
            <w:shd w:val="clear" w:color="auto" w:fill="auto"/>
            <w:noWrap/>
            <w:vAlign w:val="bottom"/>
            <w:hideMark/>
          </w:tcPr>
          <w:p w14:paraId="470C04E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332623C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15 000,00</w:t>
            </w:r>
          </w:p>
        </w:tc>
        <w:tc>
          <w:tcPr>
            <w:tcW w:w="1337" w:type="dxa"/>
            <w:shd w:val="clear" w:color="auto" w:fill="auto"/>
            <w:noWrap/>
            <w:vAlign w:val="bottom"/>
            <w:hideMark/>
          </w:tcPr>
          <w:p w14:paraId="5936A8A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27,08</w:t>
            </w:r>
          </w:p>
        </w:tc>
        <w:tc>
          <w:tcPr>
            <w:tcW w:w="1096" w:type="dxa"/>
            <w:shd w:val="clear" w:color="auto" w:fill="auto"/>
            <w:noWrap/>
            <w:vAlign w:val="bottom"/>
            <w:hideMark/>
          </w:tcPr>
          <w:p w14:paraId="20F042E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27,08</w:t>
            </w:r>
          </w:p>
        </w:tc>
        <w:tc>
          <w:tcPr>
            <w:tcW w:w="1536" w:type="dxa"/>
            <w:shd w:val="clear" w:color="auto" w:fill="auto"/>
            <w:noWrap/>
            <w:vAlign w:val="bottom"/>
            <w:hideMark/>
          </w:tcPr>
          <w:p w14:paraId="3C43F2B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27,08</w:t>
            </w:r>
          </w:p>
        </w:tc>
      </w:tr>
      <w:tr w:rsidR="003F6FF3" w:rsidRPr="0098581E" w14:paraId="160B90BD" w14:textId="77777777" w:rsidTr="0018308D">
        <w:trPr>
          <w:trHeight w:val="360"/>
        </w:trPr>
        <w:tc>
          <w:tcPr>
            <w:tcW w:w="2547" w:type="dxa"/>
            <w:shd w:val="clear" w:color="auto" w:fill="auto"/>
            <w:noWrap/>
            <w:vAlign w:val="bottom"/>
            <w:hideMark/>
          </w:tcPr>
          <w:p w14:paraId="72E0F606"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Теньгушевский р-н</w:t>
            </w:r>
          </w:p>
        </w:tc>
        <w:tc>
          <w:tcPr>
            <w:tcW w:w="1171" w:type="dxa"/>
            <w:shd w:val="clear" w:color="auto" w:fill="auto"/>
            <w:noWrap/>
            <w:vAlign w:val="bottom"/>
            <w:hideMark/>
          </w:tcPr>
          <w:p w14:paraId="3B4B315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664" w:type="dxa"/>
            <w:shd w:val="clear" w:color="auto" w:fill="auto"/>
            <w:noWrap/>
            <w:vAlign w:val="bottom"/>
            <w:hideMark/>
          </w:tcPr>
          <w:p w14:paraId="4EB1163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68 107,00</w:t>
            </w:r>
          </w:p>
        </w:tc>
        <w:tc>
          <w:tcPr>
            <w:tcW w:w="1337" w:type="dxa"/>
            <w:shd w:val="clear" w:color="auto" w:fill="auto"/>
            <w:noWrap/>
            <w:vAlign w:val="bottom"/>
            <w:hideMark/>
          </w:tcPr>
          <w:p w14:paraId="7AAD677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25,73</w:t>
            </w:r>
          </w:p>
        </w:tc>
        <w:tc>
          <w:tcPr>
            <w:tcW w:w="1096" w:type="dxa"/>
            <w:shd w:val="clear" w:color="auto" w:fill="auto"/>
            <w:noWrap/>
            <w:vAlign w:val="bottom"/>
            <w:hideMark/>
          </w:tcPr>
          <w:p w14:paraId="6966F7E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25,73</w:t>
            </w:r>
          </w:p>
        </w:tc>
        <w:tc>
          <w:tcPr>
            <w:tcW w:w="1536" w:type="dxa"/>
            <w:shd w:val="clear" w:color="auto" w:fill="auto"/>
            <w:noWrap/>
            <w:vAlign w:val="bottom"/>
            <w:hideMark/>
          </w:tcPr>
          <w:p w14:paraId="2E41314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25,73</w:t>
            </w:r>
          </w:p>
        </w:tc>
      </w:tr>
      <w:tr w:rsidR="003F6FF3" w:rsidRPr="003F6FF3" w14:paraId="02999A1B" w14:textId="77777777" w:rsidTr="0018308D">
        <w:trPr>
          <w:trHeight w:val="5640"/>
        </w:trPr>
        <w:tc>
          <w:tcPr>
            <w:tcW w:w="9351" w:type="dxa"/>
            <w:gridSpan w:val="6"/>
            <w:shd w:val="clear" w:color="auto" w:fill="auto"/>
            <w:noWrap/>
            <w:vAlign w:val="bottom"/>
            <w:hideMark/>
          </w:tcPr>
          <w:p w14:paraId="54BC5B61" w14:textId="69FB8056"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98581E">
              <w:rPr>
                <w:rFonts w:ascii="Times New Roman" w:eastAsia="Times New Roman" w:hAnsi="Times New Roman"/>
                <w:noProof/>
                <w:lang w:eastAsia="ru-RU"/>
              </w:rPr>
              <w:drawing>
                <wp:anchor distT="0" distB="0" distL="114300" distR="114300" simplePos="0" relativeHeight="251666944" behindDoc="0" locked="0" layoutInCell="1" allowOverlap="1" wp14:anchorId="0E7AC291" wp14:editId="481508B2">
                  <wp:simplePos x="0" y="0"/>
                  <wp:positionH relativeFrom="column">
                    <wp:posOffset>336550</wp:posOffset>
                  </wp:positionH>
                  <wp:positionV relativeFrom="paragraph">
                    <wp:posOffset>171450</wp:posOffset>
                  </wp:positionV>
                  <wp:extent cx="5245100" cy="3117850"/>
                  <wp:effectExtent l="0" t="0" r="12700" b="6350"/>
                  <wp:wrapNone/>
                  <wp:docPr id="1353" name="Диаграмма 1353">
                    <a:extLst xmlns:a="http://schemas.openxmlformats.org/drawingml/2006/main">
                      <a:ext uri="{FF2B5EF4-FFF2-40B4-BE49-F238E27FC236}">
                        <a16:creationId xmlns:a16="http://schemas.microsoft.com/office/drawing/2014/main" id="{9E2AC244-D6A5-498C-A9F5-0AEF4F71E1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14:sizeRelH relativeFrom="page">
                    <wp14:pctWidth>0</wp14:pctWidth>
                  </wp14:sizeRelH>
                  <wp14:sizeRelV relativeFrom="page">
                    <wp14:pctHeight>0</wp14:pctHeight>
                  </wp14:sizeRelV>
                </wp:anchor>
              </w:drawing>
            </w:r>
          </w:p>
          <w:p w14:paraId="2ADD307B"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p>
        </w:tc>
      </w:tr>
      <w:tr w:rsidR="003F6FF3" w:rsidRPr="0098581E" w14:paraId="47895003" w14:textId="77777777" w:rsidTr="0018308D">
        <w:trPr>
          <w:trHeight w:val="280"/>
        </w:trPr>
        <w:tc>
          <w:tcPr>
            <w:tcW w:w="2547" w:type="dxa"/>
            <w:shd w:val="clear" w:color="auto" w:fill="auto"/>
            <w:noWrap/>
            <w:vAlign w:val="bottom"/>
            <w:hideMark/>
          </w:tcPr>
          <w:p w14:paraId="429314F3"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t>6</w:t>
            </w:r>
          </w:p>
        </w:tc>
        <w:tc>
          <w:tcPr>
            <w:tcW w:w="1171" w:type="dxa"/>
            <w:shd w:val="clear" w:color="auto" w:fill="auto"/>
            <w:noWrap/>
            <w:vAlign w:val="bottom"/>
            <w:hideMark/>
          </w:tcPr>
          <w:p w14:paraId="1F9774B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6212,00</w:t>
            </w:r>
          </w:p>
        </w:tc>
        <w:tc>
          <w:tcPr>
            <w:tcW w:w="1664" w:type="dxa"/>
            <w:shd w:val="clear" w:color="auto" w:fill="auto"/>
            <w:noWrap/>
            <w:vAlign w:val="bottom"/>
            <w:hideMark/>
          </w:tcPr>
          <w:p w14:paraId="10653A1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462 037 780,21</w:t>
            </w:r>
          </w:p>
        </w:tc>
        <w:tc>
          <w:tcPr>
            <w:tcW w:w="1337" w:type="dxa"/>
            <w:shd w:val="clear" w:color="auto" w:fill="auto"/>
            <w:noWrap/>
            <w:vAlign w:val="bottom"/>
            <w:hideMark/>
          </w:tcPr>
          <w:p w14:paraId="167170C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18FF2FA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15,17</w:t>
            </w:r>
          </w:p>
        </w:tc>
        <w:tc>
          <w:tcPr>
            <w:tcW w:w="1536" w:type="dxa"/>
            <w:shd w:val="clear" w:color="auto" w:fill="auto"/>
            <w:noWrap/>
            <w:vAlign w:val="bottom"/>
            <w:hideMark/>
          </w:tcPr>
          <w:p w14:paraId="10D49CA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1498,96</w:t>
            </w:r>
          </w:p>
        </w:tc>
      </w:tr>
      <w:tr w:rsidR="003F6FF3" w:rsidRPr="0098581E" w14:paraId="10A56E41" w14:textId="77777777" w:rsidTr="0018308D">
        <w:trPr>
          <w:trHeight w:val="270"/>
        </w:trPr>
        <w:tc>
          <w:tcPr>
            <w:tcW w:w="2547" w:type="dxa"/>
            <w:shd w:val="clear" w:color="auto" w:fill="auto"/>
            <w:noWrap/>
            <w:vAlign w:val="bottom"/>
            <w:hideMark/>
          </w:tcPr>
          <w:p w14:paraId="79CF4B2B"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Ардатовский р-н</w:t>
            </w:r>
          </w:p>
        </w:tc>
        <w:tc>
          <w:tcPr>
            <w:tcW w:w="1171" w:type="dxa"/>
            <w:shd w:val="clear" w:color="auto" w:fill="auto"/>
            <w:noWrap/>
            <w:vAlign w:val="bottom"/>
            <w:hideMark/>
          </w:tcPr>
          <w:p w14:paraId="2083A6C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265,00</w:t>
            </w:r>
          </w:p>
        </w:tc>
        <w:tc>
          <w:tcPr>
            <w:tcW w:w="1664" w:type="dxa"/>
            <w:shd w:val="clear" w:color="auto" w:fill="auto"/>
            <w:noWrap/>
            <w:vAlign w:val="bottom"/>
            <w:hideMark/>
          </w:tcPr>
          <w:p w14:paraId="75A231B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11 866 721,16</w:t>
            </w:r>
          </w:p>
        </w:tc>
        <w:tc>
          <w:tcPr>
            <w:tcW w:w="1337" w:type="dxa"/>
            <w:shd w:val="clear" w:color="auto" w:fill="auto"/>
            <w:noWrap/>
            <w:vAlign w:val="bottom"/>
            <w:hideMark/>
          </w:tcPr>
          <w:p w14:paraId="6A5A9C1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096" w:type="dxa"/>
            <w:shd w:val="clear" w:color="auto" w:fill="auto"/>
            <w:noWrap/>
            <w:vAlign w:val="bottom"/>
            <w:hideMark/>
          </w:tcPr>
          <w:p w14:paraId="3121F67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536" w:type="dxa"/>
            <w:shd w:val="clear" w:color="auto" w:fill="auto"/>
            <w:noWrap/>
            <w:vAlign w:val="bottom"/>
            <w:hideMark/>
          </w:tcPr>
          <w:p w14:paraId="7EF824B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r>
      <w:tr w:rsidR="003F6FF3" w:rsidRPr="0098581E" w14:paraId="5F4B259D" w14:textId="77777777" w:rsidTr="0018308D">
        <w:trPr>
          <w:trHeight w:val="270"/>
        </w:trPr>
        <w:tc>
          <w:tcPr>
            <w:tcW w:w="2547" w:type="dxa"/>
            <w:shd w:val="clear" w:color="auto" w:fill="auto"/>
            <w:noWrap/>
            <w:vAlign w:val="bottom"/>
            <w:hideMark/>
          </w:tcPr>
          <w:p w14:paraId="35836B23"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Атюрьевский р-н</w:t>
            </w:r>
          </w:p>
        </w:tc>
        <w:tc>
          <w:tcPr>
            <w:tcW w:w="1171" w:type="dxa"/>
            <w:shd w:val="clear" w:color="auto" w:fill="auto"/>
            <w:noWrap/>
            <w:vAlign w:val="bottom"/>
            <w:hideMark/>
          </w:tcPr>
          <w:p w14:paraId="0DB1E80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194,00</w:t>
            </w:r>
          </w:p>
        </w:tc>
        <w:tc>
          <w:tcPr>
            <w:tcW w:w="1664" w:type="dxa"/>
            <w:shd w:val="clear" w:color="auto" w:fill="auto"/>
            <w:noWrap/>
            <w:vAlign w:val="bottom"/>
            <w:hideMark/>
          </w:tcPr>
          <w:p w14:paraId="7D1FCF0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4 681 908,00</w:t>
            </w:r>
          </w:p>
        </w:tc>
        <w:tc>
          <w:tcPr>
            <w:tcW w:w="1337" w:type="dxa"/>
            <w:shd w:val="clear" w:color="auto" w:fill="auto"/>
            <w:noWrap/>
            <w:vAlign w:val="bottom"/>
            <w:hideMark/>
          </w:tcPr>
          <w:p w14:paraId="4856220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096" w:type="dxa"/>
            <w:shd w:val="clear" w:color="auto" w:fill="auto"/>
            <w:noWrap/>
            <w:vAlign w:val="bottom"/>
            <w:hideMark/>
          </w:tcPr>
          <w:p w14:paraId="2B63278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6,81</w:t>
            </w:r>
          </w:p>
        </w:tc>
        <w:tc>
          <w:tcPr>
            <w:tcW w:w="1536" w:type="dxa"/>
            <w:shd w:val="clear" w:color="auto" w:fill="auto"/>
            <w:noWrap/>
            <w:vAlign w:val="bottom"/>
            <w:hideMark/>
          </w:tcPr>
          <w:p w14:paraId="15F125F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324,65</w:t>
            </w:r>
          </w:p>
        </w:tc>
      </w:tr>
      <w:tr w:rsidR="003F6FF3" w:rsidRPr="0098581E" w14:paraId="46044EB0" w14:textId="77777777" w:rsidTr="0018308D">
        <w:trPr>
          <w:trHeight w:val="270"/>
        </w:trPr>
        <w:tc>
          <w:tcPr>
            <w:tcW w:w="2547" w:type="dxa"/>
            <w:shd w:val="clear" w:color="auto" w:fill="auto"/>
            <w:noWrap/>
            <w:vAlign w:val="bottom"/>
            <w:hideMark/>
          </w:tcPr>
          <w:p w14:paraId="60EED58B"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Атяшевский р-н</w:t>
            </w:r>
          </w:p>
        </w:tc>
        <w:tc>
          <w:tcPr>
            <w:tcW w:w="1171" w:type="dxa"/>
            <w:shd w:val="clear" w:color="auto" w:fill="auto"/>
            <w:noWrap/>
            <w:vAlign w:val="bottom"/>
            <w:hideMark/>
          </w:tcPr>
          <w:p w14:paraId="458329B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245,00</w:t>
            </w:r>
          </w:p>
        </w:tc>
        <w:tc>
          <w:tcPr>
            <w:tcW w:w="1664" w:type="dxa"/>
            <w:shd w:val="clear" w:color="auto" w:fill="auto"/>
            <w:noWrap/>
            <w:vAlign w:val="bottom"/>
            <w:hideMark/>
          </w:tcPr>
          <w:p w14:paraId="53E3FA6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10 226 584,70</w:t>
            </w:r>
          </w:p>
        </w:tc>
        <w:tc>
          <w:tcPr>
            <w:tcW w:w="1337" w:type="dxa"/>
            <w:shd w:val="clear" w:color="auto" w:fill="auto"/>
            <w:noWrap/>
            <w:vAlign w:val="bottom"/>
            <w:hideMark/>
          </w:tcPr>
          <w:p w14:paraId="6C09AEE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4A87FFA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11,31</w:t>
            </w:r>
          </w:p>
        </w:tc>
        <w:tc>
          <w:tcPr>
            <w:tcW w:w="1536" w:type="dxa"/>
            <w:shd w:val="clear" w:color="auto" w:fill="auto"/>
            <w:noWrap/>
            <w:vAlign w:val="bottom"/>
            <w:hideMark/>
          </w:tcPr>
          <w:p w14:paraId="5E678FC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325,52</w:t>
            </w:r>
          </w:p>
        </w:tc>
      </w:tr>
      <w:tr w:rsidR="003F6FF3" w:rsidRPr="0098581E" w14:paraId="125C33CF" w14:textId="77777777" w:rsidTr="0018308D">
        <w:trPr>
          <w:trHeight w:val="270"/>
        </w:trPr>
        <w:tc>
          <w:tcPr>
            <w:tcW w:w="2547" w:type="dxa"/>
            <w:shd w:val="clear" w:color="auto" w:fill="auto"/>
            <w:noWrap/>
            <w:vAlign w:val="bottom"/>
            <w:hideMark/>
          </w:tcPr>
          <w:p w14:paraId="2E4B9E04"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Большеберезниковский р-н</w:t>
            </w:r>
          </w:p>
        </w:tc>
        <w:tc>
          <w:tcPr>
            <w:tcW w:w="1171" w:type="dxa"/>
            <w:shd w:val="clear" w:color="auto" w:fill="auto"/>
            <w:noWrap/>
            <w:vAlign w:val="bottom"/>
            <w:hideMark/>
          </w:tcPr>
          <w:p w14:paraId="25F9BE6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189,00</w:t>
            </w:r>
          </w:p>
        </w:tc>
        <w:tc>
          <w:tcPr>
            <w:tcW w:w="1664" w:type="dxa"/>
            <w:shd w:val="clear" w:color="auto" w:fill="auto"/>
            <w:noWrap/>
            <w:vAlign w:val="bottom"/>
            <w:hideMark/>
          </w:tcPr>
          <w:p w14:paraId="7909F25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3 768 203,00</w:t>
            </w:r>
          </w:p>
        </w:tc>
        <w:tc>
          <w:tcPr>
            <w:tcW w:w="1337" w:type="dxa"/>
            <w:shd w:val="clear" w:color="auto" w:fill="auto"/>
            <w:noWrap/>
            <w:vAlign w:val="bottom"/>
            <w:hideMark/>
          </w:tcPr>
          <w:p w14:paraId="0DA3090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429D996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6,87</w:t>
            </w:r>
          </w:p>
        </w:tc>
        <w:tc>
          <w:tcPr>
            <w:tcW w:w="1536" w:type="dxa"/>
            <w:shd w:val="clear" w:color="auto" w:fill="auto"/>
            <w:noWrap/>
            <w:vAlign w:val="bottom"/>
            <w:hideMark/>
          </w:tcPr>
          <w:p w14:paraId="33139C3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338,12</w:t>
            </w:r>
          </w:p>
        </w:tc>
      </w:tr>
      <w:tr w:rsidR="003F6FF3" w:rsidRPr="0098581E" w14:paraId="01EA9CCD" w14:textId="77777777" w:rsidTr="0018308D">
        <w:trPr>
          <w:trHeight w:val="270"/>
        </w:trPr>
        <w:tc>
          <w:tcPr>
            <w:tcW w:w="2547" w:type="dxa"/>
            <w:shd w:val="clear" w:color="auto" w:fill="auto"/>
            <w:noWrap/>
            <w:vAlign w:val="bottom"/>
            <w:hideMark/>
          </w:tcPr>
          <w:p w14:paraId="763C5986"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Большеигнатовский р-н</w:t>
            </w:r>
          </w:p>
        </w:tc>
        <w:tc>
          <w:tcPr>
            <w:tcW w:w="1171" w:type="dxa"/>
            <w:shd w:val="clear" w:color="auto" w:fill="auto"/>
            <w:noWrap/>
            <w:vAlign w:val="bottom"/>
            <w:hideMark/>
          </w:tcPr>
          <w:p w14:paraId="044354E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140,00</w:t>
            </w:r>
          </w:p>
        </w:tc>
        <w:tc>
          <w:tcPr>
            <w:tcW w:w="1664" w:type="dxa"/>
            <w:shd w:val="clear" w:color="auto" w:fill="auto"/>
            <w:noWrap/>
            <w:vAlign w:val="bottom"/>
            <w:hideMark/>
          </w:tcPr>
          <w:p w14:paraId="261CF91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3 010 818,32</w:t>
            </w:r>
          </w:p>
        </w:tc>
        <w:tc>
          <w:tcPr>
            <w:tcW w:w="1337" w:type="dxa"/>
            <w:shd w:val="clear" w:color="auto" w:fill="auto"/>
            <w:noWrap/>
            <w:vAlign w:val="bottom"/>
            <w:hideMark/>
          </w:tcPr>
          <w:p w14:paraId="408B97C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464B8E2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536" w:type="dxa"/>
            <w:shd w:val="clear" w:color="auto" w:fill="auto"/>
            <w:noWrap/>
            <w:vAlign w:val="bottom"/>
            <w:hideMark/>
          </w:tcPr>
          <w:p w14:paraId="5B986F1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r>
      <w:tr w:rsidR="003F6FF3" w:rsidRPr="0098581E" w14:paraId="153F3320" w14:textId="77777777" w:rsidTr="0018308D">
        <w:trPr>
          <w:trHeight w:val="270"/>
        </w:trPr>
        <w:tc>
          <w:tcPr>
            <w:tcW w:w="2547" w:type="dxa"/>
            <w:shd w:val="clear" w:color="auto" w:fill="auto"/>
            <w:noWrap/>
            <w:vAlign w:val="bottom"/>
            <w:hideMark/>
          </w:tcPr>
          <w:p w14:paraId="208E16FA"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г. Рузаевка</w:t>
            </w:r>
          </w:p>
        </w:tc>
        <w:tc>
          <w:tcPr>
            <w:tcW w:w="1171" w:type="dxa"/>
            <w:shd w:val="clear" w:color="auto" w:fill="auto"/>
            <w:noWrap/>
            <w:vAlign w:val="bottom"/>
            <w:hideMark/>
          </w:tcPr>
          <w:p w14:paraId="061438A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5,00</w:t>
            </w:r>
          </w:p>
        </w:tc>
        <w:tc>
          <w:tcPr>
            <w:tcW w:w="1664" w:type="dxa"/>
            <w:shd w:val="clear" w:color="auto" w:fill="auto"/>
            <w:noWrap/>
            <w:vAlign w:val="bottom"/>
            <w:hideMark/>
          </w:tcPr>
          <w:p w14:paraId="50CD781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13 966,00</w:t>
            </w:r>
          </w:p>
        </w:tc>
        <w:tc>
          <w:tcPr>
            <w:tcW w:w="1337" w:type="dxa"/>
            <w:shd w:val="clear" w:color="auto" w:fill="auto"/>
            <w:noWrap/>
            <w:vAlign w:val="bottom"/>
            <w:hideMark/>
          </w:tcPr>
          <w:p w14:paraId="7584F10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096" w:type="dxa"/>
            <w:shd w:val="clear" w:color="auto" w:fill="auto"/>
            <w:noWrap/>
            <w:vAlign w:val="bottom"/>
            <w:hideMark/>
          </w:tcPr>
          <w:p w14:paraId="081EADB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536" w:type="dxa"/>
            <w:shd w:val="clear" w:color="auto" w:fill="auto"/>
            <w:noWrap/>
            <w:vAlign w:val="bottom"/>
            <w:hideMark/>
          </w:tcPr>
          <w:p w14:paraId="1BFB5D8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r>
      <w:tr w:rsidR="003F6FF3" w:rsidRPr="0098581E" w14:paraId="3B660365" w14:textId="77777777" w:rsidTr="0018308D">
        <w:trPr>
          <w:trHeight w:val="270"/>
        </w:trPr>
        <w:tc>
          <w:tcPr>
            <w:tcW w:w="2547" w:type="dxa"/>
            <w:shd w:val="clear" w:color="auto" w:fill="auto"/>
            <w:noWrap/>
            <w:vAlign w:val="bottom"/>
            <w:hideMark/>
          </w:tcPr>
          <w:p w14:paraId="3498FF82"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г. Саранск</w:t>
            </w:r>
          </w:p>
        </w:tc>
        <w:tc>
          <w:tcPr>
            <w:tcW w:w="1171" w:type="dxa"/>
            <w:shd w:val="clear" w:color="auto" w:fill="auto"/>
            <w:noWrap/>
            <w:vAlign w:val="bottom"/>
            <w:hideMark/>
          </w:tcPr>
          <w:p w14:paraId="6C8EF07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71,00</w:t>
            </w:r>
          </w:p>
        </w:tc>
        <w:tc>
          <w:tcPr>
            <w:tcW w:w="1664" w:type="dxa"/>
            <w:shd w:val="clear" w:color="auto" w:fill="auto"/>
            <w:noWrap/>
            <w:vAlign w:val="bottom"/>
            <w:hideMark/>
          </w:tcPr>
          <w:p w14:paraId="42AD22E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10 301 695,00</w:t>
            </w:r>
          </w:p>
        </w:tc>
        <w:tc>
          <w:tcPr>
            <w:tcW w:w="1337" w:type="dxa"/>
            <w:shd w:val="clear" w:color="auto" w:fill="auto"/>
            <w:noWrap/>
            <w:vAlign w:val="bottom"/>
            <w:hideMark/>
          </w:tcPr>
          <w:p w14:paraId="0721185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1BAF975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2,84</w:t>
            </w:r>
          </w:p>
        </w:tc>
        <w:tc>
          <w:tcPr>
            <w:tcW w:w="1536" w:type="dxa"/>
            <w:shd w:val="clear" w:color="auto" w:fill="auto"/>
            <w:noWrap/>
            <w:vAlign w:val="bottom"/>
            <w:hideMark/>
          </w:tcPr>
          <w:p w14:paraId="3A4D1D3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3,88</w:t>
            </w:r>
          </w:p>
        </w:tc>
      </w:tr>
      <w:tr w:rsidR="003F6FF3" w:rsidRPr="0098581E" w14:paraId="6A0DC967" w14:textId="77777777" w:rsidTr="0018308D">
        <w:trPr>
          <w:trHeight w:val="270"/>
        </w:trPr>
        <w:tc>
          <w:tcPr>
            <w:tcW w:w="2547" w:type="dxa"/>
            <w:shd w:val="clear" w:color="auto" w:fill="auto"/>
            <w:noWrap/>
            <w:vAlign w:val="bottom"/>
            <w:hideMark/>
          </w:tcPr>
          <w:p w14:paraId="539D19AC"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proofErr w:type="spellStart"/>
            <w:r w:rsidRPr="003F6FF3">
              <w:rPr>
                <w:rFonts w:ascii="Times New Roman" w:eastAsia="Times New Roman" w:hAnsi="Times New Roman"/>
                <w:lang w:eastAsia="ru-RU"/>
              </w:rPr>
              <w:t>г.о</w:t>
            </w:r>
            <w:proofErr w:type="spellEnd"/>
            <w:r w:rsidRPr="003F6FF3">
              <w:rPr>
                <w:rFonts w:ascii="Times New Roman" w:eastAsia="Times New Roman" w:hAnsi="Times New Roman"/>
                <w:lang w:eastAsia="ru-RU"/>
              </w:rPr>
              <w:t>. Саранск</w:t>
            </w:r>
          </w:p>
        </w:tc>
        <w:tc>
          <w:tcPr>
            <w:tcW w:w="1171" w:type="dxa"/>
            <w:shd w:val="clear" w:color="auto" w:fill="auto"/>
            <w:noWrap/>
            <w:vAlign w:val="bottom"/>
            <w:hideMark/>
          </w:tcPr>
          <w:p w14:paraId="4CEECF7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92,00</w:t>
            </w:r>
          </w:p>
        </w:tc>
        <w:tc>
          <w:tcPr>
            <w:tcW w:w="1664" w:type="dxa"/>
            <w:shd w:val="clear" w:color="auto" w:fill="auto"/>
            <w:noWrap/>
            <w:vAlign w:val="bottom"/>
            <w:hideMark/>
          </w:tcPr>
          <w:p w14:paraId="009A35B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1 602 829,11</w:t>
            </w:r>
          </w:p>
        </w:tc>
        <w:tc>
          <w:tcPr>
            <w:tcW w:w="1337" w:type="dxa"/>
            <w:shd w:val="clear" w:color="auto" w:fill="auto"/>
            <w:noWrap/>
            <w:vAlign w:val="bottom"/>
            <w:hideMark/>
          </w:tcPr>
          <w:p w14:paraId="370A8DE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2AF1F4F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11,06</w:t>
            </w:r>
          </w:p>
        </w:tc>
        <w:tc>
          <w:tcPr>
            <w:tcW w:w="1536" w:type="dxa"/>
            <w:shd w:val="clear" w:color="auto" w:fill="auto"/>
            <w:noWrap/>
            <w:vAlign w:val="bottom"/>
            <w:hideMark/>
          </w:tcPr>
          <w:p w14:paraId="1F5063B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417,76</w:t>
            </w:r>
          </w:p>
        </w:tc>
      </w:tr>
      <w:tr w:rsidR="003F6FF3" w:rsidRPr="0098581E" w14:paraId="254D8B3E" w14:textId="77777777" w:rsidTr="0018308D">
        <w:trPr>
          <w:trHeight w:val="270"/>
        </w:trPr>
        <w:tc>
          <w:tcPr>
            <w:tcW w:w="2547" w:type="dxa"/>
            <w:shd w:val="clear" w:color="auto" w:fill="auto"/>
            <w:noWrap/>
            <w:vAlign w:val="bottom"/>
            <w:hideMark/>
          </w:tcPr>
          <w:p w14:paraId="2DF46C88"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Дубенский р-н</w:t>
            </w:r>
          </w:p>
        </w:tc>
        <w:tc>
          <w:tcPr>
            <w:tcW w:w="1171" w:type="dxa"/>
            <w:shd w:val="clear" w:color="auto" w:fill="auto"/>
            <w:noWrap/>
            <w:vAlign w:val="bottom"/>
            <w:hideMark/>
          </w:tcPr>
          <w:p w14:paraId="14F4576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244,00</w:t>
            </w:r>
          </w:p>
        </w:tc>
        <w:tc>
          <w:tcPr>
            <w:tcW w:w="1664" w:type="dxa"/>
            <w:shd w:val="clear" w:color="auto" w:fill="auto"/>
            <w:noWrap/>
            <w:vAlign w:val="bottom"/>
            <w:hideMark/>
          </w:tcPr>
          <w:p w14:paraId="7CC9D48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4 407 767,10</w:t>
            </w:r>
          </w:p>
        </w:tc>
        <w:tc>
          <w:tcPr>
            <w:tcW w:w="1337" w:type="dxa"/>
            <w:shd w:val="clear" w:color="auto" w:fill="auto"/>
            <w:noWrap/>
            <w:vAlign w:val="bottom"/>
            <w:hideMark/>
          </w:tcPr>
          <w:p w14:paraId="65EAE4C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7F58A1A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10,97</w:t>
            </w:r>
          </w:p>
        </w:tc>
        <w:tc>
          <w:tcPr>
            <w:tcW w:w="1536" w:type="dxa"/>
            <w:shd w:val="clear" w:color="auto" w:fill="auto"/>
            <w:noWrap/>
            <w:vAlign w:val="bottom"/>
            <w:hideMark/>
          </w:tcPr>
          <w:p w14:paraId="063E765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289,72</w:t>
            </w:r>
          </w:p>
        </w:tc>
      </w:tr>
      <w:tr w:rsidR="003F6FF3" w:rsidRPr="0098581E" w14:paraId="5097BC1C" w14:textId="77777777" w:rsidTr="0018308D">
        <w:trPr>
          <w:trHeight w:val="270"/>
        </w:trPr>
        <w:tc>
          <w:tcPr>
            <w:tcW w:w="2547" w:type="dxa"/>
            <w:shd w:val="clear" w:color="auto" w:fill="auto"/>
            <w:noWrap/>
            <w:vAlign w:val="bottom"/>
            <w:hideMark/>
          </w:tcPr>
          <w:p w14:paraId="2AE39B7F"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Ельниковский р-н</w:t>
            </w:r>
          </w:p>
        </w:tc>
        <w:tc>
          <w:tcPr>
            <w:tcW w:w="1171" w:type="dxa"/>
            <w:shd w:val="clear" w:color="auto" w:fill="auto"/>
            <w:noWrap/>
            <w:vAlign w:val="bottom"/>
            <w:hideMark/>
          </w:tcPr>
          <w:p w14:paraId="78D1260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235,00</w:t>
            </w:r>
          </w:p>
        </w:tc>
        <w:tc>
          <w:tcPr>
            <w:tcW w:w="1664" w:type="dxa"/>
            <w:shd w:val="clear" w:color="auto" w:fill="auto"/>
            <w:noWrap/>
            <w:vAlign w:val="bottom"/>
            <w:hideMark/>
          </w:tcPr>
          <w:p w14:paraId="0AAD0B6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4 582 572,00</w:t>
            </w:r>
          </w:p>
        </w:tc>
        <w:tc>
          <w:tcPr>
            <w:tcW w:w="1337" w:type="dxa"/>
            <w:shd w:val="clear" w:color="auto" w:fill="auto"/>
            <w:noWrap/>
            <w:vAlign w:val="bottom"/>
            <w:hideMark/>
          </w:tcPr>
          <w:p w14:paraId="2B9A2F2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4,71</w:t>
            </w:r>
          </w:p>
        </w:tc>
        <w:tc>
          <w:tcPr>
            <w:tcW w:w="1096" w:type="dxa"/>
            <w:shd w:val="clear" w:color="auto" w:fill="auto"/>
            <w:noWrap/>
            <w:vAlign w:val="bottom"/>
            <w:hideMark/>
          </w:tcPr>
          <w:p w14:paraId="550EC2E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15,32</w:t>
            </w:r>
          </w:p>
        </w:tc>
        <w:tc>
          <w:tcPr>
            <w:tcW w:w="1536" w:type="dxa"/>
            <w:shd w:val="clear" w:color="auto" w:fill="auto"/>
            <w:noWrap/>
            <w:vAlign w:val="bottom"/>
            <w:hideMark/>
          </w:tcPr>
          <w:p w14:paraId="32570CE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363,57</w:t>
            </w:r>
          </w:p>
        </w:tc>
      </w:tr>
      <w:tr w:rsidR="003F6FF3" w:rsidRPr="0098581E" w14:paraId="318CF4CF" w14:textId="77777777" w:rsidTr="0018308D">
        <w:trPr>
          <w:trHeight w:val="270"/>
        </w:trPr>
        <w:tc>
          <w:tcPr>
            <w:tcW w:w="2547" w:type="dxa"/>
            <w:shd w:val="clear" w:color="auto" w:fill="auto"/>
            <w:noWrap/>
            <w:vAlign w:val="bottom"/>
            <w:hideMark/>
          </w:tcPr>
          <w:p w14:paraId="68185A1B"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Зубово-Полянский р-н</w:t>
            </w:r>
          </w:p>
        </w:tc>
        <w:tc>
          <w:tcPr>
            <w:tcW w:w="1171" w:type="dxa"/>
            <w:shd w:val="clear" w:color="auto" w:fill="auto"/>
            <w:noWrap/>
            <w:vAlign w:val="bottom"/>
            <w:hideMark/>
          </w:tcPr>
          <w:p w14:paraId="0945B92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372,00</w:t>
            </w:r>
          </w:p>
        </w:tc>
        <w:tc>
          <w:tcPr>
            <w:tcW w:w="1664" w:type="dxa"/>
            <w:shd w:val="clear" w:color="auto" w:fill="auto"/>
            <w:noWrap/>
            <w:vAlign w:val="bottom"/>
            <w:hideMark/>
          </w:tcPr>
          <w:p w14:paraId="52DC732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13 062 845,77</w:t>
            </w:r>
          </w:p>
        </w:tc>
        <w:tc>
          <w:tcPr>
            <w:tcW w:w="1337" w:type="dxa"/>
            <w:shd w:val="clear" w:color="auto" w:fill="auto"/>
            <w:noWrap/>
            <w:vAlign w:val="bottom"/>
            <w:hideMark/>
          </w:tcPr>
          <w:p w14:paraId="6E3B115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6B14EC7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37,12</w:t>
            </w:r>
          </w:p>
        </w:tc>
        <w:tc>
          <w:tcPr>
            <w:tcW w:w="1536" w:type="dxa"/>
            <w:shd w:val="clear" w:color="auto" w:fill="auto"/>
            <w:noWrap/>
            <w:vAlign w:val="bottom"/>
            <w:hideMark/>
          </w:tcPr>
          <w:p w14:paraId="1CC0F53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1498,96</w:t>
            </w:r>
          </w:p>
        </w:tc>
      </w:tr>
      <w:tr w:rsidR="003F6FF3" w:rsidRPr="0098581E" w14:paraId="74F38422" w14:textId="77777777" w:rsidTr="0018308D">
        <w:trPr>
          <w:trHeight w:val="270"/>
        </w:trPr>
        <w:tc>
          <w:tcPr>
            <w:tcW w:w="2547" w:type="dxa"/>
            <w:shd w:val="clear" w:color="auto" w:fill="auto"/>
            <w:noWrap/>
            <w:vAlign w:val="bottom"/>
            <w:hideMark/>
          </w:tcPr>
          <w:p w14:paraId="07988644"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Инсарский р-н</w:t>
            </w:r>
          </w:p>
        </w:tc>
        <w:tc>
          <w:tcPr>
            <w:tcW w:w="1171" w:type="dxa"/>
            <w:shd w:val="clear" w:color="auto" w:fill="auto"/>
            <w:noWrap/>
            <w:vAlign w:val="bottom"/>
            <w:hideMark/>
          </w:tcPr>
          <w:p w14:paraId="016382B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220,00</w:t>
            </w:r>
          </w:p>
        </w:tc>
        <w:tc>
          <w:tcPr>
            <w:tcW w:w="1664" w:type="dxa"/>
            <w:shd w:val="clear" w:color="auto" w:fill="auto"/>
            <w:noWrap/>
            <w:vAlign w:val="bottom"/>
            <w:hideMark/>
          </w:tcPr>
          <w:p w14:paraId="619B9B0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2 415 526,35</w:t>
            </w:r>
          </w:p>
        </w:tc>
        <w:tc>
          <w:tcPr>
            <w:tcW w:w="1337" w:type="dxa"/>
            <w:shd w:val="clear" w:color="auto" w:fill="auto"/>
            <w:noWrap/>
            <w:vAlign w:val="bottom"/>
            <w:hideMark/>
          </w:tcPr>
          <w:p w14:paraId="2997138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096" w:type="dxa"/>
            <w:shd w:val="clear" w:color="auto" w:fill="auto"/>
            <w:noWrap/>
            <w:vAlign w:val="bottom"/>
            <w:hideMark/>
          </w:tcPr>
          <w:p w14:paraId="23D4883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6,78</w:t>
            </w:r>
          </w:p>
        </w:tc>
        <w:tc>
          <w:tcPr>
            <w:tcW w:w="1536" w:type="dxa"/>
            <w:shd w:val="clear" w:color="auto" w:fill="auto"/>
            <w:noWrap/>
            <w:vAlign w:val="bottom"/>
            <w:hideMark/>
          </w:tcPr>
          <w:p w14:paraId="2B79A67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363,57</w:t>
            </w:r>
          </w:p>
        </w:tc>
      </w:tr>
      <w:tr w:rsidR="003F6FF3" w:rsidRPr="0098581E" w14:paraId="6B384411" w14:textId="77777777" w:rsidTr="0018308D">
        <w:trPr>
          <w:trHeight w:val="270"/>
        </w:trPr>
        <w:tc>
          <w:tcPr>
            <w:tcW w:w="2547" w:type="dxa"/>
            <w:shd w:val="clear" w:color="auto" w:fill="auto"/>
            <w:noWrap/>
            <w:vAlign w:val="bottom"/>
            <w:hideMark/>
          </w:tcPr>
          <w:p w14:paraId="3D20FDF1"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Ичалковский р-н</w:t>
            </w:r>
          </w:p>
        </w:tc>
        <w:tc>
          <w:tcPr>
            <w:tcW w:w="1171" w:type="dxa"/>
            <w:shd w:val="clear" w:color="auto" w:fill="auto"/>
            <w:noWrap/>
            <w:vAlign w:val="bottom"/>
            <w:hideMark/>
          </w:tcPr>
          <w:p w14:paraId="35BAEE7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254,00</w:t>
            </w:r>
          </w:p>
        </w:tc>
        <w:tc>
          <w:tcPr>
            <w:tcW w:w="1664" w:type="dxa"/>
            <w:shd w:val="clear" w:color="auto" w:fill="auto"/>
            <w:noWrap/>
            <w:vAlign w:val="bottom"/>
            <w:hideMark/>
          </w:tcPr>
          <w:p w14:paraId="5F5B95A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6 943 275,98</w:t>
            </w:r>
          </w:p>
        </w:tc>
        <w:tc>
          <w:tcPr>
            <w:tcW w:w="1337" w:type="dxa"/>
            <w:shd w:val="clear" w:color="auto" w:fill="auto"/>
            <w:noWrap/>
            <w:vAlign w:val="bottom"/>
            <w:hideMark/>
          </w:tcPr>
          <w:p w14:paraId="578A52D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7098A3A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7,54</w:t>
            </w:r>
          </w:p>
        </w:tc>
        <w:tc>
          <w:tcPr>
            <w:tcW w:w="1536" w:type="dxa"/>
            <w:shd w:val="clear" w:color="auto" w:fill="auto"/>
            <w:noWrap/>
            <w:vAlign w:val="bottom"/>
            <w:hideMark/>
          </w:tcPr>
          <w:p w14:paraId="2ACBE5B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374,82</w:t>
            </w:r>
          </w:p>
        </w:tc>
      </w:tr>
      <w:tr w:rsidR="003F6FF3" w:rsidRPr="0098581E" w14:paraId="4E952D6F" w14:textId="77777777" w:rsidTr="0018308D">
        <w:trPr>
          <w:trHeight w:val="270"/>
        </w:trPr>
        <w:tc>
          <w:tcPr>
            <w:tcW w:w="2547" w:type="dxa"/>
            <w:shd w:val="clear" w:color="auto" w:fill="auto"/>
            <w:noWrap/>
            <w:vAlign w:val="bottom"/>
            <w:hideMark/>
          </w:tcPr>
          <w:p w14:paraId="68982EEB"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Кадошкинский р-н</w:t>
            </w:r>
          </w:p>
        </w:tc>
        <w:tc>
          <w:tcPr>
            <w:tcW w:w="1171" w:type="dxa"/>
            <w:shd w:val="clear" w:color="auto" w:fill="auto"/>
            <w:noWrap/>
            <w:vAlign w:val="bottom"/>
            <w:hideMark/>
          </w:tcPr>
          <w:p w14:paraId="314CD93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151,00</w:t>
            </w:r>
          </w:p>
        </w:tc>
        <w:tc>
          <w:tcPr>
            <w:tcW w:w="1664" w:type="dxa"/>
            <w:shd w:val="clear" w:color="auto" w:fill="auto"/>
            <w:noWrap/>
            <w:vAlign w:val="bottom"/>
            <w:hideMark/>
          </w:tcPr>
          <w:p w14:paraId="6C35154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3 572 619,09</w:t>
            </w:r>
          </w:p>
        </w:tc>
        <w:tc>
          <w:tcPr>
            <w:tcW w:w="1337" w:type="dxa"/>
            <w:shd w:val="clear" w:color="auto" w:fill="auto"/>
            <w:noWrap/>
            <w:vAlign w:val="bottom"/>
            <w:hideMark/>
          </w:tcPr>
          <w:p w14:paraId="4B7D1A0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096" w:type="dxa"/>
            <w:shd w:val="clear" w:color="auto" w:fill="auto"/>
            <w:noWrap/>
            <w:vAlign w:val="bottom"/>
            <w:hideMark/>
          </w:tcPr>
          <w:p w14:paraId="195C806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6,12</w:t>
            </w:r>
          </w:p>
        </w:tc>
        <w:tc>
          <w:tcPr>
            <w:tcW w:w="1536" w:type="dxa"/>
            <w:shd w:val="clear" w:color="auto" w:fill="auto"/>
            <w:noWrap/>
            <w:vAlign w:val="bottom"/>
            <w:hideMark/>
          </w:tcPr>
          <w:p w14:paraId="0CB6743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295,13</w:t>
            </w:r>
          </w:p>
        </w:tc>
      </w:tr>
      <w:tr w:rsidR="003F6FF3" w:rsidRPr="0098581E" w14:paraId="18E7F224" w14:textId="77777777" w:rsidTr="0018308D">
        <w:trPr>
          <w:trHeight w:val="270"/>
        </w:trPr>
        <w:tc>
          <w:tcPr>
            <w:tcW w:w="2547" w:type="dxa"/>
            <w:shd w:val="clear" w:color="auto" w:fill="auto"/>
            <w:noWrap/>
            <w:vAlign w:val="bottom"/>
            <w:hideMark/>
          </w:tcPr>
          <w:p w14:paraId="4BFCD1CB"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Ковылкинский р-н</w:t>
            </w:r>
          </w:p>
        </w:tc>
        <w:tc>
          <w:tcPr>
            <w:tcW w:w="1171" w:type="dxa"/>
            <w:shd w:val="clear" w:color="auto" w:fill="auto"/>
            <w:noWrap/>
            <w:vAlign w:val="bottom"/>
            <w:hideMark/>
          </w:tcPr>
          <w:p w14:paraId="3D0923C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488,00</w:t>
            </w:r>
          </w:p>
        </w:tc>
        <w:tc>
          <w:tcPr>
            <w:tcW w:w="1664" w:type="dxa"/>
            <w:shd w:val="clear" w:color="auto" w:fill="auto"/>
            <w:noWrap/>
            <w:vAlign w:val="bottom"/>
            <w:hideMark/>
          </w:tcPr>
          <w:p w14:paraId="22AD4FC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46 408 984,12</w:t>
            </w:r>
          </w:p>
        </w:tc>
        <w:tc>
          <w:tcPr>
            <w:tcW w:w="1337" w:type="dxa"/>
            <w:shd w:val="clear" w:color="auto" w:fill="auto"/>
            <w:noWrap/>
            <w:vAlign w:val="bottom"/>
            <w:hideMark/>
          </w:tcPr>
          <w:p w14:paraId="6DDA1C4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637C606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12,13</w:t>
            </w:r>
          </w:p>
        </w:tc>
        <w:tc>
          <w:tcPr>
            <w:tcW w:w="1536" w:type="dxa"/>
            <w:shd w:val="clear" w:color="auto" w:fill="auto"/>
            <w:noWrap/>
            <w:vAlign w:val="bottom"/>
            <w:hideMark/>
          </w:tcPr>
          <w:p w14:paraId="358A624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225,97</w:t>
            </w:r>
          </w:p>
        </w:tc>
      </w:tr>
      <w:tr w:rsidR="003F6FF3" w:rsidRPr="0098581E" w14:paraId="1ACD901B" w14:textId="77777777" w:rsidTr="0018308D">
        <w:trPr>
          <w:trHeight w:val="270"/>
        </w:trPr>
        <w:tc>
          <w:tcPr>
            <w:tcW w:w="2547" w:type="dxa"/>
            <w:shd w:val="clear" w:color="auto" w:fill="auto"/>
            <w:noWrap/>
            <w:vAlign w:val="bottom"/>
            <w:hideMark/>
          </w:tcPr>
          <w:p w14:paraId="15410E19"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lastRenderedPageBreak/>
              <w:t>Кочкуровский р-н</w:t>
            </w:r>
          </w:p>
        </w:tc>
        <w:tc>
          <w:tcPr>
            <w:tcW w:w="1171" w:type="dxa"/>
            <w:shd w:val="clear" w:color="auto" w:fill="auto"/>
            <w:noWrap/>
            <w:vAlign w:val="bottom"/>
            <w:hideMark/>
          </w:tcPr>
          <w:p w14:paraId="7BC67F5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206,00</w:t>
            </w:r>
          </w:p>
        </w:tc>
        <w:tc>
          <w:tcPr>
            <w:tcW w:w="1664" w:type="dxa"/>
            <w:shd w:val="clear" w:color="auto" w:fill="auto"/>
            <w:noWrap/>
            <w:vAlign w:val="bottom"/>
            <w:hideMark/>
          </w:tcPr>
          <w:p w14:paraId="0910178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13 881 568,00</w:t>
            </w:r>
          </w:p>
        </w:tc>
        <w:tc>
          <w:tcPr>
            <w:tcW w:w="1337" w:type="dxa"/>
            <w:shd w:val="clear" w:color="auto" w:fill="auto"/>
            <w:noWrap/>
            <w:vAlign w:val="bottom"/>
            <w:hideMark/>
          </w:tcPr>
          <w:p w14:paraId="496377A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07F2F55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19,66</w:t>
            </w:r>
          </w:p>
        </w:tc>
        <w:tc>
          <w:tcPr>
            <w:tcW w:w="1536" w:type="dxa"/>
            <w:shd w:val="clear" w:color="auto" w:fill="auto"/>
            <w:noWrap/>
            <w:vAlign w:val="bottom"/>
            <w:hideMark/>
          </w:tcPr>
          <w:p w14:paraId="0EBA43F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1498,96</w:t>
            </w:r>
          </w:p>
        </w:tc>
      </w:tr>
      <w:tr w:rsidR="003F6FF3" w:rsidRPr="0098581E" w14:paraId="42ABDD2C" w14:textId="77777777" w:rsidTr="0018308D">
        <w:trPr>
          <w:trHeight w:val="270"/>
        </w:trPr>
        <w:tc>
          <w:tcPr>
            <w:tcW w:w="2547" w:type="dxa"/>
            <w:shd w:val="clear" w:color="auto" w:fill="auto"/>
            <w:noWrap/>
            <w:vAlign w:val="bottom"/>
            <w:hideMark/>
          </w:tcPr>
          <w:p w14:paraId="5B1E1294"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Краснослободский р-н</w:t>
            </w:r>
          </w:p>
        </w:tc>
        <w:tc>
          <w:tcPr>
            <w:tcW w:w="1171" w:type="dxa"/>
            <w:shd w:val="clear" w:color="auto" w:fill="auto"/>
            <w:noWrap/>
            <w:vAlign w:val="bottom"/>
            <w:hideMark/>
          </w:tcPr>
          <w:p w14:paraId="2BBBAF8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307,00</w:t>
            </w:r>
          </w:p>
        </w:tc>
        <w:tc>
          <w:tcPr>
            <w:tcW w:w="1664" w:type="dxa"/>
            <w:shd w:val="clear" w:color="auto" w:fill="auto"/>
            <w:noWrap/>
            <w:vAlign w:val="bottom"/>
            <w:hideMark/>
          </w:tcPr>
          <w:p w14:paraId="5A48A56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5 846 369,55</w:t>
            </w:r>
          </w:p>
        </w:tc>
        <w:tc>
          <w:tcPr>
            <w:tcW w:w="1337" w:type="dxa"/>
            <w:shd w:val="clear" w:color="auto" w:fill="auto"/>
            <w:noWrap/>
            <w:vAlign w:val="bottom"/>
            <w:hideMark/>
          </w:tcPr>
          <w:p w14:paraId="2FFD58F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096" w:type="dxa"/>
            <w:shd w:val="clear" w:color="auto" w:fill="auto"/>
            <w:noWrap/>
            <w:vAlign w:val="bottom"/>
            <w:hideMark/>
          </w:tcPr>
          <w:p w14:paraId="254A2C8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41,57</w:t>
            </w:r>
          </w:p>
        </w:tc>
        <w:tc>
          <w:tcPr>
            <w:tcW w:w="1536" w:type="dxa"/>
            <w:shd w:val="clear" w:color="auto" w:fill="auto"/>
            <w:noWrap/>
            <w:vAlign w:val="bottom"/>
            <w:hideMark/>
          </w:tcPr>
          <w:p w14:paraId="299B377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1498,96</w:t>
            </w:r>
          </w:p>
        </w:tc>
      </w:tr>
      <w:tr w:rsidR="003F6FF3" w:rsidRPr="0098581E" w14:paraId="34DBFCD8" w14:textId="77777777" w:rsidTr="0018308D">
        <w:trPr>
          <w:trHeight w:val="270"/>
        </w:trPr>
        <w:tc>
          <w:tcPr>
            <w:tcW w:w="2547" w:type="dxa"/>
            <w:shd w:val="clear" w:color="auto" w:fill="auto"/>
            <w:noWrap/>
            <w:vAlign w:val="bottom"/>
            <w:hideMark/>
          </w:tcPr>
          <w:p w14:paraId="5650AE02"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Лямбирский р-н</w:t>
            </w:r>
          </w:p>
        </w:tc>
        <w:tc>
          <w:tcPr>
            <w:tcW w:w="1171" w:type="dxa"/>
            <w:shd w:val="clear" w:color="auto" w:fill="auto"/>
            <w:noWrap/>
            <w:vAlign w:val="bottom"/>
            <w:hideMark/>
          </w:tcPr>
          <w:p w14:paraId="7030787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544,00</w:t>
            </w:r>
          </w:p>
        </w:tc>
        <w:tc>
          <w:tcPr>
            <w:tcW w:w="1664" w:type="dxa"/>
            <w:shd w:val="clear" w:color="auto" w:fill="auto"/>
            <w:noWrap/>
            <w:vAlign w:val="bottom"/>
            <w:hideMark/>
          </w:tcPr>
          <w:p w14:paraId="0E89483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20 757 459,23</w:t>
            </w:r>
          </w:p>
        </w:tc>
        <w:tc>
          <w:tcPr>
            <w:tcW w:w="1337" w:type="dxa"/>
            <w:shd w:val="clear" w:color="auto" w:fill="auto"/>
            <w:noWrap/>
            <w:vAlign w:val="bottom"/>
            <w:hideMark/>
          </w:tcPr>
          <w:p w14:paraId="43A5273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31DD9D9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11,23</w:t>
            </w:r>
          </w:p>
        </w:tc>
        <w:tc>
          <w:tcPr>
            <w:tcW w:w="1536" w:type="dxa"/>
            <w:shd w:val="clear" w:color="auto" w:fill="auto"/>
            <w:noWrap/>
            <w:vAlign w:val="bottom"/>
            <w:hideMark/>
          </w:tcPr>
          <w:p w14:paraId="1DF4012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1302,01</w:t>
            </w:r>
          </w:p>
        </w:tc>
      </w:tr>
      <w:tr w:rsidR="003F6FF3" w:rsidRPr="0098581E" w14:paraId="6EE91FAC" w14:textId="77777777" w:rsidTr="0018308D">
        <w:trPr>
          <w:trHeight w:val="270"/>
        </w:trPr>
        <w:tc>
          <w:tcPr>
            <w:tcW w:w="2547" w:type="dxa"/>
            <w:shd w:val="clear" w:color="auto" w:fill="auto"/>
            <w:noWrap/>
            <w:vAlign w:val="bottom"/>
            <w:hideMark/>
          </w:tcPr>
          <w:p w14:paraId="767FCA99"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р-н Рузаевский</w:t>
            </w:r>
          </w:p>
        </w:tc>
        <w:tc>
          <w:tcPr>
            <w:tcW w:w="1171" w:type="dxa"/>
            <w:shd w:val="clear" w:color="auto" w:fill="auto"/>
            <w:noWrap/>
            <w:vAlign w:val="bottom"/>
            <w:hideMark/>
          </w:tcPr>
          <w:p w14:paraId="1F8C518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w:t>
            </w:r>
          </w:p>
        </w:tc>
        <w:tc>
          <w:tcPr>
            <w:tcW w:w="1664" w:type="dxa"/>
            <w:shd w:val="clear" w:color="auto" w:fill="auto"/>
            <w:noWrap/>
            <w:vAlign w:val="bottom"/>
            <w:hideMark/>
          </w:tcPr>
          <w:p w14:paraId="651FC0D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40 486,00</w:t>
            </w:r>
          </w:p>
        </w:tc>
        <w:tc>
          <w:tcPr>
            <w:tcW w:w="1337" w:type="dxa"/>
            <w:shd w:val="clear" w:color="auto" w:fill="auto"/>
            <w:noWrap/>
            <w:vAlign w:val="bottom"/>
            <w:hideMark/>
          </w:tcPr>
          <w:p w14:paraId="0E36D9E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096" w:type="dxa"/>
            <w:shd w:val="clear" w:color="auto" w:fill="auto"/>
            <w:noWrap/>
            <w:vAlign w:val="bottom"/>
            <w:hideMark/>
          </w:tcPr>
          <w:p w14:paraId="6952DAF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536" w:type="dxa"/>
            <w:shd w:val="clear" w:color="auto" w:fill="auto"/>
            <w:noWrap/>
            <w:vAlign w:val="bottom"/>
            <w:hideMark/>
          </w:tcPr>
          <w:p w14:paraId="2AA74AB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r>
      <w:tr w:rsidR="003F6FF3" w:rsidRPr="0098581E" w14:paraId="32D212EE" w14:textId="77777777" w:rsidTr="0018308D">
        <w:trPr>
          <w:trHeight w:val="270"/>
        </w:trPr>
        <w:tc>
          <w:tcPr>
            <w:tcW w:w="2547" w:type="dxa"/>
            <w:shd w:val="clear" w:color="auto" w:fill="auto"/>
            <w:noWrap/>
            <w:vAlign w:val="bottom"/>
            <w:hideMark/>
          </w:tcPr>
          <w:p w14:paraId="0070EC3E"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Ромодановский р-н</w:t>
            </w:r>
          </w:p>
        </w:tc>
        <w:tc>
          <w:tcPr>
            <w:tcW w:w="1171" w:type="dxa"/>
            <w:shd w:val="clear" w:color="auto" w:fill="auto"/>
            <w:noWrap/>
            <w:vAlign w:val="bottom"/>
            <w:hideMark/>
          </w:tcPr>
          <w:p w14:paraId="0723C99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299,00</w:t>
            </w:r>
          </w:p>
        </w:tc>
        <w:tc>
          <w:tcPr>
            <w:tcW w:w="1664" w:type="dxa"/>
            <w:shd w:val="clear" w:color="auto" w:fill="auto"/>
            <w:noWrap/>
            <w:vAlign w:val="bottom"/>
            <w:hideMark/>
          </w:tcPr>
          <w:p w14:paraId="02F948C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8 587 962,67</w:t>
            </w:r>
          </w:p>
        </w:tc>
        <w:tc>
          <w:tcPr>
            <w:tcW w:w="1337" w:type="dxa"/>
            <w:shd w:val="clear" w:color="auto" w:fill="auto"/>
            <w:noWrap/>
            <w:vAlign w:val="bottom"/>
            <w:hideMark/>
          </w:tcPr>
          <w:p w14:paraId="3069ABA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096" w:type="dxa"/>
            <w:shd w:val="clear" w:color="auto" w:fill="auto"/>
            <w:noWrap/>
            <w:vAlign w:val="bottom"/>
            <w:hideMark/>
          </w:tcPr>
          <w:p w14:paraId="60EA43E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14,80</w:t>
            </w:r>
          </w:p>
        </w:tc>
        <w:tc>
          <w:tcPr>
            <w:tcW w:w="1536" w:type="dxa"/>
            <w:shd w:val="clear" w:color="auto" w:fill="auto"/>
            <w:noWrap/>
            <w:vAlign w:val="bottom"/>
            <w:hideMark/>
          </w:tcPr>
          <w:p w14:paraId="163CBAA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1181,66</w:t>
            </w:r>
          </w:p>
        </w:tc>
      </w:tr>
      <w:tr w:rsidR="003F6FF3" w:rsidRPr="0098581E" w14:paraId="7C8DE46E" w14:textId="77777777" w:rsidTr="0018308D">
        <w:trPr>
          <w:trHeight w:val="270"/>
        </w:trPr>
        <w:tc>
          <w:tcPr>
            <w:tcW w:w="2547" w:type="dxa"/>
            <w:shd w:val="clear" w:color="auto" w:fill="auto"/>
            <w:noWrap/>
            <w:vAlign w:val="bottom"/>
            <w:hideMark/>
          </w:tcPr>
          <w:p w14:paraId="402D0203"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Рузаевский р-н</w:t>
            </w:r>
          </w:p>
        </w:tc>
        <w:tc>
          <w:tcPr>
            <w:tcW w:w="1171" w:type="dxa"/>
            <w:shd w:val="clear" w:color="auto" w:fill="auto"/>
            <w:noWrap/>
            <w:vAlign w:val="bottom"/>
            <w:hideMark/>
          </w:tcPr>
          <w:p w14:paraId="19B306D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303,00</w:t>
            </w:r>
          </w:p>
        </w:tc>
        <w:tc>
          <w:tcPr>
            <w:tcW w:w="1664" w:type="dxa"/>
            <w:shd w:val="clear" w:color="auto" w:fill="auto"/>
            <w:noWrap/>
            <w:vAlign w:val="bottom"/>
            <w:hideMark/>
          </w:tcPr>
          <w:p w14:paraId="041ACA4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17 332 929,38</w:t>
            </w:r>
          </w:p>
        </w:tc>
        <w:tc>
          <w:tcPr>
            <w:tcW w:w="1337" w:type="dxa"/>
            <w:shd w:val="clear" w:color="auto" w:fill="auto"/>
            <w:noWrap/>
            <w:vAlign w:val="bottom"/>
            <w:hideMark/>
          </w:tcPr>
          <w:p w14:paraId="12CE49D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096" w:type="dxa"/>
            <w:shd w:val="clear" w:color="auto" w:fill="auto"/>
            <w:noWrap/>
            <w:vAlign w:val="bottom"/>
            <w:hideMark/>
          </w:tcPr>
          <w:p w14:paraId="0EF3FE0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29,27</w:t>
            </w:r>
          </w:p>
        </w:tc>
        <w:tc>
          <w:tcPr>
            <w:tcW w:w="1536" w:type="dxa"/>
            <w:shd w:val="clear" w:color="auto" w:fill="auto"/>
            <w:noWrap/>
            <w:vAlign w:val="bottom"/>
            <w:hideMark/>
          </w:tcPr>
          <w:p w14:paraId="4165E1A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1498,96</w:t>
            </w:r>
          </w:p>
        </w:tc>
      </w:tr>
      <w:tr w:rsidR="003F6FF3" w:rsidRPr="0098581E" w14:paraId="7498677B" w14:textId="77777777" w:rsidTr="0018308D">
        <w:trPr>
          <w:trHeight w:val="270"/>
        </w:trPr>
        <w:tc>
          <w:tcPr>
            <w:tcW w:w="2547" w:type="dxa"/>
            <w:shd w:val="clear" w:color="auto" w:fill="auto"/>
            <w:noWrap/>
            <w:vAlign w:val="bottom"/>
            <w:hideMark/>
          </w:tcPr>
          <w:p w14:paraId="6A815555"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Старошайговский р-н</w:t>
            </w:r>
          </w:p>
        </w:tc>
        <w:tc>
          <w:tcPr>
            <w:tcW w:w="1171" w:type="dxa"/>
            <w:shd w:val="clear" w:color="auto" w:fill="auto"/>
            <w:noWrap/>
            <w:vAlign w:val="bottom"/>
            <w:hideMark/>
          </w:tcPr>
          <w:p w14:paraId="7EB3840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271,00</w:t>
            </w:r>
          </w:p>
        </w:tc>
        <w:tc>
          <w:tcPr>
            <w:tcW w:w="1664" w:type="dxa"/>
            <w:shd w:val="clear" w:color="auto" w:fill="auto"/>
            <w:noWrap/>
            <w:vAlign w:val="bottom"/>
            <w:hideMark/>
          </w:tcPr>
          <w:p w14:paraId="47DC0A4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7 248 846,49</w:t>
            </w:r>
          </w:p>
        </w:tc>
        <w:tc>
          <w:tcPr>
            <w:tcW w:w="1337" w:type="dxa"/>
            <w:shd w:val="clear" w:color="auto" w:fill="auto"/>
            <w:noWrap/>
            <w:vAlign w:val="bottom"/>
            <w:hideMark/>
          </w:tcPr>
          <w:p w14:paraId="5F843A8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4,71</w:t>
            </w:r>
          </w:p>
        </w:tc>
        <w:tc>
          <w:tcPr>
            <w:tcW w:w="1096" w:type="dxa"/>
            <w:shd w:val="clear" w:color="auto" w:fill="auto"/>
            <w:noWrap/>
            <w:vAlign w:val="bottom"/>
            <w:hideMark/>
          </w:tcPr>
          <w:p w14:paraId="6EC7733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17,72</w:t>
            </w:r>
          </w:p>
        </w:tc>
        <w:tc>
          <w:tcPr>
            <w:tcW w:w="1536" w:type="dxa"/>
            <w:shd w:val="clear" w:color="auto" w:fill="auto"/>
            <w:noWrap/>
            <w:vAlign w:val="bottom"/>
            <w:hideMark/>
          </w:tcPr>
          <w:p w14:paraId="749AE03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1498,96</w:t>
            </w:r>
          </w:p>
        </w:tc>
      </w:tr>
      <w:tr w:rsidR="003F6FF3" w:rsidRPr="0098581E" w14:paraId="48D3FB7F" w14:textId="77777777" w:rsidTr="0018308D">
        <w:trPr>
          <w:trHeight w:val="270"/>
        </w:trPr>
        <w:tc>
          <w:tcPr>
            <w:tcW w:w="2547" w:type="dxa"/>
            <w:shd w:val="clear" w:color="auto" w:fill="auto"/>
            <w:noWrap/>
            <w:vAlign w:val="bottom"/>
            <w:hideMark/>
          </w:tcPr>
          <w:p w14:paraId="15C6E13B"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Темниковский р-н</w:t>
            </w:r>
          </w:p>
        </w:tc>
        <w:tc>
          <w:tcPr>
            <w:tcW w:w="1171" w:type="dxa"/>
            <w:shd w:val="clear" w:color="auto" w:fill="auto"/>
            <w:noWrap/>
            <w:vAlign w:val="bottom"/>
            <w:hideMark/>
          </w:tcPr>
          <w:p w14:paraId="09BB5E8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330,00</w:t>
            </w:r>
          </w:p>
        </w:tc>
        <w:tc>
          <w:tcPr>
            <w:tcW w:w="1664" w:type="dxa"/>
            <w:shd w:val="clear" w:color="auto" w:fill="auto"/>
            <w:noWrap/>
            <w:vAlign w:val="bottom"/>
            <w:hideMark/>
          </w:tcPr>
          <w:p w14:paraId="7426A04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227 367 280,00</w:t>
            </w:r>
          </w:p>
        </w:tc>
        <w:tc>
          <w:tcPr>
            <w:tcW w:w="1337" w:type="dxa"/>
            <w:shd w:val="clear" w:color="auto" w:fill="auto"/>
            <w:noWrap/>
            <w:vAlign w:val="bottom"/>
            <w:hideMark/>
          </w:tcPr>
          <w:p w14:paraId="08DEF2C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6C15487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19,00</w:t>
            </w:r>
          </w:p>
        </w:tc>
        <w:tc>
          <w:tcPr>
            <w:tcW w:w="1536" w:type="dxa"/>
            <w:shd w:val="clear" w:color="auto" w:fill="auto"/>
            <w:noWrap/>
            <w:vAlign w:val="bottom"/>
            <w:hideMark/>
          </w:tcPr>
          <w:p w14:paraId="0789B43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374,82</w:t>
            </w:r>
          </w:p>
        </w:tc>
      </w:tr>
      <w:tr w:rsidR="003F6FF3" w:rsidRPr="0098581E" w14:paraId="41D628AD" w14:textId="77777777" w:rsidTr="0018308D">
        <w:trPr>
          <w:trHeight w:val="270"/>
        </w:trPr>
        <w:tc>
          <w:tcPr>
            <w:tcW w:w="2547" w:type="dxa"/>
            <w:shd w:val="clear" w:color="auto" w:fill="auto"/>
            <w:noWrap/>
            <w:vAlign w:val="bottom"/>
            <w:hideMark/>
          </w:tcPr>
          <w:p w14:paraId="07641C98"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Теньгушевский р-н</w:t>
            </w:r>
          </w:p>
        </w:tc>
        <w:tc>
          <w:tcPr>
            <w:tcW w:w="1171" w:type="dxa"/>
            <w:shd w:val="clear" w:color="auto" w:fill="auto"/>
            <w:noWrap/>
            <w:vAlign w:val="bottom"/>
            <w:hideMark/>
          </w:tcPr>
          <w:p w14:paraId="26A9A47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182,00</w:t>
            </w:r>
          </w:p>
        </w:tc>
        <w:tc>
          <w:tcPr>
            <w:tcW w:w="1664" w:type="dxa"/>
            <w:shd w:val="clear" w:color="auto" w:fill="auto"/>
            <w:noWrap/>
            <w:vAlign w:val="bottom"/>
            <w:hideMark/>
          </w:tcPr>
          <w:p w14:paraId="5516903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3 904 387,97</w:t>
            </w:r>
          </w:p>
        </w:tc>
        <w:tc>
          <w:tcPr>
            <w:tcW w:w="1337" w:type="dxa"/>
            <w:shd w:val="clear" w:color="auto" w:fill="auto"/>
            <w:noWrap/>
            <w:vAlign w:val="bottom"/>
            <w:hideMark/>
          </w:tcPr>
          <w:p w14:paraId="5DA76FE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2,86</w:t>
            </w:r>
          </w:p>
        </w:tc>
        <w:tc>
          <w:tcPr>
            <w:tcW w:w="1096" w:type="dxa"/>
            <w:shd w:val="clear" w:color="auto" w:fill="auto"/>
            <w:noWrap/>
            <w:vAlign w:val="bottom"/>
            <w:hideMark/>
          </w:tcPr>
          <w:p w14:paraId="7B7D26F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15,55</w:t>
            </w:r>
          </w:p>
        </w:tc>
        <w:tc>
          <w:tcPr>
            <w:tcW w:w="1536" w:type="dxa"/>
            <w:shd w:val="clear" w:color="auto" w:fill="auto"/>
            <w:noWrap/>
            <w:vAlign w:val="bottom"/>
            <w:hideMark/>
          </w:tcPr>
          <w:p w14:paraId="0B4DC6F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461,73</w:t>
            </w:r>
          </w:p>
        </w:tc>
      </w:tr>
      <w:tr w:rsidR="003F6FF3" w:rsidRPr="0098581E" w14:paraId="45426F8E" w14:textId="77777777" w:rsidTr="0018308D">
        <w:trPr>
          <w:trHeight w:val="270"/>
        </w:trPr>
        <w:tc>
          <w:tcPr>
            <w:tcW w:w="2547" w:type="dxa"/>
            <w:shd w:val="clear" w:color="auto" w:fill="auto"/>
            <w:noWrap/>
            <w:vAlign w:val="bottom"/>
            <w:hideMark/>
          </w:tcPr>
          <w:p w14:paraId="4FE34ADD"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Торбеевский р-н</w:t>
            </w:r>
          </w:p>
        </w:tc>
        <w:tc>
          <w:tcPr>
            <w:tcW w:w="1171" w:type="dxa"/>
            <w:shd w:val="clear" w:color="auto" w:fill="auto"/>
            <w:noWrap/>
            <w:vAlign w:val="bottom"/>
            <w:hideMark/>
          </w:tcPr>
          <w:p w14:paraId="5DBBEE3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227,00</w:t>
            </w:r>
          </w:p>
        </w:tc>
        <w:tc>
          <w:tcPr>
            <w:tcW w:w="1664" w:type="dxa"/>
            <w:shd w:val="clear" w:color="auto" w:fill="auto"/>
            <w:noWrap/>
            <w:vAlign w:val="bottom"/>
            <w:hideMark/>
          </w:tcPr>
          <w:p w14:paraId="0DAE2CA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15 201 760,00</w:t>
            </w:r>
          </w:p>
        </w:tc>
        <w:tc>
          <w:tcPr>
            <w:tcW w:w="1337" w:type="dxa"/>
            <w:shd w:val="clear" w:color="auto" w:fill="auto"/>
            <w:noWrap/>
            <w:vAlign w:val="bottom"/>
            <w:hideMark/>
          </w:tcPr>
          <w:p w14:paraId="6DF34AB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2985749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4,84</w:t>
            </w:r>
          </w:p>
        </w:tc>
        <w:tc>
          <w:tcPr>
            <w:tcW w:w="1536" w:type="dxa"/>
            <w:shd w:val="clear" w:color="auto" w:fill="auto"/>
            <w:noWrap/>
            <w:vAlign w:val="bottom"/>
            <w:hideMark/>
          </w:tcPr>
          <w:p w14:paraId="7FD5B9B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265,84</w:t>
            </w:r>
          </w:p>
        </w:tc>
      </w:tr>
      <w:tr w:rsidR="003F6FF3" w:rsidRPr="0098581E" w14:paraId="44FF0C84" w14:textId="77777777" w:rsidTr="0018308D">
        <w:trPr>
          <w:trHeight w:val="270"/>
        </w:trPr>
        <w:tc>
          <w:tcPr>
            <w:tcW w:w="2547" w:type="dxa"/>
            <w:shd w:val="clear" w:color="auto" w:fill="auto"/>
            <w:noWrap/>
            <w:vAlign w:val="bottom"/>
            <w:hideMark/>
          </w:tcPr>
          <w:p w14:paraId="20BE7EEB"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Чамзинский р-н</w:t>
            </w:r>
          </w:p>
        </w:tc>
        <w:tc>
          <w:tcPr>
            <w:tcW w:w="1171" w:type="dxa"/>
            <w:shd w:val="clear" w:color="auto" w:fill="auto"/>
            <w:noWrap/>
            <w:vAlign w:val="bottom"/>
            <w:hideMark/>
          </w:tcPr>
          <w:p w14:paraId="4717B92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375,00</w:t>
            </w:r>
          </w:p>
        </w:tc>
        <w:tc>
          <w:tcPr>
            <w:tcW w:w="1664" w:type="dxa"/>
            <w:shd w:val="clear" w:color="auto" w:fill="auto"/>
            <w:noWrap/>
            <w:vAlign w:val="bottom"/>
            <w:hideMark/>
          </w:tcPr>
          <w:p w14:paraId="7427582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15 002 415,22</w:t>
            </w:r>
          </w:p>
        </w:tc>
        <w:tc>
          <w:tcPr>
            <w:tcW w:w="1337" w:type="dxa"/>
            <w:shd w:val="clear" w:color="auto" w:fill="auto"/>
            <w:noWrap/>
            <w:vAlign w:val="bottom"/>
            <w:hideMark/>
          </w:tcPr>
          <w:p w14:paraId="246D861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2,52</w:t>
            </w:r>
          </w:p>
        </w:tc>
        <w:tc>
          <w:tcPr>
            <w:tcW w:w="1096" w:type="dxa"/>
            <w:shd w:val="clear" w:color="auto" w:fill="auto"/>
            <w:noWrap/>
            <w:vAlign w:val="bottom"/>
            <w:hideMark/>
          </w:tcPr>
          <w:p w14:paraId="18BEFE5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13,09</w:t>
            </w:r>
          </w:p>
        </w:tc>
        <w:tc>
          <w:tcPr>
            <w:tcW w:w="1536" w:type="dxa"/>
            <w:shd w:val="clear" w:color="auto" w:fill="auto"/>
            <w:noWrap/>
            <w:vAlign w:val="bottom"/>
            <w:hideMark/>
          </w:tcPr>
          <w:p w14:paraId="723060D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543,22</w:t>
            </w:r>
          </w:p>
        </w:tc>
      </w:tr>
      <w:tr w:rsidR="003F6FF3" w:rsidRPr="003F6FF3" w14:paraId="27F53DE5" w14:textId="77777777" w:rsidTr="0018308D">
        <w:trPr>
          <w:trHeight w:val="5624"/>
        </w:trPr>
        <w:tc>
          <w:tcPr>
            <w:tcW w:w="9351" w:type="dxa"/>
            <w:gridSpan w:val="6"/>
            <w:tcBorders>
              <w:bottom w:val="single" w:sz="4" w:space="0" w:color="auto"/>
            </w:tcBorders>
            <w:shd w:val="clear" w:color="auto" w:fill="auto"/>
            <w:noWrap/>
            <w:vAlign w:val="bottom"/>
            <w:hideMark/>
          </w:tcPr>
          <w:p w14:paraId="125D7F9C" w14:textId="257E323A" w:rsidR="003F6FF3" w:rsidRPr="003F6FF3" w:rsidRDefault="0098581E" w:rsidP="003F6FF3">
            <w:pPr>
              <w:suppressAutoHyphens w:val="0"/>
              <w:autoSpaceDN/>
              <w:spacing w:after="0"/>
              <w:textAlignment w:val="auto"/>
              <w:rPr>
                <w:rFonts w:ascii="Times New Roman" w:eastAsia="Times New Roman" w:hAnsi="Times New Roman"/>
                <w:lang w:eastAsia="ru-RU"/>
              </w:rPr>
            </w:pPr>
            <w:r w:rsidRPr="0098581E">
              <w:rPr>
                <w:rFonts w:ascii="Times New Roman" w:eastAsia="Times New Roman" w:hAnsi="Times New Roman"/>
                <w:noProof/>
                <w:lang w:eastAsia="ru-RU"/>
              </w:rPr>
              <w:drawing>
                <wp:anchor distT="0" distB="0" distL="114300" distR="114300" simplePos="0" relativeHeight="251667968" behindDoc="0" locked="0" layoutInCell="1" allowOverlap="1" wp14:anchorId="1686DDD0" wp14:editId="4F0D4F7F">
                  <wp:simplePos x="0" y="0"/>
                  <wp:positionH relativeFrom="column">
                    <wp:posOffset>85090</wp:posOffset>
                  </wp:positionH>
                  <wp:positionV relativeFrom="paragraph">
                    <wp:posOffset>-3290570</wp:posOffset>
                  </wp:positionV>
                  <wp:extent cx="5525135" cy="3214370"/>
                  <wp:effectExtent l="0" t="0" r="18415" b="5080"/>
                  <wp:wrapNone/>
                  <wp:docPr id="39" name="Диаграмма 39">
                    <a:extLst xmlns:a="http://schemas.openxmlformats.org/drawingml/2006/main">
                      <a:ext uri="{FF2B5EF4-FFF2-40B4-BE49-F238E27FC236}">
                        <a16:creationId xmlns:a16="http://schemas.microsoft.com/office/drawing/2014/main" id="{DA751F4D-ACBD-4127-A370-FBF7785AA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14:sizeRelH relativeFrom="page">
                    <wp14:pctWidth>0</wp14:pctWidth>
                  </wp14:sizeRelH>
                  <wp14:sizeRelV relativeFrom="page">
                    <wp14:pctHeight>0</wp14:pctHeight>
                  </wp14:sizeRelV>
                </wp:anchor>
              </w:drawing>
            </w:r>
          </w:p>
        </w:tc>
      </w:tr>
      <w:tr w:rsidR="0018308D" w:rsidRPr="0098581E" w14:paraId="54A10238" w14:textId="77777777" w:rsidTr="0018308D">
        <w:trPr>
          <w:trHeight w:val="280"/>
        </w:trPr>
        <w:tc>
          <w:tcPr>
            <w:tcW w:w="2547" w:type="dxa"/>
            <w:tcBorders>
              <w:top w:val="single" w:sz="4" w:space="0" w:color="auto"/>
              <w:left w:val="single" w:sz="4" w:space="0" w:color="auto"/>
              <w:bottom w:val="single" w:sz="4" w:space="0" w:color="auto"/>
              <w:right w:val="nil"/>
            </w:tcBorders>
            <w:shd w:val="clear" w:color="auto" w:fill="auto"/>
            <w:noWrap/>
            <w:vAlign w:val="bottom"/>
          </w:tcPr>
          <w:p w14:paraId="544A02C2" w14:textId="3D6CD0C8" w:rsidR="0018308D" w:rsidRPr="00127B66" w:rsidRDefault="0018308D" w:rsidP="003F6FF3">
            <w:pPr>
              <w:suppressAutoHyphens w:val="0"/>
              <w:autoSpaceDN/>
              <w:spacing w:after="0"/>
              <w:textAlignment w:val="auto"/>
              <w:rPr>
                <w:rFonts w:ascii="Times New Roman" w:eastAsia="Times New Roman" w:hAnsi="Times New Roman"/>
                <w:b/>
                <w:bCs/>
                <w:lang w:val="en-US" w:eastAsia="ru-RU"/>
              </w:rPr>
            </w:pPr>
            <w:r w:rsidRPr="00127B66">
              <w:rPr>
                <w:rFonts w:ascii="Times New Roman" w:eastAsia="Times New Roman" w:hAnsi="Times New Roman"/>
                <w:b/>
                <w:bCs/>
                <w:lang w:eastAsia="ru-RU"/>
              </w:rPr>
              <w:t>6 (в разрезе подгрупп)</w:t>
            </w:r>
            <w:r w:rsidRPr="00127B66">
              <w:rPr>
                <w:rFonts w:ascii="Times New Roman" w:eastAsia="Times New Roman" w:hAnsi="Times New Roman"/>
                <w:b/>
                <w:bCs/>
                <w:lang w:val="en-US" w:eastAsia="ru-RU"/>
              </w:rPr>
              <w:t>:</w:t>
            </w:r>
          </w:p>
        </w:tc>
        <w:tc>
          <w:tcPr>
            <w:tcW w:w="1171" w:type="dxa"/>
            <w:tcBorders>
              <w:top w:val="single" w:sz="4" w:space="0" w:color="auto"/>
              <w:left w:val="nil"/>
              <w:bottom w:val="single" w:sz="4" w:space="0" w:color="auto"/>
              <w:right w:val="nil"/>
            </w:tcBorders>
            <w:shd w:val="clear" w:color="auto" w:fill="auto"/>
            <w:noWrap/>
            <w:vAlign w:val="bottom"/>
          </w:tcPr>
          <w:p w14:paraId="3658ABDC" w14:textId="77777777" w:rsidR="0018308D" w:rsidRPr="00127B66" w:rsidRDefault="0018308D" w:rsidP="003F6FF3">
            <w:pPr>
              <w:suppressAutoHyphens w:val="0"/>
              <w:autoSpaceDN/>
              <w:spacing w:after="0"/>
              <w:jc w:val="right"/>
              <w:textAlignment w:val="auto"/>
              <w:rPr>
                <w:rFonts w:ascii="Times New Roman" w:eastAsia="Times New Roman" w:hAnsi="Times New Roman"/>
                <w:b/>
                <w:bCs/>
                <w:lang w:eastAsia="ru-RU"/>
              </w:rPr>
            </w:pPr>
          </w:p>
        </w:tc>
        <w:tc>
          <w:tcPr>
            <w:tcW w:w="1664" w:type="dxa"/>
            <w:tcBorders>
              <w:top w:val="single" w:sz="4" w:space="0" w:color="auto"/>
              <w:left w:val="nil"/>
              <w:bottom w:val="single" w:sz="4" w:space="0" w:color="auto"/>
              <w:right w:val="nil"/>
            </w:tcBorders>
            <w:shd w:val="clear" w:color="auto" w:fill="auto"/>
            <w:noWrap/>
            <w:vAlign w:val="bottom"/>
          </w:tcPr>
          <w:p w14:paraId="02C5F988" w14:textId="77777777" w:rsidR="0018308D" w:rsidRPr="003F6FF3" w:rsidRDefault="0018308D" w:rsidP="003F6FF3">
            <w:pPr>
              <w:suppressAutoHyphens w:val="0"/>
              <w:autoSpaceDN/>
              <w:spacing w:after="0"/>
              <w:jc w:val="right"/>
              <w:textAlignment w:val="auto"/>
              <w:rPr>
                <w:rFonts w:ascii="Times New Roman" w:eastAsia="Times New Roman" w:hAnsi="Times New Roman"/>
                <w:lang w:eastAsia="ru-RU"/>
              </w:rPr>
            </w:pPr>
          </w:p>
        </w:tc>
        <w:tc>
          <w:tcPr>
            <w:tcW w:w="1337" w:type="dxa"/>
            <w:tcBorders>
              <w:top w:val="single" w:sz="4" w:space="0" w:color="auto"/>
              <w:left w:val="nil"/>
              <w:bottom w:val="single" w:sz="4" w:space="0" w:color="auto"/>
              <w:right w:val="nil"/>
            </w:tcBorders>
            <w:shd w:val="clear" w:color="auto" w:fill="auto"/>
            <w:noWrap/>
            <w:vAlign w:val="bottom"/>
          </w:tcPr>
          <w:p w14:paraId="00028B63" w14:textId="77777777" w:rsidR="0018308D" w:rsidRPr="003F6FF3" w:rsidRDefault="0018308D" w:rsidP="003F6FF3">
            <w:pPr>
              <w:suppressAutoHyphens w:val="0"/>
              <w:autoSpaceDN/>
              <w:spacing w:after="0"/>
              <w:jc w:val="right"/>
              <w:textAlignment w:val="auto"/>
              <w:rPr>
                <w:rFonts w:ascii="Times New Roman" w:eastAsia="Times New Roman" w:hAnsi="Times New Roman"/>
                <w:lang w:eastAsia="ru-RU"/>
              </w:rPr>
            </w:pPr>
          </w:p>
        </w:tc>
        <w:tc>
          <w:tcPr>
            <w:tcW w:w="1096" w:type="dxa"/>
            <w:tcBorders>
              <w:top w:val="single" w:sz="4" w:space="0" w:color="auto"/>
              <w:left w:val="nil"/>
              <w:bottom w:val="single" w:sz="4" w:space="0" w:color="auto"/>
              <w:right w:val="nil"/>
            </w:tcBorders>
            <w:shd w:val="clear" w:color="auto" w:fill="auto"/>
            <w:noWrap/>
            <w:vAlign w:val="bottom"/>
          </w:tcPr>
          <w:p w14:paraId="7CA9F230" w14:textId="77777777" w:rsidR="0018308D" w:rsidRPr="003F6FF3" w:rsidRDefault="0018308D" w:rsidP="003F6FF3">
            <w:pPr>
              <w:suppressAutoHyphens w:val="0"/>
              <w:autoSpaceDN/>
              <w:spacing w:after="0"/>
              <w:jc w:val="right"/>
              <w:textAlignment w:val="auto"/>
              <w:rPr>
                <w:rFonts w:ascii="Times New Roman" w:eastAsia="Times New Roman" w:hAnsi="Times New Roman"/>
                <w:lang w:eastAsia="ru-RU"/>
              </w:rPr>
            </w:pPr>
          </w:p>
        </w:tc>
        <w:tc>
          <w:tcPr>
            <w:tcW w:w="1536" w:type="dxa"/>
            <w:tcBorders>
              <w:top w:val="single" w:sz="4" w:space="0" w:color="auto"/>
              <w:left w:val="nil"/>
              <w:bottom w:val="single" w:sz="4" w:space="0" w:color="auto"/>
              <w:right w:val="single" w:sz="4" w:space="0" w:color="auto"/>
            </w:tcBorders>
            <w:shd w:val="clear" w:color="auto" w:fill="auto"/>
            <w:noWrap/>
            <w:vAlign w:val="bottom"/>
          </w:tcPr>
          <w:p w14:paraId="1EBD0622" w14:textId="77777777" w:rsidR="0018308D" w:rsidRPr="003F6FF3" w:rsidRDefault="0018308D" w:rsidP="003F6FF3">
            <w:pPr>
              <w:suppressAutoHyphens w:val="0"/>
              <w:autoSpaceDN/>
              <w:spacing w:after="0"/>
              <w:jc w:val="right"/>
              <w:textAlignment w:val="auto"/>
              <w:rPr>
                <w:rFonts w:ascii="Times New Roman" w:eastAsia="Times New Roman" w:hAnsi="Times New Roman"/>
                <w:lang w:eastAsia="ru-RU"/>
              </w:rPr>
            </w:pPr>
          </w:p>
        </w:tc>
      </w:tr>
    </w:tbl>
    <w:tbl>
      <w:tblPr>
        <w:tblStyle w:val="af0"/>
        <w:tblW w:w="9067" w:type="dxa"/>
        <w:tblLook w:val="04A0" w:firstRow="1" w:lastRow="0" w:firstColumn="1" w:lastColumn="0" w:noHBand="0" w:noVBand="1"/>
      </w:tblPr>
      <w:tblGrid>
        <w:gridCol w:w="2547"/>
        <w:gridCol w:w="1134"/>
        <w:gridCol w:w="1701"/>
        <w:gridCol w:w="1417"/>
        <w:gridCol w:w="1134"/>
        <w:gridCol w:w="1134"/>
      </w:tblGrid>
      <w:tr w:rsidR="0018308D" w:rsidRPr="0018308D" w14:paraId="0A2C52E0" w14:textId="77777777" w:rsidTr="00127B66">
        <w:trPr>
          <w:trHeight w:val="840"/>
        </w:trPr>
        <w:tc>
          <w:tcPr>
            <w:tcW w:w="2547" w:type="dxa"/>
            <w:hideMark/>
          </w:tcPr>
          <w:p w14:paraId="2C89366E" w14:textId="77C40323" w:rsidR="0018308D" w:rsidRPr="0018308D" w:rsidRDefault="0018308D" w:rsidP="0018308D">
            <w:pPr>
              <w:rPr>
                <w:rFonts w:ascii="Times New Roman" w:hAnsi="Times New Roman"/>
                <w:b/>
                <w:bCs/>
              </w:rPr>
            </w:pPr>
            <w:r w:rsidRPr="0018308D">
              <w:rPr>
                <w:rFonts w:ascii="Times New Roman" w:hAnsi="Times New Roman"/>
                <w:b/>
                <w:bCs/>
              </w:rPr>
              <w:t xml:space="preserve">7- 6 сегмент подгруппа </w:t>
            </w:r>
            <w:proofErr w:type="spellStart"/>
            <w:r w:rsidRPr="0018308D">
              <w:rPr>
                <w:rFonts w:ascii="Times New Roman" w:hAnsi="Times New Roman"/>
                <w:b/>
                <w:bCs/>
              </w:rPr>
              <w:t>Азс</w:t>
            </w:r>
            <w:proofErr w:type="spellEnd"/>
            <w:r w:rsidRPr="0018308D">
              <w:rPr>
                <w:rFonts w:ascii="Times New Roman" w:hAnsi="Times New Roman"/>
                <w:b/>
                <w:bCs/>
              </w:rPr>
              <w:t>- высокая транспортная активность</w:t>
            </w:r>
          </w:p>
        </w:tc>
        <w:tc>
          <w:tcPr>
            <w:tcW w:w="1134" w:type="dxa"/>
            <w:noWrap/>
            <w:vAlign w:val="center"/>
            <w:hideMark/>
          </w:tcPr>
          <w:p w14:paraId="26F9F06E" w14:textId="77777777" w:rsidR="0018308D" w:rsidRPr="0018308D" w:rsidRDefault="0018308D" w:rsidP="0018308D">
            <w:pPr>
              <w:jc w:val="right"/>
              <w:rPr>
                <w:rFonts w:ascii="Times New Roman" w:hAnsi="Times New Roman"/>
                <w:b/>
                <w:bCs/>
              </w:rPr>
            </w:pPr>
            <w:r w:rsidRPr="0018308D">
              <w:rPr>
                <w:rFonts w:ascii="Times New Roman" w:hAnsi="Times New Roman"/>
                <w:b/>
                <w:bCs/>
              </w:rPr>
              <w:t>28</w:t>
            </w:r>
          </w:p>
        </w:tc>
        <w:tc>
          <w:tcPr>
            <w:tcW w:w="1701" w:type="dxa"/>
            <w:noWrap/>
            <w:vAlign w:val="center"/>
            <w:hideMark/>
          </w:tcPr>
          <w:p w14:paraId="5D8976F6" w14:textId="77777777" w:rsidR="0018308D" w:rsidRPr="0018308D" w:rsidRDefault="0018308D" w:rsidP="0018308D">
            <w:pPr>
              <w:jc w:val="right"/>
              <w:rPr>
                <w:rFonts w:ascii="Times New Roman" w:hAnsi="Times New Roman"/>
                <w:b/>
                <w:bCs/>
              </w:rPr>
            </w:pPr>
            <w:r w:rsidRPr="0018308D">
              <w:rPr>
                <w:rFonts w:ascii="Times New Roman" w:hAnsi="Times New Roman"/>
                <w:b/>
                <w:bCs/>
              </w:rPr>
              <w:t>177 106,13</w:t>
            </w:r>
          </w:p>
        </w:tc>
        <w:tc>
          <w:tcPr>
            <w:tcW w:w="1417" w:type="dxa"/>
            <w:noWrap/>
            <w:vAlign w:val="center"/>
            <w:hideMark/>
          </w:tcPr>
          <w:p w14:paraId="7DA5B4BF" w14:textId="77777777" w:rsidR="0018308D" w:rsidRPr="0018308D" w:rsidRDefault="0018308D" w:rsidP="0018308D">
            <w:pPr>
              <w:jc w:val="right"/>
              <w:rPr>
                <w:rFonts w:ascii="Times New Roman" w:hAnsi="Times New Roman"/>
                <w:b/>
                <w:bCs/>
              </w:rPr>
            </w:pPr>
            <w:r w:rsidRPr="0018308D">
              <w:rPr>
                <w:rFonts w:ascii="Times New Roman" w:hAnsi="Times New Roman"/>
                <w:b/>
                <w:bCs/>
              </w:rPr>
              <w:t>940,95</w:t>
            </w:r>
          </w:p>
        </w:tc>
        <w:tc>
          <w:tcPr>
            <w:tcW w:w="1134" w:type="dxa"/>
            <w:noWrap/>
            <w:vAlign w:val="center"/>
            <w:hideMark/>
          </w:tcPr>
          <w:p w14:paraId="59140D7A" w14:textId="77777777" w:rsidR="0018308D" w:rsidRPr="0018308D" w:rsidRDefault="0018308D" w:rsidP="0018308D">
            <w:pPr>
              <w:jc w:val="right"/>
              <w:rPr>
                <w:rFonts w:ascii="Times New Roman" w:hAnsi="Times New Roman"/>
                <w:b/>
                <w:bCs/>
              </w:rPr>
            </w:pPr>
            <w:r w:rsidRPr="0018308D">
              <w:rPr>
                <w:rFonts w:ascii="Times New Roman" w:hAnsi="Times New Roman"/>
                <w:b/>
                <w:bCs/>
              </w:rPr>
              <w:t>1 250,43</w:t>
            </w:r>
          </w:p>
        </w:tc>
        <w:tc>
          <w:tcPr>
            <w:tcW w:w="1134" w:type="dxa"/>
            <w:noWrap/>
            <w:vAlign w:val="center"/>
            <w:hideMark/>
          </w:tcPr>
          <w:p w14:paraId="7155F887" w14:textId="77777777" w:rsidR="0018308D" w:rsidRPr="0018308D" w:rsidRDefault="0018308D" w:rsidP="0018308D">
            <w:pPr>
              <w:jc w:val="right"/>
              <w:rPr>
                <w:rFonts w:ascii="Times New Roman" w:hAnsi="Times New Roman"/>
                <w:b/>
                <w:bCs/>
              </w:rPr>
            </w:pPr>
            <w:r w:rsidRPr="0018308D">
              <w:rPr>
                <w:rFonts w:ascii="Times New Roman" w:hAnsi="Times New Roman"/>
                <w:b/>
                <w:bCs/>
              </w:rPr>
              <w:t>1 498,96</w:t>
            </w:r>
          </w:p>
        </w:tc>
      </w:tr>
      <w:tr w:rsidR="0018308D" w:rsidRPr="0018308D" w14:paraId="129E9245" w14:textId="77777777" w:rsidTr="0018308D">
        <w:trPr>
          <w:trHeight w:val="280"/>
        </w:trPr>
        <w:tc>
          <w:tcPr>
            <w:tcW w:w="2547" w:type="dxa"/>
            <w:hideMark/>
          </w:tcPr>
          <w:p w14:paraId="61740A5A" w14:textId="77777777" w:rsidR="0018308D" w:rsidRPr="0018308D" w:rsidRDefault="0018308D">
            <w:pPr>
              <w:rPr>
                <w:rFonts w:ascii="Times New Roman" w:hAnsi="Times New Roman"/>
              </w:rPr>
            </w:pPr>
            <w:r w:rsidRPr="0018308D">
              <w:rPr>
                <w:rFonts w:ascii="Times New Roman" w:hAnsi="Times New Roman"/>
              </w:rPr>
              <w:t>Зубово-Полянский р-н</w:t>
            </w:r>
          </w:p>
        </w:tc>
        <w:tc>
          <w:tcPr>
            <w:tcW w:w="1134" w:type="dxa"/>
            <w:noWrap/>
            <w:hideMark/>
          </w:tcPr>
          <w:p w14:paraId="3BBE1AA1" w14:textId="77777777" w:rsidR="0018308D" w:rsidRPr="0018308D" w:rsidRDefault="0018308D" w:rsidP="0018308D">
            <w:pPr>
              <w:jc w:val="right"/>
              <w:rPr>
                <w:rFonts w:ascii="Times New Roman" w:hAnsi="Times New Roman"/>
              </w:rPr>
            </w:pPr>
            <w:r w:rsidRPr="0018308D">
              <w:rPr>
                <w:rFonts w:ascii="Times New Roman" w:hAnsi="Times New Roman"/>
              </w:rPr>
              <w:t>10</w:t>
            </w:r>
          </w:p>
        </w:tc>
        <w:tc>
          <w:tcPr>
            <w:tcW w:w="1701" w:type="dxa"/>
            <w:noWrap/>
            <w:hideMark/>
          </w:tcPr>
          <w:p w14:paraId="0710569A" w14:textId="77777777" w:rsidR="0018308D" w:rsidRPr="0018308D" w:rsidRDefault="0018308D" w:rsidP="0018308D">
            <w:pPr>
              <w:jc w:val="right"/>
              <w:rPr>
                <w:rFonts w:ascii="Times New Roman" w:hAnsi="Times New Roman"/>
              </w:rPr>
            </w:pPr>
            <w:r w:rsidRPr="0018308D">
              <w:rPr>
                <w:rFonts w:ascii="Times New Roman" w:hAnsi="Times New Roman"/>
              </w:rPr>
              <w:t>124 934,00</w:t>
            </w:r>
          </w:p>
        </w:tc>
        <w:tc>
          <w:tcPr>
            <w:tcW w:w="1417" w:type="dxa"/>
            <w:noWrap/>
            <w:hideMark/>
          </w:tcPr>
          <w:p w14:paraId="18D709B2" w14:textId="77777777" w:rsidR="0018308D" w:rsidRPr="0018308D" w:rsidRDefault="0018308D" w:rsidP="0018308D">
            <w:pPr>
              <w:jc w:val="right"/>
              <w:rPr>
                <w:rFonts w:ascii="Times New Roman" w:hAnsi="Times New Roman"/>
              </w:rPr>
            </w:pPr>
            <w:r w:rsidRPr="0018308D">
              <w:rPr>
                <w:rFonts w:ascii="Times New Roman" w:hAnsi="Times New Roman"/>
              </w:rPr>
              <w:t>940,95</w:t>
            </w:r>
          </w:p>
        </w:tc>
        <w:tc>
          <w:tcPr>
            <w:tcW w:w="1134" w:type="dxa"/>
            <w:noWrap/>
            <w:hideMark/>
          </w:tcPr>
          <w:p w14:paraId="0C9BAA8A" w14:textId="77777777" w:rsidR="0018308D" w:rsidRPr="0018308D" w:rsidRDefault="0018308D" w:rsidP="0018308D">
            <w:pPr>
              <w:jc w:val="right"/>
              <w:rPr>
                <w:rFonts w:ascii="Times New Roman" w:hAnsi="Times New Roman"/>
              </w:rPr>
            </w:pPr>
            <w:r w:rsidRPr="0018308D">
              <w:rPr>
                <w:rFonts w:ascii="Times New Roman" w:hAnsi="Times New Roman"/>
              </w:rPr>
              <w:t>1 124,77</w:t>
            </w:r>
          </w:p>
        </w:tc>
        <w:tc>
          <w:tcPr>
            <w:tcW w:w="1134" w:type="dxa"/>
            <w:noWrap/>
            <w:hideMark/>
          </w:tcPr>
          <w:p w14:paraId="4AEA1E70" w14:textId="77777777" w:rsidR="0018308D" w:rsidRPr="0018308D" w:rsidRDefault="0018308D" w:rsidP="0018308D">
            <w:pPr>
              <w:jc w:val="right"/>
              <w:rPr>
                <w:rFonts w:ascii="Times New Roman" w:hAnsi="Times New Roman"/>
              </w:rPr>
            </w:pPr>
            <w:r w:rsidRPr="0018308D">
              <w:rPr>
                <w:rFonts w:ascii="Times New Roman" w:hAnsi="Times New Roman"/>
              </w:rPr>
              <w:t>1 498,96</w:t>
            </w:r>
          </w:p>
        </w:tc>
      </w:tr>
      <w:tr w:rsidR="0018308D" w:rsidRPr="0018308D" w14:paraId="542739A1" w14:textId="77777777" w:rsidTr="0018308D">
        <w:trPr>
          <w:trHeight w:val="280"/>
        </w:trPr>
        <w:tc>
          <w:tcPr>
            <w:tcW w:w="2547" w:type="dxa"/>
            <w:hideMark/>
          </w:tcPr>
          <w:p w14:paraId="685E23E6" w14:textId="77777777" w:rsidR="0018308D" w:rsidRPr="0018308D" w:rsidRDefault="0018308D">
            <w:pPr>
              <w:rPr>
                <w:rFonts w:ascii="Times New Roman" w:hAnsi="Times New Roman"/>
              </w:rPr>
            </w:pPr>
            <w:r w:rsidRPr="0018308D">
              <w:rPr>
                <w:rFonts w:ascii="Times New Roman" w:hAnsi="Times New Roman"/>
              </w:rPr>
              <w:t>Кочкуровский р-н</w:t>
            </w:r>
          </w:p>
        </w:tc>
        <w:tc>
          <w:tcPr>
            <w:tcW w:w="1134" w:type="dxa"/>
            <w:noWrap/>
            <w:hideMark/>
          </w:tcPr>
          <w:p w14:paraId="7E942FA7"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15F51899" w14:textId="77777777" w:rsidR="0018308D" w:rsidRPr="0018308D" w:rsidRDefault="0018308D" w:rsidP="0018308D">
            <w:pPr>
              <w:jc w:val="right"/>
              <w:rPr>
                <w:rFonts w:ascii="Times New Roman" w:hAnsi="Times New Roman"/>
              </w:rPr>
            </w:pPr>
            <w:r w:rsidRPr="0018308D">
              <w:rPr>
                <w:rFonts w:ascii="Times New Roman" w:hAnsi="Times New Roman"/>
              </w:rPr>
              <w:t>4 708,00</w:t>
            </w:r>
          </w:p>
        </w:tc>
        <w:tc>
          <w:tcPr>
            <w:tcW w:w="1417" w:type="dxa"/>
            <w:noWrap/>
            <w:hideMark/>
          </w:tcPr>
          <w:p w14:paraId="76BD7407" w14:textId="77777777" w:rsidR="0018308D" w:rsidRPr="0018308D" w:rsidRDefault="0018308D" w:rsidP="0018308D">
            <w:pPr>
              <w:jc w:val="right"/>
              <w:rPr>
                <w:rFonts w:ascii="Times New Roman" w:hAnsi="Times New Roman"/>
              </w:rPr>
            </w:pPr>
            <w:r w:rsidRPr="0018308D">
              <w:rPr>
                <w:rFonts w:ascii="Times New Roman" w:hAnsi="Times New Roman"/>
              </w:rPr>
              <w:t>1181,66</w:t>
            </w:r>
          </w:p>
        </w:tc>
        <w:tc>
          <w:tcPr>
            <w:tcW w:w="1134" w:type="dxa"/>
            <w:noWrap/>
            <w:hideMark/>
          </w:tcPr>
          <w:p w14:paraId="5D193790" w14:textId="77777777" w:rsidR="0018308D" w:rsidRPr="0018308D" w:rsidRDefault="0018308D" w:rsidP="0018308D">
            <w:pPr>
              <w:jc w:val="right"/>
              <w:rPr>
                <w:rFonts w:ascii="Times New Roman" w:hAnsi="Times New Roman"/>
              </w:rPr>
            </w:pPr>
            <w:r w:rsidRPr="0018308D">
              <w:rPr>
                <w:rFonts w:ascii="Times New Roman" w:hAnsi="Times New Roman"/>
              </w:rPr>
              <w:t>1 340,31</w:t>
            </w:r>
          </w:p>
        </w:tc>
        <w:tc>
          <w:tcPr>
            <w:tcW w:w="1134" w:type="dxa"/>
            <w:noWrap/>
            <w:hideMark/>
          </w:tcPr>
          <w:p w14:paraId="2B757571" w14:textId="77777777" w:rsidR="0018308D" w:rsidRPr="0018308D" w:rsidRDefault="0018308D" w:rsidP="0018308D">
            <w:pPr>
              <w:jc w:val="right"/>
              <w:rPr>
                <w:rFonts w:ascii="Times New Roman" w:hAnsi="Times New Roman"/>
              </w:rPr>
            </w:pPr>
            <w:r w:rsidRPr="0018308D">
              <w:rPr>
                <w:rFonts w:ascii="Times New Roman" w:hAnsi="Times New Roman"/>
              </w:rPr>
              <w:t>1 498,96</w:t>
            </w:r>
          </w:p>
        </w:tc>
      </w:tr>
      <w:tr w:rsidR="0018308D" w:rsidRPr="0018308D" w14:paraId="1339D894" w14:textId="77777777" w:rsidTr="0018308D">
        <w:trPr>
          <w:trHeight w:val="280"/>
        </w:trPr>
        <w:tc>
          <w:tcPr>
            <w:tcW w:w="2547" w:type="dxa"/>
            <w:hideMark/>
          </w:tcPr>
          <w:p w14:paraId="7FDABD8F" w14:textId="77777777" w:rsidR="0018308D" w:rsidRPr="0018308D" w:rsidRDefault="0018308D">
            <w:pPr>
              <w:rPr>
                <w:rFonts w:ascii="Times New Roman" w:hAnsi="Times New Roman"/>
              </w:rPr>
            </w:pPr>
            <w:r w:rsidRPr="0018308D">
              <w:rPr>
                <w:rFonts w:ascii="Times New Roman" w:hAnsi="Times New Roman"/>
              </w:rPr>
              <w:t>Краснослободский р-н</w:t>
            </w:r>
          </w:p>
        </w:tc>
        <w:tc>
          <w:tcPr>
            <w:tcW w:w="1134" w:type="dxa"/>
            <w:noWrap/>
            <w:hideMark/>
          </w:tcPr>
          <w:p w14:paraId="05A7229F" w14:textId="77777777" w:rsidR="0018308D" w:rsidRPr="0018308D" w:rsidRDefault="0018308D" w:rsidP="0018308D">
            <w:pPr>
              <w:jc w:val="right"/>
              <w:rPr>
                <w:rFonts w:ascii="Times New Roman" w:hAnsi="Times New Roman"/>
              </w:rPr>
            </w:pPr>
            <w:r w:rsidRPr="0018308D">
              <w:rPr>
                <w:rFonts w:ascii="Times New Roman" w:hAnsi="Times New Roman"/>
              </w:rPr>
              <w:t>7</w:t>
            </w:r>
          </w:p>
        </w:tc>
        <w:tc>
          <w:tcPr>
            <w:tcW w:w="1701" w:type="dxa"/>
            <w:noWrap/>
            <w:hideMark/>
          </w:tcPr>
          <w:p w14:paraId="77E7D10D" w14:textId="77777777" w:rsidR="0018308D" w:rsidRPr="0018308D" w:rsidRDefault="0018308D" w:rsidP="0018308D">
            <w:pPr>
              <w:jc w:val="right"/>
              <w:rPr>
                <w:rFonts w:ascii="Times New Roman" w:hAnsi="Times New Roman"/>
              </w:rPr>
            </w:pPr>
            <w:r w:rsidRPr="0018308D">
              <w:rPr>
                <w:rFonts w:ascii="Times New Roman" w:hAnsi="Times New Roman"/>
              </w:rPr>
              <w:t>18 445,05</w:t>
            </w:r>
          </w:p>
        </w:tc>
        <w:tc>
          <w:tcPr>
            <w:tcW w:w="1417" w:type="dxa"/>
            <w:noWrap/>
            <w:hideMark/>
          </w:tcPr>
          <w:p w14:paraId="134BCEC5" w14:textId="77777777" w:rsidR="0018308D" w:rsidRPr="0018308D" w:rsidRDefault="0018308D" w:rsidP="0018308D">
            <w:pPr>
              <w:jc w:val="right"/>
              <w:rPr>
                <w:rFonts w:ascii="Times New Roman" w:hAnsi="Times New Roman"/>
              </w:rPr>
            </w:pPr>
            <w:r w:rsidRPr="0018308D">
              <w:rPr>
                <w:rFonts w:ascii="Times New Roman" w:hAnsi="Times New Roman"/>
              </w:rPr>
              <w:t>1181,66</w:t>
            </w:r>
          </w:p>
        </w:tc>
        <w:tc>
          <w:tcPr>
            <w:tcW w:w="1134" w:type="dxa"/>
            <w:noWrap/>
            <w:hideMark/>
          </w:tcPr>
          <w:p w14:paraId="5E481689" w14:textId="77777777" w:rsidR="0018308D" w:rsidRPr="0018308D" w:rsidRDefault="0018308D" w:rsidP="0018308D">
            <w:pPr>
              <w:jc w:val="right"/>
              <w:rPr>
                <w:rFonts w:ascii="Times New Roman" w:hAnsi="Times New Roman"/>
              </w:rPr>
            </w:pPr>
            <w:r w:rsidRPr="0018308D">
              <w:rPr>
                <w:rFonts w:ascii="Times New Roman" w:hAnsi="Times New Roman"/>
              </w:rPr>
              <w:t>1 334,84</w:t>
            </w:r>
          </w:p>
        </w:tc>
        <w:tc>
          <w:tcPr>
            <w:tcW w:w="1134" w:type="dxa"/>
            <w:noWrap/>
            <w:hideMark/>
          </w:tcPr>
          <w:p w14:paraId="0E955DBD" w14:textId="77777777" w:rsidR="0018308D" w:rsidRPr="0018308D" w:rsidRDefault="0018308D" w:rsidP="0018308D">
            <w:pPr>
              <w:jc w:val="right"/>
              <w:rPr>
                <w:rFonts w:ascii="Times New Roman" w:hAnsi="Times New Roman"/>
              </w:rPr>
            </w:pPr>
            <w:r w:rsidRPr="0018308D">
              <w:rPr>
                <w:rFonts w:ascii="Times New Roman" w:hAnsi="Times New Roman"/>
              </w:rPr>
              <w:t>1 498,96</w:t>
            </w:r>
          </w:p>
        </w:tc>
      </w:tr>
      <w:tr w:rsidR="0018308D" w:rsidRPr="0018308D" w14:paraId="62D114A9" w14:textId="77777777" w:rsidTr="0018308D">
        <w:trPr>
          <w:trHeight w:val="280"/>
        </w:trPr>
        <w:tc>
          <w:tcPr>
            <w:tcW w:w="2547" w:type="dxa"/>
            <w:hideMark/>
          </w:tcPr>
          <w:p w14:paraId="2D367318" w14:textId="77777777" w:rsidR="0018308D" w:rsidRPr="0018308D" w:rsidRDefault="0018308D">
            <w:pPr>
              <w:rPr>
                <w:rFonts w:ascii="Times New Roman" w:hAnsi="Times New Roman"/>
              </w:rPr>
            </w:pPr>
            <w:r w:rsidRPr="0018308D">
              <w:rPr>
                <w:rFonts w:ascii="Times New Roman" w:hAnsi="Times New Roman"/>
              </w:rPr>
              <w:t>Лямбирский р-н</w:t>
            </w:r>
          </w:p>
        </w:tc>
        <w:tc>
          <w:tcPr>
            <w:tcW w:w="1134" w:type="dxa"/>
            <w:noWrap/>
            <w:hideMark/>
          </w:tcPr>
          <w:p w14:paraId="1CEA2495" w14:textId="77777777" w:rsidR="0018308D" w:rsidRPr="0018308D" w:rsidRDefault="0018308D" w:rsidP="0018308D">
            <w:pPr>
              <w:jc w:val="right"/>
              <w:rPr>
                <w:rFonts w:ascii="Times New Roman" w:hAnsi="Times New Roman"/>
              </w:rPr>
            </w:pPr>
            <w:r w:rsidRPr="0018308D">
              <w:rPr>
                <w:rFonts w:ascii="Times New Roman" w:hAnsi="Times New Roman"/>
              </w:rPr>
              <w:t>3</w:t>
            </w:r>
          </w:p>
        </w:tc>
        <w:tc>
          <w:tcPr>
            <w:tcW w:w="1701" w:type="dxa"/>
            <w:noWrap/>
            <w:hideMark/>
          </w:tcPr>
          <w:p w14:paraId="5D8A18D5" w14:textId="77777777" w:rsidR="0018308D" w:rsidRPr="0018308D" w:rsidRDefault="0018308D" w:rsidP="0018308D">
            <w:pPr>
              <w:jc w:val="right"/>
              <w:rPr>
                <w:rFonts w:ascii="Times New Roman" w:hAnsi="Times New Roman"/>
              </w:rPr>
            </w:pPr>
            <w:r w:rsidRPr="0018308D">
              <w:rPr>
                <w:rFonts w:ascii="Times New Roman" w:hAnsi="Times New Roman"/>
              </w:rPr>
              <w:t>12 480,00</w:t>
            </w:r>
          </w:p>
        </w:tc>
        <w:tc>
          <w:tcPr>
            <w:tcW w:w="1417" w:type="dxa"/>
            <w:noWrap/>
            <w:hideMark/>
          </w:tcPr>
          <w:p w14:paraId="15E77FC5" w14:textId="77777777" w:rsidR="0018308D" w:rsidRPr="0018308D" w:rsidRDefault="0018308D" w:rsidP="0018308D">
            <w:pPr>
              <w:jc w:val="right"/>
              <w:rPr>
                <w:rFonts w:ascii="Times New Roman" w:hAnsi="Times New Roman"/>
              </w:rPr>
            </w:pPr>
            <w:r w:rsidRPr="0018308D">
              <w:rPr>
                <w:rFonts w:ascii="Times New Roman" w:hAnsi="Times New Roman"/>
              </w:rPr>
              <w:t>1094,13</w:t>
            </w:r>
          </w:p>
        </w:tc>
        <w:tc>
          <w:tcPr>
            <w:tcW w:w="1134" w:type="dxa"/>
            <w:noWrap/>
            <w:hideMark/>
          </w:tcPr>
          <w:p w14:paraId="6D1D5A9E" w14:textId="77777777" w:rsidR="0018308D" w:rsidRPr="0018308D" w:rsidRDefault="0018308D" w:rsidP="0018308D">
            <w:pPr>
              <w:jc w:val="right"/>
              <w:rPr>
                <w:rFonts w:ascii="Times New Roman" w:hAnsi="Times New Roman"/>
              </w:rPr>
            </w:pPr>
            <w:r w:rsidRPr="0018308D">
              <w:rPr>
                <w:rFonts w:ascii="Times New Roman" w:hAnsi="Times New Roman"/>
              </w:rPr>
              <w:t>1 232,72</w:t>
            </w:r>
          </w:p>
        </w:tc>
        <w:tc>
          <w:tcPr>
            <w:tcW w:w="1134" w:type="dxa"/>
            <w:noWrap/>
            <w:hideMark/>
          </w:tcPr>
          <w:p w14:paraId="1A2A4621" w14:textId="77777777" w:rsidR="0018308D" w:rsidRPr="0018308D" w:rsidRDefault="0018308D" w:rsidP="0018308D">
            <w:pPr>
              <w:jc w:val="right"/>
              <w:rPr>
                <w:rFonts w:ascii="Times New Roman" w:hAnsi="Times New Roman"/>
              </w:rPr>
            </w:pPr>
            <w:r w:rsidRPr="0018308D">
              <w:rPr>
                <w:rFonts w:ascii="Times New Roman" w:hAnsi="Times New Roman"/>
              </w:rPr>
              <w:t>1 302,01</w:t>
            </w:r>
          </w:p>
        </w:tc>
      </w:tr>
      <w:tr w:rsidR="0018308D" w:rsidRPr="0018308D" w14:paraId="63D9B7D3" w14:textId="77777777" w:rsidTr="0018308D">
        <w:trPr>
          <w:trHeight w:val="280"/>
        </w:trPr>
        <w:tc>
          <w:tcPr>
            <w:tcW w:w="2547" w:type="dxa"/>
            <w:hideMark/>
          </w:tcPr>
          <w:p w14:paraId="0A128BD6" w14:textId="77777777" w:rsidR="0018308D" w:rsidRPr="0018308D" w:rsidRDefault="0018308D">
            <w:pPr>
              <w:rPr>
                <w:rFonts w:ascii="Times New Roman" w:hAnsi="Times New Roman"/>
              </w:rPr>
            </w:pPr>
            <w:r w:rsidRPr="0018308D">
              <w:rPr>
                <w:rFonts w:ascii="Times New Roman" w:hAnsi="Times New Roman"/>
              </w:rPr>
              <w:t>Ромодановский р-н</w:t>
            </w:r>
          </w:p>
        </w:tc>
        <w:tc>
          <w:tcPr>
            <w:tcW w:w="1134" w:type="dxa"/>
            <w:noWrap/>
            <w:hideMark/>
          </w:tcPr>
          <w:p w14:paraId="048B4E90"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6F51982B" w14:textId="77777777" w:rsidR="0018308D" w:rsidRPr="0018308D" w:rsidRDefault="0018308D" w:rsidP="0018308D">
            <w:pPr>
              <w:jc w:val="right"/>
              <w:rPr>
                <w:rFonts w:ascii="Times New Roman" w:hAnsi="Times New Roman"/>
              </w:rPr>
            </w:pPr>
            <w:r w:rsidRPr="0018308D">
              <w:rPr>
                <w:rFonts w:ascii="Times New Roman" w:hAnsi="Times New Roman"/>
              </w:rPr>
              <w:t>5 000,00</w:t>
            </w:r>
          </w:p>
        </w:tc>
        <w:tc>
          <w:tcPr>
            <w:tcW w:w="1417" w:type="dxa"/>
            <w:noWrap/>
            <w:hideMark/>
          </w:tcPr>
          <w:p w14:paraId="284789C2" w14:textId="77777777" w:rsidR="0018308D" w:rsidRPr="0018308D" w:rsidRDefault="0018308D" w:rsidP="0018308D">
            <w:pPr>
              <w:jc w:val="right"/>
              <w:rPr>
                <w:rFonts w:ascii="Times New Roman" w:hAnsi="Times New Roman"/>
              </w:rPr>
            </w:pPr>
            <w:r w:rsidRPr="0018308D">
              <w:rPr>
                <w:rFonts w:ascii="Times New Roman" w:hAnsi="Times New Roman"/>
              </w:rPr>
              <w:t>1181,66</w:t>
            </w:r>
          </w:p>
        </w:tc>
        <w:tc>
          <w:tcPr>
            <w:tcW w:w="1134" w:type="dxa"/>
            <w:noWrap/>
            <w:hideMark/>
          </w:tcPr>
          <w:p w14:paraId="5B7C8CC0" w14:textId="77777777" w:rsidR="0018308D" w:rsidRPr="0018308D" w:rsidRDefault="0018308D" w:rsidP="0018308D">
            <w:pPr>
              <w:jc w:val="right"/>
              <w:rPr>
                <w:rFonts w:ascii="Times New Roman" w:hAnsi="Times New Roman"/>
              </w:rPr>
            </w:pPr>
            <w:r w:rsidRPr="0018308D">
              <w:rPr>
                <w:rFonts w:ascii="Times New Roman" w:hAnsi="Times New Roman"/>
              </w:rPr>
              <w:t>1 181,66</w:t>
            </w:r>
          </w:p>
        </w:tc>
        <w:tc>
          <w:tcPr>
            <w:tcW w:w="1134" w:type="dxa"/>
            <w:noWrap/>
            <w:hideMark/>
          </w:tcPr>
          <w:p w14:paraId="54308135" w14:textId="77777777" w:rsidR="0018308D" w:rsidRPr="0018308D" w:rsidRDefault="0018308D" w:rsidP="0018308D">
            <w:pPr>
              <w:jc w:val="right"/>
              <w:rPr>
                <w:rFonts w:ascii="Times New Roman" w:hAnsi="Times New Roman"/>
              </w:rPr>
            </w:pPr>
            <w:r w:rsidRPr="0018308D">
              <w:rPr>
                <w:rFonts w:ascii="Times New Roman" w:hAnsi="Times New Roman"/>
              </w:rPr>
              <w:t>1 181,66</w:t>
            </w:r>
          </w:p>
        </w:tc>
      </w:tr>
      <w:tr w:rsidR="0018308D" w:rsidRPr="0018308D" w14:paraId="2C86393A" w14:textId="77777777" w:rsidTr="0018308D">
        <w:trPr>
          <w:trHeight w:val="280"/>
        </w:trPr>
        <w:tc>
          <w:tcPr>
            <w:tcW w:w="2547" w:type="dxa"/>
            <w:hideMark/>
          </w:tcPr>
          <w:p w14:paraId="326E173C" w14:textId="77777777" w:rsidR="0018308D" w:rsidRPr="0018308D" w:rsidRDefault="0018308D">
            <w:pPr>
              <w:rPr>
                <w:rFonts w:ascii="Times New Roman" w:hAnsi="Times New Roman"/>
              </w:rPr>
            </w:pPr>
            <w:r w:rsidRPr="0018308D">
              <w:rPr>
                <w:rFonts w:ascii="Times New Roman" w:hAnsi="Times New Roman"/>
              </w:rPr>
              <w:t>Рузаевский р-н</w:t>
            </w:r>
          </w:p>
        </w:tc>
        <w:tc>
          <w:tcPr>
            <w:tcW w:w="1134" w:type="dxa"/>
            <w:noWrap/>
            <w:hideMark/>
          </w:tcPr>
          <w:p w14:paraId="447E1CC2" w14:textId="77777777" w:rsidR="0018308D" w:rsidRPr="0018308D" w:rsidRDefault="0018308D" w:rsidP="0018308D">
            <w:pPr>
              <w:jc w:val="right"/>
              <w:rPr>
                <w:rFonts w:ascii="Times New Roman" w:hAnsi="Times New Roman"/>
              </w:rPr>
            </w:pPr>
            <w:r w:rsidRPr="0018308D">
              <w:rPr>
                <w:rFonts w:ascii="Times New Roman" w:hAnsi="Times New Roman"/>
              </w:rPr>
              <w:t>3</w:t>
            </w:r>
          </w:p>
        </w:tc>
        <w:tc>
          <w:tcPr>
            <w:tcW w:w="1701" w:type="dxa"/>
            <w:noWrap/>
            <w:hideMark/>
          </w:tcPr>
          <w:p w14:paraId="35220EA7" w14:textId="77777777" w:rsidR="0018308D" w:rsidRPr="0018308D" w:rsidRDefault="0018308D" w:rsidP="0018308D">
            <w:pPr>
              <w:jc w:val="right"/>
              <w:rPr>
                <w:rFonts w:ascii="Times New Roman" w:hAnsi="Times New Roman"/>
              </w:rPr>
            </w:pPr>
            <w:r w:rsidRPr="0018308D">
              <w:rPr>
                <w:rFonts w:ascii="Times New Roman" w:hAnsi="Times New Roman"/>
              </w:rPr>
              <w:t>5 336,08</w:t>
            </w:r>
          </w:p>
        </w:tc>
        <w:tc>
          <w:tcPr>
            <w:tcW w:w="1417" w:type="dxa"/>
            <w:noWrap/>
            <w:hideMark/>
          </w:tcPr>
          <w:p w14:paraId="7698DDC7" w14:textId="77777777" w:rsidR="0018308D" w:rsidRPr="0018308D" w:rsidRDefault="0018308D" w:rsidP="0018308D">
            <w:pPr>
              <w:jc w:val="right"/>
              <w:rPr>
                <w:rFonts w:ascii="Times New Roman" w:hAnsi="Times New Roman"/>
              </w:rPr>
            </w:pPr>
            <w:r w:rsidRPr="0018308D">
              <w:rPr>
                <w:rFonts w:ascii="Times New Roman" w:hAnsi="Times New Roman"/>
              </w:rPr>
              <w:t>1181,66</w:t>
            </w:r>
          </w:p>
        </w:tc>
        <w:tc>
          <w:tcPr>
            <w:tcW w:w="1134" w:type="dxa"/>
            <w:noWrap/>
            <w:hideMark/>
          </w:tcPr>
          <w:p w14:paraId="61811593" w14:textId="77777777" w:rsidR="0018308D" w:rsidRPr="0018308D" w:rsidRDefault="0018308D" w:rsidP="0018308D">
            <w:pPr>
              <w:jc w:val="right"/>
              <w:rPr>
                <w:rFonts w:ascii="Times New Roman" w:hAnsi="Times New Roman"/>
              </w:rPr>
            </w:pPr>
            <w:r w:rsidRPr="0018308D">
              <w:rPr>
                <w:rFonts w:ascii="Times New Roman" w:hAnsi="Times New Roman"/>
              </w:rPr>
              <w:t>1 393,19</w:t>
            </w:r>
          </w:p>
        </w:tc>
        <w:tc>
          <w:tcPr>
            <w:tcW w:w="1134" w:type="dxa"/>
            <w:noWrap/>
            <w:hideMark/>
          </w:tcPr>
          <w:p w14:paraId="30259307" w14:textId="77777777" w:rsidR="0018308D" w:rsidRPr="0018308D" w:rsidRDefault="0018308D" w:rsidP="0018308D">
            <w:pPr>
              <w:jc w:val="right"/>
              <w:rPr>
                <w:rFonts w:ascii="Times New Roman" w:hAnsi="Times New Roman"/>
              </w:rPr>
            </w:pPr>
            <w:r w:rsidRPr="0018308D">
              <w:rPr>
                <w:rFonts w:ascii="Times New Roman" w:hAnsi="Times New Roman"/>
              </w:rPr>
              <w:t>1 498,96</w:t>
            </w:r>
          </w:p>
        </w:tc>
      </w:tr>
      <w:tr w:rsidR="0018308D" w:rsidRPr="0018308D" w14:paraId="765D1021" w14:textId="77777777" w:rsidTr="0018308D">
        <w:trPr>
          <w:trHeight w:val="280"/>
        </w:trPr>
        <w:tc>
          <w:tcPr>
            <w:tcW w:w="2547" w:type="dxa"/>
            <w:hideMark/>
          </w:tcPr>
          <w:p w14:paraId="344E3D10" w14:textId="77777777" w:rsidR="0018308D" w:rsidRPr="0018308D" w:rsidRDefault="0018308D">
            <w:pPr>
              <w:rPr>
                <w:rFonts w:ascii="Times New Roman" w:hAnsi="Times New Roman"/>
              </w:rPr>
            </w:pPr>
            <w:r w:rsidRPr="0018308D">
              <w:rPr>
                <w:rFonts w:ascii="Times New Roman" w:hAnsi="Times New Roman"/>
              </w:rPr>
              <w:t>Старошайговский р-н</w:t>
            </w:r>
          </w:p>
        </w:tc>
        <w:tc>
          <w:tcPr>
            <w:tcW w:w="1134" w:type="dxa"/>
            <w:noWrap/>
            <w:hideMark/>
          </w:tcPr>
          <w:p w14:paraId="3889643B"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09D707F9" w14:textId="77777777" w:rsidR="0018308D" w:rsidRPr="0018308D" w:rsidRDefault="0018308D" w:rsidP="0018308D">
            <w:pPr>
              <w:jc w:val="right"/>
              <w:rPr>
                <w:rFonts w:ascii="Times New Roman" w:hAnsi="Times New Roman"/>
              </w:rPr>
            </w:pPr>
            <w:r w:rsidRPr="0018308D">
              <w:rPr>
                <w:rFonts w:ascii="Times New Roman" w:hAnsi="Times New Roman"/>
              </w:rPr>
              <w:t>6 203,00</w:t>
            </w:r>
          </w:p>
        </w:tc>
        <w:tc>
          <w:tcPr>
            <w:tcW w:w="1417" w:type="dxa"/>
            <w:noWrap/>
            <w:hideMark/>
          </w:tcPr>
          <w:p w14:paraId="19599B73" w14:textId="77777777" w:rsidR="0018308D" w:rsidRPr="0018308D" w:rsidRDefault="0018308D" w:rsidP="0018308D">
            <w:pPr>
              <w:jc w:val="right"/>
              <w:rPr>
                <w:rFonts w:ascii="Times New Roman" w:hAnsi="Times New Roman"/>
              </w:rPr>
            </w:pPr>
            <w:r w:rsidRPr="0018308D">
              <w:rPr>
                <w:rFonts w:ascii="Times New Roman" w:hAnsi="Times New Roman"/>
              </w:rPr>
              <w:t>1181,66</w:t>
            </w:r>
          </w:p>
        </w:tc>
        <w:tc>
          <w:tcPr>
            <w:tcW w:w="1134" w:type="dxa"/>
            <w:noWrap/>
            <w:hideMark/>
          </w:tcPr>
          <w:p w14:paraId="1DAD42E7" w14:textId="77777777" w:rsidR="0018308D" w:rsidRPr="0018308D" w:rsidRDefault="0018308D" w:rsidP="0018308D">
            <w:pPr>
              <w:jc w:val="right"/>
              <w:rPr>
                <w:rFonts w:ascii="Times New Roman" w:hAnsi="Times New Roman"/>
              </w:rPr>
            </w:pPr>
            <w:r w:rsidRPr="0018308D">
              <w:rPr>
                <w:rFonts w:ascii="Times New Roman" w:hAnsi="Times New Roman"/>
              </w:rPr>
              <w:t>1 340,31</w:t>
            </w:r>
          </w:p>
        </w:tc>
        <w:tc>
          <w:tcPr>
            <w:tcW w:w="1134" w:type="dxa"/>
            <w:noWrap/>
            <w:hideMark/>
          </w:tcPr>
          <w:p w14:paraId="1AEC4D45" w14:textId="77777777" w:rsidR="0018308D" w:rsidRPr="0018308D" w:rsidRDefault="0018308D" w:rsidP="0018308D">
            <w:pPr>
              <w:jc w:val="right"/>
              <w:rPr>
                <w:rFonts w:ascii="Times New Roman" w:hAnsi="Times New Roman"/>
              </w:rPr>
            </w:pPr>
            <w:r w:rsidRPr="0018308D">
              <w:rPr>
                <w:rFonts w:ascii="Times New Roman" w:hAnsi="Times New Roman"/>
              </w:rPr>
              <w:t>1 498,96</w:t>
            </w:r>
          </w:p>
        </w:tc>
      </w:tr>
    </w:tbl>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71"/>
        <w:gridCol w:w="1664"/>
        <w:gridCol w:w="1337"/>
        <w:gridCol w:w="1096"/>
        <w:gridCol w:w="1536"/>
      </w:tblGrid>
      <w:tr w:rsidR="00127B66" w:rsidRPr="003F6FF3" w14:paraId="0789DC45" w14:textId="77777777" w:rsidTr="00910E36">
        <w:trPr>
          <w:trHeight w:val="1577"/>
          <w:tblHeader/>
        </w:trPr>
        <w:tc>
          <w:tcPr>
            <w:tcW w:w="2547" w:type="dxa"/>
            <w:shd w:val="clear" w:color="auto" w:fill="F2F2F2" w:themeFill="background1" w:themeFillShade="F2"/>
            <w:hideMark/>
          </w:tcPr>
          <w:p w14:paraId="2641F5CE"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bookmarkStart w:id="231" w:name="_Hlk79574021"/>
            <w:r w:rsidRPr="003F6FF3">
              <w:rPr>
                <w:rFonts w:ascii="Times New Roman" w:eastAsia="Times New Roman" w:hAnsi="Times New Roman"/>
                <w:b/>
                <w:bCs/>
                <w:lang w:eastAsia="ru-RU"/>
              </w:rPr>
              <w:lastRenderedPageBreak/>
              <w:t>Номер сегмента/ Наименование муниципального образования</w:t>
            </w:r>
          </w:p>
        </w:tc>
        <w:tc>
          <w:tcPr>
            <w:tcW w:w="1171" w:type="dxa"/>
            <w:shd w:val="clear" w:color="auto" w:fill="F2F2F2" w:themeFill="background1" w:themeFillShade="F2"/>
            <w:hideMark/>
          </w:tcPr>
          <w:p w14:paraId="4B7FA97D"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Количество участков</w:t>
            </w:r>
          </w:p>
        </w:tc>
        <w:tc>
          <w:tcPr>
            <w:tcW w:w="1664" w:type="dxa"/>
            <w:shd w:val="clear" w:color="auto" w:fill="F2F2F2" w:themeFill="background1" w:themeFillShade="F2"/>
            <w:hideMark/>
          </w:tcPr>
          <w:p w14:paraId="7B960F73"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Общая площадь ЗУ, кв.м.</w:t>
            </w:r>
          </w:p>
        </w:tc>
        <w:tc>
          <w:tcPr>
            <w:tcW w:w="1337" w:type="dxa"/>
            <w:shd w:val="clear" w:color="auto" w:fill="F2F2F2" w:themeFill="background1" w:themeFillShade="F2"/>
            <w:hideMark/>
          </w:tcPr>
          <w:p w14:paraId="46DBB653"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Минимальная расчетная величина КС, руб/кв.м.</w:t>
            </w:r>
          </w:p>
        </w:tc>
        <w:tc>
          <w:tcPr>
            <w:tcW w:w="1096" w:type="dxa"/>
            <w:shd w:val="clear" w:color="auto" w:fill="F2F2F2" w:themeFill="background1" w:themeFillShade="F2"/>
            <w:hideMark/>
          </w:tcPr>
          <w:p w14:paraId="75EE5841"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Средняя расчетная величина КС, руб/кв.м.</w:t>
            </w:r>
          </w:p>
        </w:tc>
        <w:tc>
          <w:tcPr>
            <w:tcW w:w="1536" w:type="dxa"/>
            <w:shd w:val="clear" w:color="auto" w:fill="F2F2F2" w:themeFill="background1" w:themeFillShade="F2"/>
            <w:hideMark/>
          </w:tcPr>
          <w:p w14:paraId="53BCA81A"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Максимальная расчетная величина КС, руб/кв.м.</w:t>
            </w:r>
          </w:p>
        </w:tc>
      </w:tr>
    </w:tbl>
    <w:tbl>
      <w:tblPr>
        <w:tblStyle w:val="af0"/>
        <w:tblW w:w="9351" w:type="dxa"/>
        <w:tblLook w:val="04A0" w:firstRow="1" w:lastRow="0" w:firstColumn="1" w:lastColumn="0" w:noHBand="0" w:noVBand="1"/>
      </w:tblPr>
      <w:tblGrid>
        <w:gridCol w:w="2547"/>
        <w:gridCol w:w="1134"/>
        <w:gridCol w:w="1701"/>
        <w:gridCol w:w="1276"/>
        <w:gridCol w:w="1134"/>
        <w:gridCol w:w="1559"/>
      </w:tblGrid>
      <w:tr w:rsidR="00127B66" w:rsidRPr="0018308D" w14:paraId="25E03513" w14:textId="77777777" w:rsidTr="00127B66">
        <w:trPr>
          <w:trHeight w:val="840"/>
        </w:trPr>
        <w:tc>
          <w:tcPr>
            <w:tcW w:w="2547" w:type="dxa"/>
            <w:hideMark/>
          </w:tcPr>
          <w:bookmarkEnd w:id="231"/>
          <w:p w14:paraId="6B40A770" w14:textId="77777777" w:rsidR="0018308D" w:rsidRPr="0018308D" w:rsidRDefault="0018308D">
            <w:pPr>
              <w:rPr>
                <w:rFonts w:ascii="Times New Roman" w:hAnsi="Times New Roman"/>
                <w:b/>
                <w:bCs/>
              </w:rPr>
            </w:pPr>
            <w:r w:rsidRPr="0018308D">
              <w:rPr>
                <w:rFonts w:ascii="Times New Roman" w:hAnsi="Times New Roman"/>
                <w:b/>
                <w:bCs/>
              </w:rPr>
              <w:t xml:space="preserve">18- 6 сегмент подгруппа </w:t>
            </w:r>
            <w:proofErr w:type="spellStart"/>
            <w:r w:rsidRPr="0018308D">
              <w:rPr>
                <w:rFonts w:ascii="Times New Roman" w:hAnsi="Times New Roman"/>
                <w:b/>
                <w:bCs/>
              </w:rPr>
              <w:t>Азс</w:t>
            </w:r>
            <w:proofErr w:type="spellEnd"/>
            <w:r w:rsidRPr="0018308D">
              <w:rPr>
                <w:rFonts w:ascii="Times New Roman" w:hAnsi="Times New Roman"/>
                <w:b/>
                <w:bCs/>
              </w:rPr>
              <w:t>- средняя и низкая транспортная активность</w:t>
            </w:r>
          </w:p>
        </w:tc>
        <w:tc>
          <w:tcPr>
            <w:tcW w:w="1134" w:type="dxa"/>
            <w:noWrap/>
            <w:vAlign w:val="center"/>
            <w:hideMark/>
          </w:tcPr>
          <w:p w14:paraId="2A6471CB" w14:textId="77777777" w:rsidR="0018308D" w:rsidRPr="00127B66" w:rsidRDefault="0018308D" w:rsidP="0018308D">
            <w:pPr>
              <w:jc w:val="right"/>
              <w:rPr>
                <w:rFonts w:ascii="Times New Roman" w:hAnsi="Times New Roman"/>
                <w:b/>
                <w:bCs/>
              </w:rPr>
            </w:pPr>
            <w:r w:rsidRPr="00127B66">
              <w:rPr>
                <w:rFonts w:ascii="Times New Roman" w:hAnsi="Times New Roman"/>
                <w:b/>
                <w:bCs/>
              </w:rPr>
              <w:t>24</w:t>
            </w:r>
          </w:p>
        </w:tc>
        <w:tc>
          <w:tcPr>
            <w:tcW w:w="1701" w:type="dxa"/>
            <w:noWrap/>
            <w:vAlign w:val="center"/>
            <w:hideMark/>
          </w:tcPr>
          <w:p w14:paraId="6A6E4732" w14:textId="77777777" w:rsidR="0018308D" w:rsidRPr="00127B66" w:rsidRDefault="0018308D" w:rsidP="0018308D">
            <w:pPr>
              <w:jc w:val="right"/>
              <w:rPr>
                <w:rFonts w:ascii="Times New Roman" w:hAnsi="Times New Roman"/>
                <w:b/>
                <w:bCs/>
              </w:rPr>
            </w:pPr>
            <w:r w:rsidRPr="00127B66">
              <w:rPr>
                <w:rFonts w:ascii="Times New Roman" w:hAnsi="Times New Roman"/>
                <w:b/>
                <w:bCs/>
              </w:rPr>
              <w:t>125 994,90</w:t>
            </w:r>
          </w:p>
        </w:tc>
        <w:tc>
          <w:tcPr>
            <w:tcW w:w="1276" w:type="dxa"/>
            <w:noWrap/>
            <w:vAlign w:val="center"/>
            <w:hideMark/>
          </w:tcPr>
          <w:p w14:paraId="23AE29D3" w14:textId="77777777" w:rsidR="0018308D" w:rsidRPr="00127B66" w:rsidRDefault="0018308D" w:rsidP="0018308D">
            <w:pPr>
              <w:jc w:val="right"/>
              <w:rPr>
                <w:rFonts w:ascii="Times New Roman" w:hAnsi="Times New Roman"/>
                <w:b/>
                <w:bCs/>
              </w:rPr>
            </w:pPr>
            <w:r w:rsidRPr="00127B66">
              <w:rPr>
                <w:rFonts w:ascii="Times New Roman" w:hAnsi="Times New Roman"/>
                <w:b/>
                <w:bCs/>
              </w:rPr>
              <w:t>295,13</w:t>
            </w:r>
          </w:p>
        </w:tc>
        <w:tc>
          <w:tcPr>
            <w:tcW w:w="1134" w:type="dxa"/>
            <w:noWrap/>
            <w:vAlign w:val="center"/>
            <w:hideMark/>
          </w:tcPr>
          <w:p w14:paraId="6B874344" w14:textId="77777777" w:rsidR="0018308D" w:rsidRPr="00127B66" w:rsidRDefault="0018308D" w:rsidP="0018308D">
            <w:pPr>
              <w:jc w:val="right"/>
              <w:rPr>
                <w:rFonts w:ascii="Times New Roman" w:hAnsi="Times New Roman"/>
                <w:b/>
                <w:bCs/>
              </w:rPr>
            </w:pPr>
            <w:r w:rsidRPr="00127B66">
              <w:rPr>
                <w:rFonts w:ascii="Times New Roman" w:hAnsi="Times New Roman"/>
                <w:b/>
                <w:bCs/>
              </w:rPr>
              <w:t>381,28</w:t>
            </w:r>
          </w:p>
        </w:tc>
        <w:tc>
          <w:tcPr>
            <w:tcW w:w="1559" w:type="dxa"/>
            <w:noWrap/>
            <w:vAlign w:val="center"/>
            <w:hideMark/>
          </w:tcPr>
          <w:p w14:paraId="3F2C69B6" w14:textId="77777777" w:rsidR="0018308D" w:rsidRPr="00127B66" w:rsidRDefault="0018308D" w:rsidP="0018308D">
            <w:pPr>
              <w:jc w:val="right"/>
              <w:rPr>
                <w:rFonts w:ascii="Times New Roman" w:hAnsi="Times New Roman"/>
                <w:b/>
                <w:bCs/>
              </w:rPr>
            </w:pPr>
            <w:r w:rsidRPr="00127B66">
              <w:rPr>
                <w:rFonts w:ascii="Times New Roman" w:hAnsi="Times New Roman"/>
                <w:b/>
                <w:bCs/>
              </w:rPr>
              <w:t>543,22</w:t>
            </w:r>
          </w:p>
        </w:tc>
      </w:tr>
      <w:tr w:rsidR="00127B66" w:rsidRPr="0018308D" w14:paraId="39223CCE" w14:textId="77777777" w:rsidTr="00127B66">
        <w:trPr>
          <w:trHeight w:val="280"/>
        </w:trPr>
        <w:tc>
          <w:tcPr>
            <w:tcW w:w="2547" w:type="dxa"/>
            <w:hideMark/>
          </w:tcPr>
          <w:p w14:paraId="2560D818" w14:textId="77777777" w:rsidR="0018308D" w:rsidRPr="0018308D" w:rsidRDefault="0018308D">
            <w:pPr>
              <w:rPr>
                <w:rFonts w:ascii="Times New Roman" w:hAnsi="Times New Roman"/>
              </w:rPr>
            </w:pPr>
            <w:r w:rsidRPr="0018308D">
              <w:rPr>
                <w:rFonts w:ascii="Times New Roman" w:hAnsi="Times New Roman"/>
              </w:rPr>
              <w:t>Атюрьевский р-н</w:t>
            </w:r>
          </w:p>
        </w:tc>
        <w:tc>
          <w:tcPr>
            <w:tcW w:w="1134" w:type="dxa"/>
            <w:noWrap/>
            <w:hideMark/>
          </w:tcPr>
          <w:p w14:paraId="0F4EE16B"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602A9166" w14:textId="77777777" w:rsidR="0018308D" w:rsidRPr="0018308D" w:rsidRDefault="0018308D" w:rsidP="0018308D">
            <w:pPr>
              <w:jc w:val="right"/>
              <w:rPr>
                <w:rFonts w:ascii="Times New Roman" w:hAnsi="Times New Roman"/>
              </w:rPr>
            </w:pPr>
            <w:r w:rsidRPr="0018308D">
              <w:rPr>
                <w:rFonts w:ascii="Times New Roman" w:hAnsi="Times New Roman"/>
              </w:rPr>
              <w:t>2 500,00</w:t>
            </w:r>
          </w:p>
        </w:tc>
        <w:tc>
          <w:tcPr>
            <w:tcW w:w="1276" w:type="dxa"/>
            <w:noWrap/>
            <w:hideMark/>
          </w:tcPr>
          <w:p w14:paraId="5C18D37D" w14:textId="77777777" w:rsidR="0018308D" w:rsidRPr="0018308D" w:rsidRDefault="0018308D" w:rsidP="0018308D">
            <w:pPr>
              <w:jc w:val="right"/>
              <w:rPr>
                <w:rFonts w:ascii="Times New Roman" w:hAnsi="Times New Roman"/>
              </w:rPr>
            </w:pPr>
            <w:r w:rsidRPr="0018308D">
              <w:rPr>
                <w:rFonts w:ascii="Times New Roman" w:hAnsi="Times New Roman"/>
              </w:rPr>
              <w:t>324,65</w:t>
            </w:r>
          </w:p>
        </w:tc>
        <w:tc>
          <w:tcPr>
            <w:tcW w:w="1134" w:type="dxa"/>
            <w:noWrap/>
            <w:hideMark/>
          </w:tcPr>
          <w:p w14:paraId="3F764FA8" w14:textId="77777777" w:rsidR="0018308D" w:rsidRPr="0018308D" w:rsidRDefault="0018308D" w:rsidP="0018308D">
            <w:pPr>
              <w:jc w:val="right"/>
              <w:rPr>
                <w:rFonts w:ascii="Times New Roman" w:hAnsi="Times New Roman"/>
              </w:rPr>
            </w:pPr>
            <w:r w:rsidRPr="0018308D">
              <w:rPr>
                <w:rFonts w:ascii="Times New Roman" w:hAnsi="Times New Roman"/>
              </w:rPr>
              <w:t>324,65</w:t>
            </w:r>
          </w:p>
        </w:tc>
        <w:tc>
          <w:tcPr>
            <w:tcW w:w="1559" w:type="dxa"/>
            <w:noWrap/>
            <w:hideMark/>
          </w:tcPr>
          <w:p w14:paraId="38DAB36D" w14:textId="77777777" w:rsidR="0018308D" w:rsidRPr="0018308D" w:rsidRDefault="0018308D" w:rsidP="0018308D">
            <w:pPr>
              <w:jc w:val="right"/>
              <w:rPr>
                <w:rFonts w:ascii="Times New Roman" w:hAnsi="Times New Roman"/>
              </w:rPr>
            </w:pPr>
            <w:r w:rsidRPr="0018308D">
              <w:rPr>
                <w:rFonts w:ascii="Times New Roman" w:hAnsi="Times New Roman"/>
              </w:rPr>
              <w:t>324,65</w:t>
            </w:r>
          </w:p>
        </w:tc>
      </w:tr>
      <w:tr w:rsidR="00127B66" w:rsidRPr="0018308D" w14:paraId="3A014DCC" w14:textId="77777777" w:rsidTr="00127B66">
        <w:trPr>
          <w:trHeight w:val="280"/>
        </w:trPr>
        <w:tc>
          <w:tcPr>
            <w:tcW w:w="2547" w:type="dxa"/>
            <w:hideMark/>
          </w:tcPr>
          <w:p w14:paraId="71838D5D" w14:textId="77777777" w:rsidR="0018308D" w:rsidRPr="0018308D" w:rsidRDefault="0018308D">
            <w:pPr>
              <w:rPr>
                <w:rFonts w:ascii="Times New Roman" w:hAnsi="Times New Roman"/>
              </w:rPr>
            </w:pPr>
            <w:r w:rsidRPr="0018308D">
              <w:rPr>
                <w:rFonts w:ascii="Times New Roman" w:hAnsi="Times New Roman"/>
              </w:rPr>
              <w:t>Большеберезниковский р-н</w:t>
            </w:r>
          </w:p>
        </w:tc>
        <w:tc>
          <w:tcPr>
            <w:tcW w:w="1134" w:type="dxa"/>
            <w:noWrap/>
            <w:hideMark/>
          </w:tcPr>
          <w:p w14:paraId="5ED32384"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65066D2C" w14:textId="77777777" w:rsidR="0018308D" w:rsidRPr="0018308D" w:rsidRDefault="0018308D" w:rsidP="0018308D">
            <w:pPr>
              <w:jc w:val="right"/>
              <w:rPr>
                <w:rFonts w:ascii="Times New Roman" w:hAnsi="Times New Roman"/>
              </w:rPr>
            </w:pPr>
            <w:r w:rsidRPr="0018308D">
              <w:rPr>
                <w:rFonts w:ascii="Times New Roman" w:hAnsi="Times New Roman"/>
              </w:rPr>
              <w:t>6 891,00</w:t>
            </w:r>
          </w:p>
        </w:tc>
        <w:tc>
          <w:tcPr>
            <w:tcW w:w="1276" w:type="dxa"/>
            <w:noWrap/>
            <w:hideMark/>
          </w:tcPr>
          <w:p w14:paraId="4297123E" w14:textId="77777777" w:rsidR="0018308D" w:rsidRPr="0018308D" w:rsidRDefault="0018308D" w:rsidP="0018308D">
            <w:pPr>
              <w:jc w:val="right"/>
              <w:rPr>
                <w:rFonts w:ascii="Times New Roman" w:hAnsi="Times New Roman"/>
              </w:rPr>
            </w:pPr>
            <w:r w:rsidRPr="0018308D">
              <w:rPr>
                <w:rFonts w:ascii="Times New Roman" w:hAnsi="Times New Roman"/>
              </w:rPr>
              <w:t>338,12</w:t>
            </w:r>
          </w:p>
        </w:tc>
        <w:tc>
          <w:tcPr>
            <w:tcW w:w="1134" w:type="dxa"/>
            <w:noWrap/>
            <w:hideMark/>
          </w:tcPr>
          <w:p w14:paraId="38A3A586" w14:textId="77777777" w:rsidR="0018308D" w:rsidRPr="0018308D" w:rsidRDefault="0018308D" w:rsidP="0018308D">
            <w:pPr>
              <w:jc w:val="right"/>
              <w:rPr>
                <w:rFonts w:ascii="Times New Roman" w:hAnsi="Times New Roman"/>
              </w:rPr>
            </w:pPr>
            <w:r w:rsidRPr="0018308D">
              <w:rPr>
                <w:rFonts w:ascii="Times New Roman" w:hAnsi="Times New Roman"/>
              </w:rPr>
              <w:t>338,12</w:t>
            </w:r>
          </w:p>
        </w:tc>
        <w:tc>
          <w:tcPr>
            <w:tcW w:w="1559" w:type="dxa"/>
            <w:noWrap/>
            <w:hideMark/>
          </w:tcPr>
          <w:p w14:paraId="7911C6B7" w14:textId="77777777" w:rsidR="0018308D" w:rsidRPr="0018308D" w:rsidRDefault="0018308D" w:rsidP="0018308D">
            <w:pPr>
              <w:jc w:val="right"/>
              <w:rPr>
                <w:rFonts w:ascii="Times New Roman" w:hAnsi="Times New Roman"/>
              </w:rPr>
            </w:pPr>
            <w:r w:rsidRPr="0018308D">
              <w:rPr>
                <w:rFonts w:ascii="Times New Roman" w:hAnsi="Times New Roman"/>
              </w:rPr>
              <w:t>338,12</w:t>
            </w:r>
          </w:p>
        </w:tc>
      </w:tr>
      <w:tr w:rsidR="00127B66" w:rsidRPr="0018308D" w14:paraId="72153024" w14:textId="77777777" w:rsidTr="00127B66">
        <w:trPr>
          <w:trHeight w:val="280"/>
        </w:trPr>
        <w:tc>
          <w:tcPr>
            <w:tcW w:w="2547" w:type="dxa"/>
            <w:hideMark/>
          </w:tcPr>
          <w:p w14:paraId="5F125390" w14:textId="77777777" w:rsidR="0018308D" w:rsidRPr="0018308D" w:rsidRDefault="0018308D">
            <w:pPr>
              <w:rPr>
                <w:rFonts w:ascii="Times New Roman" w:hAnsi="Times New Roman"/>
              </w:rPr>
            </w:pPr>
            <w:r w:rsidRPr="0018308D">
              <w:rPr>
                <w:rFonts w:ascii="Times New Roman" w:hAnsi="Times New Roman"/>
              </w:rPr>
              <w:t>Ельниковский р-н</w:t>
            </w:r>
          </w:p>
        </w:tc>
        <w:tc>
          <w:tcPr>
            <w:tcW w:w="1134" w:type="dxa"/>
            <w:noWrap/>
            <w:hideMark/>
          </w:tcPr>
          <w:p w14:paraId="5D1CADF4"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304A4009" w14:textId="77777777" w:rsidR="0018308D" w:rsidRPr="0018308D" w:rsidRDefault="0018308D" w:rsidP="0018308D">
            <w:pPr>
              <w:jc w:val="right"/>
              <w:rPr>
                <w:rFonts w:ascii="Times New Roman" w:hAnsi="Times New Roman"/>
              </w:rPr>
            </w:pPr>
            <w:r w:rsidRPr="0018308D">
              <w:rPr>
                <w:rFonts w:ascii="Times New Roman" w:hAnsi="Times New Roman"/>
              </w:rPr>
              <w:t>5 912,00</w:t>
            </w:r>
          </w:p>
        </w:tc>
        <w:tc>
          <w:tcPr>
            <w:tcW w:w="1276" w:type="dxa"/>
            <w:noWrap/>
            <w:hideMark/>
          </w:tcPr>
          <w:p w14:paraId="2B875D4E" w14:textId="77777777" w:rsidR="0018308D" w:rsidRPr="0018308D" w:rsidRDefault="0018308D" w:rsidP="0018308D">
            <w:pPr>
              <w:jc w:val="right"/>
              <w:rPr>
                <w:rFonts w:ascii="Times New Roman" w:hAnsi="Times New Roman"/>
              </w:rPr>
            </w:pPr>
            <w:r w:rsidRPr="0018308D">
              <w:rPr>
                <w:rFonts w:ascii="Times New Roman" w:hAnsi="Times New Roman"/>
              </w:rPr>
              <w:t>363,57</w:t>
            </w:r>
          </w:p>
        </w:tc>
        <w:tc>
          <w:tcPr>
            <w:tcW w:w="1134" w:type="dxa"/>
            <w:noWrap/>
            <w:hideMark/>
          </w:tcPr>
          <w:p w14:paraId="0313507B" w14:textId="77777777" w:rsidR="0018308D" w:rsidRPr="0018308D" w:rsidRDefault="0018308D" w:rsidP="0018308D">
            <w:pPr>
              <w:jc w:val="right"/>
              <w:rPr>
                <w:rFonts w:ascii="Times New Roman" w:hAnsi="Times New Roman"/>
              </w:rPr>
            </w:pPr>
            <w:r w:rsidRPr="0018308D">
              <w:rPr>
                <w:rFonts w:ascii="Times New Roman" w:hAnsi="Times New Roman"/>
              </w:rPr>
              <w:t>363,57</w:t>
            </w:r>
          </w:p>
        </w:tc>
        <w:tc>
          <w:tcPr>
            <w:tcW w:w="1559" w:type="dxa"/>
            <w:noWrap/>
            <w:hideMark/>
          </w:tcPr>
          <w:p w14:paraId="17033BAE" w14:textId="77777777" w:rsidR="0018308D" w:rsidRPr="0018308D" w:rsidRDefault="0018308D" w:rsidP="0018308D">
            <w:pPr>
              <w:jc w:val="right"/>
              <w:rPr>
                <w:rFonts w:ascii="Times New Roman" w:hAnsi="Times New Roman"/>
              </w:rPr>
            </w:pPr>
            <w:r w:rsidRPr="0018308D">
              <w:rPr>
                <w:rFonts w:ascii="Times New Roman" w:hAnsi="Times New Roman"/>
              </w:rPr>
              <w:t>363,57</w:t>
            </w:r>
          </w:p>
        </w:tc>
      </w:tr>
      <w:tr w:rsidR="00127B66" w:rsidRPr="0018308D" w14:paraId="674604BF" w14:textId="77777777" w:rsidTr="00127B66">
        <w:trPr>
          <w:trHeight w:val="280"/>
        </w:trPr>
        <w:tc>
          <w:tcPr>
            <w:tcW w:w="2547" w:type="dxa"/>
            <w:hideMark/>
          </w:tcPr>
          <w:p w14:paraId="31E4D32F" w14:textId="77777777" w:rsidR="0018308D" w:rsidRPr="0018308D" w:rsidRDefault="0018308D">
            <w:pPr>
              <w:rPr>
                <w:rFonts w:ascii="Times New Roman" w:hAnsi="Times New Roman"/>
              </w:rPr>
            </w:pPr>
            <w:r w:rsidRPr="0018308D">
              <w:rPr>
                <w:rFonts w:ascii="Times New Roman" w:hAnsi="Times New Roman"/>
              </w:rPr>
              <w:t>Инсарский р-н</w:t>
            </w:r>
          </w:p>
        </w:tc>
        <w:tc>
          <w:tcPr>
            <w:tcW w:w="1134" w:type="dxa"/>
            <w:noWrap/>
            <w:hideMark/>
          </w:tcPr>
          <w:p w14:paraId="32868086"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6CFD7556" w14:textId="77777777" w:rsidR="0018308D" w:rsidRPr="0018308D" w:rsidRDefault="0018308D" w:rsidP="0018308D">
            <w:pPr>
              <w:jc w:val="right"/>
              <w:rPr>
                <w:rFonts w:ascii="Times New Roman" w:hAnsi="Times New Roman"/>
              </w:rPr>
            </w:pPr>
            <w:r w:rsidRPr="0018308D">
              <w:rPr>
                <w:rFonts w:ascii="Times New Roman" w:hAnsi="Times New Roman"/>
              </w:rPr>
              <w:t>4 366,90</w:t>
            </w:r>
          </w:p>
        </w:tc>
        <w:tc>
          <w:tcPr>
            <w:tcW w:w="1276" w:type="dxa"/>
            <w:noWrap/>
            <w:hideMark/>
          </w:tcPr>
          <w:p w14:paraId="528B4A38" w14:textId="77777777" w:rsidR="0018308D" w:rsidRPr="0018308D" w:rsidRDefault="0018308D" w:rsidP="0018308D">
            <w:pPr>
              <w:jc w:val="right"/>
              <w:rPr>
                <w:rFonts w:ascii="Times New Roman" w:hAnsi="Times New Roman"/>
              </w:rPr>
            </w:pPr>
            <w:r w:rsidRPr="0018308D">
              <w:rPr>
                <w:rFonts w:ascii="Times New Roman" w:hAnsi="Times New Roman"/>
              </w:rPr>
              <w:t>363,57</w:t>
            </w:r>
          </w:p>
        </w:tc>
        <w:tc>
          <w:tcPr>
            <w:tcW w:w="1134" w:type="dxa"/>
            <w:noWrap/>
            <w:hideMark/>
          </w:tcPr>
          <w:p w14:paraId="44AB286D" w14:textId="77777777" w:rsidR="0018308D" w:rsidRPr="0018308D" w:rsidRDefault="0018308D" w:rsidP="0018308D">
            <w:pPr>
              <w:jc w:val="right"/>
              <w:rPr>
                <w:rFonts w:ascii="Times New Roman" w:hAnsi="Times New Roman"/>
              </w:rPr>
            </w:pPr>
            <w:r w:rsidRPr="0018308D">
              <w:rPr>
                <w:rFonts w:ascii="Times New Roman" w:hAnsi="Times New Roman"/>
              </w:rPr>
              <w:t>363,57</w:t>
            </w:r>
          </w:p>
        </w:tc>
        <w:tc>
          <w:tcPr>
            <w:tcW w:w="1559" w:type="dxa"/>
            <w:noWrap/>
            <w:hideMark/>
          </w:tcPr>
          <w:p w14:paraId="753AAE84" w14:textId="77777777" w:rsidR="0018308D" w:rsidRPr="0018308D" w:rsidRDefault="0018308D" w:rsidP="0018308D">
            <w:pPr>
              <w:jc w:val="right"/>
              <w:rPr>
                <w:rFonts w:ascii="Times New Roman" w:hAnsi="Times New Roman"/>
              </w:rPr>
            </w:pPr>
            <w:r w:rsidRPr="0018308D">
              <w:rPr>
                <w:rFonts w:ascii="Times New Roman" w:hAnsi="Times New Roman"/>
              </w:rPr>
              <w:t>363,57</w:t>
            </w:r>
          </w:p>
        </w:tc>
      </w:tr>
      <w:tr w:rsidR="00127B66" w:rsidRPr="0018308D" w14:paraId="30976FF2" w14:textId="77777777" w:rsidTr="00127B66">
        <w:trPr>
          <w:trHeight w:val="280"/>
        </w:trPr>
        <w:tc>
          <w:tcPr>
            <w:tcW w:w="2547" w:type="dxa"/>
            <w:hideMark/>
          </w:tcPr>
          <w:p w14:paraId="04310AE7" w14:textId="77777777" w:rsidR="0018308D" w:rsidRPr="0018308D" w:rsidRDefault="0018308D">
            <w:pPr>
              <w:rPr>
                <w:rFonts w:ascii="Times New Roman" w:hAnsi="Times New Roman"/>
              </w:rPr>
            </w:pPr>
            <w:r w:rsidRPr="0018308D">
              <w:rPr>
                <w:rFonts w:ascii="Times New Roman" w:hAnsi="Times New Roman"/>
              </w:rPr>
              <w:t>Ичалковский р-н</w:t>
            </w:r>
          </w:p>
        </w:tc>
        <w:tc>
          <w:tcPr>
            <w:tcW w:w="1134" w:type="dxa"/>
            <w:noWrap/>
            <w:hideMark/>
          </w:tcPr>
          <w:p w14:paraId="687BE887"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74946E1D" w14:textId="77777777" w:rsidR="0018308D" w:rsidRPr="0018308D" w:rsidRDefault="0018308D" w:rsidP="0018308D">
            <w:pPr>
              <w:jc w:val="right"/>
              <w:rPr>
                <w:rFonts w:ascii="Times New Roman" w:hAnsi="Times New Roman"/>
              </w:rPr>
            </w:pPr>
            <w:r w:rsidRPr="0018308D">
              <w:rPr>
                <w:rFonts w:ascii="Times New Roman" w:hAnsi="Times New Roman"/>
              </w:rPr>
              <w:t>134,00</w:t>
            </w:r>
          </w:p>
        </w:tc>
        <w:tc>
          <w:tcPr>
            <w:tcW w:w="1276" w:type="dxa"/>
            <w:noWrap/>
            <w:hideMark/>
          </w:tcPr>
          <w:p w14:paraId="7D513E06" w14:textId="77777777" w:rsidR="0018308D" w:rsidRPr="0018308D" w:rsidRDefault="0018308D" w:rsidP="0018308D">
            <w:pPr>
              <w:jc w:val="right"/>
              <w:rPr>
                <w:rFonts w:ascii="Times New Roman" w:hAnsi="Times New Roman"/>
              </w:rPr>
            </w:pPr>
            <w:r w:rsidRPr="0018308D">
              <w:rPr>
                <w:rFonts w:ascii="Times New Roman" w:hAnsi="Times New Roman"/>
              </w:rPr>
              <w:t>374,82</w:t>
            </w:r>
          </w:p>
        </w:tc>
        <w:tc>
          <w:tcPr>
            <w:tcW w:w="1134" w:type="dxa"/>
            <w:noWrap/>
            <w:hideMark/>
          </w:tcPr>
          <w:p w14:paraId="30C5772C" w14:textId="77777777" w:rsidR="0018308D" w:rsidRPr="0018308D" w:rsidRDefault="0018308D" w:rsidP="0018308D">
            <w:pPr>
              <w:jc w:val="right"/>
              <w:rPr>
                <w:rFonts w:ascii="Times New Roman" w:hAnsi="Times New Roman"/>
              </w:rPr>
            </w:pPr>
            <w:r w:rsidRPr="0018308D">
              <w:rPr>
                <w:rFonts w:ascii="Times New Roman" w:hAnsi="Times New Roman"/>
              </w:rPr>
              <w:t>374,82</w:t>
            </w:r>
          </w:p>
        </w:tc>
        <w:tc>
          <w:tcPr>
            <w:tcW w:w="1559" w:type="dxa"/>
            <w:noWrap/>
            <w:hideMark/>
          </w:tcPr>
          <w:p w14:paraId="2279AABA" w14:textId="77777777" w:rsidR="0018308D" w:rsidRPr="0018308D" w:rsidRDefault="0018308D" w:rsidP="0018308D">
            <w:pPr>
              <w:jc w:val="right"/>
              <w:rPr>
                <w:rFonts w:ascii="Times New Roman" w:hAnsi="Times New Roman"/>
              </w:rPr>
            </w:pPr>
            <w:r w:rsidRPr="0018308D">
              <w:rPr>
                <w:rFonts w:ascii="Times New Roman" w:hAnsi="Times New Roman"/>
              </w:rPr>
              <w:t>374,82</w:t>
            </w:r>
          </w:p>
        </w:tc>
      </w:tr>
      <w:tr w:rsidR="00127B66" w:rsidRPr="0018308D" w14:paraId="3E945AC9" w14:textId="77777777" w:rsidTr="00127B66">
        <w:trPr>
          <w:trHeight w:val="280"/>
        </w:trPr>
        <w:tc>
          <w:tcPr>
            <w:tcW w:w="2547" w:type="dxa"/>
            <w:hideMark/>
          </w:tcPr>
          <w:p w14:paraId="3CAE709B" w14:textId="77777777" w:rsidR="0018308D" w:rsidRPr="0018308D" w:rsidRDefault="0018308D">
            <w:pPr>
              <w:rPr>
                <w:rFonts w:ascii="Times New Roman" w:hAnsi="Times New Roman"/>
              </w:rPr>
            </w:pPr>
            <w:r w:rsidRPr="0018308D">
              <w:rPr>
                <w:rFonts w:ascii="Times New Roman" w:hAnsi="Times New Roman"/>
              </w:rPr>
              <w:t>Кадошкинский р-н</w:t>
            </w:r>
          </w:p>
        </w:tc>
        <w:tc>
          <w:tcPr>
            <w:tcW w:w="1134" w:type="dxa"/>
            <w:noWrap/>
            <w:hideMark/>
          </w:tcPr>
          <w:p w14:paraId="0B22AE0C"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4C7BBDA1" w14:textId="77777777" w:rsidR="0018308D" w:rsidRPr="0018308D" w:rsidRDefault="0018308D" w:rsidP="0018308D">
            <w:pPr>
              <w:jc w:val="right"/>
              <w:rPr>
                <w:rFonts w:ascii="Times New Roman" w:hAnsi="Times New Roman"/>
              </w:rPr>
            </w:pPr>
            <w:r w:rsidRPr="0018308D">
              <w:rPr>
                <w:rFonts w:ascii="Times New Roman" w:hAnsi="Times New Roman"/>
              </w:rPr>
              <w:t>4 178,00</w:t>
            </w:r>
          </w:p>
        </w:tc>
        <w:tc>
          <w:tcPr>
            <w:tcW w:w="1276" w:type="dxa"/>
            <w:noWrap/>
            <w:hideMark/>
          </w:tcPr>
          <w:p w14:paraId="422696F7" w14:textId="77777777" w:rsidR="0018308D" w:rsidRPr="0018308D" w:rsidRDefault="0018308D" w:rsidP="0018308D">
            <w:pPr>
              <w:jc w:val="right"/>
              <w:rPr>
                <w:rFonts w:ascii="Times New Roman" w:hAnsi="Times New Roman"/>
              </w:rPr>
            </w:pPr>
            <w:r w:rsidRPr="0018308D">
              <w:rPr>
                <w:rFonts w:ascii="Times New Roman" w:hAnsi="Times New Roman"/>
              </w:rPr>
              <w:t>295,13</w:t>
            </w:r>
          </w:p>
        </w:tc>
        <w:tc>
          <w:tcPr>
            <w:tcW w:w="1134" w:type="dxa"/>
            <w:noWrap/>
            <w:hideMark/>
          </w:tcPr>
          <w:p w14:paraId="5D7A5486" w14:textId="77777777" w:rsidR="0018308D" w:rsidRPr="0018308D" w:rsidRDefault="0018308D" w:rsidP="0018308D">
            <w:pPr>
              <w:jc w:val="right"/>
              <w:rPr>
                <w:rFonts w:ascii="Times New Roman" w:hAnsi="Times New Roman"/>
              </w:rPr>
            </w:pPr>
            <w:r w:rsidRPr="0018308D">
              <w:rPr>
                <w:rFonts w:ascii="Times New Roman" w:hAnsi="Times New Roman"/>
              </w:rPr>
              <w:t>295,13</w:t>
            </w:r>
          </w:p>
        </w:tc>
        <w:tc>
          <w:tcPr>
            <w:tcW w:w="1559" w:type="dxa"/>
            <w:noWrap/>
            <w:hideMark/>
          </w:tcPr>
          <w:p w14:paraId="39098DDE" w14:textId="77777777" w:rsidR="0018308D" w:rsidRPr="0018308D" w:rsidRDefault="0018308D" w:rsidP="0018308D">
            <w:pPr>
              <w:jc w:val="right"/>
              <w:rPr>
                <w:rFonts w:ascii="Times New Roman" w:hAnsi="Times New Roman"/>
              </w:rPr>
            </w:pPr>
            <w:r w:rsidRPr="0018308D">
              <w:rPr>
                <w:rFonts w:ascii="Times New Roman" w:hAnsi="Times New Roman"/>
              </w:rPr>
              <w:t>295,13</w:t>
            </w:r>
          </w:p>
        </w:tc>
      </w:tr>
      <w:tr w:rsidR="00127B66" w:rsidRPr="0018308D" w14:paraId="5B95F009" w14:textId="77777777" w:rsidTr="00127B66">
        <w:trPr>
          <w:trHeight w:val="280"/>
        </w:trPr>
        <w:tc>
          <w:tcPr>
            <w:tcW w:w="2547" w:type="dxa"/>
            <w:hideMark/>
          </w:tcPr>
          <w:p w14:paraId="5C6BA264" w14:textId="77777777" w:rsidR="0018308D" w:rsidRPr="0018308D" w:rsidRDefault="0018308D">
            <w:pPr>
              <w:rPr>
                <w:rFonts w:ascii="Times New Roman" w:hAnsi="Times New Roman"/>
              </w:rPr>
            </w:pPr>
            <w:r w:rsidRPr="0018308D">
              <w:rPr>
                <w:rFonts w:ascii="Times New Roman" w:hAnsi="Times New Roman"/>
              </w:rPr>
              <w:t>Кочкуровский р-н</w:t>
            </w:r>
          </w:p>
        </w:tc>
        <w:tc>
          <w:tcPr>
            <w:tcW w:w="1134" w:type="dxa"/>
            <w:noWrap/>
            <w:hideMark/>
          </w:tcPr>
          <w:p w14:paraId="2841BA36"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7C9161F6" w14:textId="77777777" w:rsidR="0018308D" w:rsidRPr="0018308D" w:rsidRDefault="0018308D" w:rsidP="0018308D">
            <w:pPr>
              <w:jc w:val="right"/>
              <w:rPr>
                <w:rFonts w:ascii="Times New Roman" w:hAnsi="Times New Roman"/>
              </w:rPr>
            </w:pPr>
            <w:r w:rsidRPr="0018308D">
              <w:rPr>
                <w:rFonts w:ascii="Times New Roman" w:hAnsi="Times New Roman"/>
              </w:rPr>
              <w:t>3 600,00</w:t>
            </w:r>
          </w:p>
        </w:tc>
        <w:tc>
          <w:tcPr>
            <w:tcW w:w="1276" w:type="dxa"/>
            <w:noWrap/>
            <w:hideMark/>
          </w:tcPr>
          <w:p w14:paraId="70680AFB" w14:textId="77777777" w:rsidR="0018308D" w:rsidRPr="0018308D" w:rsidRDefault="0018308D" w:rsidP="0018308D">
            <w:pPr>
              <w:jc w:val="right"/>
              <w:rPr>
                <w:rFonts w:ascii="Times New Roman" w:hAnsi="Times New Roman"/>
              </w:rPr>
            </w:pPr>
            <w:r w:rsidRPr="0018308D">
              <w:rPr>
                <w:rFonts w:ascii="Times New Roman" w:hAnsi="Times New Roman"/>
              </w:rPr>
              <w:t>363,57</w:t>
            </w:r>
          </w:p>
        </w:tc>
        <w:tc>
          <w:tcPr>
            <w:tcW w:w="1134" w:type="dxa"/>
            <w:noWrap/>
            <w:hideMark/>
          </w:tcPr>
          <w:p w14:paraId="627A3FAF" w14:textId="77777777" w:rsidR="0018308D" w:rsidRPr="0018308D" w:rsidRDefault="0018308D" w:rsidP="0018308D">
            <w:pPr>
              <w:jc w:val="right"/>
              <w:rPr>
                <w:rFonts w:ascii="Times New Roman" w:hAnsi="Times New Roman"/>
              </w:rPr>
            </w:pPr>
            <w:r w:rsidRPr="0018308D">
              <w:rPr>
                <w:rFonts w:ascii="Times New Roman" w:hAnsi="Times New Roman"/>
              </w:rPr>
              <w:t>363,57</w:t>
            </w:r>
          </w:p>
        </w:tc>
        <w:tc>
          <w:tcPr>
            <w:tcW w:w="1559" w:type="dxa"/>
            <w:noWrap/>
            <w:hideMark/>
          </w:tcPr>
          <w:p w14:paraId="06EA0A33" w14:textId="77777777" w:rsidR="0018308D" w:rsidRPr="0018308D" w:rsidRDefault="0018308D" w:rsidP="0018308D">
            <w:pPr>
              <w:jc w:val="right"/>
              <w:rPr>
                <w:rFonts w:ascii="Times New Roman" w:hAnsi="Times New Roman"/>
              </w:rPr>
            </w:pPr>
            <w:r w:rsidRPr="0018308D">
              <w:rPr>
                <w:rFonts w:ascii="Times New Roman" w:hAnsi="Times New Roman"/>
              </w:rPr>
              <w:t>363,57</w:t>
            </w:r>
          </w:p>
        </w:tc>
      </w:tr>
      <w:tr w:rsidR="00127B66" w:rsidRPr="0018308D" w14:paraId="4FBF27B7" w14:textId="77777777" w:rsidTr="00127B66">
        <w:trPr>
          <w:trHeight w:val="280"/>
        </w:trPr>
        <w:tc>
          <w:tcPr>
            <w:tcW w:w="2547" w:type="dxa"/>
            <w:hideMark/>
          </w:tcPr>
          <w:p w14:paraId="22267B3D" w14:textId="77777777" w:rsidR="0018308D" w:rsidRPr="0018308D" w:rsidRDefault="0018308D">
            <w:pPr>
              <w:rPr>
                <w:rFonts w:ascii="Times New Roman" w:hAnsi="Times New Roman"/>
              </w:rPr>
            </w:pPr>
            <w:r w:rsidRPr="0018308D">
              <w:rPr>
                <w:rFonts w:ascii="Times New Roman" w:hAnsi="Times New Roman"/>
              </w:rPr>
              <w:t>Краснослободский р-н</w:t>
            </w:r>
          </w:p>
        </w:tc>
        <w:tc>
          <w:tcPr>
            <w:tcW w:w="1134" w:type="dxa"/>
            <w:noWrap/>
            <w:hideMark/>
          </w:tcPr>
          <w:p w14:paraId="39529134"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2F993AA7" w14:textId="77777777" w:rsidR="0018308D" w:rsidRPr="0018308D" w:rsidRDefault="0018308D" w:rsidP="0018308D">
            <w:pPr>
              <w:jc w:val="right"/>
              <w:rPr>
                <w:rFonts w:ascii="Times New Roman" w:hAnsi="Times New Roman"/>
              </w:rPr>
            </w:pPr>
            <w:r w:rsidRPr="0018308D">
              <w:rPr>
                <w:rFonts w:ascii="Times New Roman" w:hAnsi="Times New Roman"/>
              </w:rPr>
              <w:t>1 975,00</w:t>
            </w:r>
          </w:p>
        </w:tc>
        <w:tc>
          <w:tcPr>
            <w:tcW w:w="1276" w:type="dxa"/>
            <w:noWrap/>
            <w:hideMark/>
          </w:tcPr>
          <w:p w14:paraId="246BEC71" w14:textId="77777777" w:rsidR="0018308D" w:rsidRPr="0018308D" w:rsidRDefault="0018308D" w:rsidP="0018308D">
            <w:pPr>
              <w:jc w:val="right"/>
              <w:rPr>
                <w:rFonts w:ascii="Times New Roman" w:hAnsi="Times New Roman"/>
              </w:rPr>
            </w:pPr>
            <w:r w:rsidRPr="0018308D">
              <w:rPr>
                <w:rFonts w:ascii="Times New Roman" w:hAnsi="Times New Roman"/>
              </w:rPr>
              <w:t>374,82</w:t>
            </w:r>
          </w:p>
        </w:tc>
        <w:tc>
          <w:tcPr>
            <w:tcW w:w="1134" w:type="dxa"/>
            <w:noWrap/>
            <w:hideMark/>
          </w:tcPr>
          <w:p w14:paraId="5B5A615F" w14:textId="77777777" w:rsidR="0018308D" w:rsidRPr="0018308D" w:rsidRDefault="0018308D" w:rsidP="0018308D">
            <w:pPr>
              <w:jc w:val="right"/>
              <w:rPr>
                <w:rFonts w:ascii="Times New Roman" w:hAnsi="Times New Roman"/>
              </w:rPr>
            </w:pPr>
            <w:r w:rsidRPr="0018308D">
              <w:rPr>
                <w:rFonts w:ascii="Times New Roman" w:hAnsi="Times New Roman"/>
              </w:rPr>
              <w:t>374,82</w:t>
            </w:r>
          </w:p>
        </w:tc>
        <w:tc>
          <w:tcPr>
            <w:tcW w:w="1559" w:type="dxa"/>
            <w:noWrap/>
            <w:hideMark/>
          </w:tcPr>
          <w:p w14:paraId="35566DCD" w14:textId="77777777" w:rsidR="0018308D" w:rsidRPr="0018308D" w:rsidRDefault="0018308D" w:rsidP="0018308D">
            <w:pPr>
              <w:jc w:val="right"/>
              <w:rPr>
                <w:rFonts w:ascii="Times New Roman" w:hAnsi="Times New Roman"/>
              </w:rPr>
            </w:pPr>
            <w:r w:rsidRPr="0018308D">
              <w:rPr>
                <w:rFonts w:ascii="Times New Roman" w:hAnsi="Times New Roman"/>
              </w:rPr>
              <w:t>374,82</w:t>
            </w:r>
          </w:p>
        </w:tc>
      </w:tr>
      <w:tr w:rsidR="00127B66" w:rsidRPr="0018308D" w14:paraId="4EAFB5E6" w14:textId="77777777" w:rsidTr="00127B66">
        <w:trPr>
          <w:trHeight w:val="280"/>
        </w:trPr>
        <w:tc>
          <w:tcPr>
            <w:tcW w:w="2547" w:type="dxa"/>
            <w:hideMark/>
          </w:tcPr>
          <w:p w14:paraId="736373F0" w14:textId="77777777" w:rsidR="0018308D" w:rsidRPr="0018308D" w:rsidRDefault="0018308D">
            <w:pPr>
              <w:rPr>
                <w:rFonts w:ascii="Times New Roman" w:hAnsi="Times New Roman"/>
              </w:rPr>
            </w:pPr>
            <w:r w:rsidRPr="0018308D">
              <w:rPr>
                <w:rFonts w:ascii="Times New Roman" w:hAnsi="Times New Roman"/>
              </w:rPr>
              <w:t>Ромодановский р-н</w:t>
            </w:r>
          </w:p>
        </w:tc>
        <w:tc>
          <w:tcPr>
            <w:tcW w:w="1134" w:type="dxa"/>
            <w:noWrap/>
            <w:hideMark/>
          </w:tcPr>
          <w:p w14:paraId="4963C3EF"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13608A82" w14:textId="77777777" w:rsidR="0018308D" w:rsidRPr="0018308D" w:rsidRDefault="0018308D" w:rsidP="0018308D">
            <w:pPr>
              <w:jc w:val="right"/>
              <w:rPr>
                <w:rFonts w:ascii="Times New Roman" w:hAnsi="Times New Roman"/>
              </w:rPr>
            </w:pPr>
            <w:r w:rsidRPr="0018308D">
              <w:rPr>
                <w:rFonts w:ascii="Times New Roman" w:hAnsi="Times New Roman"/>
              </w:rPr>
              <w:t>12 686,00</w:t>
            </w:r>
          </w:p>
        </w:tc>
        <w:tc>
          <w:tcPr>
            <w:tcW w:w="1276" w:type="dxa"/>
            <w:noWrap/>
            <w:hideMark/>
          </w:tcPr>
          <w:p w14:paraId="79AE592A" w14:textId="77777777" w:rsidR="0018308D" w:rsidRPr="0018308D" w:rsidRDefault="0018308D" w:rsidP="0018308D">
            <w:pPr>
              <w:jc w:val="right"/>
              <w:rPr>
                <w:rFonts w:ascii="Times New Roman" w:hAnsi="Times New Roman"/>
              </w:rPr>
            </w:pPr>
            <w:r w:rsidRPr="0018308D">
              <w:rPr>
                <w:rFonts w:ascii="Times New Roman" w:hAnsi="Times New Roman"/>
              </w:rPr>
              <w:t>301,76</w:t>
            </w:r>
          </w:p>
        </w:tc>
        <w:tc>
          <w:tcPr>
            <w:tcW w:w="1134" w:type="dxa"/>
            <w:noWrap/>
            <w:hideMark/>
          </w:tcPr>
          <w:p w14:paraId="309FAC73" w14:textId="77777777" w:rsidR="0018308D" w:rsidRPr="0018308D" w:rsidRDefault="0018308D" w:rsidP="0018308D">
            <w:pPr>
              <w:jc w:val="right"/>
              <w:rPr>
                <w:rFonts w:ascii="Times New Roman" w:hAnsi="Times New Roman"/>
              </w:rPr>
            </w:pPr>
            <w:r w:rsidRPr="0018308D">
              <w:rPr>
                <w:rFonts w:ascii="Times New Roman" w:hAnsi="Times New Roman"/>
              </w:rPr>
              <w:t>301,76</w:t>
            </w:r>
          </w:p>
        </w:tc>
        <w:tc>
          <w:tcPr>
            <w:tcW w:w="1559" w:type="dxa"/>
            <w:noWrap/>
            <w:hideMark/>
          </w:tcPr>
          <w:p w14:paraId="78A78BEB" w14:textId="77777777" w:rsidR="0018308D" w:rsidRPr="0018308D" w:rsidRDefault="0018308D" w:rsidP="0018308D">
            <w:pPr>
              <w:jc w:val="right"/>
              <w:rPr>
                <w:rFonts w:ascii="Times New Roman" w:hAnsi="Times New Roman"/>
              </w:rPr>
            </w:pPr>
            <w:r w:rsidRPr="0018308D">
              <w:rPr>
                <w:rFonts w:ascii="Times New Roman" w:hAnsi="Times New Roman"/>
              </w:rPr>
              <w:t>301,76</w:t>
            </w:r>
          </w:p>
        </w:tc>
      </w:tr>
      <w:tr w:rsidR="00127B66" w:rsidRPr="0018308D" w14:paraId="2ECDF077" w14:textId="77777777" w:rsidTr="00127B66">
        <w:trPr>
          <w:trHeight w:val="280"/>
        </w:trPr>
        <w:tc>
          <w:tcPr>
            <w:tcW w:w="2547" w:type="dxa"/>
            <w:hideMark/>
          </w:tcPr>
          <w:p w14:paraId="45E21863" w14:textId="77777777" w:rsidR="0018308D" w:rsidRPr="0018308D" w:rsidRDefault="0018308D">
            <w:pPr>
              <w:rPr>
                <w:rFonts w:ascii="Times New Roman" w:hAnsi="Times New Roman"/>
              </w:rPr>
            </w:pPr>
            <w:r w:rsidRPr="0018308D">
              <w:rPr>
                <w:rFonts w:ascii="Times New Roman" w:hAnsi="Times New Roman"/>
              </w:rPr>
              <w:t>Рузаевский р-н</w:t>
            </w:r>
          </w:p>
        </w:tc>
        <w:tc>
          <w:tcPr>
            <w:tcW w:w="1134" w:type="dxa"/>
            <w:noWrap/>
            <w:hideMark/>
          </w:tcPr>
          <w:p w14:paraId="0DCE7405"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4445A66D" w14:textId="77777777" w:rsidR="0018308D" w:rsidRPr="0018308D" w:rsidRDefault="0018308D" w:rsidP="0018308D">
            <w:pPr>
              <w:jc w:val="right"/>
              <w:rPr>
                <w:rFonts w:ascii="Times New Roman" w:hAnsi="Times New Roman"/>
              </w:rPr>
            </w:pPr>
            <w:r w:rsidRPr="0018308D">
              <w:rPr>
                <w:rFonts w:ascii="Times New Roman" w:hAnsi="Times New Roman"/>
              </w:rPr>
              <w:t>11 681,00</w:t>
            </w:r>
          </w:p>
        </w:tc>
        <w:tc>
          <w:tcPr>
            <w:tcW w:w="1276" w:type="dxa"/>
            <w:noWrap/>
            <w:hideMark/>
          </w:tcPr>
          <w:p w14:paraId="3F0E8FCB" w14:textId="77777777" w:rsidR="0018308D" w:rsidRPr="0018308D" w:rsidRDefault="0018308D" w:rsidP="0018308D">
            <w:pPr>
              <w:jc w:val="right"/>
              <w:rPr>
                <w:rFonts w:ascii="Times New Roman" w:hAnsi="Times New Roman"/>
              </w:rPr>
            </w:pPr>
            <w:r w:rsidRPr="0018308D">
              <w:rPr>
                <w:rFonts w:ascii="Times New Roman" w:hAnsi="Times New Roman"/>
              </w:rPr>
              <w:t>324,65</w:t>
            </w:r>
          </w:p>
        </w:tc>
        <w:tc>
          <w:tcPr>
            <w:tcW w:w="1134" w:type="dxa"/>
            <w:noWrap/>
            <w:hideMark/>
          </w:tcPr>
          <w:p w14:paraId="2CAF43AD" w14:textId="77777777" w:rsidR="0018308D" w:rsidRPr="0018308D" w:rsidRDefault="0018308D" w:rsidP="0018308D">
            <w:pPr>
              <w:jc w:val="right"/>
              <w:rPr>
                <w:rFonts w:ascii="Times New Roman" w:hAnsi="Times New Roman"/>
              </w:rPr>
            </w:pPr>
            <w:r w:rsidRPr="0018308D">
              <w:rPr>
                <w:rFonts w:ascii="Times New Roman" w:hAnsi="Times New Roman"/>
              </w:rPr>
              <w:t>387,08</w:t>
            </w:r>
          </w:p>
        </w:tc>
        <w:tc>
          <w:tcPr>
            <w:tcW w:w="1559" w:type="dxa"/>
            <w:noWrap/>
            <w:hideMark/>
          </w:tcPr>
          <w:p w14:paraId="5AC41106" w14:textId="77777777" w:rsidR="0018308D" w:rsidRPr="0018308D" w:rsidRDefault="0018308D" w:rsidP="0018308D">
            <w:pPr>
              <w:jc w:val="right"/>
              <w:rPr>
                <w:rFonts w:ascii="Times New Roman" w:hAnsi="Times New Roman"/>
              </w:rPr>
            </w:pPr>
            <w:r w:rsidRPr="0018308D">
              <w:rPr>
                <w:rFonts w:ascii="Times New Roman" w:hAnsi="Times New Roman"/>
              </w:rPr>
              <w:t>449,50</w:t>
            </w:r>
          </w:p>
        </w:tc>
      </w:tr>
      <w:tr w:rsidR="00127B66" w:rsidRPr="0018308D" w14:paraId="094A3C48" w14:textId="77777777" w:rsidTr="00127B66">
        <w:trPr>
          <w:trHeight w:val="280"/>
        </w:trPr>
        <w:tc>
          <w:tcPr>
            <w:tcW w:w="2547" w:type="dxa"/>
            <w:hideMark/>
          </w:tcPr>
          <w:p w14:paraId="2D8EE48A" w14:textId="77777777" w:rsidR="0018308D" w:rsidRPr="0018308D" w:rsidRDefault="0018308D">
            <w:pPr>
              <w:rPr>
                <w:rFonts w:ascii="Times New Roman" w:hAnsi="Times New Roman"/>
              </w:rPr>
            </w:pPr>
            <w:r w:rsidRPr="0018308D">
              <w:rPr>
                <w:rFonts w:ascii="Times New Roman" w:hAnsi="Times New Roman"/>
              </w:rPr>
              <w:t>Старошайговский р-н</w:t>
            </w:r>
          </w:p>
        </w:tc>
        <w:tc>
          <w:tcPr>
            <w:tcW w:w="1134" w:type="dxa"/>
            <w:noWrap/>
            <w:hideMark/>
          </w:tcPr>
          <w:p w14:paraId="5DE25DC5"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50342E06" w14:textId="77777777" w:rsidR="0018308D" w:rsidRPr="0018308D" w:rsidRDefault="0018308D" w:rsidP="0018308D">
            <w:pPr>
              <w:jc w:val="right"/>
              <w:rPr>
                <w:rFonts w:ascii="Times New Roman" w:hAnsi="Times New Roman"/>
              </w:rPr>
            </w:pPr>
            <w:r w:rsidRPr="0018308D">
              <w:rPr>
                <w:rFonts w:ascii="Times New Roman" w:hAnsi="Times New Roman"/>
              </w:rPr>
              <w:t>2 292,00</w:t>
            </w:r>
          </w:p>
        </w:tc>
        <w:tc>
          <w:tcPr>
            <w:tcW w:w="1276" w:type="dxa"/>
            <w:noWrap/>
            <w:hideMark/>
          </w:tcPr>
          <w:p w14:paraId="7CD685C0" w14:textId="77777777" w:rsidR="0018308D" w:rsidRPr="0018308D" w:rsidRDefault="0018308D" w:rsidP="0018308D">
            <w:pPr>
              <w:jc w:val="right"/>
              <w:rPr>
                <w:rFonts w:ascii="Times New Roman" w:hAnsi="Times New Roman"/>
              </w:rPr>
            </w:pPr>
            <w:r w:rsidRPr="0018308D">
              <w:rPr>
                <w:rFonts w:ascii="Times New Roman" w:hAnsi="Times New Roman"/>
              </w:rPr>
              <w:t>399,93</w:t>
            </w:r>
          </w:p>
        </w:tc>
        <w:tc>
          <w:tcPr>
            <w:tcW w:w="1134" w:type="dxa"/>
            <w:noWrap/>
            <w:hideMark/>
          </w:tcPr>
          <w:p w14:paraId="4CD61454" w14:textId="77777777" w:rsidR="0018308D" w:rsidRPr="0018308D" w:rsidRDefault="0018308D" w:rsidP="0018308D">
            <w:pPr>
              <w:jc w:val="right"/>
              <w:rPr>
                <w:rFonts w:ascii="Times New Roman" w:hAnsi="Times New Roman"/>
              </w:rPr>
            </w:pPr>
            <w:r w:rsidRPr="0018308D">
              <w:rPr>
                <w:rFonts w:ascii="Times New Roman" w:hAnsi="Times New Roman"/>
              </w:rPr>
              <w:t>399,93</w:t>
            </w:r>
          </w:p>
        </w:tc>
        <w:tc>
          <w:tcPr>
            <w:tcW w:w="1559" w:type="dxa"/>
            <w:noWrap/>
            <w:hideMark/>
          </w:tcPr>
          <w:p w14:paraId="4BD6C4D7" w14:textId="77777777" w:rsidR="0018308D" w:rsidRPr="0018308D" w:rsidRDefault="0018308D" w:rsidP="0018308D">
            <w:pPr>
              <w:jc w:val="right"/>
              <w:rPr>
                <w:rFonts w:ascii="Times New Roman" w:hAnsi="Times New Roman"/>
              </w:rPr>
            </w:pPr>
            <w:r w:rsidRPr="0018308D">
              <w:rPr>
                <w:rFonts w:ascii="Times New Roman" w:hAnsi="Times New Roman"/>
              </w:rPr>
              <w:t>399,93</w:t>
            </w:r>
          </w:p>
        </w:tc>
      </w:tr>
      <w:tr w:rsidR="00127B66" w:rsidRPr="0018308D" w14:paraId="70B7752D" w14:textId="77777777" w:rsidTr="00127B66">
        <w:trPr>
          <w:trHeight w:val="280"/>
        </w:trPr>
        <w:tc>
          <w:tcPr>
            <w:tcW w:w="2547" w:type="dxa"/>
            <w:hideMark/>
          </w:tcPr>
          <w:p w14:paraId="7FF75744" w14:textId="77777777" w:rsidR="0018308D" w:rsidRPr="0018308D" w:rsidRDefault="0018308D">
            <w:pPr>
              <w:rPr>
                <w:rFonts w:ascii="Times New Roman" w:hAnsi="Times New Roman"/>
              </w:rPr>
            </w:pPr>
            <w:r w:rsidRPr="0018308D">
              <w:rPr>
                <w:rFonts w:ascii="Times New Roman" w:hAnsi="Times New Roman"/>
              </w:rPr>
              <w:t>Темниковский р-н</w:t>
            </w:r>
          </w:p>
        </w:tc>
        <w:tc>
          <w:tcPr>
            <w:tcW w:w="1134" w:type="dxa"/>
            <w:noWrap/>
            <w:hideMark/>
          </w:tcPr>
          <w:p w14:paraId="4EDBC5FC"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60473F2B" w14:textId="77777777" w:rsidR="0018308D" w:rsidRPr="0018308D" w:rsidRDefault="0018308D" w:rsidP="0018308D">
            <w:pPr>
              <w:jc w:val="right"/>
              <w:rPr>
                <w:rFonts w:ascii="Times New Roman" w:hAnsi="Times New Roman"/>
              </w:rPr>
            </w:pPr>
            <w:r w:rsidRPr="0018308D">
              <w:rPr>
                <w:rFonts w:ascii="Times New Roman" w:hAnsi="Times New Roman"/>
              </w:rPr>
              <w:t>3 200,00</w:t>
            </w:r>
          </w:p>
        </w:tc>
        <w:tc>
          <w:tcPr>
            <w:tcW w:w="1276" w:type="dxa"/>
            <w:noWrap/>
            <w:hideMark/>
          </w:tcPr>
          <w:p w14:paraId="284F40AB" w14:textId="77777777" w:rsidR="0018308D" w:rsidRPr="0018308D" w:rsidRDefault="0018308D" w:rsidP="0018308D">
            <w:pPr>
              <w:jc w:val="right"/>
              <w:rPr>
                <w:rFonts w:ascii="Times New Roman" w:hAnsi="Times New Roman"/>
              </w:rPr>
            </w:pPr>
            <w:r w:rsidRPr="0018308D">
              <w:rPr>
                <w:rFonts w:ascii="Times New Roman" w:hAnsi="Times New Roman"/>
              </w:rPr>
              <w:t>324,65</w:t>
            </w:r>
          </w:p>
        </w:tc>
        <w:tc>
          <w:tcPr>
            <w:tcW w:w="1134" w:type="dxa"/>
            <w:noWrap/>
            <w:hideMark/>
          </w:tcPr>
          <w:p w14:paraId="0370B71E" w14:textId="77777777" w:rsidR="0018308D" w:rsidRPr="0018308D" w:rsidRDefault="0018308D" w:rsidP="0018308D">
            <w:pPr>
              <w:jc w:val="right"/>
              <w:rPr>
                <w:rFonts w:ascii="Times New Roman" w:hAnsi="Times New Roman"/>
              </w:rPr>
            </w:pPr>
            <w:r w:rsidRPr="0018308D">
              <w:rPr>
                <w:rFonts w:ascii="Times New Roman" w:hAnsi="Times New Roman"/>
              </w:rPr>
              <w:t>349,74</w:t>
            </w:r>
          </w:p>
        </w:tc>
        <w:tc>
          <w:tcPr>
            <w:tcW w:w="1559" w:type="dxa"/>
            <w:noWrap/>
            <w:hideMark/>
          </w:tcPr>
          <w:p w14:paraId="162DA8F5" w14:textId="77777777" w:rsidR="0018308D" w:rsidRPr="0018308D" w:rsidRDefault="0018308D" w:rsidP="0018308D">
            <w:pPr>
              <w:jc w:val="right"/>
              <w:rPr>
                <w:rFonts w:ascii="Times New Roman" w:hAnsi="Times New Roman"/>
              </w:rPr>
            </w:pPr>
            <w:r w:rsidRPr="0018308D">
              <w:rPr>
                <w:rFonts w:ascii="Times New Roman" w:hAnsi="Times New Roman"/>
              </w:rPr>
              <w:t>374,82</w:t>
            </w:r>
          </w:p>
        </w:tc>
      </w:tr>
      <w:tr w:rsidR="00127B66" w:rsidRPr="0018308D" w14:paraId="3317C76F" w14:textId="77777777" w:rsidTr="00127B66">
        <w:trPr>
          <w:trHeight w:val="280"/>
        </w:trPr>
        <w:tc>
          <w:tcPr>
            <w:tcW w:w="2547" w:type="dxa"/>
            <w:hideMark/>
          </w:tcPr>
          <w:p w14:paraId="491725B3" w14:textId="77777777" w:rsidR="0018308D" w:rsidRPr="0018308D" w:rsidRDefault="0018308D">
            <w:pPr>
              <w:rPr>
                <w:rFonts w:ascii="Times New Roman" w:hAnsi="Times New Roman"/>
              </w:rPr>
            </w:pPr>
            <w:r w:rsidRPr="0018308D">
              <w:rPr>
                <w:rFonts w:ascii="Times New Roman" w:hAnsi="Times New Roman"/>
              </w:rPr>
              <w:t>Теньгушевский р-н</w:t>
            </w:r>
          </w:p>
        </w:tc>
        <w:tc>
          <w:tcPr>
            <w:tcW w:w="1134" w:type="dxa"/>
            <w:noWrap/>
            <w:hideMark/>
          </w:tcPr>
          <w:p w14:paraId="180E22AA"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7154970A" w14:textId="77777777" w:rsidR="0018308D" w:rsidRPr="0018308D" w:rsidRDefault="0018308D" w:rsidP="0018308D">
            <w:pPr>
              <w:jc w:val="right"/>
              <w:rPr>
                <w:rFonts w:ascii="Times New Roman" w:hAnsi="Times New Roman"/>
              </w:rPr>
            </w:pPr>
            <w:r w:rsidRPr="0018308D">
              <w:rPr>
                <w:rFonts w:ascii="Times New Roman" w:hAnsi="Times New Roman"/>
              </w:rPr>
              <w:t>4 870,00</w:t>
            </w:r>
          </w:p>
        </w:tc>
        <w:tc>
          <w:tcPr>
            <w:tcW w:w="1276" w:type="dxa"/>
            <w:noWrap/>
            <w:hideMark/>
          </w:tcPr>
          <w:p w14:paraId="55335F2E" w14:textId="77777777" w:rsidR="0018308D" w:rsidRPr="0018308D" w:rsidRDefault="0018308D" w:rsidP="0018308D">
            <w:pPr>
              <w:jc w:val="right"/>
              <w:rPr>
                <w:rFonts w:ascii="Times New Roman" w:hAnsi="Times New Roman"/>
              </w:rPr>
            </w:pPr>
            <w:r w:rsidRPr="0018308D">
              <w:rPr>
                <w:rFonts w:ascii="Times New Roman" w:hAnsi="Times New Roman"/>
              </w:rPr>
              <w:t>295,13</w:t>
            </w:r>
          </w:p>
        </w:tc>
        <w:tc>
          <w:tcPr>
            <w:tcW w:w="1134" w:type="dxa"/>
            <w:noWrap/>
            <w:hideMark/>
          </w:tcPr>
          <w:p w14:paraId="2ED74DFD" w14:textId="77777777" w:rsidR="0018308D" w:rsidRPr="0018308D" w:rsidRDefault="0018308D" w:rsidP="0018308D">
            <w:pPr>
              <w:jc w:val="right"/>
              <w:rPr>
                <w:rFonts w:ascii="Times New Roman" w:hAnsi="Times New Roman"/>
              </w:rPr>
            </w:pPr>
            <w:r w:rsidRPr="0018308D">
              <w:rPr>
                <w:rFonts w:ascii="Times New Roman" w:hAnsi="Times New Roman"/>
              </w:rPr>
              <w:t>378,43</w:t>
            </w:r>
          </w:p>
        </w:tc>
        <w:tc>
          <w:tcPr>
            <w:tcW w:w="1559" w:type="dxa"/>
            <w:noWrap/>
            <w:hideMark/>
          </w:tcPr>
          <w:p w14:paraId="14D7BA6E" w14:textId="77777777" w:rsidR="0018308D" w:rsidRPr="0018308D" w:rsidRDefault="0018308D" w:rsidP="0018308D">
            <w:pPr>
              <w:jc w:val="right"/>
              <w:rPr>
                <w:rFonts w:ascii="Times New Roman" w:hAnsi="Times New Roman"/>
              </w:rPr>
            </w:pPr>
            <w:r w:rsidRPr="0018308D">
              <w:rPr>
                <w:rFonts w:ascii="Times New Roman" w:hAnsi="Times New Roman"/>
              </w:rPr>
              <w:t>461,73</w:t>
            </w:r>
          </w:p>
        </w:tc>
      </w:tr>
      <w:tr w:rsidR="00127B66" w:rsidRPr="0018308D" w14:paraId="7C7AA570" w14:textId="77777777" w:rsidTr="00127B66">
        <w:trPr>
          <w:trHeight w:val="280"/>
        </w:trPr>
        <w:tc>
          <w:tcPr>
            <w:tcW w:w="2547" w:type="dxa"/>
            <w:hideMark/>
          </w:tcPr>
          <w:p w14:paraId="324AAD04" w14:textId="77777777" w:rsidR="0018308D" w:rsidRPr="0018308D" w:rsidRDefault="0018308D">
            <w:pPr>
              <w:rPr>
                <w:rFonts w:ascii="Times New Roman" w:hAnsi="Times New Roman"/>
              </w:rPr>
            </w:pPr>
            <w:r w:rsidRPr="0018308D">
              <w:rPr>
                <w:rFonts w:ascii="Times New Roman" w:hAnsi="Times New Roman"/>
              </w:rPr>
              <w:t>Чамзинский р-н</w:t>
            </w:r>
          </w:p>
        </w:tc>
        <w:tc>
          <w:tcPr>
            <w:tcW w:w="1134" w:type="dxa"/>
            <w:noWrap/>
            <w:hideMark/>
          </w:tcPr>
          <w:p w14:paraId="75DC3510" w14:textId="77777777" w:rsidR="0018308D" w:rsidRPr="0018308D" w:rsidRDefault="0018308D" w:rsidP="0018308D">
            <w:pPr>
              <w:jc w:val="right"/>
              <w:rPr>
                <w:rFonts w:ascii="Times New Roman" w:hAnsi="Times New Roman"/>
              </w:rPr>
            </w:pPr>
            <w:r w:rsidRPr="0018308D">
              <w:rPr>
                <w:rFonts w:ascii="Times New Roman" w:hAnsi="Times New Roman"/>
              </w:rPr>
              <w:t>7</w:t>
            </w:r>
          </w:p>
        </w:tc>
        <w:tc>
          <w:tcPr>
            <w:tcW w:w="1701" w:type="dxa"/>
            <w:noWrap/>
            <w:hideMark/>
          </w:tcPr>
          <w:p w14:paraId="1BEC9303" w14:textId="77777777" w:rsidR="0018308D" w:rsidRPr="0018308D" w:rsidRDefault="0018308D" w:rsidP="0018308D">
            <w:pPr>
              <w:jc w:val="right"/>
              <w:rPr>
                <w:rFonts w:ascii="Times New Roman" w:hAnsi="Times New Roman"/>
              </w:rPr>
            </w:pPr>
            <w:r w:rsidRPr="0018308D">
              <w:rPr>
                <w:rFonts w:ascii="Times New Roman" w:hAnsi="Times New Roman"/>
              </w:rPr>
              <w:t>61 709,00</w:t>
            </w:r>
          </w:p>
        </w:tc>
        <w:tc>
          <w:tcPr>
            <w:tcW w:w="1276" w:type="dxa"/>
            <w:noWrap/>
            <w:hideMark/>
          </w:tcPr>
          <w:p w14:paraId="5DD098A7" w14:textId="77777777" w:rsidR="0018308D" w:rsidRPr="0018308D" w:rsidRDefault="0018308D" w:rsidP="0018308D">
            <w:pPr>
              <w:jc w:val="right"/>
              <w:rPr>
                <w:rFonts w:ascii="Times New Roman" w:hAnsi="Times New Roman"/>
              </w:rPr>
            </w:pPr>
            <w:r w:rsidRPr="0018308D">
              <w:rPr>
                <w:rFonts w:ascii="Times New Roman" w:hAnsi="Times New Roman"/>
              </w:rPr>
              <w:t>295,13</w:t>
            </w:r>
          </w:p>
        </w:tc>
        <w:tc>
          <w:tcPr>
            <w:tcW w:w="1134" w:type="dxa"/>
            <w:noWrap/>
            <w:hideMark/>
          </w:tcPr>
          <w:p w14:paraId="267D3236" w14:textId="77777777" w:rsidR="0018308D" w:rsidRPr="0018308D" w:rsidRDefault="0018308D" w:rsidP="0018308D">
            <w:pPr>
              <w:jc w:val="right"/>
              <w:rPr>
                <w:rFonts w:ascii="Times New Roman" w:hAnsi="Times New Roman"/>
              </w:rPr>
            </w:pPr>
            <w:r w:rsidRPr="0018308D">
              <w:rPr>
                <w:rFonts w:ascii="Times New Roman" w:hAnsi="Times New Roman"/>
              </w:rPr>
              <w:t>435,06</w:t>
            </w:r>
          </w:p>
        </w:tc>
        <w:tc>
          <w:tcPr>
            <w:tcW w:w="1559" w:type="dxa"/>
            <w:noWrap/>
            <w:hideMark/>
          </w:tcPr>
          <w:p w14:paraId="2BFBF88B" w14:textId="77777777" w:rsidR="0018308D" w:rsidRPr="0018308D" w:rsidRDefault="0018308D" w:rsidP="0018308D">
            <w:pPr>
              <w:jc w:val="right"/>
              <w:rPr>
                <w:rFonts w:ascii="Times New Roman" w:hAnsi="Times New Roman"/>
              </w:rPr>
            </w:pPr>
            <w:r w:rsidRPr="0018308D">
              <w:rPr>
                <w:rFonts w:ascii="Times New Roman" w:hAnsi="Times New Roman"/>
              </w:rPr>
              <w:t>543,22</w:t>
            </w:r>
          </w:p>
        </w:tc>
      </w:tr>
      <w:tr w:rsidR="00127B66" w:rsidRPr="0018308D" w14:paraId="74BBB61F" w14:textId="77777777" w:rsidTr="00127B66">
        <w:trPr>
          <w:trHeight w:val="560"/>
        </w:trPr>
        <w:tc>
          <w:tcPr>
            <w:tcW w:w="2547" w:type="dxa"/>
            <w:hideMark/>
          </w:tcPr>
          <w:p w14:paraId="0829BBB1" w14:textId="77777777" w:rsidR="0018308D" w:rsidRPr="0018308D" w:rsidRDefault="0018308D">
            <w:pPr>
              <w:rPr>
                <w:rFonts w:ascii="Times New Roman" w:hAnsi="Times New Roman"/>
                <w:b/>
                <w:bCs/>
              </w:rPr>
            </w:pPr>
            <w:r w:rsidRPr="0018308D">
              <w:rPr>
                <w:rFonts w:ascii="Times New Roman" w:hAnsi="Times New Roman"/>
                <w:b/>
                <w:bCs/>
              </w:rPr>
              <w:t>19- 6 сегмент производственная деятельность – другое</w:t>
            </w:r>
          </w:p>
        </w:tc>
        <w:tc>
          <w:tcPr>
            <w:tcW w:w="1134" w:type="dxa"/>
            <w:noWrap/>
            <w:vAlign w:val="center"/>
            <w:hideMark/>
          </w:tcPr>
          <w:p w14:paraId="44122E79" w14:textId="77777777" w:rsidR="0018308D" w:rsidRPr="0018308D" w:rsidRDefault="0018308D" w:rsidP="0018308D">
            <w:pPr>
              <w:jc w:val="right"/>
              <w:rPr>
                <w:rFonts w:ascii="Times New Roman" w:hAnsi="Times New Roman"/>
                <w:b/>
                <w:bCs/>
              </w:rPr>
            </w:pPr>
            <w:r w:rsidRPr="0018308D">
              <w:rPr>
                <w:rFonts w:ascii="Times New Roman" w:hAnsi="Times New Roman"/>
                <w:b/>
                <w:bCs/>
              </w:rPr>
              <w:t>5867</w:t>
            </w:r>
          </w:p>
        </w:tc>
        <w:tc>
          <w:tcPr>
            <w:tcW w:w="1701" w:type="dxa"/>
            <w:noWrap/>
            <w:vAlign w:val="center"/>
            <w:hideMark/>
          </w:tcPr>
          <w:p w14:paraId="088DA224" w14:textId="77777777" w:rsidR="0018308D" w:rsidRPr="0018308D" w:rsidRDefault="0018308D" w:rsidP="0018308D">
            <w:pPr>
              <w:jc w:val="right"/>
              <w:rPr>
                <w:rFonts w:ascii="Times New Roman" w:hAnsi="Times New Roman"/>
                <w:b/>
                <w:bCs/>
              </w:rPr>
            </w:pPr>
            <w:r w:rsidRPr="0018308D">
              <w:rPr>
                <w:rFonts w:ascii="Times New Roman" w:hAnsi="Times New Roman"/>
                <w:b/>
                <w:bCs/>
              </w:rPr>
              <w:t>214 747 409,46</w:t>
            </w:r>
          </w:p>
        </w:tc>
        <w:tc>
          <w:tcPr>
            <w:tcW w:w="1276" w:type="dxa"/>
            <w:noWrap/>
            <w:vAlign w:val="center"/>
            <w:hideMark/>
          </w:tcPr>
          <w:p w14:paraId="3C91EBD0" w14:textId="77777777" w:rsidR="0018308D" w:rsidRPr="0018308D" w:rsidRDefault="0018308D" w:rsidP="0018308D">
            <w:pPr>
              <w:jc w:val="right"/>
              <w:rPr>
                <w:rFonts w:ascii="Times New Roman" w:hAnsi="Times New Roman"/>
                <w:b/>
                <w:bCs/>
              </w:rPr>
            </w:pPr>
            <w:r w:rsidRPr="0018308D">
              <w:rPr>
                <w:rFonts w:ascii="Times New Roman" w:hAnsi="Times New Roman"/>
                <w:b/>
                <w:bCs/>
              </w:rPr>
              <w:t>2,52</w:t>
            </w:r>
          </w:p>
        </w:tc>
        <w:tc>
          <w:tcPr>
            <w:tcW w:w="1134" w:type="dxa"/>
            <w:noWrap/>
            <w:vAlign w:val="center"/>
            <w:hideMark/>
          </w:tcPr>
          <w:p w14:paraId="45104EE6" w14:textId="77777777" w:rsidR="0018308D" w:rsidRPr="0018308D" w:rsidRDefault="0018308D" w:rsidP="0018308D">
            <w:pPr>
              <w:jc w:val="right"/>
              <w:rPr>
                <w:rFonts w:ascii="Times New Roman" w:hAnsi="Times New Roman"/>
                <w:b/>
                <w:bCs/>
              </w:rPr>
            </w:pPr>
            <w:r w:rsidRPr="0018308D">
              <w:rPr>
                <w:rFonts w:ascii="Times New Roman" w:hAnsi="Times New Roman"/>
                <w:b/>
                <w:bCs/>
              </w:rPr>
              <w:t>2,91</w:t>
            </w:r>
          </w:p>
        </w:tc>
        <w:tc>
          <w:tcPr>
            <w:tcW w:w="1559" w:type="dxa"/>
            <w:noWrap/>
            <w:vAlign w:val="center"/>
            <w:hideMark/>
          </w:tcPr>
          <w:p w14:paraId="1DAF9A35" w14:textId="77777777" w:rsidR="0018308D" w:rsidRPr="0018308D" w:rsidRDefault="0018308D" w:rsidP="0018308D">
            <w:pPr>
              <w:jc w:val="right"/>
              <w:rPr>
                <w:rFonts w:ascii="Times New Roman" w:hAnsi="Times New Roman"/>
                <w:b/>
                <w:bCs/>
              </w:rPr>
            </w:pPr>
            <w:r w:rsidRPr="0018308D">
              <w:rPr>
                <w:rFonts w:ascii="Times New Roman" w:hAnsi="Times New Roman"/>
                <w:b/>
                <w:bCs/>
              </w:rPr>
              <w:t>4,71</w:t>
            </w:r>
          </w:p>
        </w:tc>
      </w:tr>
      <w:tr w:rsidR="00127B66" w:rsidRPr="0018308D" w14:paraId="446B492C" w14:textId="77777777" w:rsidTr="00127B66">
        <w:trPr>
          <w:trHeight w:val="280"/>
        </w:trPr>
        <w:tc>
          <w:tcPr>
            <w:tcW w:w="2547" w:type="dxa"/>
            <w:hideMark/>
          </w:tcPr>
          <w:p w14:paraId="6046BF6B" w14:textId="77777777" w:rsidR="0018308D" w:rsidRPr="0018308D" w:rsidRDefault="0018308D">
            <w:pPr>
              <w:rPr>
                <w:rFonts w:ascii="Times New Roman" w:hAnsi="Times New Roman"/>
              </w:rPr>
            </w:pPr>
            <w:r w:rsidRPr="0018308D">
              <w:rPr>
                <w:rFonts w:ascii="Times New Roman" w:hAnsi="Times New Roman"/>
              </w:rPr>
              <w:t>Ардатовский р-н</w:t>
            </w:r>
          </w:p>
        </w:tc>
        <w:tc>
          <w:tcPr>
            <w:tcW w:w="1134" w:type="dxa"/>
            <w:noWrap/>
            <w:hideMark/>
          </w:tcPr>
          <w:p w14:paraId="152A44F7" w14:textId="77777777" w:rsidR="0018308D" w:rsidRPr="0018308D" w:rsidRDefault="0018308D" w:rsidP="0018308D">
            <w:pPr>
              <w:jc w:val="right"/>
              <w:rPr>
                <w:rFonts w:ascii="Times New Roman" w:hAnsi="Times New Roman"/>
              </w:rPr>
            </w:pPr>
            <w:r w:rsidRPr="0018308D">
              <w:rPr>
                <w:rFonts w:ascii="Times New Roman" w:hAnsi="Times New Roman"/>
              </w:rPr>
              <w:t>265</w:t>
            </w:r>
          </w:p>
        </w:tc>
        <w:tc>
          <w:tcPr>
            <w:tcW w:w="1701" w:type="dxa"/>
            <w:noWrap/>
            <w:hideMark/>
          </w:tcPr>
          <w:p w14:paraId="11A46A16" w14:textId="77777777" w:rsidR="0018308D" w:rsidRPr="0018308D" w:rsidRDefault="0018308D" w:rsidP="0018308D">
            <w:pPr>
              <w:jc w:val="right"/>
              <w:rPr>
                <w:rFonts w:ascii="Times New Roman" w:hAnsi="Times New Roman"/>
              </w:rPr>
            </w:pPr>
            <w:r w:rsidRPr="0018308D">
              <w:rPr>
                <w:rFonts w:ascii="Times New Roman" w:hAnsi="Times New Roman"/>
              </w:rPr>
              <w:t>11 866 721,16</w:t>
            </w:r>
          </w:p>
        </w:tc>
        <w:tc>
          <w:tcPr>
            <w:tcW w:w="1276" w:type="dxa"/>
            <w:noWrap/>
            <w:hideMark/>
          </w:tcPr>
          <w:p w14:paraId="6B8683DD"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227DA621"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495B08BE"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621838D9" w14:textId="77777777" w:rsidTr="00127B66">
        <w:trPr>
          <w:trHeight w:val="280"/>
        </w:trPr>
        <w:tc>
          <w:tcPr>
            <w:tcW w:w="2547" w:type="dxa"/>
            <w:hideMark/>
          </w:tcPr>
          <w:p w14:paraId="62E30941" w14:textId="77777777" w:rsidR="0018308D" w:rsidRPr="0018308D" w:rsidRDefault="0018308D">
            <w:pPr>
              <w:rPr>
                <w:rFonts w:ascii="Times New Roman" w:hAnsi="Times New Roman"/>
              </w:rPr>
            </w:pPr>
            <w:r w:rsidRPr="0018308D">
              <w:rPr>
                <w:rFonts w:ascii="Times New Roman" w:hAnsi="Times New Roman"/>
              </w:rPr>
              <w:t>Атюрьевский р-н</w:t>
            </w:r>
          </w:p>
        </w:tc>
        <w:tc>
          <w:tcPr>
            <w:tcW w:w="1134" w:type="dxa"/>
            <w:noWrap/>
            <w:hideMark/>
          </w:tcPr>
          <w:p w14:paraId="3AE6EE83" w14:textId="77777777" w:rsidR="0018308D" w:rsidRPr="0018308D" w:rsidRDefault="0018308D" w:rsidP="0018308D">
            <w:pPr>
              <w:jc w:val="right"/>
              <w:rPr>
                <w:rFonts w:ascii="Times New Roman" w:hAnsi="Times New Roman"/>
              </w:rPr>
            </w:pPr>
            <w:r w:rsidRPr="0018308D">
              <w:rPr>
                <w:rFonts w:ascii="Times New Roman" w:hAnsi="Times New Roman"/>
              </w:rPr>
              <w:t>190</w:t>
            </w:r>
          </w:p>
        </w:tc>
        <w:tc>
          <w:tcPr>
            <w:tcW w:w="1701" w:type="dxa"/>
            <w:noWrap/>
            <w:hideMark/>
          </w:tcPr>
          <w:p w14:paraId="4858E0A5" w14:textId="77777777" w:rsidR="0018308D" w:rsidRPr="0018308D" w:rsidRDefault="0018308D" w:rsidP="0018308D">
            <w:pPr>
              <w:jc w:val="right"/>
              <w:rPr>
                <w:rFonts w:ascii="Times New Roman" w:hAnsi="Times New Roman"/>
              </w:rPr>
            </w:pPr>
            <w:r w:rsidRPr="0018308D">
              <w:rPr>
                <w:rFonts w:ascii="Times New Roman" w:hAnsi="Times New Roman"/>
              </w:rPr>
              <w:t>4 594 861,00</w:t>
            </w:r>
          </w:p>
        </w:tc>
        <w:tc>
          <w:tcPr>
            <w:tcW w:w="1276" w:type="dxa"/>
            <w:noWrap/>
            <w:hideMark/>
          </w:tcPr>
          <w:p w14:paraId="14AEF79B"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175DAABC"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7F6BB553"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6ADE7B34" w14:textId="77777777" w:rsidTr="00127B66">
        <w:trPr>
          <w:trHeight w:val="280"/>
        </w:trPr>
        <w:tc>
          <w:tcPr>
            <w:tcW w:w="2547" w:type="dxa"/>
            <w:hideMark/>
          </w:tcPr>
          <w:p w14:paraId="5649B4DF" w14:textId="77777777" w:rsidR="0018308D" w:rsidRPr="0018308D" w:rsidRDefault="0018308D">
            <w:pPr>
              <w:rPr>
                <w:rFonts w:ascii="Times New Roman" w:hAnsi="Times New Roman"/>
              </w:rPr>
            </w:pPr>
            <w:r w:rsidRPr="0018308D">
              <w:rPr>
                <w:rFonts w:ascii="Times New Roman" w:hAnsi="Times New Roman"/>
              </w:rPr>
              <w:t>Атяшевский р-н</w:t>
            </w:r>
          </w:p>
        </w:tc>
        <w:tc>
          <w:tcPr>
            <w:tcW w:w="1134" w:type="dxa"/>
            <w:noWrap/>
            <w:hideMark/>
          </w:tcPr>
          <w:p w14:paraId="64ACB942" w14:textId="77777777" w:rsidR="0018308D" w:rsidRPr="0018308D" w:rsidRDefault="0018308D" w:rsidP="0018308D">
            <w:pPr>
              <w:jc w:val="right"/>
              <w:rPr>
                <w:rFonts w:ascii="Times New Roman" w:hAnsi="Times New Roman"/>
              </w:rPr>
            </w:pPr>
            <w:r w:rsidRPr="0018308D">
              <w:rPr>
                <w:rFonts w:ascii="Times New Roman" w:hAnsi="Times New Roman"/>
              </w:rPr>
              <w:t>232</w:t>
            </w:r>
          </w:p>
        </w:tc>
        <w:tc>
          <w:tcPr>
            <w:tcW w:w="1701" w:type="dxa"/>
            <w:noWrap/>
            <w:hideMark/>
          </w:tcPr>
          <w:p w14:paraId="514C088B" w14:textId="77777777" w:rsidR="0018308D" w:rsidRPr="0018308D" w:rsidRDefault="0018308D" w:rsidP="0018308D">
            <w:pPr>
              <w:jc w:val="right"/>
              <w:rPr>
                <w:rFonts w:ascii="Times New Roman" w:hAnsi="Times New Roman"/>
              </w:rPr>
            </w:pPr>
            <w:r w:rsidRPr="0018308D">
              <w:rPr>
                <w:rFonts w:ascii="Times New Roman" w:hAnsi="Times New Roman"/>
              </w:rPr>
              <w:t>9 496 896,70</w:t>
            </w:r>
          </w:p>
        </w:tc>
        <w:tc>
          <w:tcPr>
            <w:tcW w:w="1276" w:type="dxa"/>
            <w:noWrap/>
            <w:hideMark/>
          </w:tcPr>
          <w:p w14:paraId="6CF0A817"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676D7443"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6D121C8F"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5277CD26" w14:textId="77777777" w:rsidTr="00127B66">
        <w:trPr>
          <w:trHeight w:val="280"/>
        </w:trPr>
        <w:tc>
          <w:tcPr>
            <w:tcW w:w="2547" w:type="dxa"/>
            <w:hideMark/>
          </w:tcPr>
          <w:p w14:paraId="74297166" w14:textId="77777777" w:rsidR="0018308D" w:rsidRPr="0018308D" w:rsidRDefault="0018308D">
            <w:pPr>
              <w:rPr>
                <w:rFonts w:ascii="Times New Roman" w:hAnsi="Times New Roman"/>
              </w:rPr>
            </w:pPr>
            <w:r w:rsidRPr="0018308D">
              <w:rPr>
                <w:rFonts w:ascii="Times New Roman" w:hAnsi="Times New Roman"/>
              </w:rPr>
              <w:t>Большеберезниковский р-н</w:t>
            </w:r>
          </w:p>
        </w:tc>
        <w:tc>
          <w:tcPr>
            <w:tcW w:w="1134" w:type="dxa"/>
            <w:noWrap/>
            <w:hideMark/>
          </w:tcPr>
          <w:p w14:paraId="74F04B77" w14:textId="77777777" w:rsidR="0018308D" w:rsidRPr="0018308D" w:rsidRDefault="0018308D" w:rsidP="0018308D">
            <w:pPr>
              <w:jc w:val="right"/>
              <w:rPr>
                <w:rFonts w:ascii="Times New Roman" w:hAnsi="Times New Roman"/>
              </w:rPr>
            </w:pPr>
            <w:r w:rsidRPr="0018308D">
              <w:rPr>
                <w:rFonts w:ascii="Times New Roman" w:hAnsi="Times New Roman"/>
              </w:rPr>
              <w:t>180</w:t>
            </w:r>
          </w:p>
        </w:tc>
        <w:tc>
          <w:tcPr>
            <w:tcW w:w="1701" w:type="dxa"/>
            <w:noWrap/>
            <w:hideMark/>
          </w:tcPr>
          <w:p w14:paraId="418C0659" w14:textId="77777777" w:rsidR="0018308D" w:rsidRPr="0018308D" w:rsidRDefault="0018308D" w:rsidP="0018308D">
            <w:pPr>
              <w:jc w:val="right"/>
              <w:rPr>
                <w:rFonts w:ascii="Times New Roman" w:hAnsi="Times New Roman"/>
              </w:rPr>
            </w:pPr>
            <w:r w:rsidRPr="0018308D">
              <w:rPr>
                <w:rFonts w:ascii="Times New Roman" w:hAnsi="Times New Roman"/>
              </w:rPr>
              <w:t>3 221 476,00</w:t>
            </w:r>
          </w:p>
        </w:tc>
        <w:tc>
          <w:tcPr>
            <w:tcW w:w="1276" w:type="dxa"/>
            <w:noWrap/>
            <w:hideMark/>
          </w:tcPr>
          <w:p w14:paraId="33DC5063"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2604A774" w14:textId="77777777" w:rsidR="0018308D" w:rsidRPr="0018308D" w:rsidRDefault="0018308D" w:rsidP="0018308D">
            <w:pPr>
              <w:jc w:val="right"/>
              <w:rPr>
                <w:rFonts w:ascii="Times New Roman" w:hAnsi="Times New Roman"/>
              </w:rPr>
            </w:pPr>
            <w:r w:rsidRPr="0018308D">
              <w:rPr>
                <w:rFonts w:ascii="Times New Roman" w:hAnsi="Times New Roman"/>
              </w:rPr>
              <w:t>2,82</w:t>
            </w:r>
          </w:p>
        </w:tc>
        <w:tc>
          <w:tcPr>
            <w:tcW w:w="1559" w:type="dxa"/>
            <w:noWrap/>
            <w:hideMark/>
          </w:tcPr>
          <w:p w14:paraId="1B98DD8B" w14:textId="77777777" w:rsidR="0018308D" w:rsidRPr="0018308D" w:rsidRDefault="0018308D" w:rsidP="0018308D">
            <w:pPr>
              <w:jc w:val="right"/>
              <w:rPr>
                <w:rFonts w:ascii="Times New Roman" w:hAnsi="Times New Roman"/>
              </w:rPr>
            </w:pPr>
            <w:r w:rsidRPr="0018308D">
              <w:rPr>
                <w:rFonts w:ascii="Times New Roman" w:hAnsi="Times New Roman"/>
              </w:rPr>
              <w:t>3,10</w:t>
            </w:r>
          </w:p>
        </w:tc>
      </w:tr>
      <w:tr w:rsidR="00127B66" w:rsidRPr="0018308D" w14:paraId="00A1B5C2" w14:textId="77777777" w:rsidTr="00127B66">
        <w:trPr>
          <w:trHeight w:val="280"/>
        </w:trPr>
        <w:tc>
          <w:tcPr>
            <w:tcW w:w="2547" w:type="dxa"/>
            <w:hideMark/>
          </w:tcPr>
          <w:p w14:paraId="590618B9" w14:textId="77777777" w:rsidR="0018308D" w:rsidRPr="0018308D" w:rsidRDefault="0018308D">
            <w:pPr>
              <w:rPr>
                <w:rFonts w:ascii="Times New Roman" w:hAnsi="Times New Roman"/>
              </w:rPr>
            </w:pPr>
            <w:r w:rsidRPr="0018308D">
              <w:rPr>
                <w:rFonts w:ascii="Times New Roman" w:hAnsi="Times New Roman"/>
              </w:rPr>
              <w:t>Большеигнатовский р-н</w:t>
            </w:r>
          </w:p>
        </w:tc>
        <w:tc>
          <w:tcPr>
            <w:tcW w:w="1134" w:type="dxa"/>
            <w:noWrap/>
            <w:hideMark/>
          </w:tcPr>
          <w:p w14:paraId="59EF5CF4" w14:textId="77777777" w:rsidR="0018308D" w:rsidRPr="0018308D" w:rsidRDefault="0018308D" w:rsidP="0018308D">
            <w:pPr>
              <w:jc w:val="right"/>
              <w:rPr>
                <w:rFonts w:ascii="Times New Roman" w:hAnsi="Times New Roman"/>
              </w:rPr>
            </w:pPr>
            <w:r w:rsidRPr="0018308D">
              <w:rPr>
                <w:rFonts w:ascii="Times New Roman" w:hAnsi="Times New Roman"/>
              </w:rPr>
              <w:t>139</w:t>
            </w:r>
          </w:p>
        </w:tc>
        <w:tc>
          <w:tcPr>
            <w:tcW w:w="1701" w:type="dxa"/>
            <w:noWrap/>
            <w:hideMark/>
          </w:tcPr>
          <w:p w14:paraId="4ECDDE1F" w14:textId="77777777" w:rsidR="0018308D" w:rsidRPr="0018308D" w:rsidRDefault="0018308D" w:rsidP="0018308D">
            <w:pPr>
              <w:jc w:val="right"/>
              <w:rPr>
                <w:rFonts w:ascii="Times New Roman" w:hAnsi="Times New Roman"/>
              </w:rPr>
            </w:pPr>
            <w:r w:rsidRPr="0018308D">
              <w:rPr>
                <w:rFonts w:ascii="Times New Roman" w:hAnsi="Times New Roman"/>
              </w:rPr>
              <w:t>2 862 818,32</w:t>
            </w:r>
          </w:p>
        </w:tc>
        <w:tc>
          <w:tcPr>
            <w:tcW w:w="1276" w:type="dxa"/>
            <w:noWrap/>
            <w:hideMark/>
          </w:tcPr>
          <w:p w14:paraId="4ACF312A"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099DF34D"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0B8B78B0"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66ACE1F2" w14:textId="77777777" w:rsidTr="00127B66">
        <w:trPr>
          <w:trHeight w:val="280"/>
        </w:trPr>
        <w:tc>
          <w:tcPr>
            <w:tcW w:w="2547" w:type="dxa"/>
            <w:hideMark/>
          </w:tcPr>
          <w:p w14:paraId="56C68155" w14:textId="77777777" w:rsidR="0018308D" w:rsidRPr="0018308D" w:rsidRDefault="0018308D">
            <w:pPr>
              <w:rPr>
                <w:rFonts w:ascii="Times New Roman" w:hAnsi="Times New Roman"/>
              </w:rPr>
            </w:pPr>
            <w:r w:rsidRPr="0018308D">
              <w:rPr>
                <w:rFonts w:ascii="Times New Roman" w:hAnsi="Times New Roman"/>
              </w:rPr>
              <w:t>г. Рузаевка</w:t>
            </w:r>
          </w:p>
        </w:tc>
        <w:tc>
          <w:tcPr>
            <w:tcW w:w="1134" w:type="dxa"/>
            <w:noWrap/>
            <w:hideMark/>
          </w:tcPr>
          <w:p w14:paraId="185C7A04" w14:textId="77777777" w:rsidR="0018308D" w:rsidRPr="0018308D" w:rsidRDefault="0018308D" w:rsidP="0018308D">
            <w:pPr>
              <w:jc w:val="right"/>
              <w:rPr>
                <w:rFonts w:ascii="Times New Roman" w:hAnsi="Times New Roman"/>
              </w:rPr>
            </w:pPr>
            <w:r w:rsidRPr="0018308D">
              <w:rPr>
                <w:rFonts w:ascii="Times New Roman" w:hAnsi="Times New Roman"/>
              </w:rPr>
              <w:t>5</w:t>
            </w:r>
          </w:p>
        </w:tc>
        <w:tc>
          <w:tcPr>
            <w:tcW w:w="1701" w:type="dxa"/>
            <w:noWrap/>
            <w:hideMark/>
          </w:tcPr>
          <w:p w14:paraId="2EC1AC1E" w14:textId="77777777" w:rsidR="0018308D" w:rsidRPr="0018308D" w:rsidRDefault="0018308D" w:rsidP="0018308D">
            <w:pPr>
              <w:jc w:val="right"/>
              <w:rPr>
                <w:rFonts w:ascii="Times New Roman" w:hAnsi="Times New Roman"/>
              </w:rPr>
            </w:pPr>
            <w:r w:rsidRPr="0018308D">
              <w:rPr>
                <w:rFonts w:ascii="Times New Roman" w:hAnsi="Times New Roman"/>
              </w:rPr>
              <w:t>13 966,00</w:t>
            </w:r>
          </w:p>
        </w:tc>
        <w:tc>
          <w:tcPr>
            <w:tcW w:w="1276" w:type="dxa"/>
            <w:noWrap/>
            <w:hideMark/>
          </w:tcPr>
          <w:p w14:paraId="56F4CB5F"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082AD880"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6EC069EF"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2F383DBF" w14:textId="77777777" w:rsidTr="00127B66">
        <w:trPr>
          <w:trHeight w:val="280"/>
        </w:trPr>
        <w:tc>
          <w:tcPr>
            <w:tcW w:w="2547" w:type="dxa"/>
            <w:hideMark/>
          </w:tcPr>
          <w:p w14:paraId="1164DEF4" w14:textId="77777777" w:rsidR="0018308D" w:rsidRPr="0018308D" w:rsidRDefault="0018308D">
            <w:pPr>
              <w:rPr>
                <w:rFonts w:ascii="Times New Roman" w:hAnsi="Times New Roman"/>
              </w:rPr>
            </w:pPr>
            <w:r w:rsidRPr="0018308D">
              <w:rPr>
                <w:rFonts w:ascii="Times New Roman" w:hAnsi="Times New Roman"/>
              </w:rPr>
              <w:t>г. Саранск</w:t>
            </w:r>
          </w:p>
        </w:tc>
        <w:tc>
          <w:tcPr>
            <w:tcW w:w="1134" w:type="dxa"/>
            <w:noWrap/>
            <w:hideMark/>
          </w:tcPr>
          <w:p w14:paraId="65C9E88A" w14:textId="77777777" w:rsidR="0018308D" w:rsidRPr="0018308D" w:rsidRDefault="0018308D" w:rsidP="0018308D">
            <w:pPr>
              <w:jc w:val="right"/>
              <w:rPr>
                <w:rFonts w:ascii="Times New Roman" w:hAnsi="Times New Roman"/>
              </w:rPr>
            </w:pPr>
            <w:r w:rsidRPr="0018308D">
              <w:rPr>
                <w:rFonts w:ascii="Times New Roman" w:hAnsi="Times New Roman"/>
              </w:rPr>
              <w:t>56</w:t>
            </w:r>
          </w:p>
        </w:tc>
        <w:tc>
          <w:tcPr>
            <w:tcW w:w="1701" w:type="dxa"/>
            <w:noWrap/>
            <w:hideMark/>
          </w:tcPr>
          <w:p w14:paraId="0DEAF54A" w14:textId="77777777" w:rsidR="0018308D" w:rsidRPr="0018308D" w:rsidRDefault="0018308D" w:rsidP="0018308D">
            <w:pPr>
              <w:jc w:val="right"/>
              <w:rPr>
                <w:rFonts w:ascii="Times New Roman" w:hAnsi="Times New Roman"/>
              </w:rPr>
            </w:pPr>
            <w:r w:rsidRPr="0018308D">
              <w:rPr>
                <w:rFonts w:ascii="Times New Roman" w:hAnsi="Times New Roman"/>
              </w:rPr>
              <w:t>7 385 557,00</w:t>
            </w:r>
          </w:p>
        </w:tc>
        <w:tc>
          <w:tcPr>
            <w:tcW w:w="1276" w:type="dxa"/>
            <w:noWrap/>
            <w:hideMark/>
          </w:tcPr>
          <w:p w14:paraId="09D0D4BA"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2B7DA9EE" w14:textId="77777777" w:rsidR="0018308D" w:rsidRPr="0018308D" w:rsidRDefault="0018308D" w:rsidP="0018308D">
            <w:pPr>
              <w:jc w:val="right"/>
              <w:rPr>
                <w:rFonts w:ascii="Times New Roman" w:hAnsi="Times New Roman"/>
              </w:rPr>
            </w:pPr>
            <w:r w:rsidRPr="0018308D">
              <w:rPr>
                <w:rFonts w:ascii="Times New Roman" w:hAnsi="Times New Roman"/>
              </w:rPr>
              <w:t>2,89</w:t>
            </w:r>
          </w:p>
        </w:tc>
        <w:tc>
          <w:tcPr>
            <w:tcW w:w="1559" w:type="dxa"/>
            <w:noWrap/>
            <w:hideMark/>
          </w:tcPr>
          <w:p w14:paraId="0EECD872" w14:textId="77777777" w:rsidR="0018308D" w:rsidRPr="0018308D" w:rsidRDefault="0018308D" w:rsidP="0018308D">
            <w:pPr>
              <w:jc w:val="right"/>
              <w:rPr>
                <w:rFonts w:ascii="Times New Roman" w:hAnsi="Times New Roman"/>
              </w:rPr>
            </w:pPr>
            <w:r w:rsidRPr="0018308D">
              <w:rPr>
                <w:rFonts w:ascii="Times New Roman" w:hAnsi="Times New Roman"/>
              </w:rPr>
              <w:t>3,03</w:t>
            </w:r>
          </w:p>
        </w:tc>
      </w:tr>
      <w:tr w:rsidR="00127B66" w:rsidRPr="0018308D" w14:paraId="3B017D57" w14:textId="77777777" w:rsidTr="00127B66">
        <w:trPr>
          <w:trHeight w:val="280"/>
        </w:trPr>
        <w:tc>
          <w:tcPr>
            <w:tcW w:w="2547" w:type="dxa"/>
            <w:hideMark/>
          </w:tcPr>
          <w:p w14:paraId="1BA581EF" w14:textId="77777777" w:rsidR="0018308D" w:rsidRPr="0018308D" w:rsidRDefault="0018308D">
            <w:pPr>
              <w:rPr>
                <w:rFonts w:ascii="Times New Roman" w:hAnsi="Times New Roman"/>
              </w:rPr>
            </w:pPr>
            <w:proofErr w:type="spellStart"/>
            <w:r w:rsidRPr="0018308D">
              <w:rPr>
                <w:rFonts w:ascii="Times New Roman" w:hAnsi="Times New Roman"/>
              </w:rPr>
              <w:t>г.о</w:t>
            </w:r>
            <w:proofErr w:type="spellEnd"/>
            <w:r w:rsidRPr="0018308D">
              <w:rPr>
                <w:rFonts w:ascii="Times New Roman" w:hAnsi="Times New Roman"/>
              </w:rPr>
              <w:t>. Саранск</w:t>
            </w:r>
          </w:p>
        </w:tc>
        <w:tc>
          <w:tcPr>
            <w:tcW w:w="1134" w:type="dxa"/>
            <w:noWrap/>
            <w:hideMark/>
          </w:tcPr>
          <w:p w14:paraId="3776747C" w14:textId="77777777" w:rsidR="0018308D" w:rsidRPr="0018308D" w:rsidRDefault="0018308D" w:rsidP="0018308D">
            <w:pPr>
              <w:jc w:val="right"/>
              <w:rPr>
                <w:rFonts w:ascii="Times New Roman" w:hAnsi="Times New Roman"/>
              </w:rPr>
            </w:pPr>
            <w:r w:rsidRPr="0018308D">
              <w:rPr>
                <w:rFonts w:ascii="Times New Roman" w:hAnsi="Times New Roman"/>
              </w:rPr>
              <w:t>90</w:t>
            </w:r>
          </w:p>
        </w:tc>
        <w:tc>
          <w:tcPr>
            <w:tcW w:w="1701" w:type="dxa"/>
            <w:noWrap/>
            <w:hideMark/>
          </w:tcPr>
          <w:p w14:paraId="565F7789" w14:textId="77777777" w:rsidR="0018308D" w:rsidRPr="0018308D" w:rsidRDefault="0018308D" w:rsidP="0018308D">
            <w:pPr>
              <w:jc w:val="right"/>
              <w:rPr>
                <w:rFonts w:ascii="Times New Roman" w:hAnsi="Times New Roman"/>
              </w:rPr>
            </w:pPr>
            <w:r w:rsidRPr="0018308D">
              <w:rPr>
                <w:rFonts w:ascii="Times New Roman" w:hAnsi="Times New Roman"/>
              </w:rPr>
              <w:t>1 448 029,11</w:t>
            </w:r>
          </w:p>
        </w:tc>
        <w:tc>
          <w:tcPr>
            <w:tcW w:w="1276" w:type="dxa"/>
            <w:noWrap/>
            <w:hideMark/>
          </w:tcPr>
          <w:p w14:paraId="2779AF58"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02487E04" w14:textId="77777777" w:rsidR="0018308D" w:rsidRPr="0018308D" w:rsidRDefault="0018308D" w:rsidP="0018308D">
            <w:pPr>
              <w:jc w:val="right"/>
              <w:rPr>
                <w:rFonts w:ascii="Times New Roman" w:hAnsi="Times New Roman"/>
              </w:rPr>
            </w:pPr>
            <w:r w:rsidRPr="0018308D">
              <w:rPr>
                <w:rFonts w:ascii="Times New Roman" w:hAnsi="Times New Roman"/>
              </w:rPr>
              <w:t>2,87</w:t>
            </w:r>
          </w:p>
        </w:tc>
        <w:tc>
          <w:tcPr>
            <w:tcW w:w="1559" w:type="dxa"/>
            <w:noWrap/>
            <w:hideMark/>
          </w:tcPr>
          <w:p w14:paraId="32171806" w14:textId="77777777" w:rsidR="0018308D" w:rsidRPr="0018308D" w:rsidRDefault="0018308D" w:rsidP="0018308D">
            <w:pPr>
              <w:jc w:val="right"/>
              <w:rPr>
                <w:rFonts w:ascii="Times New Roman" w:hAnsi="Times New Roman"/>
              </w:rPr>
            </w:pPr>
            <w:r w:rsidRPr="0018308D">
              <w:rPr>
                <w:rFonts w:ascii="Times New Roman" w:hAnsi="Times New Roman"/>
              </w:rPr>
              <w:t>3,01</w:t>
            </w:r>
          </w:p>
        </w:tc>
      </w:tr>
      <w:tr w:rsidR="00127B66" w:rsidRPr="0018308D" w14:paraId="54B30038" w14:textId="77777777" w:rsidTr="00127B66">
        <w:trPr>
          <w:trHeight w:val="280"/>
        </w:trPr>
        <w:tc>
          <w:tcPr>
            <w:tcW w:w="2547" w:type="dxa"/>
            <w:hideMark/>
          </w:tcPr>
          <w:p w14:paraId="4332574F" w14:textId="77777777" w:rsidR="0018308D" w:rsidRPr="0018308D" w:rsidRDefault="0018308D">
            <w:pPr>
              <w:rPr>
                <w:rFonts w:ascii="Times New Roman" w:hAnsi="Times New Roman"/>
              </w:rPr>
            </w:pPr>
            <w:r w:rsidRPr="0018308D">
              <w:rPr>
                <w:rFonts w:ascii="Times New Roman" w:hAnsi="Times New Roman"/>
              </w:rPr>
              <w:t>Дубенский р-н</w:t>
            </w:r>
          </w:p>
        </w:tc>
        <w:tc>
          <w:tcPr>
            <w:tcW w:w="1134" w:type="dxa"/>
            <w:noWrap/>
            <w:hideMark/>
          </w:tcPr>
          <w:p w14:paraId="7D4C5055" w14:textId="77777777" w:rsidR="0018308D" w:rsidRPr="0018308D" w:rsidRDefault="0018308D" w:rsidP="0018308D">
            <w:pPr>
              <w:jc w:val="right"/>
              <w:rPr>
                <w:rFonts w:ascii="Times New Roman" w:hAnsi="Times New Roman"/>
              </w:rPr>
            </w:pPr>
            <w:r w:rsidRPr="0018308D">
              <w:rPr>
                <w:rFonts w:ascii="Times New Roman" w:hAnsi="Times New Roman"/>
              </w:rPr>
              <w:t>233</w:t>
            </w:r>
          </w:p>
        </w:tc>
        <w:tc>
          <w:tcPr>
            <w:tcW w:w="1701" w:type="dxa"/>
            <w:noWrap/>
            <w:hideMark/>
          </w:tcPr>
          <w:p w14:paraId="73B2B686" w14:textId="77777777" w:rsidR="0018308D" w:rsidRPr="0018308D" w:rsidRDefault="0018308D" w:rsidP="0018308D">
            <w:pPr>
              <w:jc w:val="right"/>
              <w:rPr>
                <w:rFonts w:ascii="Times New Roman" w:hAnsi="Times New Roman"/>
              </w:rPr>
            </w:pPr>
            <w:r w:rsidRPr="0018308D">
              <w:rPr>
                <w:rFonts w:ascii="Times New Roman" w:hAnsi="Times New Roman"/>
              </w:rPr>
              <w:t>3 564 745,10</w:t>
            </w:r>
          </w:p>
        </w:tc>
        <w:tc>
          <w:tcPr>
            <w:tcW w:w="1276" w:type="dxa"/>
            <w:noWrap/>
            <w:hideMark/>
          </w:tcPr>
          <w:p w14:paraId="2A113761"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71865216" w14:textId="77777777" w:rsidR="0018308D" w:rsidRPr="0018308D" w:rsidRDefault="0018308D" w:rsidP="0018308D">
            <w:pPr>
              <w:jc w:val="right"/>
              <w:rPr>
                <w:rFonts w:ascii="Times New Roman" w:hAnsi="Times New Roman"/>
              </w:rPr>
            </w:pPr>
            <w:r w:rsidRPr="0018308D">
              <w:rPr>
                <w:rFonts w:ascii="Times New Roman" w:hAnsi="Times New Roman"/>
              </w:rPr>
              <w:t>3,00</w:t>
            </w:r>
          </w:p>
        </w:tc>
        <w:tc>
          <w:tcPr>
            <w:tcW w:w="1559" w:type="dxa"/>
            <w:noWrap/>
            <w:hideMark/>
          </w:tcPr>
          <w:p w14:paraId="49080BA1" w14:textId="77777777" w:rsidR="0018308D" w:rsidRPr="0018308D" w:rsidRDefault="0018308D" w:rsidP="0018308D">
            <w:pPr>
              <w:jc w:val="right"/>
              <w:rPr>
                <w:rFonts w:ascii="Times New Roman" w:hAnsi="Times New Roman"/>
              </w:rPr>
            </w:pPr>
            <w:r w:rsidRPr="0018308D">
              <w:rPr>
                <w:rFonts w:ascii="Times New Roman" w:hAnsi="Times New Roman"/>
              </w:rPr>
              <w:t>3,43</w:t>
            </w:r>
          </w:p>
        </w:tc>
      </w:tr>
      <w:tr w:rsidR="00127B66" w:rsidRPr="0018308D" w14:paraId="25D289BE" w14:textId="77777777" w:rsidTr="00127B66">
        <w:trPr>
          <w:trHeight w:val="280"/>
        </w:trPr>
        <w:tc>
          <w:tcPr>
            <w:tcW w:w="2547" w:type="dxa"/>
            <w:hideMark/>
          </w:tcPr>
          <w:p w14:paraId="721C5149" w14:textId="77777777" w:rsidR="0018308D" w:rsidRPr="0018308D" w:rsidRDefault="0018308D">
            <w:pPr>
              <w:rPr>
                <w:rFonts w:ascii="Times New Roman" w:hAnsi="Times New Roman"/>
              </w:rPr>
            </w:pPr>
            <w:r w:rsidRPr="0018308D">
              <w:rPr>
                <w:rFonts w:ascii="Times New Roman" w:hAnsi="Times New Roman"/>
              </w:rPr>
              <w:t>Ельниковский р-н</w:t>
            </w:r>
          </w:p>
        </w:tc>
        <w:tc>
          <w:tcPr>
            <w:tcW w:w="1134" w:type="dxa"/>
            <w:noWrap/>
            <w:hideMark/>
          </w:tcPr>
          <w:p w14:paraId="436761C5" w14:textId="77777777" w:rsidR="0018308D" w:rsidRPr="0018308D" w:rsidRDefault="0018308D" w:rsidP="0018308D">
            <w:pPr>
              <w:jc w:val="right"/>
              <w:rPr>
                <w:rFonts w:ascii="Times New Roman" w:hAnsi="Times New Roman"/>
              </w:rPr>
            </w:pPr>
            <w:r w:rsidRPr="0018308D">
              <w:rPr>
                <w:rFonts w:ascii="Times New Roman" w:hAnsi="Times New Roman"/>
              </w:rPr>
              <w:t>216</w:t>
            </w:r>
          </w:p>
        </w:tc>
        <w:tc>
          <w:tcPr>
            <w:tcW w:w="1701" w:type="dxa"/>
            <w:noWrap/>
            <w:hideMark/>
          </w:tcPr>
          <w:p w14:paraId="701E8CF8" w14:textId="77777777" w:rsidR="0018308D" w:rsidRPr="0018308D" w:rsidRDefault="0018308D" w:rsidP="0018308D">
            <w:pPr>
              <w:jc w:val="right"/>
              <w:rPr>
                <w:rFonts w:ascii="Times New Roman" w:hAnsi="Times New Roman"/>
              </w:rPr>
            </w:pPr>
            <w:r w:rsidRPr="0018308D">
              <w:rPr>
                <w:rFonts w:ascii="Times New Roman" w:hAnsi="Times New Roman"/>
              </w:rPr>
              <w:t>3 331 146,00</w:t>
            </w:r>
          </w:p>
        </w:tc>
        <w:tc>
          <w:tcPr>
            <w:tcW w:w="1276" w:type="dxa"/>
            <w:noWrap/>
            <w:hideMark/>
          </w:tcPr>
          <w:p w14:paraId="5F12EE18"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134" w:type="dxa"/>
            <w:noWrap/>
            <w:hideMark/>
          </w:tcPr>
          <w:p w14:paraId="7444ED0D"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559" w:type="dxa"/>
            <w:noWrap/>
            <w:hideMark/>
          </w:tcPr>
          <w:p w14:paraId="1346FFDD" w14:textId="77777777" w:rsidR="0018308D" w:rsidRPr="0018308D" w:rsidRDefault="0018308D" w:rsidP="0018308D">
            <w:pPr>
              <w:jc w:val="right"/>
              <w:rPr>
                <w:rFonts w:ascii="Times New Roman" w:hAnsi="Times New Roman"/>
              </w:rPr>
            </w:pPr>
            <w:r w:rsidRPr="0018308D">
              <w:rPr>
                <w:rFonts w:ascii="Times New Roman" w:hAnsi="Times New Roman"/>
              </w:rPr>
              <w:t>4,71</w:t>
            </w:r>
          </w:p>
        </w:tc>
      </w:tr>
      <w:tr w:rsidR="00127B66" w:rsidRPr="0018308D" w14:paraId="0A277AEA" w14:textId="77777777" w:rsidTr="00127B66">
        <w:trPr>
          <w:trHeight w:val="280"/>
        </w:trPr>
        <w:tc>
          <w:tcPr>
            <w:tcW w:w="2547" w:type="dxa"/>
            <w:hideMark/>
          </w:tcPr>
          <w:p w14:paraId="18FB0A4E" w14:textId="77777777" w:rsidR="0018308D" w:rsidRPr="0018308D" w:rsidRDefault="0018308D">
            <w:pPr>
              <w:rPr>
                <w:rFonts w:ascii="Times New Roman" w:hAnsi="Times New Roman"/>
              </w:rPr>
            </w:pPr>
            <w:r w:rsidRPr="0018308D">
              <w:rPr>
                <w:rFonts w:ascii="Times New Roman" w:hAnsi="Times New Roman"/>
              </w:rPr>
              <w:t>Зубово-Полянский р-н</w:t>
            </w:r>
          </w:p>
        </w:tc>
        <w:tc>
          <w:tcPr>
            <w:tcW w:w="1134" w:type="dxa"/>
            <w:noWrap/>
            <w:hideMark/>
          </w:tcPr>
          <w:p w14:paraId="71C7025D" w14:textId="77777777" w:rsidR="0018308D" w:rsidRPr="0018308D" w:rsidRDefault="0018308D" w:rsidP="0018308D">
            <w:pPr>
              <w:jc w:val="right"/>
              <w:rPr>
                <w:rFonts w:ascii="Times New Roman" w:hAnsi="Times New Roman"/>
              </w:rPr>
            </w:pPr>
            <w:r w:rsidRPr="0018308D">
              <w:rPr>
                <w:rFonts w:ascii="Times New Roman" w:hAnsi="Times New Roman"/>
              </w:rPr>
              <w:t>346</w:t>
            </w:r>
          </w:p>
        </w:tc>
        <w:tc>
          <w:tcPr>
            <w:tcW w:w="1701" w:type="dxa"/>
            <w:noWrap/>
            <w:hideMark/>
          </w:tcPr>
          <w:p w14:paraId="7AB2942E" w14:textId="77777777" w:rsidR="0018308D" w:rsidRPr="0018308D" w:rsidRDefault="0018308D" w:rsidP="0018308D">
            <w:pPr>
              <w:jc w:val="right"/>
              <w:rPr>
                <w:rFonts w:ascii="Times New Roman" w:hAnsi="Times New Roman"/>
              </w:rPr>
            </w:pPr>
            <w:r w:rsidRPr="0018308D">
              <w:rPr>
                <w:rFonts w:ascii="Times New Roman" w:hAnsi="Times New Roman"/>
              </w:rPr>
              <w:t>12 201 825,77</w:t>
            </w:r>
          </w:p>
        </w:tc>
        <w:tc>
          <w:tcPr>
            <w:tcW w:w="1276" w:type="dxa"/>
            <w:noWrap/>
            <w:hideMark/>
          </w:tcPr>
          <w:p w14:paraId="2FEBA638"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7E546F68" w14:textId="77777777" w:rsidR="0018308D" w:rsidRPr="0018308D" w:rsidRDefault="0018308D" w:rsidP="0018308D">
            <w:pPr>
              <w:jc w:val="right"/>
              <w:rPr>
                <w:rFonts w:ascii="Times New Roman" w:hAnsi="Times New Roman"/>
              </w:rPr>
            </w:pPr>
            <w:r w:rsidRPr="0018308D">
              <w:rPr>
                <w:rFonts w:ascii="Times New Roman" w:hAnsi="Times New Roman"/>
              </w:rPr>
              <w:t>2,82</w:t>
            </w:r>
          </w:p>
        </w:tc>
        <w:tc>
          <w:tcPr>
            <w:tcW w:w="1559" w:type="dxa"/>
            <w:noWrap/>
            <w:hideMark/>
          </w:tcPr>
          <w:p w14:paraId="0842EA69" w14:textId="77777777" w:rsidR="0018308D" w:rsidRPr="0018308D" w:rsidRDefault="0018308D" w:rsidP="0018308D">
            <w:pPr>
              <w:jc w:val="right"/>
              <w:rPr>
                <w:rFonts w:ascii="Times New Roman" w:hAnsi="Times New Roman"/>
              </w:rPr>
            </w:pPr>
            <w:r w:rsidRPr="0018308D">
              <w:rPr>
                <w:rFonts w:ascii="Times New Roman" w:hAnsi="Times New Roman"/>
              </w:rPr>
              <w:t>3,43</w:t>
            </w:r>
          </w:p>
        </w:tc>
      </w:tr>
      <w:tr w:rsidR="00127B66" w:rsidRPr="0018308D" w14:paraId="7D5452E9" w14:textId="77777777" w:rsidTr="00127B66">
        <w:trPr>
          <w:trHeight w:val="280"/>
        </w:trPr>
        <w:tc>
          <w:tcPr>
            <w:tcW w:w="2547" w:type="dxa"/>
            <w:hideMark/>
          </w:tcPr>
          <w:p w14:paraId="27A32266" w14:textId="77777777" w:rsidR="0018308D" w:rsidRPr="0018308D" w:rsidRDefault="0018308D">
            <w:pPr>
              <w:rPr>
                <w:rFonts w:ascii="Times New Roman" w:hAnsi="Times New Roman"/>
              </w:rPr>
            </w:pPr>
            <w:r w:rsidRPr="0018308D">
              <w:rPr>
                <w:rFonts w:ascii="Times New Roman" w:hAnsi="Times New Roman"/>
              </w:rPr>
              <w:t>Инсарский р-н</w:t>
            </w:r>
          </w:p>
        </w:tc>
        <w:tc>
          <w:tcPr>
            <w:tcW w:w="1134" w:type="dxa"/>
            <w:noWrap/>
            <w:hideMark/>
          </w:tcPr>
          <w:p w14:paraId="386B7028" w14:textId="77777777" w:rsidR="0018308D" w:rsidRPr="0018308D" w:rsidRDefault="0018308D" w:rsidP="0018308D">
            <w:pPr>
              <w:jc w:val="right"/>
              <w:rPr>
                <w:rFonts w:ascii="Times New Roman" w:hAnsi="Times New Roman"/>
              </w:rPr>
            </w:pPr>
            <w:r w:rsidRPr="0018308D">
              <w:rPr>
                <w:rFonts w:ascii="Times New Roman" w:hAnsi="Times New Roman"/>
              </w:rPr>
              <w:t>215</w:t>
            </w:r>
          </w:p>
        </w:tc>
        <w:tc>
          <w:tcPr>
            <w:tcW w:w="1701" w:type="dxa"/>
            <w:noWrap/>
            <w:hideMark/>
          </w:tcPr>
          <w:p w14:paraId="0CBA84DA" w14:textId="77777777" w:rsidR="0018308D" w:rsidRPr="0018308D" w:rsidRDefault="0018308D" w:rsidP="0018308D">
            <w:pPr>
              <w:jc w:val="right"/>
              <w:rPr>
                <w:rFonts w:ascii="Times New Roman" w:hAnsi="Times New Roman"/>
              </w:rPr>
            </w:pPr>
            <w:r w:rsidRPr="0018308D">
              <w:rPr>
                <w:rFonts w:ascii="Times New Roman" w:hAnsi="Times New Roman"/>
              </w:rPr>
              <w:t>2 298 302,45</w:t>
            </w:r>
          </w:p>
        </w:tc>
        <w:tc>
          <w:tcPr>
            <w:tcW w:w="1276" w:type="dxa"/>
            <w:noWrap/>
            <w:hideMark/>
          </w:tcPr>
          <w:p w14:paraId="6A875C42"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65EB519A"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0FA663EE"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7468DB7B" w14:textId="77777777" w:rsidTr="00127B66">
        <w:trPr>
          <w:trHeight w:val="280"/>
        </w:trPr>
        <w:tc>
          <w:tcPr>
            <w:tcW w:w="2547" w:type="dxa"/>
            <w:hideMark/>
          </w:tcPr>
          <w:p w14:paraId="26FDB05A" w14:textId="77777777" w:rsidR="0018308D" w:rsidRPr="0018308D" w:rsidRDefault="0018308D">
            <w:pPr>
              <w:rPr>
                <w:rFonts w:ascii="Times New Roman" w:hAnsi="Times New Roman"/>
              </w:rPr>
            </w:pPr>
            <w:r w:rsidRPr="0018308D">
              <w:rPr>
                <w:rFonts w:ascii="Times New Roman" w:hAnsi="Times New Roman"/>
              </w:rPr>
              <w:t>Ичалковский р-н</w:t>
            </w:r>
          </w:p>
        </w:tc>
        <w:tc>
          <w:tcPr>
            <w:tcW w:w="1134" w:type="dxa"/>
            <w:noWrap/>
            <w:hideMark/>
          </w:tcPr>
          <w:p w14:paraId="6D634256" w14:textId="77777777" w:rsidR="0018308D" w:rsidRPr="0018308D" w:rsidRDefault="0018308D" w:rsidP="0018308D">
            <w:pPr>
              <w:jc w:val="right"/>
              <w:rPr>
                <w:rFonts w:ascii="Times New Roman" w:hAnsi="Times New Roman"/>
              </w:rPr>
            </w:pPr>
            <w:r w:rsidRPr="0018308D">
              <w:rPr>
                <w:rFonts w:ascii="Times New Roman" w:hAnsi="Times New Roman"/>
              </w:rPr>
              <w:t>246</w:t>
            </w:r>
          </w:p>
        </w:tc>
        <w:tc>
          <w:tcPr>
            <w:tcW w:w="1701" w:type="dxa"/>
            <w:noWrap/>
            <w:hideMark/>
          </w:tcPr>
          <w:p w14:paraId="13F4CEB0" w14:textId="77777777" w:rsidR="0018308D" w:rsidRPr="0018308D" w:rsidRDefault="0018308D" w:rsidP="0018308D">
            <w:pPr>
              <w:jc w:val="right"/>
              <w:rPr>
                <w:rFonts w:ascii="Times New Roman" w:hAnsi="Times New Roman"/>
              </w:rPr>
            </w:pPr>
            <w:r w:rsidRPr="0018308D">
              <w:rPr>
                <w:rFonts w:ascii="Times New Roman" w:hAnsi="Times New Roman"/>
              </w:rPr>
              <w:t>6 767 494,98</w:t>
            </w:r>
          </w:p>
        </w:tc>
        <w:tc>
          <w:tcPr>
            <w:tcW w:w="1276" w:type="dxa"/>
            <w:noWrap/>
            <w:hideMark/>
          </w:tcPr>
          <w:p w14:paraId="31A9E9B7"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5E77D8A9" w14:textId="77777777" w:rsidR="0018308D" w:rsidRPr="0018308D" w:rsidRDefault="0018308D" w:rsidP="0018308D">
            <w:pPr>
              <w:jc w:val="right"/>
              <w:rPr>
                <w:rFonts w:ascii="Times New Roman" w:hAnsi="Times New Roman"/>
              </w:rPr>
            </w:pPr>
            <w:r w:rsidRPr="0018308D">
              <w:rPr>
                <w:rFonts w:ascii="Times New Roman" w:hAnsi="Times New Roman"/>
              </w:rPr>
              <w:t>3,22</w:t>
            </w:r>
          </w:p>
        </w:tc>
        <w:tc>
          <w:tcPr>
            <w:tcW w:w="1559" w:type="dxa"/>
            <w:noWrap/>
            <w:hideMark/>
          </w:tcPr>
          <w:p w14:paraId="36BFBAAA" w14:textId="77777777" w:rsidR="0018308D" w:rsidRPr="0018308D" w:rsidRDefault="0018308D" w:rsidP="0018308D">
            <w:pPr>
              <w:jc w:val="right"/>
              <w:rPr>
                <w:rFonts w:ascii="Times New Roman" w:hAnsi="Times New Roman"/>
              </w:rPr>
            </w:pPr>
            <w:r w:rsidRPr="0018308D">
              <w:rPr>
                <w:rFonts w:ascii="Times New Roman" w:hAnsi="Times New Roman"/>
              </w:rPr>
              <w:t>3,88</w:t>
            </w:r>
          </w:p>
        </w:tc>
      </w:tr>
      <w:tr w:rsidR="00127B66" w:rsidRPr="0018308D" w14:paraId="4CA8239D" w14:textId="77777777" w:rsidTr="00127B66">
        <w:trPr>
          <w:trHeight w:val="280"/>
        </w:trPr>
        <w:tc>
          <w:tcPr>
            <w:tcW w:w="2547" w:type="dxa"/>
            <w:hideMark/>
          </w:tcPr>
          <w:p w14:paraId="75B8E1B6" w14:textId="77777777" w:rsidR="0018308D" w:rsidRPr="0018308D" w:rsidRDefault="0018308D">
            <w:pPr>
              <w:rPr>
                <w:rFonts w:ascii="Times New Roman" w:hAnsi="Times New Roman"/>
              </w:rPr>
            </w:pPr>
            <w:r w:rsidRPr="0018308D">
              <w:rPr>
                <w:rFonts w:ascii="Times New Roman" w:hAnsi="Times New Roman"/>
              </w:rPr>
              <w:t>Кадошкинский р-н</w:t>
            </w:r>
          </w:p>
        </w:tc>
        <w:tc>
          <w:tcPr>
            <w:tcW w:w="1134" w:type="dxa"/>
            <w:noWrap/>
            <w:hideMark/>
          </w:tcPr>
          <w:p w14:paraId="50B7EFD6" w14:textId="77777777" w:rsidR="0018308D" w:rsidRPr="0018308D" w:rsidRDefault="0018308D" w:rsidP="0018308D">
            <w:pPr>
              <w:jc w:val="right"/>
              <w:rPr>
                <w:rFonts w:ascii="Times New Roman" w:hAnsi="Times New Roman"/>
              </w:rPr>
            </w:pPr>
            <w:r w:rsidRPr="0018308D">
              <w:rPr>
                <w:rFonts w:ascii="Times New Roman" w:hAnsi="Times New Roman"/>
              </w:rPr>
              <w:t>149</w:t>
            </w:r>
          </w:p>
        </w:tc>
        <w:tc>
          <w:tcPr>
            <w:tcW w:w="1701" w:type="dxa"/>
            <w:noWrap/>
            <w:hideMark/>
          </w:tcPr>
          <w:p w14:paraId="3B78D429" w14:textId="77777777" w:rsidR="0018308D" w:rsidRPr="0018308D" w:rsidRDefault="0018308D" w:rsidP="0018308D">
            <w:pPr>
              <w:jc w:val="right"/>
              <w:rPr>
                <w:rFonts w:ascii="Times New Roman" w:hAnsi="Times New Roman"/>
              </w:rPr>
            </w:pPr>
            <w:r w:rsidRPr="0018308D">
              <w:rPr>
                <w:rFonts w:ascii="Times New Roman" w:hAnsi="Times New Roman"/>
              </w:rPr>
              <w:t>3 554 415,09</w:t>
            </w:r>
          </w:p>
        </w:tc>
        <w:tc>
          <w:tcPr>
            <w:tcW w:w="1276" w:type="dxa"/>
            <w:noWrap/>
            <w:hideMark/>
          </w:tcPr>
          <w:p w14:paraId="2570068F"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55B8515F"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1B1696E9"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5D0D5900" w14:textId="77777777" w:rsidTr="00127B66">
        <w:trPr>
          <w:trHeight w:val="280"/>
        </w:trPr>
        <w:tc>
          <w:tcPr>
            <w:tcW w:w="2547" w:type="dxa"/>
            <w:hideMark/>
          </w:tcPr>
          <w:p w14:paraId="696B1600" w14:textId="77777777" w:rsidR="0018308D" w:rsidRPr="0018308D" w:rsidRDefault="0018308D">
            <w:pPr>
              <w:rPr>
                <w:rFonts w:ascii="Times New Roman" w:hAnsi="Times New Roman"/>
              </w:rPr>
            </w:pPr>
            <w:r w:rsidRPr="0018308D">
              <w:rPr>
                <w:rFonts w:ascii="Times New Roman" w:hAnsi="Times New Roman"/>
              </w:rPr>
              <w:t>Ковылкинский р-н</w:t>
            </w:r>
          </w:p>
        </w:tc>
        <w:tc>
          <w:tcPr>
            <w:tcW w:w="1134" w:type="dxa"/>
            <w:noWrap/>
            <w:hideMark/>
          </w:tcPr>
          <w:p w14:paraId="4C37E148" w14:textId="77777777" w:rsidR="0018308D" w:rsidRPr="0018308D" w:rsidRDefault="0018308D" w:rsidP="0018308D">
            <w:pPr>
              <w:jc w:val="right"/>
              <w:rPr>
                <w:rFonts w:ascii="Times New Roman" w:hAnsi="Times New Roman"/>
              </w:rPr>
            </w:pPr>
            <w:r w:rsidRPr="0018308D">
              <w:rPr>
                <w:rFonts w:ascii="Times New Roman" w:hAnsi="Times New Roman"/>
              </w:rPr>
              <w:t>460</w:t>
            </w:r>
          </w:p>
        </w:tc>
        <w:tc>
          <w:tcPr>
            <w:tcW w:w="1701" w:type="dxa"/>
            <w:noWrap/>
            <w:hideMark/>
          </w:tcPr>
          <w:p w14:paraId="16CA547C" w14:textId="77777777" w:rsidR="0018308D" w:rsidRPr="0018308D" w:rsidRDefault="0018308D" w:rsidP="0018308D">
            <w:pPr>
              <w:jc w:val="right"/>
              <w:rPr>
                <w:rFonts w:ascii="Times New Roman" w:hAnsi="Times New Roman"/>
              </w:rPr>
            </w:pPr>
            <w:r w:rsidRPr="0018308D">
              <w:rPr>
                <w:rFonts w:ascii="Times New Roman" w:hAnsi="Times New Roman"/>
              </w:rPr>
              <w:t>43 253 365,12</w:t>
            </w:r>
          </w:p>
        </w:tc>
        <w:tc>
          <w:tcPr>
            <w:tcW w:w="1276" w:type="dxa"/>
            <w:noWrap/>
            <w:hideMark/>
          </w:tcPr>
          <w:p w14:paraId="6B17DDE7"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0DA8E45A"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234D06DF"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515BD4D1" w14:textId="77777777" w:rsidTr="00127B66">
        <w:trPr>
          <w:trHeight w:val="280"/>
        </w:trPr>
        <w:tc>
          <w:tcPr>
            <w:tcW w:w="2547" w:type="dxa"/>
            <w:hideMark/>
          </w:tcPr>
          <w:p w14:paraId="641C337C" w14:textId="77777777" w:rsidR="0018308D" w:rsidRPr="0018308D" w:rsidRDefault="0018308D">
            <w:pPr>
              <w:rPr>
                <w:rFonts w:ascii="Times New Roman" w:hAnsi="Times New Roman"/>
              </w:rPr>
            </w:pPr>
            <w:r w:rsidRPr="0018308D">
              <w:rPr>
                <w:rFonts w:ascii="Times New Roman" w:hAnsi="Times New Roman"/>
              </w:rPr>
              <w:t>Кочкуровский р-н</w:t>
            </w:r>
          </w:p>
        </w:tc>
        <w:tc>
          <w:tcPr>
            <w:tcW w:w="1134" w:type="dxa"/>
            <w:noWrap/>
            <w:hideMark/>
          </w:tcPr>
          <w:p w14:paraId="28EFF7C3" w14:textId="77777777" w:rsidR="0018308D" w:rsidRPr="0018308D" w:rsidRDefault="0018308D" w:rsidP="0018308D">
            <w:pPr>
              <w:jc w:val="right"/>
              <w:rPr>
                <w:rFonts w:ascii="Times New Roman" w:hAnsi="Times New Roman"/>
              </w:rPr>
            </w:pPr>
            <w:r w:rsidRPr="0018308D">
              <w:rPr>
                <w:rFonts w:ascii="Times New Roman" w:hAnsi="Times New Roman"/>
              </w:rPr>
              <w:t>193</w:t>
            </w:r>
          </w:p>
        </w:tc>
        <w:tc>
          <w:tcPr>
            <w:tcW w:w="1701" w:type="dxa"/>
            <w:noWrap/>
            <w:hideMark/>
          </w:tcPr>
          <w:p w14:paraId="1900B3E8" w14:textId="77777777" w:rsidR="0018308D" w:rsidRPr="0018308D" w:rsidRDefault="0018308D" w:rsidP="0018308D">
            <w:pPr>
              <w:jc w:val="right"/>
              <w:rPr>
                <w:rFonts w:ascii="Times New Roman" w:hAnsi="Times New Roman"/>
              </w:rPr>
            </w:pPr>
            <w:r w:rsidRPr="0018308D">
              <w:rPr>
                <w:rFonts w:ascii="Times New Roman" w:hAnsi="Times New Roman"/>
              </w:rPr>
              <w:t>13 183 553,00</w:t>
            </w:r>
          </w:p>
        </w:tc>
        <w:tc>
          <w:tcPr>
            <w:tcW w:w="1276" w:type="dxa"/>
            <w:noWrap/>
            <w:hideMark/>
          </w:tcPr>
          <w:p w14:paraId="4B028A5F"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3B83361A"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33BF6A3F"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1A88BC41" w14:textId="77777777" w:rsidTr="00127B66">
        <w:trPr>
          <w:trHeight w:val="280"/>
        </w:trPr>
        <w:tc>
          <w:tcPr>
            <w:tcW w:w="2547" w:type="dxa"/>
            <w:hideMark/>
          </w:tcPr>
          <w:p w14:paraId="4B003F46" w14:textId="77777777" w:rsidR="0018308D" w:rsidRPr="0018308D" w:rsidRDefault="0018308D">
            <w:pPr>
              <w:rPr>
                <w:rFonts w:ascii="Times New Roman" w:hAnsi="Times New Roman"/>
              </w:rPr>
            </w:pPr>
            <w:r w:rsidRPr="0018308D">
              <w:rPr>
                <w:rFonts w:ascii="Times New Roman" w:hAnsi="Times New Roman"/>
              </w:rPr>
              <w:t>Краснослободский р-н</w:t>
            </w:r>
          </w:p>
        </w:tc>
        <w:tc>
          <w:tcPr>
            <w:tcW w:w="1134" w:type="dxa"/>
            <w:noWrap/>
            <w:hideMark/>
          </w:tcPr>
          <w:p w14:paraId="6388491A" w14:textId="77777777" w:rsidR="0018308D" w:rsidRPr="0018308D" w:rsidRDefault="0018308D" w:rsidP="0018308D">
            <w:pPr>
              <w:jc w:val="right"/>
              <w:rPr>
                <w:rFonts w:ascii="Times New Roman" w:hAnsi="Times New Roman"/>
              </w:rPr>
            </w:pPr>
            <w:r w:rsidRPr="0018308D">
              <w:rPr>
                <w:rFonts w:ascii="Times New Roman" w:hAnsi="Times New Roman"/>
              </w:rPr>
              <w:t>287</w:t>
            </w:r>
          </w:p>
        </w:tc>
        <w:tc>
          <w:tcPr>
            <w:tcW w:w="1701" w:type="dxa"/>
            <w:noWrap/>
            <w:hideMark/>
          </w:tcPr>
          <w:p w14:paraId="7E696121" w14:textId="77777777" w:rsidR="0018308D" w:rsidRPr="0018308D" w:rsidRDefault="0018308D" w:rsidP="0018308D">
            <w:pPr>
              <w:jc w:val="right"/>
              <w:rPr>
                <w:rFonts w:ascii="Times New Roman" w:hAnsi="Times New Roman"/>
              </w:rPr>
            </w:pPr>
            <w:r w:rsidRPr="0018308D">
              <w:rPr>
                <w:rFonts w:ascii="Times New Roman" w:hAnsi="Times New Roman"/>
              </w:rPr>
              <w:t>5 375 471,78</w:t>
            </w:r>
          </w:p>
        </w:tc>
        <w:tc>
          <w:tcPr>
            <w:tcW w:w="1276" w:type="dxa"/>
            <w:noWrap/>
            <w:hideMark/>
          </w:tcPr>
          <w:p w14:paraId="2BC02467"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05414F2D"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358716F6"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5E53E486" w14:textId="77777777" w:rsidTr="00127B66">
        <w:trPr>
          <w:trHeight w:val="280"/>
        </w:trPr>
        <w:tc>
          <w:tcPr>
            <w:tcW w:w="2547" w:type="dxa"/>
            <w:hideMark/>
          </w:tcPr>
          <w:p w14:paraId="0AAAB7C6" w14:textId="77777777" w:rsidR="0018308D" w:rsidRPr="0018308D" w:rsidRDefault="0018308D">
            <w:pPr>
              <w:rPr>
                <w:rFonts w:ascii="Times New Roman" w:hAnsi="Times New Roman"/>
              </w:rPr>
            </w:pPr>
            <w:r w:rsidRPr="0018308D">
              <w:rPr>
                <w:rFonts w:ascii="Times New Roman" w:hAnsi="Times New Roman"/>
              </w:rPr>
              <w:t>Лямбирский р-н</w:t>
            </w:r>
          </w:p>
        </w:tc>
        <w:tc>
          <w:tcPr>
            <w:tcW w:w="1134" w:type="dxa"/>
            <w:noWrap/>
            <w:hideMark/>
          </w:tcPr>
          <w:p w14:paraId="5258D635" w14:textId="77777777" w:rsidR="0018308D" w:rsidRPr="0018308D" w:rsidRDefault="0018308D" w:rsidP="0018308D">
            <w:pPr>
              <w:jc w:val="right"/>
              <w:rPr>
                <w:rFonts w:ascii="Times New Roman" w:hAnsi="Times New Roman"/>
              </w:rPr>
            </w:pPr>
            <w:r w:rsidRPr="0018308D">
              <w:rPr>
                <w:rFonts w:ascii="Times New Roman" w:hAnsi="Times New Roman"/>
              </w:rPr>
              <w:t>521</w:t>
            </w:r>
          </w:p>
        </w:tc>
        <w:tc>
          <w:tcPr>
            <w:tcW w:w="1701" w:type="dxa"/>
            <w:noWrap/>
            <w:hideMark/>
          </w:tcPr>
          <w:p w14:paraId="351EA0B2" w14:textId="77777777" w:rsidR="0018308D" w:rsidRPr="0018308D" w:rsidRDefault="0018308D" w:rsidP="0018308D">
            <w:pPr>
              <w:jc w:val="right"/>
              <w:rPr>
                <w:rFonts w:ascii="Times New Roman" w:hAnsi="Times New Roman"/>
              </w:rPr>
            </w:pPr>
            <w:r w:rsidRPr="0018308D">
              <w:rPr>
                <w:rFonts w:ascii="Times New Roman" w:hAnsi="Times New Roman"/>
              </w:rPr>
              <w:t>19 341 914,23</w:t>
            </w:r>
          </w:p>
        </w:tc>
        <w:tc>
          <w:tcPr>
            <w:tcW w:w="1276" w:type="dxa"/>
            <w:noWrap/>
            <w:hideMark/>
          </w:tcPr>
          <w:p w14:paraId="7307A6A6"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07913448" w14:textId="77777777" w:rsidR="0018308D" w:rsidRPr="0018308D" w:rsidRDefault="0018308D" w:rsidP="0018308D">
            <w:pPr>
              <w:jc w:val="right"/>
              <w:rPr>
                <w:rFonts w:ascii="Times New Roman" w:hAnsi="Times New Roman"/>
              </w:rPr>
            </w:pPr>
            <w:r w:rsidRPr="0018308D">
              <w:rPr>
                <w:rFonts w:ascii="Times New Roman" w:hAnsi="Times New Roman"/>
              </w:rPr>
              <w:t>2,59</w:t>
            </w:r>
          </w:p>
        </w:tc>
        <w:tc>
          <w:tcPr>
            <w:tcW w:w="1559" w:type="dxa"/>
            <w:noWrap/>
            <w:hideMark/>
          </w:tcPr>
          <w:p w14:paraId="688F58F0" w14:textId="77777777" w:rsidR="0018308D" w:rsidRPr="0018308D" w:rsidRDefault="0018308D" w:rsidP="0018308D">
            <w:pPr>
              <w:jc w:val="right"/>
              <w:rPr>
                <w:rFonts w:ascii="Times New Roman" w:hAnsi="Times New Roman"/>
              </w:rPr>
            </w:pPr>
            <w:r w:rsidRPr="0018308D">
              <w:rPr>
                <w:rFonts w:ascii="Times New Roman" w:hAnsi="Times New Roman"/>
              </w:rPr>
              <w:t>2,70</w:t>
            </w:r>
          </w:p>
        </w:tc>
      </w:tr>
      <w:tr w:rsidR="00127B66" w:rsidRPr="0018308D" w14:paraId="331E0B0A" w14:textId="77777777" w:rsidTr="00127B66">
        <w:trPr>
          <w:trHeight w:val="280"/>
        </w:trPr>
        <w:tc>
          <w:tcPr>
            <w:tcW w:w="2547" w:type="dxa"/>
            <w:hideMark/>
          </w:tcPr>
          <w:p w14:paraId="5372D3C0" w14:textId="77777777" w:rsidR="0018308D" w:rsidRPr="0018308D" w:rsidRDefault="0018308D">
            <w:pPr>
              <w:rPr>
                <w:rFonts w:ascii="Times New Roman" w:hAnsi="Times New Roman"/>
              </w:rPr>
            </w:pPr>
            <w:r w:rsidRPr="0018308D">
              <w:rPr>
                <w:rFonts w:ascii="Times New Roman" w:hAnsi="Times New Roman"/>
              </w:rPr>
              <w:t>р-н Рузаевский</w:t>
            </w:r>
          </w:p>
        </w:tc>
        <w:tc>
          <w:tcPr>
            <w:tcW w:w="1134" w:type="dxa"/>
            <w:noWrap/>
            <w:hideMark/>
          </w:tcPr>
          <w:p w14:paraId="77325C3E" w14:textId="77777777" w:rsidR="0018308D" w:rsidRPr="0018308D" w:rsidRDefault="0018308D" w:rsidP="0018308D">
            <w:pPr>
              <w:jc w:val="right"/>
              <w:rPr>
                <w:rFonts w:ascii="Times New Roman" w:hAnsi="Times New Roman"/>
              </w:rPr>
            </w:pPr>
            <w:r w:rsidRPr="0018308D">
              <w:rPr>
                <w:rFonts w:ascii="Times New Roman" w:hAnsi="Times New Roman"/>
              </w:rPr>
              <w:t>3</w:t>
            </w:r>
          </w:p>
        </w:tc>
        <w:tc>
          <w:tcPr>
            <w:tcW w:w="1701" w:type="dxa"/>
            <w:noWrap/>
            <w:hideMark/>
          </w:tcPr>
          <w:p w14:paraId="62099B26" w14:textId="77777777" w:rsidR="0018308D" w:rsidRPr="0018308D" w:rsidRDefault="0018308D" w:rsidP="0018308D">
            <w:pPr>
              <w:jc w:val="right"/>
              <w:rPr>
                <w:rFonts w:ascii="Times New Roman" w:hAnsi="Times New Roman"/>
              </w:rPr>
            </w:pPr>
            <w:r w:rsidRPr="0018308D">
              <w:rPr>
                <w:rFonts w:ascii="Times New Roman" w:hAnsi="Times New Roman"/>
              </w:rPr>
              <w:t>40 486,00</w:t>
            </w:r>
          </w:p>
        </w:tc>
        <w:tc>
          <w:tcPr>
            <w:tcW w:w="1276" w:type="dxa"/>
            <w:noWrap/>
            <w:hideMark/>
          </w:tcPr>
          <w:p w14:paraId="2591FEE9"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6CECFF04"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5B003C81"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651C8B7B" w14:textId="77777777" w:rsidTr="00127B66">
        <w:trPr>
          <w:trHeight w:val="280"/>
        </w:trPr>
        <w:tc>
          <w:tcPr>
            <w:tcW w:w="2547" w:type="dxa"/>
            <w:hideMark/>
          </w:tcPr>
          <w:p w14:paraId="229A40DF" w14:textId="77777777" w:rsidR="0018308D" w:rsidRPr="0018308D" w:rsidRDefault="0018308D">
            <w:pPr>
              <w:rPr>
                <w:rFonts w:ascii="Times New Roman" w:hAnsi="Times New Roman"/>
              </w:rPr>
            </w:pPr>
            <w:r w:rsidRPr="0018308D">
              <w:rPr>
                <w:rFonts w:ascii="Times New Roman" w:hAnsi="Times New Roman"/>
              </w:rPr>
              <w:t>Ромодановский р-н</w:t>
            </w:r>
          </w:p>
        </w:tc>
        <w:tc>
          <w:tcPr>
            <w:tcW w:w="1134" w:type="dxa"/>
            <w:noWrap/>
            <w:hideMark/>
          </w:tcPr>
          <w:p w14:paraId="12B7745F" w14:textId="77777777" w:rsidR="0018308D" w:rsidRPr="0018308D" w:rsidRDefault="0018308D" w:rsidP="0018308D">
            <w:pPr>
              <w:jc w:val="right"/>
              <w:rPr>
                <w:rFonts w:ascii="Times New Roman" w:hAnsi="Times New Roman"/>
              </w:rPr>
            </w:pPr>
            <w:r w:rsidRPr="0018308D">
              <w:rPr>
                <w:rFonts w:ascii="Times New Roman" w:hAnsi="Times New Roman"/>
              </w:rPr>
              <w:t>290</w:t>
            </w:r>
          </w:p>
        </w:tc>
        <w:tc>
          <w:tcPr>
            <w:tcW w:w="1701" w:type="dxa"/>
            <w:noWrap/>
            <w:hideMark/>
          </w:tcPr>
          <w:p w14:paraId="22F80D52" w14:textId="77777777" w:rsidR="0018308D" w:rsidRPr="0018308D" w:rsidRDefault="0018308D" w:rsidP="0018308D">
            <w:pPr>
              <w:jc w:val="right"/>
              <w:rPr>
                <w:rFonts w:ascii="Times New Roman" w:hAnsi="Times New Roman"/>
              </w:rPr>
            </w:pPr>
            <w:r w:rsidRPr="0018308D">
              <w:rPr>
                <w:rFonts w:ascii="Times New Roman" w:hAnsi="Times New Roman"/>
              </w:rPr>
              <w:t>7 754 410,67</w:t>
            </w:r>
          </w:p>
        </w:tc>
        <w:tc>
          <w:tcPr>
            <w:tcW w:w="1276" w:type="dxa"/>
            <w:noWrap/>
            <w:hideMark/>
          </w:tcPr>
          <w:p w14:paraId="2123CE18"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75A6373F"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04A26580"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2B83D59B" w14:textId="77777777" w:rsidTr="00127B66">
        <w:trPr>
          <w:trHeight w:val="280"/>
        </w:trPr>
        <w:tc>
          <w:tcPr>
            <w:tcW w:w="2547" w:type="dxa"/>
            <w:hideMark/>
          </w:tcPr>
          <w:p w14:paraId="131FDF6E" w14:textId="77777777" w:rsidR="0018308D" w:rsidRPr="0018308D" w:rsidRDefault="0018308D">
            <w:pPr>
              <w:rPr>
                <w:rFonts w:ascii="Times New Roman" w:hAnsi="Times New Roman"/>
              </w:rPr>
            </w:pPr>
            <w:r w:rsidRPr="0018308D">
              <w:rPr>
                <w:rFonts w:ascii="Times New Roman" w:hAnsi="Times New Roman"/>
              </w:rPr>
              <w:t>Рузаевский р-н</w:t>
            </w:r>
          </w:p>
        </w:tc>
        <w:tc>
          <w:tcPr>
            <w:tcW w:w="1134" w:type="dxa"/>
            <w:noWrap/>
            <w:hideMark/>
          </w:tcPr>
          <w:p w14:paraId="48CB2819" w14:textId="77777777" w:rsidR="0018308D" w:rsidRPr="0018308D" w:rsidRDefault="0018308D" w:rsidP="0018308D">
            <w:pPr>
              <w:jc w:val="right"/>
              <w:rPr>
                <w:rFonts w:ascii="Times New Roman" w:hAnsi="Times New Roman"/>
              </w:rPr>
            </w:pPr>
            <w:r w:rsidRPr="0018308D">
              <w:rPr>
                <w:rFonts w:ascii="Times New Roman" w:hAnsi="Times New Roman"/>
              </w:rPr>
              <w:t>266</w:t>
            </w:r>
          </w:p>
        </w:tc>
        <w:tc>
          <w:tcPr>
            <w:tcW w:w="1701" w:type="dxa"/>
            <w:noWrap/>
            <w:hideMark/>
          </w:tcPr>
          <w:p w14:paraId="34CE1635" w14:textId="77777777" w:rsidR="0018308D" w:rsidRPr="0018308D" w:rsidRDefault="0018308D" w:rsidP="0018308D">
            <w:pPr>
              <w:jc w:val="right"/>
              <w:rPr>
                <w:rFonts w:ascii="Times New Roman" w:hAnsi="Times New Roman"/>
              </w:rPr>
            </w:pPr>
            <w:r w:rsidRPr="0018308D">
              <w:rPr>
                <w:rFonts w:ascii="Times New Roman" w:hAnsi="Times New Roman"/>
              </w:rPr>
              <w:t>15 143 295,30</w:t>
            </w:r>
          </w:p>
        </w:tc>
        <w:tc>
          <w:tcPr>
            <w:tcW w:w="1276" w:type="dxa"/>
            <w:noWrap/>
            <w:hideMark/>
          </w:tcPr>
          <w:p w14:paraId="6136C1E6"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0CB97BCF"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42CF7337"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bl>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71"/>
        <w:gridCol w:w="1664"/>
        <w:gridCol w:w="1337"/>
        <w:gridCol w:w="1096"/>
        <w:gridCol w:w="1536"/>
      </w:tblGrid>
      <w:tr w:rsidR="00127B66" w:rsidRPr="003F6FF3" w14:paraId="0E722364" w14:textId="77777777" w:rsidTr="00910E36">
        <w:trPr>
          <w:trHeight w:val="1577"/>
          <w:tblHeader/>
        </w:trPr>
        <w:tc>
          <w:tcPr>
            <w:tcW w:w="2547" w:type="dxa"/>
            <w:shd w:val="clear" w:color="auto" w:fill="F2F2F2" w:themeFill="background1" w:themeFillShade="F2"/>
            <w:hideMark/>
          </w:tcPr>
          <w:p w14:paraId="755F92CB"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lastRenderedPageBreak/>
              <w:t>Номер сегмента/ Наименование муниципального образования</w:t>
            </w:r>
          </w:p>
        </w:tc>
        <w:tc>
          <w:tcPr>
            <w:tcW w:w="1171" w:type="dxa"/>
            <w:shd w:val="clear" w:color="auto" w:fill="F2F2F2" w:themeFill="background1" w:themeFillShade="F2"/>
            <w:hideMark/>
          </w:tcPr>
          <w:p w14:paraId="6E8F5B59"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Количество участков</w:t>
            </w:r>
          </w:p>
        </w:tc>
        <w:tc>
          <w:tcPr>
            <w:tcW w:w="1664" w:type="dxa"/>
            <w:shd w:val="clear" w:color="auto" w:fill="F2F2F2" w:themeFill="background1" w:themeFillShade="F2"/>
            <w:hideMark/>
          </w:tcPr>
          <w:p w14:paraId="0CB04ADD"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Общая площадь ЗУ, кв.м.</w:t>
            </w:r>
          </w:p>
        </w:tc>
        <w:tc>
          <w:tcPr>
            <w:tcW w:w="1337" w:type="dxa"/>
            <w:shd w:val="clear" w:color="auto" w:fill="F2F2F2" w:themeFill="background1" w:themeFillShade="F2"/>
            <w:hideMark/>
          </w:tcPr>
          <w:p w14:paraId="6234B88E"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Минимальная расчетная величина КС, руб/кв.м.</w:t>
            </w:r>
          </w:p>
        </w:tc>
        <w:tc>
          <w:tcPr>
            <w:tcW w:w="1096" w:type="dxa"/>
            <w:shd w:val="clear" w:color="auto" w:fill="F2F2F2" w:themeFill="background1" w:themeFillShade="F2"/>
            <w:hideMark/>
          </w:tcPr>
          <w:p w14:paraId="1B99093D"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Средняя расчетная величина КС, руб/кв.м.</w:t>
            </w:r>
          </w:p>
        </w:tc>
        <w:tc>
          <w:tcPr>
            <w:tcW w:w="1536" w:type="dxa"/>
            <w:shd w:val="clear" w:color="auto" w:fill="F2F2F2" w:themeFill="background1" w:themeFillShade="F2"/>
            <w:hideMark/>
          </w:tcPr>
          <w:p w14:paraId="590420FB"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Максимальная расчетная величина КС, руб/кв.м.</w:t>
            </w:r>
          </w:p>
        </w:tc>
      </w:tr>
    </w:tbl>
    <w:tbl>
      <w:tblPr>
        <w:tblStyle w:val="af0"/>
        <w:tblW w:w="9351" w:type="dxa"/>
        <w:tblLook w:val="04A0" w:firstRow="1" w:lastRow="0" w:firstColumn="1" w:lastColumn="0" w:noHBand="0" w:noVBand="1"/>
      </w:tblPr>
      <w:tblGrid>
        <w:gridCol w:w="2547"/>
        <w:gridCol w:w="1134"/>
        <w:gridCol w:w="1701"/>
        <w:gridCol w:w="1276"/>
        <w:gridCol w:w="1134"/>
        <w:gridCol w:w="1559"/>
      </w:tblGrid>
      <w:tr w:rsidR="00127B66" w:rsidRPr="0018308D" w14:paraId="2540BBB4" w14:textId="77777777" w:rsidTr="00127B66">
        <w:trPr>
          <w:trHeight w:val="280"/>
        </w:trPr>
        <w:tc>
          <w:tcPr>
            <w:tcW w:w="2547" w:type="dxa"/>
            <w:hideMark/>
          </w:tcPr>
          <w:p w14:paraId="7BA65FDD" w14:textId="77777777" w:rsidR="0018308D" w:rsidRPr="0018308D" w:rsidRDefault="0018308D">
            <w:pPr>
              <w:rPr>
                <w:rFonts w:ascii="Times New Roman" w:hAnsi="Times New Roman"/>
              </w:rPr>
            </w:pPr>
            <w:r w:rsidRPr="0018308D">
              <w:rPr>
                <w:rFonts w:ascii="Times New Roman" w:hAnsi="Times New Roman"/>
              </w:rPr>
              <w:t>Старошайговский р-н</w:t>
            </w:r>
          </w:p>
        </w:tc>
        <w:tc>
          <w:tcPr>
            <w:tcW w:w="1134" w:type="dxa"/>
            <w:noWrap/>
            <w:hideMark/>
          </w:tcPr>
          <w:p w14:paraId="38B8A935" w14:textId="77777777" w:rsidR="0018308D" w:rsidRPr="0018308D" w:rsidRDefault="0018308D" w:rsidP="0018308D">
            <w:pPr>
              <w:jc w:val="right"/>
              <w:rPr>
                <w:rFonts w:ascii="Times New Roman" w:hAnsi="Times New Roman"/>
              </w:rPr>
            </w:pPr>
            <w:r w:rsidRPr="0018308D">
              <w:rPr>
                <w:rFonts w:ascii="Times New Roman" w:hAnsi="Times New Roman"/>
              </w:rPr>
              <w:t>264</w:t>
            </w:r>
          </w:p>
        </w:tc>
        <w:tc>
          <w:tcPr>
            <w:tcW w:w="1701" w:type="dxa"/>
            <w:noWrap/>
            <w:hideMark/>
          </w:tcPr>
          <w:p w14:paraId="1F401CEA" w14:textId="77777777" w:rsidR="0018308D" w:rsidRPr="0018308D" w:rsidRDefault="0018308D" w:rsidP="0018308D">
            <w:pPr>
              <w:jc w:val="right"/>
              <w:rPr>
                <w:rFonts w:ascii="Times New Roman" w:hAnsi="Times New Roman"/>
              </w:rPr>
            </w:pPr>
            <w:r w:rsidRPr="0018308D">
              <w:rPr>
                <w:rFonts w:ascii="Times New Roman" w:hAnsi="Times New Roman"/>
              </w:rPr>
              <w:t>7 188 184,49</w:t>
            </w:r>
          </w:p>
        </w:tc>
        <w:tc>
          <w:tcPr>
            <w:tcW w:w="1276" w:type="dxa"/>
            <w:noWrap/>
            <w:hideMark/>
          </w:tcPr>
          <w:p w14:paraId="79A1FB7F"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134" w:type="dxa"/>
            <w:noWrap/>
            <w:hideMark/>
          </w:tcPr>
          <w:p w14:paraId="563A23B5"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559" w:type="dxa"/>
            <w:noWrap/>
            <w:hideMark/>
          </w:tcPr>
          <w:p w14:paraId="0F78B83D" w14:textId="77777777" w:rsidR="0018308D" w:rsidRPr="0018308D" w:rsidRDefault="0018308D" w:rsidP="0018308D">
            <w:pPr>
              <w:jc w:val="right"/>
              <w:rPr>
                <w:rFonts w:ascii="Times New Roman" w:hAnsi="Times New Roman"/>
              </w:rPr>
            </w:pPr>
            <w:r w:rsidRPr="0018308D">
              <w:rPr>
                <w:rFonts w:ascii="Times New Roman" w:hAnsi="Times New Roman"/>
              </w:rPr>
              <w:t>4,71</w:t>
            </w:r>
          </w:p>
        </w:tc>
      </w:tr>
      <w:tr w:rsidR="00127B66" w:rsidRPr="0018308D" w14:paraId="0319F39A" w14:textId="77777777" w:rsidTr="00127B66">
        <w:trPr>
          <w:trHeight w:val="280"/>
        </w:trPr>
        <w:tc>
          <w:tcPr>
            <w:tcW w:w="2547" w:type="dxa"/>
            <w:hideMark/>
          </w:tcPr>
          <w:p w14:paraId="3F6D9D11" w14:textId="77777777" w:rsidR="0018308D" w:rsidRPr="0018308D" w:rsidRDefault="0018308D">
            <w:pPr>
              <w:rPr>
                <w:rFonts w:ascii="Times New Roman" w:hAnsi="Times New Roman"/>
              </w:rPr>
            </w:pPr>
            <w:r w:rsidRPr="0018308D">
              <w:rPr>
                <w:rFonts w:ascii="Times New Roman" w:hAnsi="Times New Roman"/>
              </w:rPr>
              <w:t>Темниковский р-н</w:t>
            </w:r>
          </w:p>
        </w:tc>
        <w:tc>
          <w:tcPr>
            <w:tcW w:w="1134" w:type="dxa"/>
            <w:noWrap/>
            <w:hideMark/>
          </w:tcPr>
          <w:p w14:paraId="6B2F6340" w14:textId="77777777" w:rsidR="0018308D" w:rsidRPr="0018308D" w:rsidRDefault="0018308D" w:rsidP="0018308D">
            <w:pPr>
              <w:jc w:val="right"/>
              <w:rPr>
                <w:rFonts w:ascii="Times New Roman" w:hAnsi="Times New Roman"/>
              </w:rPr>
            </w:pPr>
            <w:r w:rsidRPr="0018308D">
              <w:rPr>
                <w:rFonts w:ascii="Times New Roman" w:hAnsi="Times New Roman"/>
              </w:rPr>
              <w:t>301</w:t>
            </w:r>
          </w:p>
        </w:tc>
        <w:tc>
          <w:tcPr>
            <w:tcW w:w="1701" w:type="dxa"/>
            <w:noWrap/>
            <w:hideMark/>
          </w:tcPr>
          <w:p w14:paraId="13FF726F" w14:textId="77777777" w:rsidR="0018308D" w:rsidRPr="0018308D" w:rsidRDefault="0018308D" w:rsidP="0018308D">
            <w:pPr>
              <w:jc w:val="right"/>
              <w:rPr>
                <w:rFonts w:ascii="Times New Roman" w:hAnsi="Times New Roman"/>
              </w:rPr>
            </w:pPr>
            <w:r w:rsidRPr="0018308D">
              <w:rPr>
                <w:rFonts w:ascii="Times New Roman" w:hAnsi="Times New Roman"/>
              </w:rPr>
              <w:t>6 503 223,00</w:t>
            </w:r>
          </w:p>
        </w:tc>
        <w:tc>
          <w:tcPr>
            <w:tcW w:w="1276" w:type="dxa"/>
            <w:noWrap/>
            <w:hideMark/>
          </w:tcPr>
          <w:p w14:paraId="49D5BA41"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275736B7"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57DAE1EC"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036A6296" w14:textId="77777777" w:rsidTr="00127B66">
        <w:trPr>
          <w:trHeight w:val="280"/>
        </w:trPr>
        <w:tc>
          <w:tcPr>
            <w:tcW w:w="2547" w:type="dxa"/>
            <w:hideMark/>
          </w:tcPr>
          <w:p w14:paraId="15A31EC2" w14:textId="77777777" w:rsidR="0018308D" w:rsidRPr="0018308D" w:rsidRDefault="0018308D">
            <w:pPr>
              <w:rPr>
                <w:rFonts w:ascii="Times New Roman" w:hAnsi="Times New Roman"/>
              </w:rPr>
            </w:pPr>
            <w:r w:rsidRPr="0018308D">
              <w:rPr>
                <w:rFonts w:ascii="Times New Roman" w:hAnsi="Times New Roman"/>
              </w:rPr>
              <w:t>Теньгушевский р-н</w:t>
            </w:r>
          </w:p>
        </w:tc>
        <w:tc>
          <w:tcPr>
            <w:tcW w:w="1134" w:type="dxa"/>
            <w:noWrap/>
            <w:hideMark/>
          </w:tcPr>
          <w:p w14:paraId="2DDFBAB8" w14:textId="77777777" w:rsidR="0018308D" w:rsidRPr="0018308D" w:rsidRDefault="0018308D" w:rsidP="0018308D">
            <w:pPr>
              <w:jc w:val="right"/>
              <w:rPr>
                <w:rFonts w:ascii="Times New Roman" w:hAnsi="Times New Roman"/>
              </w:rPr>
            </w:pPr>
            <w:r w:rsidRPr="0018308D">
              <w:rPr>
                <w:rFonts w:ascii="Times New Roman" w:hAnsi="Times New Roman"/>
              </w:rPr>
              <w:t>171</w:t>
            </w:r>
          </w:p>
        </w:tc>
        <w:tc>
          <w:tcPr>
            <w:tcW w:w="1701" w:type="dxa"/>
            <w:noWrap/>
            <w:hideMark/>
          </w:tcPr>
          <w:p w14:paraId="7B0ADED6" w14:textId="77777777" w:rsidR="0018308D" w:rsidRPr="0018308D" w:rsidRDefault="0018308D" w:rsidP="0018308D">
            <w:pPr>
              <w:jc w:val="right"/>
              <w:rPr>
                <w:rFonts w:ascii="Times New Roman" w:hAnsi="Times New Roman"/>
              </w:rPr>
            </w:pPr>
            <w:r w:rsidRPr="0018308D">
              <w:rPr>
                <w:rFonts w:ascii="Times New Roman" w:hAnsi="Times New Roman"/>
              </w:rPr>
              <w:t>3 611 979,97</w:t>
            </w:r>
          </w:p>
        </w:tc>
        <w:tc>
          <w:tcPr>
            <w:tcW w:w="1276" w:type="dxa"/>
            <w:noWrap/>
            <w:hideMark/>
          </w:tcPr>
          <w:p w14:paraId="6B13A835"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6C28EBD1"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78EBA6C9"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0F428F29" w14:textId="77777777" w:rsidTr="00127B66">
        <w:trPr>
          <w:trHeight w:val="280"/>
        </w:trPr>
        <w:tc>
          <w:tcPr>
            <w:tcW w:w="2547" w:type="dxa"/>
            <w:hideMark/>
          </w:tcPr>
          <w:p w14:paraId="2354C7D2" w14:textId="77777777" w:rsidR="0018308D" w:rsidRPr="0018308D" w:rsidRDefault="0018308D">
            <w:pPr>
              <w:rPr>
                <w:rFonts w:ascii="Times New Roman" w:hAnsi="Times New Roman"/>
              </w:rPr>
            </w:pPr>
            <w:r w:rsidRPr="0018308D">
              <w:rPr>
                <w:rFonts w:ascii="Times New Roman" w:hAnsi="Times New Roman"/>
              </w:rPr>
              <w:t>Торбеевский р-н</w:t>
            </w:r>
          </w:p>
        </w:tc>
        <w:tc>
          <w:tcPr>
            <w:tcW w:w="1134" w:type="dxa"/>
            <w:noWrap/>
            <w:hideMark/>
          </w:tcPr>
          <w:p w14:paraId="06828707" w14:textId="77777777" w:rsidR="0018308D" w:rsidRPr="0018308D" w:rsidRDefault="0018308D" w:rsidP="0018308D">
            <w:pPr>
              <w:jc w:val="right"/>
              <w:rPr>
                <w:rFonts w:ascii="Times New Roman" w:hAnsi="Times New Roman"/>
              </w:rPr>
            </w:pPr>
            <w:r w:rsidRPr="0018308D">
              <w:rPr>
                <w:rFonts w:ascii="Times New Roman" w:hAnsi="Times New Roman"/>
              </w:rPr>
              <w:t>219</w:t>
            </w:r>
          </w:p>
        </w:tc>
        <w:tc>
          <w:tcPr>
            <w:tcW w:w="1701" w:type="dxa"/>
            <w:noWrap/>
            <w:hideMark/>
          </w:tcPr>
          <w:p w14:paraId="5882D2CF" w14:textId="77777777" w:rsidR="0018308D" w:rsidRPr="0018308D" w:rsidRDefault="0018308D" w:rsidP="0018308D">
            <w:pPr>
              <w:jc w:val="right"/>
              <w:rPr>
                <w:rFonts w:ascii="Times New Roman" w:hAnsi="Times New Roman"/>
              </w:rPr>
            </w:pPr>
            <w:r w:rsidRPr="0018308D">
              <w:rPr>
                <w:rFonts w:ascii="Times New Roman" w:hAnsi="Times New Roman"/>
              </w:rPr>
              <w:t>14 512 840,00</w:t>
            </w:r>
          </w:p>
        </w:tc>
        <w:tc>
          <w:tcPr>
            <w:tcW w:w="1276" w:type="dxa"/>
            <w:noWrap/>
            <w:hideMark/>
          </w:tcPr>
          <w:p w14:paraId="2DDE430A"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42BEA96E"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2776AFCA"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34404312" w14:textId="77777777" w:rsidTr="00127B66">
        <w:trPr>
          <w:trHeight w:val="280"/>
        </w:trPr>
        <w:tc>
          <w:tcPr>
            <w:tcW w:w="2547" w:type="dxa"/>
            <w:hideMark/>
          </w:tcPr>
          <w:p w14:paraId="077AC2E8" w14:textId="77777777" w:rsidR="0018308D" w:rsidRPr="0018308D" w:rsidRDefault="0018308D">
            <w:pPr>
              <w:rPr>
                <w:rFonts w:ascii="Times New Roman" w:hAnsi="Times New Roman"/>
              </w:rPr>
            </w:pPr>
            <w:r w:rsidRPr="0018308D">
              <w:rPr>
                <w:rFonts w:ascii="Times New Roman" w:hAnsi="Times New Roman"/>
              </w:rPr>
              <w:t>Чамзинский р-н</w:t>
            </w:r>
          </w:p>
        </w:tc>
        <w:tc>
          <w:tcPr>
            <w:tcW w:w="1134" w:type="dxa"/>
            <w:noWrap/>
            <w:hideMark/>
          </w:tcPr>
          <w:p w14:paraId="0B93FBCD" w14:textId="77777777" w:rsidR="0018308D" w:rsidRPr="0018308D" w:rsidRDefault="0018308D" w:rsidP="0018308D">
            <w:pPr>
              <w:jc w:val="right"/>
              <w:rPr>
                <w:rFonts w:ascii="Times New Roman" w:hAnsi="Times New Roman"/>
              </w:rPr>
            </w:pPr>
            <w:r w:rsidRPr="0018308D">
              <w:rPr>
                <w:rFonts w:ascii="Times New Roman" w:hAnsi="Times New Roman"/>
              </w:rPr>
              <w:t>330</w:t>
            </w:r>
          </w:p>
        </w:tc>
        <w:tc>
          <w:tcPr>
            <w:tcW w:w="1701" w:type="dxa"/>
            <w:noWrap/>
            <w:hideMark/>
          </w:tcPr>
          <w:p w14:paraId="472F9FD2" w14:textId="77777777" w:rsidR="0018308D" w:rsidRPr="0018308D" w:rsidRDefault="0018308D" w:rsidP="0018308D">
            <w:pPr>
              <w:jc w:val="right"/>
              <w:rPr>
                <w:rFonts w:ascii="Times New Roman" w:hAnsi="Times New Roman"/>
              </w:rPr>
            </w:pPr>
            <w:r w:rsidRPr="0018308D">
              <w:rPr>
                <w:rFonts w:ascii="Times New Roman" w:hAnsi="Times New Roman"/>
              </w:rPr>
              <w:t>6 230 431,22</w:t>
            </w:r>
          </w:p>
        </w:tc>
        <w:tc>
          <w:tcPr>
            <w:tcW w:w="1276" w:type="dxa"/>
            <w:noWrap/>
            <w:hideMark/>
          </w:tcPr>
          <w:p w14:paraId="0913058C"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39C87F90" w14:textId="77777777" w:rsidR="0018308D" w:rsidRPr="0018308D" w:rsidRDefault="0018308D" w:rsidP="0018308D">
            <w:pPr>
              <w:jc w:val="right"/>
              <w:rPr>
                <w:rFonts w:ascii="Times New Roman" w:hAnsi="Times New Roman"/>
              </w:rPr>
            </w:pPr>
            <w:r w:rsidRPr="0018308D">
              <w:rPr>
                <w:rFonts w:ascii="Times New Roman" w:hAnsi="Times New Roman"/>
              </w:rPr>
              <w:t>2,83</w:t>
            </w:r>
          </w:p>
        </w:tc>
        <w:tc>
          <w:tcPr>
            <w:tcW w:w="1559" w:type="dxa"/>
            <w:noWrap/>
            <w:hideMark/>
          </w:tcPr>
          <w:p w14:paraId="5BD27786" w14:textId="77777777" w:rsidR="0018308D" w:rsidRPr="0018308D" w:rsidRDefault="0018308D" w:rsidP="0018308D">
            <w:pPr>
              <w:jc w:val="right"/>
              <w:rPr>
                <w:rFonts w:ascii="Times New Roman" w:hAnsi="Times New Roman"/>
              </w:rPr>
            </w:pPr>
            <w:r w:rsidRPr="0018308D">
              <w:rPr>
                <w:rFonts w:ascii="Times New Roman" w:hAnsi="Times New Roman"/>
              </w:rPr>
              <w:t>3,10</w:t>
            </w:r>
          </w:p>
        </w:tc>
      </w:tr>
      <w:tr w:rsidR="00127B66" w:rsidRPr="0018308D" w14:paraId="7B64F717" w14:textId="77777777" w:rsidTr="00127B66">
        <w:trPr>
          <w:trHeight w:val="560"/>
        </w:trPr>
        <w:tc>
          <w:tcPr>
            <w:tcW w:w="2547" w:type="dxa"/>
            <w:hideMark/>
          </w:tcPr>
          <w:p w14:paraId="2059D8E4" w14:textId="77777777" w:rsidR="0018308D" w:rsidRPr="0018308D" w:rsidRDefault="0018308D">
            <w:pPr>
              <w:rPr>
                <w:rFonts w:ascii="Times New Roman" w:hAnsi="Times New Roman"/>
                <w:b/>
                <w:bCs/>
              </w:rPr>
            </w:pPr>
            <w:r w:rsidRPr="0018308D">
              <w:rPr>
                <w:rFonts w:ascii="Times New Roman" w:hAnsi="Times New Roman"/>
                <w:b/>
                <w:bCs/>
              </w:rPr>
              <w:t>20- 6 сегмент производственная деятельность- карьеры</w:t>
            </w:r>
          </w:p>
        </w:tc>
        <w:tc>
          <w:tcPr>
            <w:tcW w:w="1134" w:type="dxa"/>
            <w:noWrap/>
            <w:vAlign w:val="center"/>
            <w:hideMark/>
          </w:tcPr>
          <w:p w14:paraId="31E26404" w14:textId="77777777" w:rsidR="0018308D" w:rsidRPr="0018308D" w:rsidRDefault="0018308D" w:rsidP="0018308D">
            <w:pPr>
              <w:jc w:val="right"/>
              <w:rPr>
                <w:rFonts w:ascii="Times New Roman" w:hAnsi="Times New Roman"/>
                <w:b/>
                <w:bCs/>
              </w:rPr>
            </w:pPr>
            <w:r w:rsidRPr="0018308D">
              <w:rPr>
                <w:rFonts w:ascii="Times New Roman" w:hAnsi="Times New Roman"/>
                <w:b/>
                <w:bCs/>
              </w:rPr>
              <w:t>107</w:t>
            </w:r>
          </w:p>
        </w:tc>
        <w:tc>
          <w:tcPr>
            <w:tcW w:w="1701" w:type="dxa"/>
            <w:noWrap/>
            <w:vAlign w:val="center"/>
            <w:hideMark/>
          </w:tcPr>
          <w:p w14:paraId="5523C857" w14:textId="77777777" w:rsidR="0018308D" w:rsidRPr="0018308D" w:rsidRDefault="0018308D" w:rsidP="0018308D">
            <w:pPr>
              <w:jc w:val="right"/>
              <w:rPr>
                <w:rFonts w:ascii="Times New Roman" w:hAnsi="Times New Roman"/>
                <w:b/>
                <w:bCs/>
              </w:rPr>
            </w:pPr>
            <w:r w:rsidRPr="0018308D">
              <w:rPr>
                <w:rFonts w:ascii="Times New Roman" w:hAnsi="Times New Roman"/>
                <w:b/>
                <w:bCs/>
              </w:rPr>
              <w:t>14 722 435,00</w:t>
            </w:r>
          </w:p>
        </w:tc>
        <w:tc>
          <w:tcPr>
            <w:tcW w:w="1276" w:type="dxa"/>
            <w:noWrap/>
            <w:vAlign w:val="center"/>
            <w:hideMark/>
          </w:tcPr>
          <w:p w14:paraId="58C9981B" w14:textId="77777777" w:rsidR="0018308D" w:rsidRPr="0018308D" w:rsidRDefault="0018308D" w:rsidP="0018308D">
            <w:pPr>
              <w:jc w:val="right"/>
              <w:rPr>
                <w:rFonts w:ascii="Times New Roman" w:hAnsi="Times New Roman"/>
                <w:b/>
                <w:bCs/>
              </w:rPr>
            </w:pPr>
            <w:r w:rsidRPr="0018308D">
              <w:rPr>
                <w:rFonts w:ascii="Times New Roman" w:hAnsi="Times New Roman"/>
                <w:b/>
                <w:bCs/>
              </w:rPr>
              <w:t>2,52</w:t>
            </w:r>
          </w:p>
        </w:tc>
        <w:tc>
          <w:tcPr>
            <w:tcW w:w="1134" w:type="dxa"/>
            <w:noWrap/>
            <w:vAlign w:val="center"/>
            <w:hideMark/>
          </w:tcPr>
          <w:p w14:paraId="48DD303B" w14:textId="77777777" w:rsidR="0018308D" w:rsidRPr="0018308D" w:rsidRDefault="0018308D" w:rsidP="0018308D">
            <w:pPr>
              <w:jc w:val="right"/>
              <w:rPr>
                <w:rFonts w:ascii="Times New Roman" w:hAnsi="Times New Roman"/>
                <w:b/>
                <w:bCs/>
              </w:rPr>
            </w:pPr>
            <w:r w:rsidRPr="0018308D">
              <w:rPr>
                <w:rFonts w:ascii="Times New Roman" w:hAnsi="Times New Roman"/>
                <w:b/>
                <w:bCs/>
              </w:rPr>
              <w:t>2,80</w:t>
            </w:r>
          </w:p>
        </w:tc>
        <w:tc>
          <w:tcPr>
            <w:tcW w:w="1559" w:type="dxa"/>
            <w:noWrap/>
            <w:vAlign w:val="center"/>
            <w:hideMark/>
          </w:tcPr>
          <w:p w14:paraId="68901AE7" w14:textId="77777777" w:rsidR="0018308D" w:rsidRPr="0018308D" w:rsidRDefault="0018308D" w:rsidP="0018308D">
            <w:pPr>
              <w:jc w:val="right"/>
              <w:rPr>
                <w:rFonts w:ascii="Times New Roman" w:hAnsi="Times New Roman"/>
                <w:b/>
                <w:bCs/>
              </w:rPr>
            </w:pPr>
            <w:r w:rsidRPr="0018308D">
              <w:rPr>
                <w:rFonts w:ascii="Times New Roman" w:hAnsi="Times New Roman"/>
                <w:b/>
                <w:bCs/>
              </w:rPr>
              <w:t>4,71</w:t>
            </w:r>
          </w:p>
        </w:tc>
      </w:tr>
      <w:tr w:rsidR="00127B66" w:rsidRPr="0018308D" w14:paraId="47E14C00" w14:textId="77777777" w:rsidTr="00127B66">
        <w:trPr>
          <w:trHeight w:val="280"/>
        </w:trPr>
        <w:tc>
          <w:tcPr>
            <w:tcW w:w="2547" w:type="dxa"/>
            <w:hideMark/>
          </w:tcPr>
          <w:p w14:paraId="6B683220" w14:textId="77777777" w:rsidR="0018308D" w:rsidRPr="0018308D" w:rsidRDefault="0018308D">
            <w:pPr>
              <w:rPr>
                <w:rFonts w:ascii="Times New Roman" w:hAnsi="Times New Roman"/>
              </w:rPr>
            </w:pPr>
            <w:r w:rsidRPr="0018308D">
              <w:rPr>
                <w:rFonts w:ascii="Times New Roman" w:hAnsi="Times New Roman"/>
              </w:rPr>
              <w:t>Атюрьевский р-н</w:t>
            </w:r>
          </w:p>
        </w:tc>
        <w:tc>
          <w:tcPr>
            <w:tcW w:w="1134" w:type="dxa"/>
            <w:noWrap/>
            <w:hideMark/>
          </w:tcPr>
          <w:p w14:paraId="1757F0BC"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23BB208F" w14:textId="77777777" w:rsidR="0018308D" w:rsidRPr="0018308D" w:rsidRDefault="0018308D" w:rsidP="0018308D">
            <w:pPr>
              <w:jc w:val="right"/>
              <w:rPr>
                <w:rFonts w:ascii="Times New Roman" w:hAnsi="Times New Roman"/>
              </w:rPr>
            </w:pPr>
            <w:r w:rsidRPr="0018308D">
              <w:rPr>
                <w:rFonts w:ascii="Times New Roman" w:hAnsi="Times New Roman"/>
              </w:rPr>
              <w:t>46 000,00</w:t>
            </w:r>
          </w:p>
        </w:tc>
        <w:tc>
          <w:tcPr>
            <w:tcW w:w="1276" w:type="dxa"/>
            <w:noWrap/>
            <w:hideMark/>
          </w:tcPr>
          <w:p w14:paraId="5CDCD3A2"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1EAFC4D8"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581F67E3"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783EAB09" w14:textId="77777777" w:rsidTr="00127B66">
        <w:trPr>
          <w:trHeight w:val="280"/>
        </w:trPr>
        <w:tc>
          <w:tcPr>
            <w:tcW w:w="2547" w:type="dxa"/>
            <w:hideMark/>
          </w:tcPr>
          <w:p w14:paraId="292D825B" w14:textId="77777777" w:rsidR="0018308D" w:rsidRPr="0018308D" w:rsidRDefault="0018308D">
            <w:pPr>
              <w:rPr>
                <w:rFonts w:ascii="Times New Roman" w:hAnsi="Times New Roman"/>
              </w:rPr>
            </w:pPr>
            <w:r w:rsidRPr="0018308D">
              <w:rPr>
                <w:rFonts w:ascii="Times New Roman" w:hAnsi="Times New Roman"/>
              </w:rPr>
              <w:t>Атяшевский р-н</w:t>
            </w:r>
          </w:p>
        </w:tc>
        <w:tc>
          <w:tcPr>
            <w:tcW w:w="1134" w:type="dxa"/>
            <w:noWrap/>
            <w:hideMark/>
          </w:tcPr>
          <w:p w14:paraId="51EE952E" w14:textId="77777777" w:rsidR="0018308D" w:rsidRPr="0018308D" w:rsidRDefault="0018308D" w:rsidP="0018308D">
            <w:pPr>
              <w:jc w:val="right"/>
              <w:rPr>
                <w:rFonts w:ascii="Times New Roman" w:hAnsi="Times New Roman"/>
              </w:rPr>
            </w:pPr>
            <w:r w:rsidRPr="0018308D">
              <w:rPr>
                <w:rFonts w:ascii="Times New Roman" w:hAnsi="Times New Roman"/>
              </w:rPr>
              <w:t>4</w:t>
            </w:r>
          </w:p>
        </w:tc>
        <w:tc>
          <w:tcPr>
            <w:tcW w:w="1701" w:type="dxa"/>
            <w:noWrap/>
            <w:hideMark/>
          </w:tcPr>
          <w:p w14:paraId="48DDE16C" w14:textId="77777777" w:rsidR="0018308D" w:rsidRPr="0018308D" w:rsidRDefault="0018308D" w:rsidP="0018308D">
            <w:pPr>
              <w:jc w:val="right"/>
              <w:rPr>
                <w:rFonts w:ascii="Times New Roman" w:hAnsi="Times New Roman"/>
              </w:rPr>
            </w:pPr>
            <w:r w:rsidRPr="0018308D">
              <w:rPr>
                <w:rFonts w:ascii="Times New Roman" w:hAnsi="Times New Roman"/>
              </w:rPr>
              <w:t>385 222,00</w:t>
            </w:r>
          </w:p>
        </w:tc>
        <w:tc>
          <w:tcPr>
            <w:tcW w:w="1276" w:type="dxa"/>
            <w:noWrap/>
            <w:hideMark/>
          </w:tcPr>
          <w:p w14:paraId="031DD2AA"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2A2782D9"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48D3966D"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53BA29A1" w14:textId="77777777" w:rsidTr="00127B66">
        <w:trPr>
          <w:trHeight w:val="280"/>
        </w:trPr>
        <w:tc>
          <w:tcPr>
            <w:tcW w:w="2547" w:type="dxa"/>
            <w:hideMark/>
          </w:tcPr>
          <w:p w14:paraId="17347780" w14:textId="77777777" w:rsidR="0018308D" w:rsidRPr="0018308D" w:rsidRDefault="0018308D">
            <w:pPr>
              <w:rPr>
                <w:rFonts w:ascii="Times New Roman" w:hAnsi="Times New Roman"/>
              </w:rPr>
            </w:pPr>
            <w:r w:rsidRPr="0018308D">
              <w:rPr>
                <w:rFonts w:ascii="Times New Roman" w:hAnsi="Times New Roman"/>
              </w:rPr>
              <w:t>Большеберезниковский р-н</w:t>
            </w:r>
          </w:p>
        </w:tc>
        <w:tc>
          <w:tcPr>
            <w:tcW w:w="1134" w:type="dxa"/>
            <w:noWrap/>
            <w:hideMark/>
          </w:tcPr>
          <w:p w14:paraId="52D92D76" w14:textId="77777777" w:rsidR="0018308D" w:rsidRPr="0018308D" w:rsidRDefault="0018308D" w:rsidP="0018308D">
            <w:pPr>
              <w:jc w:val="right"/>
              <w:rPr>
                <w:rFonts w:ascii="Times New Roman" w:hAnsi="Times New Roman"/>
              </w:rPr>
            </w:pPr>
            <w:r w:rsidRPr="0018308D">
              <w:rPr>
                <w:rFonts w:ascii="Times New Roman" w:hAnsi="Times New Roman"/>
              </w:rPr>
              <w:t>4</w:t>
            </w:r>
          </w:p>
        </w:tc>
        <w:tc>
          <w:tcPr>
            <w:tcW w:w="1701" w:type="dxa"/>
            <w:noWrap/>
            <w:hideMark/>
          </w:tcPr>
          <w:p w14:paraId="70B1D80A" w14:textId="77777777" w:rsidR="0018308D" w:rsidRPr="0018308D" w:rsidRDefault="0018308D" w:rsidP="0018308D">
            <w:pPr>
              <w:jc w:val="right"/>
              <w:rPr>
                <w:rFonts w:ascii="Times New Roman" w:hAnsi="Times New Roman"/>
              </w:rPr>
            </w:pPr>
            <w:r w:rsidRPr="0018308D">
              <w:rPr>
                <w:rFonts w:ascii="Times New Roman" w:hAnsi="Times New Roman"/>
              </w:rPr>
              <w:t>208 462,00</w:t>
            </w:r>
          </w:p>
        </w:tc>
        <w:tc>
          <w:tcPr>
            <w:tcW w:w="1276" w:type="dxa"/>
            <w:noWrap/>
            <w:hideMark/>
          </w:tcPr>
          <w:p w14:paraId="71B9DF1B"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02B1092C" w14:textId="77777777" w:rsidR="0018308D" w:rsidRPr="0018308D" w:rsidRDefault="0018308D" w:rsidP="0018308D">
            <w:pPr>
              <w:jc w:val="right"/>
              <w:rPr>
                <w:rFonts w:ascii="Times New Roman" w:hAnsi="Times New Roman"/>
              </w:rPr>
            </w:pPr>
            <w:r w:rsidRPr="0018308D">
              <w:rPr>
                <w:rFonts w:ascii="Times New Roman" w:hAnsi="Times New Roman"/>
              </w:rPr>
              <w:t>2,59</w:t>
            </w:r>
          </w:p>
        </w:tc>
        <w:tc>
          <w:tcPr>
            <w:tcW w:w="1559" w:type="dxa"/>
            <w:noWrap/>
            <w:hideMark/>
          </w:tcPr>
          <w:p w14:paraId="5CB981EC" w14:textId="77777777" w:rsidR="0018308D" w:rsidRPr="0018308D" w:rsidRDefault="0018308D" w:rsidP="0018308D">
            <w:pPr>
              <w:jc w:val="right"/>
              <w:rPr>
                <w:rFonts w:ascii="Times New Roman" w:hAnsi="Times New Roman"/>
              </w:rPr>
            </w:pPr>
            <w:r w:rsidRPr="0018308D">
              <w:rPr>
                <w:rFonts w:ascii="Times New Roman" w:hAnsi="Times New Roman"/>
              </w:rPr>
              <w:t>2,81</w:t>
            </w:r>
          </w:p>
        </w:tc>
      </w:tr>
      <w:tr w:rsidR="00127B66" w:rsidRPr="0018308D" w14:paraId="77247946" w14:textId="77777777" w:rsidTr="00127B66">
        <w:trPr>
          <w:trHeight w:val="280"/>
        </w:trPr>
        <w:tc>
          <w:tcPr>
            <w:tcW w:w="2547" w:type="dxa"/>
            <w:hideMark/>
          </w:tcPr>
          <w:p w14:paraId="27DBEFBD" w14:textId="77777777" w:rsidR="0018308D" w:rsidRPr="0018308D" w:rsidRDefault="0018308D">
            <w:pPr>
              <w:rPr>
                <w:rFonts w:ascii="Times New Roman" w:hAnsi="Times New Roman"/>
              </w:rPr>
            </w:pPr>
            <w:r w:rsidRPr="0018308D">
              <w:rPr>
                <w:rFonts w:ascii="Times New Roman" w:hAnsi="Times New Roman"/>
              </w:rPr>
              <w:t>г. Саранск</w:t>
            </w:r>
          </w:p>
        </w:tc>
        <w:tc>
          <w:tcPr>
            <w:tcW w:w="1134" w:type="dxa"/>
            <w:noWrap/>
            <w:hideMark/>
          </w:tcPr>
          <w:p w14:paraId="3B88EEDE" w14:textId="77777777" w:rsidR="0018308D" w:rsidRPr="0018308D" w:rsidRDefault="0018308D" w:rsidP="0018308D">
            <w:pPr>
              <w:jc w:val="right"/>
              <w:rPr>
                <w:rFonts w:ascii="Times New Roman" w:hAnsi="Times New Roman"/>
              </w:rPr>
            </w:pPr>
            <w:r w:rsidRPr="0018308D">
              <w:rPr>
                <w:rFonts w:ascii="Times New Roman" w:hAnsi="Times New Roman"/>
              </w:rPr>
              <w:t>10</w:t>
            </w:r>
          </w:p>
        </w:tc>
        <w:tc>
          <w:tcPr>
            <w:tcW w:w="1701" w:type="dxa"/>
            <w:noWrap/>
            <w:hideMark/>
          </w:tcPr>
          <w:p w14:paraId="0F407FE3" w14:textId="77777777" w:rsidR="0018308D" w:rsidRPr="0018308D" w:rsidRDefault="0018308D" w:rsidP="0018308D">
            <w:pPr>
              <w:jc w:val="right"/>
              <w:rPr>
                <w:rFonts w:ascii="Times New Roman" w:hAnsi="Times New Roman"/>
              </w:rPr>
            </w:pPr>
            <w:r w:rsidRPr="0018308D">
              <w:rPr>
                <w:rFonts w:ascii="Times New Roman" w:hAnsi="Times New Roman"/>
              </w:rPr>
              <w:t>2 390 252,00</w:t>
            </w:r>
          </w:p>
        </w:tc>
        <w:tc>
          <w:tcPr>
            <w:tcW w:w="1276" w:type="dxa"/>
            <w:noWrap/>
            <w:hideMark/>
          </w:tcPr>
          <w:p w14:paraId="3876D4A6"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41C8AC16"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4A7EA248"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08DAE914" w14:textId="77777777" w:rsidTr="00127B66">
        <w:trPr>
          <w:trHeight w:val="280"/>
        </w:trPr>
        <w:tc>
          <w:tcPr>
            <w:tcW w:w="2547" w:type="dxa"/>
            <w:hideMark/>
          </w:tcPr>
          <w:p w14:paraId="4D4D5975" w14:textId="77777777" w:rsidR="0018308D" w:rsidRPr="0018308D" w:rsidRDefault="0018308D">
            <w:pPr>
              <w:rPr>
                <w:rFonts w:ascii="Times New Roman" w:hAnsi="Times New Roman"/>
              </w:rPr>
            </w:pPr>
            <w:r w:rsidRPr="0018308D">
              <w:rPr>
                <w:rFonts w:ascii="Times New Roman" w:hAnsi="Times New Roman"/>
              </w:rPr>
              <w:t>Дубенский р-н</w:t>
            </w:r>
          </w:p>
        </w:tc>
        <w:tc>
          <w:tcPr>
            <w:tcW w:w="1134" w:type="dxa"/>
            <w:noWrap/>
            <w:hideMark/>
          </w:tcPr>
          <w:p w14:paraId="2B6DAE0E"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29BB0CAE" w14:textId="77777777" w:rsidR="0018308D" w:rsidRPr="0018308D" w:rsidRDefault="0018308D" w:rsidP="0018308D">
            <w:pPr>
              <w:jc w:val="right"/>
              <w:rPr>
                <w:rFonts w:ascii="Times New Roman" w:hAnsi="Times New Roman"/>
              </w:rPr>
            </w:pPr>
            <w:r w:rsidRPr="0018308D">
              <w:rPr>
                <w:rFonts w:ascii="Times New Roman" w:hAnsi="Times New Roman"/>
              </w:rPr>
              <w:t>518 000,00</w:t>
            </w:r>
          </w:p>
        </w:tc>
        <w:tc>
          <w:tcPr>
            <w:tcW w:w="1276" w:type="dxa"/>
            <w:noWrap/>
            <w:hideMark/>
          </w:tcPr>
          <w:p w14:paraId="07E22E87" w14:textId="77777777" w:rsidR="0018308D" w:rsidRPr="0018308D" w:rsidRDefault="0018308D" w:rsidP="0018308D">
            <w:pPr>
              <w:jc w:val="right"/>
              <w:rPr>
                <w:rFonts w:ascii="Times New Roman" w:hAnsi="Times New Roman"/>
              </w:rPr>
            </w:pPr>
            <w:r w:rsidRPr="0018308D">
              <w:rPr>
                <w:rFonts w:ascii="Times New Roman" w:hAnsi="Times New Roman"/>
              </w:rPr>
              <w:t>2,98</w:t>
            </w:r>
          </w:p>
        </w:tc>
        <w:tc>
          <w:tcPr>
            <w:tcW w:w="1134" w:type="dxa"/>
            <w:noWrap/>
            <w:hideMark/>
          </w:tcPr>
          <w:p w14:paraId="0B1FB72E" w14:textId="77777777" w:rsidR="0018308D" w:rsidRPr="0018308D" w:rsidRDefault="0018308D" w:rsidP="0018308D">
            <w:pPr>
              <w:jc w:val="right"/>
              <w:rPr>
                <w:rFonts w:ascii="Times New Roman" w:hAnsi="Times New Roman"/>
              </w:rPr>
            </w:pPr>
            <w:r w:rsidRPr="0018308D">
              <w:rPr>
                <w:rFonts w:ascii="Times New Roman" w:hAnsi="Times New Roman"/>
              </w:rPr>
              <w:t>2,98</w:t>
            </w:r>
          </w:p>
        </w:tc>
        <w:tc>
          <w:tcPr>
            <w:tcW w:w="1559" w:type="dxa"/>
            <w:noWrap/>
            <w:hideMark/>
          </w:tcPr>
          <w:p w14:paraId="5AC313C9" w14:textId="77777777" w:rsidR="0018308D" w:rsidRPr="0018308D" w:rsidRDefault="0018308D" w:rsidP="0018308D">
            <w:pPr>
              <w:jc w:val="right"/>
              <w:rPr>
                <w:rFonts w:ascii="Times New Roman" w:hAnsi="Times New Roman"/>
              </w:rPr>
            </w:pPr>
            <w:r w:rsidRPr="0018308D">
              <w:rPr>
                <w:rFonts w:ascii="Times New Roman" w:hAnsi="Times New Roman"/>
              </w:rPr>
              <w:t>2,98</w:t>
            </w:r>
          </w:p>
        </w:tc>
      </w:tr>
      <w:tr w:rsidR="00127B66" w:rsidRPr="0018308D" w14:paraId="598183FE" w14:textId="77777777" w:rsidTr="00127B66">
        <w:trPr>
          <w:trHeight w:val="280"/>
        </w:trPr>
        <w:tc>
          <w:tcPr>
            <w:tcW w:w="2547" w:type="dxa"/>
            <w:hideMark/>
          </w:tcPr>
          <w:p w14:paraId="512C5CB0" w14:textId="77777777" w:rsidR="0018308D" w:rsidRPr="0018308D" w:rsidRDefault="0018308D">
            <w:pPr>
              <w:rPr>
                <w:rFonts w:ascii="Times New Roman" w:hAnsi="Times New Roman"/>
              </w:rPr>
            </w:pPr>
            <w:r w:rsidRPr="0018308D">
              <w:rPr>
                <w:rFonts w:ascii="Times New Roman" w:hAnsi="Times New Roman"/>
              </w:rPr>
              <w:t>Ельниковский р-н</w:t>
            </w:r>
          </w:p>
        </w:tc>
        <w:tc>
          <w:tcPr>
            <w:tcW w:w="1134" w:type="dxa"/>
            <w:noWrap/>
            <w:hideMark/>
          </w:tcPr>
          <w:p w14:paraId="2DEC9D29" w14:textId="77777777" w:rsidR="0018308D" w:rsidRPr="0018308D" w:rsidRDefault="0018308D" w:rsidP="0018308D">
            <w:pPr>
              <w:jc w:val="right"/>
              <w:rPr>
                <w:rFonts w:ascii="Times New Roman" w:hAnsi="Times New Roman"/>
              </w:rPr>
            </w:pPr>
            <w:r w:rsidRPr="0018308D">
              <w:rPr>
                <w:rFonts w:ascii="Times New Roman" w:hAnsi="Times New Roman"/>
              </w:rPr>
              <w:t>6</w:t>
            </w:r>
          </w:p>
        </w:tc>
        <w:tc>
          <w:tcPr>
            <w:tcW w:w="1701" w:type="dxa"/>
            <w:noWrap/>
            <w:hideMark/>
          </w:tcPr>
          <w:p w14:paraId="695603D6" w14:textId="77777777" w:rsidR="0018308D" w:rsidRPr="0018308D" w:rsidRDefault="0018308D" w:rsidP="0018308D">
            <w:pPr>
              <w:jc w:val="right"/>
              <w:rPr>
                <w:rFonts w:ascii="Times New Roman" w:hAnsi="Times New Roman"/>
              </w:rPr>
            </w:pPr>
            <w:r w:rsidRPr="0018308D">
              <w:rPr>
                <w:rFonts w:ascii="Times New Roman" w:hAnsi="Times New Roman"/>
              </w:rPr>
              <w:t>963 973,00</w:t>
            </w:r>
          </w:p>
        </w:tc>
        <w:tc>
          <w:tcPr>
            <w:tcW w:w="1276" w:type="dxa"/>
            <w:noWrap/>
            <w:hideMark/>
          </w:tcPr>
          <w:p w14:paraId="23DE0FB2"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134" w:type="dxa"/>
            <w:noWrap/>
            <w:hideMark/>
          </w:tcPr>
          <w:p w14:paraId="190CE92C"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559" w:type="dxa"/>
            <w:noWrap/>
            <w:hideMark/>
          </w:tcPr>
          <w:p w14:paraId="1F59F7BB" w14:textId="77777777" w:rsidR="0018308D" w:rsidRPr="0018308D" w:rsidRDefault="0018308D" w:rsidP="0018308D">
            <w:pPr>
              <w:jc w:val="right"/>
              <w:rPr>
                <w:rFonts w:ascii="Times New Roman" w:hAnsi="Times New Roman"/>
              </w:rPr>
            </w:pPr>
            <w:r w:rsidRPr="0018308D">
              <w:rPr>
                <w:rFonts w:ascii="Times New Roman" w:hAnsi="Times New Roman"/>
              </w:rPr>
              <w:t>4,71</w:t>
            </w:r>
          </w:p>
        </w:tc>
      </w:tr>
      <w:tr w:rsidR="00127B66" w:rsidRPr="0018308D" w14:paraId="26B7A107" w14:textId="77777777" w:rsidTr="00127B66">
        <w:trPr>
          <w:trHeight w:val="280"/>
        </w:trPr>
        <w:tc>
          <w:tcPr>
            <w:tcW w:w="2547" w:type="dxa"/>
            <w:hideMark/>
          </w:tcPr>
          <w:p w14:paraId="58B196EA" w14:textId="77777777" w:rsidR="0018308D" w:rsidRPr="0018308D" w:rsidRDefault="0018308D">
            <w:pPr>
              <w:rPr>
                <w:rFonts w:ascii="Times New Roman" w:hAnsi="Times New Roman"/>
              </w:rPr>
            </w:pPr>
            <w:r w:rsidRPr="0018308D">
              <w:rPr>
                <w:rFonts w:ascii="Times New Roman" w:hAnsi="Times New Roman"/>
              </w:rPr>
              <w:t>Зубово-Полянский р-н</w:t>
            </w:r>
          </w:p>
        </w:tc>
        <w:tc>
          <w:tcPr>
            <w:tcW w:w="1134" w:type="dxa"/>
            <w:noWrap/>
            <w:hideMark/>
          </w:tcPr>
          <w:p w14:paraId="2FF78193" w14:textId="77777777" w:rsidR="0018308D" w:rsidRPr="0018308D" w:rsidRDefault="0018308D" w:rsidP="0018308D">
            <w:pPr>
              <w:jc w:val="right"/>
              <w:rPr>
                <w:rFonts w:ascii="Times New Roman" w:hAnsi="Times New Roman"/>
              </w:rPr>
            </w:pPr>
            <w:r w:rsidRPr="0018308D">
              <w:rPr>
                <w:rFonts w:ascii="Times New Roman" w:hAnsi="Times New Roman"/>
              </w:rPr>
              <w:t>4</w:t>
            </w:r>
          </w:p>
        </w:tc>
        <w:tc>
          <w:tcPr>
            <w:tcW w:w="1701" w:type="dxa"/>
            <w:noWrap/>
            <w:hideMark/>
          </w:tcPr>
          <w:p w14:paraId="4532B3D4" w14:textId="77777777" w:rsidR="0018308D" w:rsidRPr="0018308D" w:rsidRDefault="0018308D" w:rsidP="0018308D">
            <w:pPr>
              <w:jc w:val="right"/>
              <w:rPr>
                <w:rFonts w:ascii="Times New Roman" w:hAnsi="Times New Roman"/>
              </w:rPr>
            </w:pPr>
            <w:r w:rsidRPr="0018308D">
              <w:rPr>
                <w:rFonts w:ascii="Times New Roman" w:hAnsi="Times New Roman"/>
              </w:rPr>
              <w:t>260 236,00</w:t>
            </w:r>
          </w:p>
        </w:tc>
        <w:tc>
          <w:tcPr>
            <w:tcW w:w="1276" w:type="dxa"/>
            <w:noWrap/>
            <w:hideMark/>
          </w:tcPr>
          <w:p w14:paraId="4529942C"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672632C0" w14:textId="77777777" w:rsidR="0018308D" w:rsidRPr="0018308D" w:rsidRDefault="0018308D" w:rsidP="0018308D">
            <w:pPr>
              <w:jc w:val="right"/>
              <w:rPr>
                <w:rFonts w:ascii="Times New Roman" w:hAnsi="Times New Roman"/>
              </w:rPr>
            </w:pPr>
            <w:r w:rsidRPr="0018308D">
              <w:rPr>
                <w:rFonts w:ascii="Times New Roman" w:hAnsi="Times New Roman"/>
              </w:rPr>
              <w:t>2,75</w:t>
            </w:r>
          </w:p>
        </w:tc>
        <w:tc>
          <w:tcPr>
            <w:tcW w:w="1559" w:type="dxa"/>
            <w:noWrap/>
            <w:hideMark/>
          </w:tcPr>
          <w:p w14:paraId="3F75D6A0" w14:textId="77777777" w:rsidR="0018308D" w:rsidRPr="0018308D" w:rsidRDefault="0018308D" w:rsidP="0018308D">
            <w:pPr>
              <w:jc w:val="right"/>
              <w:rPr>
                <w:rFonts w:ascii="Times New Roman" w:hAnsi="Times New Roman"/>
              </w:rPr>
            </w:pPr>
            <w:r w:rsidRPr="0018308D">
              <w:rPr>
                <w:rFonts w:ascii="Times New Roman" w:hAnsi="Times New Roman"/>
              </w:rPr>
              <w:t>2,82</w:t>
            </w:r>
          </w:p>
        </w:tc>
      </w:tr>
      <w:tr w:rsidR="00127B66" w:rsidRPr="0018308D" w14:paraId="10A7A7BC" w14:textId="77777777" w:rsidTr="00127B66">
        <w:trPr>
          <w:trHeight w:val="280"/>
        </w:trPr>
        <w:tc>
          <w:tcPr>
            <w:tcW w:w="2547" w:type="dxa"/>
            <w:hideMark/>
          </w:tcPr>
          <w:p w14:paraId="6DA94868" w14:textId="77777777" w:rsidR="0018308D" w:rsidRPr="0018308D" w:rsidRDefault="0018308D">
            <w:pPr>
              <w:rPr>
                <w:rFonts w:ascii="Times New Roman" w:hAnsi="Times New Roman"/>
              </w:rPr>
            </w:pPr>
            <w:r w:rsidRPr="0018308D">
              <w:rPr>
                <w:rFonts w:ascii="Times New Roman" w:hAnsi="Times New Roman"/>
              </w:rPr>
              <w:t>Инсарский р-н</w:t>
            </w:r>
          </w:p>
        </w:tc>
        <w:tc>
          <w:tcPr>
            <w:tcW w:w="1134" w:type="dxa"/>
            <w:noWrap/>
            <w:hideMark/>
          </w:tcPr>
          <w:p w14:paraId="124BA6D5"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7B4C0654" w14:textId="77777777" w:rsidR="0018308D" w:rsidRPr="0018308D" w:rsidRDefault="0018308D" w:rsidP="0018308D">
            <w:pPr>
              <w:jc w:val="right"/>
              <w:rPr>
                <w:rFonts w:ascii="Times New Roman" w:hAnsi="Times New Roman"/>
              </w:rPr>
            </w:pPr>
            <w:r w:rsidRPr="0018308D">
              <w:rPr>
                <w:rFonts w:ascii="Times New Roman" w:hAnsi="Times New Roman"/>
              </w:rPr>
              <w:t>50 000,00</w:t>
            </w:r>
          </w:p>
        </w:tc>
        <w:tc>
          <w:tcPr>
            <w:tcW w:w="1276" w:type="dxa"/>
            <w:noWrap/>
            <w:hideMark/>
          </w:tcPr>
          <w:p w14:paraId="2E9BB343"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2638D6CD"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6D95388F"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43DE492F" w14:textId="77777777" w:rsidTr="00127B66">
        <w:trPr>
          <w:trHeight w:val="280"/>
        </w:trPr>
        <w:tc>
          <w:tcPr>
            <w:tcW w:w="2547" w:type="dxa"/>
            <w:hideMark/>
          </w:tcPr>
          <w:p w14:paraId="0ADA8C6D" w14:textId="77777777" w:rsidR="0018308D" w:rsidRPr="0018308D" w:rsidRDefault="0018308D">
            <w:pPr>
              <w:rPr>
                <w:rFonts w:ascii="Times New Roman" w:hAnsi="Times New Roman"/>
              </w:rPr>
            </w:pPr>
            <w:r w:rsidRPr="0018308D">
              <w:rPr>
                <w:rFonts w:ascii="Times New Roman" w:hAnsi="Times New Roman"/>
              </w:rPr>
              <w:t>Ичалковский р-н</w:t>
            </w:r>
          </w:p>
        </w:tc>
        <w:tc>
          <w:tcPr>
            <w:tcW w:w="1134" w:type="dxa"/>
            <w:noWrap/>
            <w:hideMark/>
          </w:tcPr>
          <w:p w14:paraId="7D49DCC1"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15A6C9EF" w14:textId="77777777" w:rsidR="0018308D" w:rsidRPr="0018308D" w:rsidRDefault="0018308D" w:rsidP="0018308D">
            <w:pPr>
              <w:jc w:val="right"/>
              <w:rPr>
                <w:rFonts w:ascii="Times New Roman" w:hAnsi="Times New Roman"/>
              </w:rPr>
            </w:pPr>
            <w:r w:rsidRPr="0018308D">
              <w:rPr>
                <w:rFonts w:ascii="Times New Roman" w:hAnsi="Times New Roman"/>
              </w:rPr>
              <w:t>77 000,00</w:t>
            </w:r>
          </w:p>
        </w:tc>
        <w:tc>
          <w:tcPr>
            <w:tcW w:w="1276" w:type="dxa"/>
            <w:noWrap/>
            <w:hideMark/>
          </w:tcPr>
          <w:p w14:paraId="3A9D8601"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482AA656"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273C0025" w14:textId="77777777" w:rsidR="0018308D" w:rsidRPr="0018308D" w:rsidRDefault="0018308D" w:rsidP="0018308D">
            <w:pPr>
              <w:jc w:val="right"/>
              <w:rPr>
                <w:rFonts w:ascii="Times New Roman" w:hAnsi="Times New Roman"/>
              </w:rPr>
            </w:pPr>
            <w:r w:rsidRPr="0018308D">
              <w:rPr>
                <w:rFonts w:ascii="Times New Roman" w:hAnsi="Times New Roman"/>
              </w:rPr>
              <w:t>3,20</w:t>
            </w:r>
          </w:p>
        </w:tc>
      </w:tr>
      <w:tr w:rsidR="00127B66" w:rsidRPr="0018308D" w14:paraId="44796626" w14:textId="77777777" w:rsidTr="00127B66">
        <w:trPr>
          <w:trHeight w:val="280"/>
        </w:trPr>
        <w:tc>
          <w:tcPr>
            <w:tcW w:w="2547" w:type="dxa"/>
            <w:hideMark/>
          </w:tcPr>
          <w:p w14:paraId="41AA5D53" w14:textId="77777777" w:rsidR="0018308D" w:rsidRPr="0018308D" w:rsidRDefault="0018308D">
            <w:pPr>
              <w:rPr>
                <w:rFonts w:ascii="Times New Roman" w:hAnsi="Times New Roman"/>
              </w:rPr>
            </w:pPr>
            <w:r w:rsidRPr="0018308D">
              <w:rPr>
                <w:rFonts w:ascii="Times New Roman" w:hAnsi="Times New Roman"/>
              </w:rPr>
              <w:t>Ковылкинский р-н</w:t>
            </w:r>
          </w:p>
        </w:tc>
        <w:tc>
          <w:tcPr>
            <w:tcW w:w="1134" w:type="dxa"/>
            <w:noWrap/>
            <w:hideMark/>
          </w:tcPr>
          <w:p w14:paraId="3FCB1D68"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6E33F9F7" w14:textId="77777777" w:rsidR="0018308D" w:rsidRPr="0018308D" w:rsidRDefault="0018308D" w:rsidP="0018308D">
            <w:pPr>
              <w:jc w:val="right"/>
              <w:rPr>
                <w:rFonts w:ascii="Times New Roman" w:hAnsi="Times New Roman"/>
              </w:rPr>
            </w:pPr>
            <w:r w:rsidRPr="0018308D">
              <w:rPr>
                <w:rFonts w:ascii="Times New Roman" w:hAnsi="Times New Roman"/>
              </w:rPr>
              <w:t>20 000,00</w:t>
            </w:r>
          </w:p>
        </w:tc>
        <w:tc>
          <w:tcPr>
            <w:tcW w:w="1276" w:type="dxa"/>
            <w:noWrap/>
            <w:hideMark/>
          </w:tcPr>
          <w:p w14:paraId="5B097B1B"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15C496C0"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31D7F25B"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308F47D0" w14:textId="77777777" w:rsidTr="00127B66">
        <w:trPr>
          <w:trHeight w:val="280"/>
        </w:trPr>
        <w:tc>
          <w:tcPr>
            <w:tcW w:w="2547" w:type="dxa"/>
            <w:hideMark/>
          </w:tcPr>
          <w:p w14:paraId="00509886" w14:textId="77777777" w:rsidR="0018308D" w:rsidRPr="0018308D" w:rsidRDefault="0018308D">
            <w:pPr>
              <w:rPr>
                <w:rFonts w:ascii="Times New Roman" w:hAnsi="Times New Roman"/>
              </w:rPr>
            </w:pPr>
            <w:r w:rsidRPr="0018308D">
              <w:rPr>
                <w:rFonts w:ascii="Times New Roman" w:hAnsi="Times New Roman"/>
              </w:rPr>
              <w:t>Кочкуровский р-н</w:t>
            </w:r>
          </w:p>
        </w:tc>
        <w:tc>
          <w:tcPr>
            <w:tcW w:w="1134" w:type="dxa"/>
            <w:noWrap/>
            <w:hideMark/>
          </w:tcPr>
          <w:p w14:paraId="2EF8028E" w14:textId="77777777" w:rsidR="0018308D" w:rsidRPr="0018308D" w:rsidRDefault="0018308D" w:rsidP="0018308D">
            <w:pPr>
              <w:jc w:val="right"/>
              <w:rPr>
                <w:rFonts w:ascii="Times New Roman" w:hAnsi="Times New Roman"/>
              </w:rPr>
            </w:pPr>
            <w:r w:rsidRPr="0018308D">
              <w:rPr>
                <w:rFonts w:ascii="Times New Roman" w:hAnsi="Times New Roman"/>
              </w:rPr>
              <w:t>5</w:t>
            </w:r>
          </w:p>
        </w:tc>
        <w:tc>
          <w:tcPr>
            <w:tcW w:w="1701" w:type="dxa"/>
            <w:noWrap/>
            <w:hideMark/>
          </w:tcPr>
          <w:p w14:paraId="7B86CC10" w14:textId="77777777" w:rsidR="0018308D" w:rsidRPr="0018308D" w:rsidRDefault="0018308D" w:rsidP="0018308D">
            <w:pPr>
              <w:jc w:val="right"/>
              <w:rPr>
                <w:rFonts w:ascii="Times New Roman" w:hAnsi="Times New Roman"/>
              </w:rPr>
            </w:pPr>
            <w:r w:rsidRPr="0018308D">
              <w:rPr>
                <w:rFonts w:ascii="Times New Roman" w:hAnsi="Times New Roman"/>
              </w:rPr>
              <w:t>212 830,00</w:t>
            </w:r>
          </w:p>
        </w:tc>
        <w:tc>
          <w:tcPr>
            <w:tcW w:w="1276" w:type="dxa"/>
            <w:noWrap/>
            <w:hideMark/>
          </w:tcPr>
          <w:p w14:paraId="7D4F7F2A"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6DCE6A1D"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22C9BE1E"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7EB29383" w14:textId="77777777" w:rsidTr="00127B66">
        <w:trPr>
          <w:trHeight w:val="280"/>
        </w:trPr>
        <w:tc>
          <w:tcPr>
            <w:tcW w:w="2547" w:type="dxa"/>
            <w:hideMark/>
          </w:tcPr>
          <w:p w14:paraId="03C2B1E9" w14:textId="77777777" w:rsidR="0018308D" w:rsidRPr="0018308D" w:rsidRDefault="0018308D">
            <w:pPr>
              <w:rPr>
                <w:rFonts w:ascii="Times New Roman" w:hAnsi="Times New Roman"/>
              </w:rPr>
            </w:pPr>
            <w:r w:rsidRPr="0018308D">
              <w:rPr>
                <w:rFonts w:ascii="Times New Roman" w:hAnsi="Times New Roman"/>
              </w:rPr>
              <w:t>Краснослободский р-н</w:t>
            </w:r>
          </w:p>
        </w:tc>
        <w:tc>
          <w:tcPr>
            <w:tcW w:w="1134" w:type="dxa"/>
            <w:noWrap/>
            <w:hideMark/>
          </w:tcPr>
          <w:p w14:paraId="5F2FE5B9"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4B8CDF3F" w14:textId="77777777" w:rsidR="0018308D" w:rsidRPr="0018308D" w:rsidRDefault="0018308D" w:rsidP="0018308D">
            <w:pPr>
              <w:jc w:val="right"/>
              <w:rPr>
                <w:rFonts w:ascii="Times New Roman" w:hAnsi="Times New Roman"/>
              </w:rPr>
            </w:pPr>
            <w:r w:rsidRPr="0018308D">
              <w:rPr>
                <w:rFonts w:ascii="Times New Roman" w:hAnsi="Times New Roman"/>
              </w:rPr>
              <w:t>240 631,00</w:t>
            </w:r>
          </w:p>
        </w:tc>
        <w:tc>
          <w:tcPr>
            <w:tcW w:w="1276" w:type="dxa"/>
            <w:noWrap/>
            <w:hideMark/>
          </w:tcPr>
          <w:p w14:paraId="765D4315"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72E37C9B"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1C302971"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33808E11" w14:textId="77777777" w:rsidTr="00127B66">
        <w:trPr>
          <w:trHeight w:val="280"/>
        </w:trPr>
        <w:tc>
          <w:tcPr>
            <w:tcW w:w="2547" w:type="dxa"/>
            <w:hideMark/>
          </w:tcPr>
          <w:p w14:paraId="23D20306" w14:textId="77777777" w:rsidR="0018308D" w:rsidRPr="0018308D" w:rsidRDefault="0018308D">
            <w:pPr>
              <w:rPr>
                <w:rFonts w:ascii="Times New Roman" w:hAnsi="Times New Roman"/>
              </w:rPr>
            </w:pPr>
            <w:r w:rsidRPr="0018308D">
              <w:rPr>
                <w:rFonts w:ascii="Times New Roman" w:hAnsi="Times New Roman"/>
              </w:rPr>
              <w:t>Лямбирский р-н</w:t>
            </w:r>
          </w:p>
        </w:tc>
        <w:tc>
          <w:tcPr>
            <w:tcW w:w="1134" w:type="dxa"/>
            <w:noWrap/>
            <w:hideMark/>
          </w:tcPr>
          <w:p w14:paraId="4ACACF87" w14:textId="77777777" w:rsidR="0018308D" w:rsidRPr="0018308D" w:rsidRDefault="0018308D" w:rsidP="0018308D">
            <w:pPr>
              <w:jc w:val="right"/>
              <w:rPr>
                <w:rFonts w:ascii="Times New Roman" w:hAnsi="Times New Roman"/>
              </w:rPr>
            </w:pPr>
            <w:r w:rsidRPr="0018308D">
              <w:rPr>
                <w:rFonts w:ascii="Times New Roman" w:hAnsi="Times New Roman"/>
              </w:rPr>
              <w:t>9</w:t>
            </w:r>
          </w:p>
        </w:tc>
        <w:tc>
          <w:tcPr>
            <w:tcW w:w="1701" w:type="dxa"/>
            <w:noWrap/>
            <w:hideMark/>
          </w:tcPr>
          <w:p w14:paraId="6188396B" w14:textId="77777777" w:rsidR="0018308D" w:rsidRPr="0018308D" w:rsidRDefault="0018308D" w:rsidP="0018308D">
            <w:pPr>
              <w:jc w:val="right"/>
              <w:rPr>
                <w:rFonts w:ascii="Times New Roman" w:hAnsi="Times New Roman"/>
              </w:rPr>
            </w:pPr>
            <w:r w:rsidRPr="0018308D">
              <w:rPr>
                <w:rFonts w:ascii="Times New Roman" w:hAnsi="Times New Roman"/>
              </w:rPr>
              <w:t>429 998,00</w:t>
            </w:r>
          </w:p>
        </w:tc>
        <w:tc>
          <w:tcPr>
            <w:tcW w:w="1276" w:type="dxa"/>
            <w:noWrap/>
            <w:hideMark/>
          </w:tcPr>
          <w:p w14:paraId="420FB3BC" w14:textId="77777777" w:rsidR="0018308D" w:rsidRPr="0018308D" w:rsidRDefault="0018308D" w:rsidP="0018308D">
            <w:pPr>
              <w:jc w:val="right"/>
              <w:rPr>
                <w:rFonts w:ascii="Times New Roman" w:hAnsi="Times New Roman"/>
              </w:rPr>
            </w:pPr>
            <w:r w:rsidRPr="0018308D">
              <w:rPr>
                <w:rFonts w:ascii="Times New Roman" w:hAnsi="Times New Roman"/>
              </w:rPr>
              <w:t>2,58</w:t>
            </w:r>
          </w:p>
        </w:tc>
        <w:tc>
          <w:tcPr>
            <w:tcW w:w="1134" w:type="dxa"/>
            <w:noWrap/>
            <w:hideMark/>
          </w:tcPr>
          <w:p w14:paraId="6F6F026B" w14:textId="77777777" w:rsidR="0018308D" w:rsidRPr="0018308D" w:rsidRDefault="0018308D" w:rsidP="0018308D">
            <w:pPr>
              <w:jc w:val="right"/>
              <w:rPr>
                <w:rFonts w:ascii="Times New Roman" w:hAnsi="Times New Roman"/>
              </w:rPr>
            </w:pPr>
            <w:r w:rsidRPr="0018308D">
              <w:rPr>
                <w:rFonts w:ascii="Times New Roman" w:hAnsi="Times New Roman"/>
              </w:rPr>
              <w:t>2,58</w:t>
            </w:r>
          </w:p>
        </w:tc>
        <w:tc>
          <w:tcPr>
            <w:tcW w:w="1559" w:type="dxa"/>
            <w:noWrap/>
            <w:hideMark/>
          </w:tcPr>
          <w:p w14:paraId="10BCBBE2" w14:textId="77777777" w:rsidR="0018308D" w:rsidRPr="0018308D" w:rsidRDefault="0018308D" w:rsidP="0018308D">
            <w:pPr>
              <w:jc w:val="right"/>
              <w:rPr>
                <w:rFonts w:ascii="Times New Roman" w:hAnsi="Times New Roman"/>
              </w:rPr>
            </w:pPr>
            <w:r w:rsidRPr="0018308D">
              <w:rPr>
                <w:rFonts w:ascii="Times New Roman" w:hAnsi="Times New Roman"/>
              </w:rPr>
              <w:t>2,58</w:t>
            </w:r>
          </w:p>
        </w:tc>
      </w:tr>
      <w:tr w:rsidR="00127B66" w:rsidRPr="0018308D" w14:paraId="44D018C2" w14:textId="77777777" w:rsidTr="00127B66">
        <w:trPr>
          <w:trHeight w:val="280"/>
        </w:trPr>
        <w:tc>
          <w:tcPr>
            <w:tcW w:w="2547" w:type="dxa"/>
            <w:hideMark/>
          </w:tcPr>
          <w:p w14:paraId="65D6E828" w14:textId="77777777" w:rsidR="0018308D" w:rsidRPr="0018308D" w:rsidRDefault="0018308D">
            <w:pPr>
              <w:rPr>
                <w:rFonts w:ascii="Times New Roman" w:hAnsi="Times New Roman"/>
              </w:rPr>
            </w:pPr>
            <w:r w:rsidRPr="0018308D">
              <w:rPr>
                <w:rFonts w:ascii="Times New Roman" w:hAnsi="Times New Roman"/>
              </w:rPr>
              <w:t>Рузаевский р-н</w:t>
            </w:r>
          </w:p>
        </w:tc>
        <w:tc>
          <w:tcPr>
            <w:tcW w:w="1134" w:type="dxa"/>
            <w:noWrap/>
            <w:hideMark/>
          </w:tcPr>
          <w:p w14:paraId="00953967" w14:textId="77777777" w:rsidR="0018308D" w:rsidRPr="0018308D" w:rsidRDefault="0018308D" w:rsidP="0018308D">
            <w:pPr>
              <w:jc w:val="right"/>
              <w:rPr>
                <w:rFonts w:ascii="Times New Roman" w:hAnsi="Times New Roman"/>
              </w:rPr>
            </w:pPr>
            <w:r w:rsidRPr="0018308D">
              <w:rPr>
                <w:rFonts w:ascii="Times New Roman" w:hAnsi="Times New Roman"/>
              </w:rPr>
              <w:t>16</w:t>
            </w:r>
          </w:p>
        </w:tc>
        <w:tc>
          <w:tcPr>
            <w:tcW w:w="1701" w:type="dxa"/>
            <w:noWrap/>
            <w:hideMark/>
          </w:tcPr>
          <w:p w14:paraId="77C7C2FC" w14:textId="77777777" w:rsidR="0018308D" w:rsidRPr="0018308D" w:rsidRDefault="0018308D" w:rsidP="0018308D">
            <w:pPr>
              <w:jc w:val="right"/>
              <w:rPr>
                <w:rFonts w:ascii="Times New Roman" w:hAnsi="Times New Roman"/>
              </w:rPr>
            </w:pPr>
            <w:r w:rsidRPr="0018308D">
              <w:rPr>
                <w:rFonts w:ascii="Times New Roman" w:hAnsi="Times New Roman"/>
              </w:rPr>
              <w:t>1 434 662,00</w:t>
            </w:r>
          </w:p>
        </w:tc>
        <w:tc>
          <w:tcPr>
            <w:tcW w:w="1276" w:type="dxa"/>
            <w:noWrap/>
            <w:hideMark/>
          </w:tcPr>
          <w:p w14:paraId="459041F2"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4A3EC4CB"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65107E74"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0B82E329" w14:textId="77777777" w:rsidTr="00127B66">
        <w:trPr>
          <w:trHeight w:val="280"/>
        </w:trPr>
        <w:tc>
          <w:tcPr>
            <w:tcW w:w="2547" w:type="dxa"/>
            <w:hideMark/>
          </w:tcPr>
          <w:p w14:paraId="7E52A489" w14:textId="77777777" w:rsidR="0018308D" w:rsidRPr="0018308D" w:rsidRDefault="0018308D">
            <w:pPr>
              <w:rPr>
                <w:rFonts w:ascii="Times New Roman" w:hAnsi="Times New Roman"/>
              </w:rPr>
            </w:pPr>
            <w:r w:rsidRPr="0018308D">
              <w:rPr>
                <w:rFonts w:ascii="Times New Roman" w:hAnsi="Times New Roman"/>
              </w:rPr>
              <w:t>Старошайговский р-н</w:t>
            </w:r>
          </w:p>
        </w:tc>
        <w:tc>
          <w:tcPr>
            <w:tcW w:w="1134" w:type="dxa"/>
            <w:noWrap/>
            <w:hideMark/>
          </w:tcPr>
          <w:p w14:paraId="437F28B6"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00499B39" w14:textId="77777777" w:rsidR="0018308D" w:rsidRPr="0018308D" w:rsidRDefault="0018308D" w:rsidP="0018308D">
            <w:pPr>
              <w:jc w:val="right"/>
              <w:rPr>
                <w:rFonts w:ascii="Times New Roman" w:hAnsi="Times New Roman"/>
              </w:rPr>
            </w:pPr>
            <w:r w:rsidRPr="0018308D">
              <w:rPr>
                <w:rFonts w:ascii="Times New Roman" w:hAnsi="Times New Roman"/>
              </w:rPr>
              <w:t>40 000,00</w:t>
            </w:r>
          </w:p>
        </w:tc>
        <w:tc>
          <w:tcPr>
            <w:tcW w:w="1276" w:type="dxa"/>
            <w:noWrap/>
            <w:hideMark/>
          </w:tcPr>
          <w:p w14:paraId="22D489AA"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134" w:type="dxa"/>
            <w:noWrap/>
            <w:hideMark/>
          </w:tcPr>
          <w:p w14:paraId="4EB1FBD3"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559" w:type="dxa"/>
            <w:noWrap/>
            <w:hideMark/>
          </w:tcPr>
          <w:p w14:paraId="1D16B74E" w14:textId="77777777" w:rsidR="0018308D" w:rsidRPr="0018308D" w:rsidRDefault="0018308D" w:rsidP="0018308D">
            <w:pPr>
              <w:jc w:val="right"/>
              <w:rPr>
                <w:rFonts w:ascii="Times New Roman" w:hAnsi="Times New Roman"/>
              </w:rPr>
            </w:pPr>
            <w:r w:rsidRPr="0018308D">
              <w:rPr>
                <w:rFonts w:ascii="Times New Roman" w:hAnsi="Times New Roman"/>
              </w:rPr>
              <w:t>4,71</w:t>
            </w:r>
          </w:p>
        </w:tc>
      </w:tr>
      <w:tr w:rsidR="00127B66" w:rsidRPr="0018308D" w14:paraId="56451BC5" w14:textId="77777777" w:rsidTr="00127B66">
        <w:trPr>
          <w:trHeight w:val="280"/>
        </w:trPr>
        <w:tc>
          <w:tcPr>
            <w:tcW w:w="2547" w:type="dxa"/>
            <w:hideMark/>
          </w:tcPr>
          <w:p w14:paraId="37515BBC" w14:textId="77777777" w:rsidR="0018308D" w:rsidRPr="0018308D" w:rsidRDefault="0018308D">
            <w:pPr>
              <w:rPr>
                <w:rFonts w:ascii="Times New Roman" w:hAnsi="Times New Roman"/>
              </w:rPr>
            </w:pPr>
            <w:r w:rsidRPr="0018308D">
              <w:rPr>
                <w:rFonts w:ascii="Times New Roman" w:hAnsi="Times New Roman"/>
              </w:rPr>
              <w:t>Темниковский р-н</w:t>
            </w:r>
          </w:p>
        </w:tc>
        <w:tc>
          <w:tcPr>
            <w:tcW w:w="1134" w:type="dxa"/>
            <w:noWrap/>
            <w:hideMark/>
          </w:tcPr>
          <w:p w14:paraId="47390BD8" w14:textId="77777777" w:rsidR="0018308D" w:rsidRPr="0018308D" w:rsidRDefault="0018308D" w:rsidP="0018308D">
            <w:pPr>
              <w:jc w:val="right"/>
              <w:rPr>
                <w:rFonts w:ascii="Times New Roman" w:hAnsi="Times New Roman"/>
              </w:rPr>
            </w:pPr>
            <w:r w:rsidRPr="0018308D">
              <w:rPr>
                <w:rFonts w:ascii="Times New Roman" w:hAnsi="Times New Roman"/>
              </w:rPr>
              <w:t>4</w:t>
            </w:r>
          </w:p>
        </w:tc>
        <w:tc>
          <w:tcPr>
            <w:tcW w:w="1701" w:type="dxa"/>
            <w:noWrap/>
            <w:hideMark/>
          </w:tcPr>
          <w:p w14:paraId="7288416C" w14:textId="77777777" w:rsidR="0018308D" w:rsidRPr="0018308D" w:rsidRDefault="0018308D" w:rsidP="0018308D">
            <w:pPr>
              <w:jc w:val="right"/>
              <w:rPr>
                <w:rFonts w:ascii="Times New Roman" w:hAnsi="Times New Roman"/>
              </w:rPr>
            </w:pPr>
            <w:r w:rsidRPr="0018308D">
              <w:rPr>
                <w:rFonts w:ascii="Times New Roman" w:hAnsi="Times New Roman"/>
              </w:rPr>
              <w:t>229 420,00</w:t>
            </w:r>
          </w:p>
        </w:tc>
        <w:tc>
          <w:tcPr>
            <w:tcW w:w="1276" w:type="dxa"/>
            <w:noWrap/>
            <w:hideMark/>
          </w:tcPr>
          <w:p w14:paraId="7042B1E9"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49B02437"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056A3377"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49CF12DF" w14:textId="77777777" w:rsidTr="00127B66">
        <w:trPr>
          <w:trHeight w:val="280"/>
        </w:trPr>
        <w:tc>
          <w:tcPr>
            <w:tcW w:w="2547" w:type="dxa"/>
            <w:hideMark/>
          </w:tcPr>
          <w:p w14:paraId="34472F9B" w14:textId="77777777" w:rsidR="0018308D" w:rsidRPr="0018308D" w:rsidRDefault="0018308D">
            <w:pPr>
              <w:rPr>
                <w:rFonts w:ascii="Times New Roman" w:hAnsi="Times New Roman"/>
              </w:rPr>
            </w:pPr>
            <w:r w:rsidRPr="0018308D">
              <w:rPr>
                <w:rFonts w:ascii="Times New Roman" w:hAnsi="Times New Roman"/>
              </w:rPr>
              <w:t>Теньгушевский р-н</w:t>
            </w:r>
          </w:p>
        </w:tc>
        <w:tc>
          <w:tcPr>
            <w:tcW w:w="1134" w:type="dxa"/>
            <w:noWrap/>
            <w:hideMark/>
          </w:tcPr>
          <w:p w14:paraId="29FA1B63"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7AF962C7" w14:textId="77777777" w:rsidR="0018308D" w:rsidRPr="0018308D" w:rsidRDefault="0018308D" w:rsidP="0018308D">
            <w:pPr>
              <w:jc w:val="right"/>
              <w:rPr>
                <w:rFonts w:ascii="Times New Roman" w:hAnsi="Times New Roman"/>
              </w:rPr>
            </w:pPr>
            <w:r w:rsidRPr="0018308D">
              <w:rPr>
                <w:rFonts w:ascii="Times New Roman" w:hAnsi="Times New Roman"/>
              </w:rPr>
              <w:t>235 800,00</w:t>
            </w:r>
          </w:p>
        </w:tc>
        <w:tc>
          <w:tcPr>
            <w:tcW w:w="1276" w:type="dxa"/>
            <w:noWrap/>
            <w:hideMark/>
          </w:tcPr>
          <w:p w14:paraId="4C4F66E0"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134" w:type="dxa"/>
            <w:noWrap/>
            <w:hideMark/>
          </w:tcPr>
          <w:p w14:paraId="1D2A7F83" w14:textId="77777777" w:rsidR="0018308D" w:rsidRPr="0018308D" w:rsidRDefault="0018308D" w:rsidP="0018308D">
            <w:pPr>
              <w:jc w:val="right"/>
              <w:rPr>
                <w:rFonts w:ascii="Times New Roman" w:hAnsi="Times New Roman"/>
              </w:rPr>
            </w:pPr>
            <w:r w:rsidRPr="0018308D">
              <w:rPr>
                <w:rFonts w:ascii="Times New Roman" w:hAnsi="Times New Roman"/>
              </w:rPr>
              <w:t>2,86</w:t>
            </w:r>
          </w:p>
        </w:tc>
        <w:tc>
          <w:tcPr>
            <w:tcW w:w="1559" w:type="dxa"/>
            <w:noWrap/>
            <w:hideMark/>
          </w:tcPr>
          <w:p w14:paraId="026A79CB" w14:textId="77777777" w:rsidR="0018308D" w:rsidRPr="0018308D" w:rsidRDefault="0018308D" w:rsidP="0018308D">
            <w:pPr>
              <w:jc w:val="right"/>
              <w:rPr>
                <w:rFonts w:ascii="Times New Roman" w:hAnsi="Times New Roman"/>
              </w:rPr>
            </w:pPr>
            <w:r w:rsidRPr="0018308D">
              <w:rPr>
                <w:rFonts w:ascii="Times New Roman" w:hAnsi="Times New Roman"/>
              </w:rPr>
              <w:t>2,86</w:t>
            </w:r>
          </w:p>
        </w:tc>
      </w:tr>
      <w:tr w:rsidR="00127B66" w:rsidRPr="0018308D" w14:paraId="1835609E" w14:textId="77777777" w:rsidTr="00127B66">
        <w:trPr>
          <w:trHeight w:val="280"/>
        </w:trPr>
        <w:tc>
          <w:tcPr>
            <w:tcW w:w="2547" w:type="dxa"/>
            <w:hideMark/>
          </w:tcPr>
          <w:p w14:paraId="2813E2B6" w14:textId="77777777" w:rsidR="0018308D" w:rsidRPr="0018308D" w:rsidRDefault="0018308D">
            <w:pPr>
              <w:rPr>
                <w:rFonts w:ascii="Times New Roman" w:hAnsi="Times New Roman"/>
              </w:rPr>
            </w:pPr>
            <w:r w:rsidRPr="0018308D">
              <w:rPr>
                <w:rFonts w:ascii="Times New Roman" w:hAnsi="Times New Roman"/>
              </w:rPr>
              <w:t>Торбеевский р-н</w:t>
            </w:r>
          </w:p>
        </w:tc>
        <w:tc>
          <w:tcPr>
            <w:tcW w:w="1134" w:type="dxa"/>
            <w:noWrap/>
            <w:hideMark/>
          </w:tcPr>
          <w:p w14:paraId="1DED279A" w14:textId="77777777" w:rsidR="0018308D" w:rsidRPr="0018308D" w:rsidRDefault="0018308D" w:rsidP="0018308D">
            <w:pPr>
              <w:jc w:val="right"/>
              <w:rPr>
                <w:rFonts w:ascii="Times New Roman" w:hAnsi="Times New Roman"/>
              </w:rPr>
            </w:pPr>
            <w:r w:rsidRPr="0018308D">
              <w:rPr>
                <w:rFonts w:ascii="Times New Roman" w:hAnsi="Times New Roman"/>
              </w:rPr>
              <w:t>4</w:t>
            </w:r>
          </w:p>
        </w:tc>
        <w:tc>
          <w:tcPr>
            <w:tcW w:w="1701" w:type="dxa"/>
            <w:noWrap/>
            <w:hideMark/>
          </w:tcPr>
          <w:p w14:paraId="2E14FD5D" w14:textId="77777777" w:rsidR="0018308D" w:rsidRPr="0018308D" w:rsidRDefault="0018308D" w:rsidP="0018308D">
            <w:pPr>
              <w:jc w:val="right"/>
              <w:rPr>
                <w:rFonts w:ascii="Times New Roman" w:hAnsi="Times New Roman"/>
              </w:rPr>
            </w:pPr>
            <w:r w:rsidRPr="0018308D">
              <w:rPr>
                <w:rFonts w:ascii="Times New Roman" w:hAnsi="Times New Roman"/>
              </w:rPr>
              <w:t>283 873,00</w:t>
            </w:r>
          </w:p>
        </w:tc>
        <w:tc>
          <w:tcPr>
            <w:tcW w:w="1276" w:type="dxa"/>
            <w:noWrap/>
            <w:hideMark/>
          </w:tcPr>
          <w:p w14:paraId="76489806"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59FD03B5"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5A841563"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69B7BADC" w14:textId="77777777" w:rsidTr="00127B66">
        <w:trPr>
          <w:trHeight w:val="280"/>
        </w:trPr>
        <w:tc>
          <w:tcPr>
            <w:tcW w:w="2547" w:type="dxa"/>
            <w:hideMark/>
          </w:tcPr>
          <w:p w14:paraId="52C84538" w14:textId="77777777" w:rsidR="0018308D" w:rsidRPr="0018308D" w:rsidRDefault="0018308D">
            <w:pPr>
              <w:rPr>
                <w:rFonts w:ascii="Times New Roman" w:hAnsi="Times New Roman"/>
              </w:rPr>
            </w:pPr>
            <w:r w:rsidRPr="0018308D">
              <w:rPr>
                <w:rFonts w:ascii="Times New Roman" w:hAnsi="Times New Roman"/>
              </w:rPr>
              <w:t>Чамзинский р-н</w:t>
            </w:r>
          </w:p>
        </w:tc>
        <w:tc>
          <w:tcPr>
            <w:tcW w:w="1134" w:type="dxa"/>
            <w:noWrap/>
            <w:hideMark/>
          </w:tcPr>
          <w:p w14:paraId="68145B8B" w14:textId="77777777" w:rsidR="0018308D" w:rsidRPr="0018308D" w:rsidRDefault="0018308D" w:rsidP="0018308D">
            <w:pPr>
              <w:jc w:val="right"/>
              <w:rPr>
                <w:rFonts w:ascii="Times New Roman" w:hAnsi="Times New Roman"/>
              </w:rPr>
            </w:pPr>
            <w:r w:rsidRPr="0018308D">
              <w:rPr>
                <w:rFonts w:ascii="Times New Roman" w:hAnsi="Times New Roman"/>
              </w:rPr>
              <w:t>29</w:t>
            </w:r>
          </w:p>
        </w:tc>
        <w:tc>
          <w:tcPr>
            <w:tcW w:w="1701" w:type="dxa"/>
            <w:noWrap/>
            <w:hideMark/>
          </w:tcPr>
          <w:p w14:paraId="7008DA68" w14:textId="77777777" w:rsidR="0018308D" w:rsidRPr="0018308D" w:rsidRDefault="0018308D" w:rsidP="0018308D">
            <w:pPr>
              <w:jc w:val="right"/>
              <w:rPr>
                <w:rFonts w:ascii="Times New Roman" w:hAnsi="Times New Roman"/>
              </w:rPr>
            </w:pPr>
            <w:r w:rsidRPr="0018308D">
              <w:rPr>
                <w:rFonts w:ascii="Times New Roman" w:hAnsi="Times New Roman"/>
              </w:rPr>
              <w:t>6 696 076,00</w:t>
            </w:r>
          </w:p>
        </w:tc>
        <w:tc>
          <w:tcPr>
            <w:tcW w:w="1276" w:type="dxa"/>
            <w:noWrap/>
            <w:hideMark/>
          </w:tcPr>
          <w:p w14:paraId="1EAFABBD"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545C3120" w14:textId="77777777" w:rsidR="0018308D" w:rsidRPr="0018308D" w:rsidRDefault="0018308D" w:rsidP="0018308D">
            <w:pPr>
              <w:jc w:val="right"/>
              <w:rPr>
                <w:rFonts w:ascii="Times New Roman" w:hAnsi="Times New Roman"/>
              </w:rPr>
            </w:pPr>
            <w:r w:rsidRPr="0018308D">
              <w:rPr>
                <w:rFonts w:ascii="Times New Roman" w:hAnsi="Times New Roman"/>
              </w:rPr>
              <w:t>2,67</w:t>
            </w:r>
          </w:p>
        </w:tc>
        <w:tc>
          <w:tcPr>
            <w:tcW w:w="1559" w:type="dxa"/>
            <w:noWrap/>
            <w:hideMark/>
          </w:tcPr>
          <w:p w14:paraId="6FD56CB1" w14:textId="77777777" w:rsidR="0018308D" w:rsidRPr="0018308D" w:rsidRDefault="0018308D" w:rsidP="0018308D">
            <w:pPr>
              <w:jc w:val="right"/>
              <w:rPr>
                <w:rFonts w:ascii="Times New Roman" w:hAnsi="Times New Roman"/>
              </w:rPr>
            </w:pPr>
            <w:r w:rsidRPr="0018308D">
              <w:rPr>
                <w:rFonts w:ascii="Times New Roman" w:hAnsi="Times New Roman"/>
              </w:rPr>
              <w:t>2,81</w:t>
            </w:r>
          </w:p>
        </w:tc>
      </w:tr>
      <w:tr w:rsidR="00127B66" w:rsidRPr="0018308D" w14:paraId="13EB9EC5" w14:textId="77777777" w:rsidTr="00127B66">
        <w:trPr>
          <w:trHeight w:val="560"/>
        </w:trPr>
        <w:tc>
          <w:tcPr>
            <w:tcW w:w="2547" w:type="dxa"/>
            <w:hideMark/>
          </w:tcPr>
          <w:p w14:paraId="48886DCD" w14:textId="77777777" w:rsidR="0018308D" w:rsidRPr="0018308D" w:rsidRDefault="0018308D">
            <w:pPr>
              <w:rPr>
                <w:rFonts w:ascii="Times New Roman" w:hAnsi="Times New Roman"/>
                <w:b/>
                <w:bCs/>
              </w:rPr>
            </w:pPr>
            <w:r w:rsidRPr="0018308D">
              <w:rPr>
                <w:rFonts w:ascii="Times New Roman" w:hAnsi="Times New Roman"/>
                <w:b/>
                <w:bCs/>
              </w:rPr>
              <w:t xml:space="preserve">21- 6 сегмент производственная деятельность – </w:t>
            </w:r>
            <w:proofErr w:type="spellStart"/>
            <w:r w:rsidRPr="0018308D">
              <w:rPr>
                <w:rFonts w:ascii="Times New Roman" w:hAnsi="Times New Roman"/>
                <w:b/>
                <w:bCs/>
              </w:rPr>
              <w:t>сх</w:t>
            </w:r>
            <w:proofErr w:type="spellEnd"/>
            <w:r w:rsidRPr="0018308D">
              <w:rPr>
                <w:rFonts w:ascii="Times New Roman" w:hAnsi="Times New Roman"/>
                <w:b/>
                <w:bCs/>
              </w:rPr>
              <w:t xml:space="preserve"> производство</w:t>
            </w:r>
          </w:p>
        </w:tc>
        <w:tc>
          <w:tcPr>
            <w:tcW w:w="1134" w:type="dxa"/>
            <w:noWrap/>
            <w:vAlign w:val="center"/>
            <w:hideMark/>
          </w:tcPr>
          <w:p w14:paraId="34E9302F" w14:textId="77777777" w:rsidR="0018308D" w:rsidRPr="0018308D" w:rsidRDefault="0018308D" w:rsidP="0018308D">
            <w:pPr>
              <w:jc w:val="right"/>
              <w:rPr>
                <w:rFonts w:ascii="Times New Roman" w:hAnsi="Times New Roman"/>
                <w:b/>
                <w:bCs/>
              </w:rPr>
            </w:pPr>
            <w:r w:rsidRPr="0018308D">
              <w:rPr>
                <w:rFonts w:ascii="Times New Roman" w:hAnsi="Times New Roman"/>
                <w:b/>
                <w:bCs/>
              </w:rPr>
              <w:t>36</w:t>
            </w:r>
          </w:p>
        </w:tc>
        <w:tc>
          <w:tcPr>
            <w:tcW w:w="1701" w:type="dxa"/>
            <w:noWrap/>
            <w:vAlign w:val="center"/>
            <w:hideMark/>
          </w:tcPr>
          <w:p w14:paraId="70EA4553" w14:textId="77777777" w:rsidR="0018308D" w:rsidRPr="0018308D" w:rsidRDefault="0018308D" w:rsidP="0018308D">
            <w:pPr>
              <w:jc w:val="right"/>
              <w:rPr>
                <w:rFonts w:ascii="Times New Roman" w:hAnsi="Times New Roman"/>
                <w:b/>
                <w:bCs/>
              </w:rPr>
            </w:pPr>
            <w:r w:rsidRPr="0018308D">
              <w:rPr>
                <w:rFonts w:ascii="Times New Roman" w:hAnsi="Times New Roman"/>
                <w:b/>
                <w:bCs/>
              </w:rPr>
              <w:t>4 879 592,00</w:t>
            </w:r>
          </w:p>
        </w:tc>
        <w:tc>
          <w:tcPr>
            <w:tcW w:w="1276" w:type="dxa"/>
            <w:noWrap/>
            <w:vAlign w:val="center"/>
            <w:hideMark/>
          </w:tcPr>
          <w:p w14:paraId="66728194" w14:textId="77777777" w:rsidR="0018308D" w:rsidRPr="0018308D" w:rsidRDefault="0018308D" w:rsidP="0018308D">
            <w:pPr>
              <w:jc w:val="right"/>
              <w:rPr>
                <w:rFonts w:ascii="Times New Roman" w:hAnsi="Times New Roman"/>
                <w:b/>
                <w:bCs/>
              </w:rPr>
            </w:pPr>
            <w:r w:rsidRPr="0018308D">
              <w:rPr>
                <w:rFonts w:ascii="Times New Roman" w:hAnsi="Times New Roman"/>
                <w:b/>
                <w:bCs/>
              </w:rPr>
              <w:t>2,52</w:t>
            </w:r>
          </w:p>
        </w:tc>
        <w:tc>
          <w:tcPr>
            <w:tcW w:w="1134" w:type="dxa"/>
            <w:noWrap/>
            <w:vAlign w:val="center"/>
            <w:hideMark/>
          </w:tcPr>
          <w:p w14:paraId="51E1F17E" w14:textId="77777777" w:rsidR="0018308D" w:rsidRPr="0018308D" w:rsidRDefault="0018308D" w:rsidP="0018308D">
            <w:pPr>
              <w:jc w:val="right"/>
              <w:rPr>
                <w:rFonts w:ascii="Times New Roman" w:hAnsi="Times New Roman"/>
                <w:b/>
                <w:bCs/>
              </w:rPr>
            </w:pPr>
            <w:r w:rsidRPr="0018308D">
              <w:rPr>
                <w:rFonts w:ascii="Times New Roman" w:hAnsi="Times New Roman"/>
                <w:b/>
                <w:bCs/>
              </w:rPr>
              <w:t>2,86</w:t>
            </w:r>
          </w:p>
        </w:tc>
        <w:tc>
          <w:tcPr>
            <w:tcW w:w="1559" w:type="dxa"/>
            <w:noWrap/>
            <w:vAlign w:val="center"/>
            <w:hideMark/>
          </w:tcPr>
          <w:p w14:paraId="63FA49BC" w14:textId="77777777" w:rsidR="0018308D" w:rsidRPr="0018308D" w:rsidRDefault="0018308D" w:rsidP="0018308D">
            <w:pPr>
              <w:jc w:val="right"/>
              <w:rPr>
                <w:rFonts w:ascii="Times New Roman" w:hAnsi="Times New Roman"/>
                <w:b/>
                <w:bCs/>
              </w:rPr>
            </w:pPr>
            <w:r w:rsidRPr="0018308D">
              <w:rPr>
                <w:rFonts w:ascii="Times New Roman" w:hAnsi="Times New Roman"/>
                <w:b/>
                <w:bCs/>
              </w:rPr>
              <w:t>4,71</w:t>
            </w:r>
          </w:p>
        </w:tc>
      </w:tr>
      <w:tr w:rsidR="00127B66" w:rsidRPr="0018308D" w14:paraId="1903C806" w14:textId="77777777" w:rsidTr="00127B66">
        <w:trPr>
          <w:trHeight w:val="280"/>
        </w:trPr>
        <w:tc>
          <w:tcPr>
            <w:tcW w:w="2547" w:type="dxa"/>
            <w:hideMark/>
          </w:tcPr>
          <w:p w14:paraId="5136AD81" w14:textId="77777777" w:rsidR="0018308D" w:rsidRPr="0018308D" w:rsidRDefault="0018308D">
            <w:pPr>
              <w:rPr>
                <w:rFonts w:ascii="Times New Roman" w:hAnsi="Times New Roman"/>
              </w:rPr>
            </w:pPr>
            <w:r w:rsidRPr="0018308D">
              <w:rPr>
                <w:rFonts w:ascii="Times New Roman" w:hAnsi="Times New Roman"/>
              </w:rPr>
              <w:t>Атяшевский р-н</w:t>
            </w:r>
          </w:p>
        </w:tc>
        <w:tc>
          <w:tcPr>
            <w:tcW w:w="1134" w:type="dxa"/>
            <w:noWrap/>
            <w:hideMark/>
          </w:tcPr>
          <w:p w14:paraId="39AB01B5"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706D6068" w14:textId="77777777" w:rsidR="0018308D" w:rsidRPr="0018308D" w:rsidRDefault="0018308D" w:rsidP="0018308D">
            <w:pPr>
              <w:jc w:val="right"/>
              <w:rPr>
                <w:rFonts w:ascii="Times New Roman" w:hAnsi="Times New Roman"/>
              </w:rPr>
            </w:pPr>
            <w:r w:rsidRPr="0018308D">
              <w:rPr>
                <w:rFonts w:ascii="Times New Roman" w:hAnsi="Times New Roman"/>
              </w:rPr>
              <w:t>134 923,00</w:t>
            </w:r>
          </w:p>
        </w:tc>
        <w:tc>
          <w:tcPr>
            <w:tcW w:w="1276" w:type="dxa"/>
            <w:noWrap/>
            <w:hideMark/>
          </w:tcPr>
          <w:p w14:paraId="2F1865F3"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560BF1F8"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234E9701"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7639485B" w14:textId="77777777" w:rsidTr="00127B66">
        <w:trPr>
          <w:trHeight w:val="280"/>
        </w:trPr>
        <w:tc>
          <w:tcPr>
            <w:tcW w:w="2547" w:type="dxa"/>
            <w:hideMark/>
          </w:tcPr>
          <w:p w14:paraId="411D4CAC" w14:textId="77777777" w:rsidR="0018308D" w:rsidRPr="0018308D" w:rsidRDefault="0018308D">
            <w:pPr>
              <w:rPr>
                <w:rFonts w:ascii="Times New Roman" w:hAnsi="Times New Roman"/>
              </w:rPr>
            </w:pPr>
            <w:r w:rsidRPr="0018308D">
              <w:rPr>
                <w:rFonts w:ascii="Times New Roman" w:hAnsi="Times New Roman"/>
              </w:rPr>
              <w:t>Большеберезниковский р-н</w:t>
            </w:r>
          </w:p>
        </w:tc>
        <w:tc>
          <w:tcPr>
            <w:tcW w:w="1134" w:type="dxa"/>
            <w:noWrap/>
            <w:hideMark/>
          </w:tcPr>
          <w:p w14:paraId="1C1328B2"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260CEFB6" w14:textId="77777777" w:rsidR="0018308D" w:rsidRPr="0018308D" w:rsidRDefault="0018308D" w:rsidP="0018308D">
            <w:pPr>
              <w:jc w:val="right"/>
              <w:rPr>
                <w:rFonts w:ascii="Times New Roman" w:hAnsi="Times New Roman"/>
              </w:rPr>
            </w:pPr>
            <w:r w:rsidRPr="0018308D">
              <w:rPr>
                <w:rFonts w:ascii="Times New Roman" w:hAnsi="Times New Roman"/>
              </w:rPr>
              <w:t>306 600,00</w:t>
            </w:r>
          </w:p>
        </w:tc>
        <w:tc>
          <w:tcPr>
            <w:tcW w:w="1276" w:type="dxa"/>
            <w:noWrap/>
            <w:hideMark/>
          </w:tcPr>
          <w:p w14:paraId="5954D1B0"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25FD2C19" w14:textId="77777777" w:rsidR="0018308D" w:rsidRPr="0018308D" w:rsidRDefault="0018308D" w:rsidP="0018308D">
            <w:pPr>
              <w:jc w:val="right"/>
              <w:rPr>
                <w:rFonts w:ascii="Times New Roman" w:hAnsi="Times New Roman"/>
              </w:rPr>
            </w:pPr>
            <w:r w:rsidRPr="0018308D">
              <w:rPr>
                <w:rFonts w:ascii="Times New Roman" w:hAnsi="Times New Roman"/>
              </w:rPr>
              <w:t>2,81</w:t>
            </w:r>
          </w:p>
        </w:tc>
        <w:tc>
          <w:tcPr>
            <w:tcW w:w="1559" w:type="dxa"/>
            <w:noWrap/>
            <w:hideMark/>
          </w:tcPr>
          <w:p w14:paraId="7C9188C8" w14:textId="77777777" w:rsidR="0018308D" w:rsidRPr="0018308D" w:rsidRDefault="0018308D" w:rsidP="0018308D">
            <w:pPr>
              <w:jc w:val="right"/>
              <w:rPr>
                <w:rFonts w:ascii="Times New Roman" w:hAnsi="Times New Roman"/>
              </w:rPr>
            </w:pPr>
            <w:r w:rsidRPr="0018308D">
              <w:rPr>
                <w:rFonts w:ascii="Times New Roman" w:hAnsi="Times New Roman"/>
              </w:rPr>
              <w:t>3,10</w:t>
            </w:r>
          </w:p>
        </w:tc>
      </w:tr>
      <w:tr w:rsidR="00127B66" w:rsidRPr="0018308D" w14:paraId="52E96481" w14:textId="77777777" w:rsidTr="00127B66">
        <w:trPr>
          <w:trHeight w:val="280"/>
        </w:trPr>
        <w:tc>
          <w:tcPr>
            <w:tcW w:w="2547" w:type="dxa"/>
            <w:hideMark/>
          </w:tcPr>
          <w:p w14:paraId="0E99B3E3" w14:textId="77777777" w:rsidR="0018308D" w:rsidRPr="0018308D" w:rsidRDefault="0018308D">
            <w:pPr>
              <w:rPr>
                <w:rFonts w:ascii="Times New Roman" w:hAnsi="Times New Roman"/>
              </w:rPr>
            </w:pPr>
            <w:r w:rsidRPr="0018308D">
              <w:rPr>
                <w:rFonts w:ascii="Times New Roman" w:hAnsi="Times New Roman"/>
              </w:rPr>
              <w:t>Большеигнатовский р-н</w:t>
            </w:r>
          </w:p>
        </w:tc>
        <w:tc>
          <w:tcPr>
            <w:tcW w:w="1134" w:type="dxa"/>
            <w:noWrap/>
            <w:hideMark/>
          </w:tcPr>
          <w:p w14:paraId="3996C370"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67D46D76" w14:textId="77777777" w:rsidR="0018308D" w:rsidRPr="0018308D" w:rsidRDefault="0018308D" w:rsidP="0018308D">
            <w:pPr>
              <w:jc w:val="right"/>
              <w:rPr>
                <w:rFonts w:ascii="Times New Roman" w:hAnsi="Times New Roman"/>
              </w:rPr>
            </w:pPr>
            <w:r w:rsidRPr="0018308D">
              <w:rPr>
                <w:rFonts w:ascii="Times New Roman" w:hAnsi="Times New Roman"/>
              </w:rPr>
              <w:t>148 000,00</w:t>
            </w:r>
          </w:p>
        </w:tc>
        <w:tc>
          <w:tcPr>
            <w:tcW w:w="1276" w:type="dxa"/>
            <w:noWrap/>
            <w:hideMark/>
          </w:tcPr>
          <w:p w14:paraId="5B783689"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2DD10A79"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478BA297"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612294C8" w14:textId="77777777" w:rsidTr="00127B66">
        <w:trPr>
          <w:trHeight w:val="280"/>
        </w:trPr>
        <w:tc>
          <w:tcPr>
            <w:tcW w:w="2547" w:type="dxa"/>
            <w:hideMark/>
          </w:tcPr>
          <w:p w14:paraId="5EC1870C" w14:textId="77777777" w:rsidR="0018308D" w:rsidRPr="0018308D" w:rsidRDefault="0018308D">
            <w:pPr>
              <w:rPr>
                <w:rFonts w:ascii="Times New Roman" w:hAnsi="Times New Roman"/>
              </w:rPr>
            </w:pPr>
            <w:r w:rsidRPr="0018308D">
              <w:rPr>
                <w:rFonts w:ascii="Times New Roman" w:hAnsi="Times New Roman"/>
              </w:rPr>
              <w:t>г. Саранск</w:t>
            </w:r>
          </w:p>
        </w:tc>
        <w:tc>
          <w:tcPr>
            <w:tcW w:w="1134" w:type="dxa"/>
            <w:noWrap/>
            <w:hideMark/>
          </w:tcPr>
          <w:p w14:paraId="4166BD90" w14:textId="77777777" w:rsidR="0018308D" w:rsidRPr="0018308D" w:rsidRDefault="0018308D" w:rsidP="0018308D">
            <w:pPr>
              <w:jc w:val="right"/>
              <w:rPr>
                <w:rFonts w:ascii="Times New Roman" w:hAnsi="Times New Roman"/>
              </w:rPr>
            </w:pPr>
            <w:r w:rsidRPr="0018308D">
              <w:rPr>
                <w:rFonts w:ascii="Times New Roman" w:hAnsi="Times New Roman"/>
              </w:rPr>
              <w:t>5</w:t>
            </w:r>
          </w:p>
        </w:tc>
        <w:tc>
          <w:tcPr>
            <w:tcW w:w="1701" w:type="dxa"/>
            <w:noWrap/>
            <w:hideMark/>
          </w:tcPr>
          <w:p w14:paraId="1D830DDD" w14:textId="77777777" w:rsidR="0018308D" w:rsidRPr="0018308D" w:rsidRDefault="0018308D" w:rsidP="0018308D">
            <w:pPr>
              <w:jc w:val="right"/>
              <w:rPr>
                <w:rFonts w:ascii="Times New Roman" w:hAnsi="Times New Roman"/>
              </w:rPr>
            </w:pPr>
            <w:r w:rsidRPr="0018308D">
              <w:rPr>
                <w:rFonts w:ascii="Times New Roman" w:hAnsi="Times New Roman"/>
              </w:rPr>
              <w:t>525 886,00</w:t>
            </w:r>
          </w:p>
        </w:tc>
        <w:tc>
          <w:tcPr>
            <w:tcW w:w="1276" w:type="dxa"/>
            <w:noWrap/>
            <w:hideMark/>
          </w:tcPr>
          <w:p w14:paraId="47B794E0"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68D73B0D" w14:textId="77777777" w:rsidR="0018308D" w:rsidRPr="0018308D" w:rsidRDefault="0018308D" w:rsidP="0018308D">
            <w:pPr>
              <w:jc w:val="right"/>
              <w:rPr>
                <w:rFonts w:ascii="Times New Roman" w:hAnsi="Times New Roman"/>
              </w:rPr>
            </w:pPr>
            <w:r w:rsidRPr="0018308D">
              <w:rPr>
                <w:rFonts w:ascii="Times New Roman" w:hAnsi="Times New Roman"/>
              </w:rPr>
              <w:t>3,01</w:t>
            </w:r>
          </w:p>
        </w:tc>
        <w:tc>
          <w:tcPr>
            <w:tcW w:w="1559" w:type="dxa"/>
            <w:noWrap/>
            <w:hideMark/>
          </w:tcPr>
          <w:p w14:paraId="24014E39" w14:textId="77777777" w:rsidR="0018308D" w:rsidRPr="0018308D" w:rsidRDefault="0018308D" w:rsidP="0018308D">
            <w:pPr>
              <w:jc w:val="right"/>
              <w:rPr>
                <w:rFonts w:ascii="Times New Roman" w:hAnsi="Times New Roman"/>
              </w:rPr>
            </w:pPr>
            <w:r w:rsidRPr="0018308D">
              <w:rPr>
                <w:rFonts w:ascii="Times New Roman" w:hAnsi="Times New Roman"/>
              </w:rPr>
              <w:t>3,88</w:t>
            </w:r>
          </w:p>
        </w:tc>
      </w:tr>
      <w:tr w:rsidR="00127B66" w:rsidRPr="0018308D" w14:paraId="747E3DA5" w14:textId="77777777" w:rsidTr="00127B66">
        <w:trPr>
          <w:trHeight w:val="280"/>
        </w:trPr>
        <w:tc>
          <w:tcPr>
            <w:tcW w:w="2547" w:type="dxa"/>
            <w:hideMark/>
          </w:tcPr>
          <w:p w14:paraId="06B29FB7" w14:textId="77777777" w:rsidR="0018308D" w:rsidRPr="0018308D" w:rsidRDefault="0018308D">
            <w:pPr>
              <w:rPr>
                <w:rFonts w:ascii="Times New Roman" w:hAnsi="Times New Roman"/>
              </w:rPr>
            </w:pPr>
            <w:r w:rsidRPr="0018308D">
              <w:rPr>
                <w:rFonts w:ascii="Times New Roman" w:hAnsi="Times New Roman"/>
              </w:rPr>
              <w:t>Дубенский р-н</w:t>
            </w:r>
          </w:p>
        </w:tc>
        <w:tc>
          <w:tcPr>
            <w:tcW w:w="1134" w:type="dxa"/>
            <w:noWrap/>
            <w:hideMark/>
          </w:tcPr>
          <w:p w14:paraId="0DA5E7E8"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30BE5A24" w14:textId="77777777" w:rsidR="0018308D" w:rsidRPr="0018308D" w:rsidRDefault="0018308D" w:rsidP="0018308D">
            <w:pPr>
              <w:jc w:val="right"/>
              <w:rPr>
                <w:rFonts w:ascii="Times New Roman" w:hAnsi="Times New Roman"/>
              </w:rPr>
            </w:pPr>
            <w:r w:rsidRPr="0018308D">
              <w:rPr>
                <w:rFonts w:ascii="Times New Roman" w:hAnsi="Times New Roman"/>
              </w:rPr>
              <w:t>59 408,00</w:t>
            </w:r>
          </w:p>
        </w:tc>
        <w:tc>
          <w:tcPr>
            <w:tcW w:w="1276" w:type="dxa"/>
            <w:noWrap/>
            <w:hideMark/>
          </w:tcPr>
          <w:p w14:paraId="1194ED06"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1955BFC5" w14:textId="77777777" w:rsidR="0018308D" w:rsidRPr="0018308D" w:rsidRDefault="0018308D" w:rsidP="0018308D">
            <w:pPr>
              <w:jc w:val="right"/>
              <w:rPr>
                <w:rFonts w:ascii="Times New Roman" w:hAnsi="Times New Roman"/>
              </w:rPr>
            </w:pPr>
            <w:r w:rsidRPr="0018308D">
              <w:rPr>
                <w:rFonts w:ascii="Times New Roman" w:hAnsi="Times New Roman"/>
              </w:rPr>
              <w:t>2,98</w:t>
            </w:r>
          </w:p>
        </w:tc>
        <w:tc>
          <w:tcPr>
            <w:tcW w:w="1559" w:type="dxa"/>
            <w:noWrap/>
            <w:hideMark/>
          </w:tcPr>
          <w:p w14:paraId="09AAB213" w14:textId="77777777" w:rsidR="0018308D" w:rsidRPr="0018308D" w:rsidRDefault="0018308D" w:rsidP="0018308D">
            <w:pPr>
              <w:jc w:val="right"/>
              <w:rPr>
                <w:rFonts w:ascii="Times New Roman" w:hAnsi="Times New Roman"/>
              </w:rPr>
            </w:pPr>
            <w:r w:rsidRPr="0018308D">
              <w:rPr>
                <w:rFonts w:ascii="Times New Roman" w:hAnsi="Times New Roman"/>
              </w:rPr>
              <w:t>3,43</w:t>
            </w:r>
          </w:p>
        </w:tc>
      </w:tr>
      <w:tr w:rsidR="00127B66" w:rsidRPr="0018308D" w14:paraId="4DE95AE2" w14:textId="77777777" w:rsidTr="00127B66">
        <w:trPr>
          <w:trHeight w:val="280"/>
        </w:trPr>
        <w:tc>
          <w:tcPr>
            <w:tcW w:w="2547" w:type="dxa"/>
            <w:hideMark/>
          </w:tcPr>
          <w:p w14:paraId="2A0FCC5E" w14:textId="77777777" w:rsidR="0018308D" w:rsidRPr="0018308D" w:rsidRDefault="0018308D">
            <w:pPr>
              <w:rPr>
                <w:rFonts w:ascii="Times New Roman" w:hAnsi="Times New Roman"/>
              </w:rPr>
            </w:pPr>
            <w:r w:rsidRPr="0018308D">
              <w:rPr>
                <w:rFonts w:ascii="Times New Roman" w:hAnsi="Times New Roman"/>
              </w:rPr>
              <w:t>Ельниковский р-н</w:t>
            </w:r>
          </w:p>
        </w:tc>
        <w:tc>
          <w:tcPr>
            <w:tcW w:w="1134" w:type="dxa"/>
            <w:noWrap/>
            <w:hideMark/>
          </w:tcPr>
          <w:p w14:paraId="3B1FFB81"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55005708" w14:textId="77777777" w:rsidR="0018308D" w:rsidRPr="0018308D" w:rsidRDefault="0018308D" w:rsidP="0018308D">
            <w:pPr>
              <w:jc w:val="right"/>
              <w:rPr>
                <w:rFonts w:ascii="Times New Roman" w:hAnsi="Times New Roman"/>
              </w:rPr>
            </w:pPr>
            <w:r w:rsidRPr="0018308D">
              <w:rPr>
                <w:rFonts w:ascii="Times New Roman" w:hAnsi="Times New Roman"/>
              </w:rPr>
              <w:t>1 218,00</w:t>
            </w:r>
          </w:p>
        </w:tc>
        <w:tc>
          <w:tcPr>
            <w:tcW w:w="1276" w:type="dxa"/>
            <w:noWrap/>
            <w:hideMark/>
          </w:tcPr>
          <w:p w14:paraId="0917BF93"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134" w:type="dxa"/>
            <w:noWrap/>
            <w:hideMark/>
          </w:tcPr>
          <w:p w14:paraId="6F1D32EE"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559" w:type="dxa"/>
            <w:noWrap/>
            <w:hideMark/>
          </w:tcPr>
          <w:p w14:paraId="4E37CE12" w14:textId="77777777" w:rsidR="0018308D" w:rsidRPr="0018308D" w:rsidRDefault="0018308D" w:rsidP="0018308D">
            <w:pPr>
              <w:jc w:val="right"/>
              <w:rPr>
                <w:rFonts w:ascii="Times New Roman" w:hAnsi="Times New Roman"/>
              </w:rPr>
            </w:pPr>
            <w:r w:rsidRPr="0018308D">
              <w:rPr>
                <w:rFonts w:ascii="Times New Roman" w:hAnsi="Times New Roman"/>
              </w:rPr>
              <w:t>4,71</w:t>
            </w:r>
          </w:p>
        </w:tc>
      </w:tr>
      <w:tr w:rsidR="00127B66" w:rsidRPr="0018308D" w14:paraId="2AD1A20E" w14:textId="77777777" w:rsidTr="00127B66">
        <w:trPr>
          <w:trHeight w:val="280"/>
        </w:trPr>
        <w:tc>
          <w:tcPr>
            <w:tcW w:w="2547" w:type="dxa"/>
            <w:hideMark/>
          </w:tcPr>
          <w:p w14:paraId="0C5081D9" w14:textId="77777777" w:rsidR="0018308D" w:rsidRPr="0018308D" w:rsidRDefault="0018308D">
            <w:pPr>
              <w:rPr>
                <w:rFonts w:ascii="Times New Roman" w:hAnsi="Times New Roman"/>
              </w:rPr>
            </w:pPr>
            <w:r w:rsidRPr="0018308D">
              <w:rPr>
                <w:rFonts w:ascii="Times New Roman" w:hAnsi="Times New Roman"/>
              </w:rPr>
              <w:t>Зубово-Полянский р-н</w:t>
            </w:r>
          </w:p>
        </w:tc>
        <w:tc>
          <w:tcPr>
            <w:tcW w:w="1134" w:type="dxa"/>
            <w:noWrap/>
            <w:hideMark/>
          </w:tcPr>
          <w:p w14:paraId="07920AF9" w14:textId="77777777" w:rsidR="0018308D" w:rsidRPr="0018308D" w:rsidRDefault="0018308D" w:rsidP="0018308D">
            <w:pPr>
              <w:jc w:val="right"/>
              <w:rPr>
                <w:rFonts w:ascii="Times New Roman" w:hAnsi="Times New Roman"/>
              </w:rPr>
            </w:pPr>
            <w:r w:rsidRPr="0018308D">
              <w:rPr>
                <w:rFonts w:ascii="Times New Roman" w:hAnsi="Times New Roman"/>
              </w:rPr>
              <w:t>3</w:t>
            </w:r>
          </w:p>
        </w:tc>
        <w:tc>
          <w:tcPr>
            <w:tcW w:w="1701" w:type="dxa"/>
            <w:noWrap/>
            <w:hideMark/>
          </w:tcPr>
          <w:p w14:paraId="08BB9B39" w14:textId="77777777" w:rsidR="0018308D" w:rsidRPr="0018308D" w:rsidRDefault="0018308D" w:rsidP="0018308D">
            <w:pPr>
              <w:jc w:val="right"/>
              <w:rPr>
                <w:rFonts w:ascii="Times New Roman" w:hAnsi="Times New Roman"/>
              </w:rPr>
            </w:pPr>
            <w:r w:rsidRPr="0018308D">
              <w:rPr>
                <w:rFonts w:ascii="Times New Roman" w:hAnsi="Times New Roman"/>
              </w:rPr>
              <w:t>124 795,00</w:t>
            </w:r>
          </w:p>
        </w:tc>
        <w:tc>
          <w:tcPr>
            <w:tcW w:w="1276" w:type="dxa"/>
            <w:noWrap/>
            <w:hideMark/>
          </w:tcPr>
          <w:p w14:paraId="203E85FE"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19A7222A" w14:textId="77777777" w:rsidR="0018308D" w:rsidRPr="0018308D" w:rsidRDefault="0018308D" w:rsidP="0018308D">
            <w:pPr>
              <w:jc w:val="right"/>
              <w:rPr>
                <w:rFonts w:ascii="Times New Roman" w:hAnsi="Times New Roman"/>
              </w:rPr>
            </w:pPr>
            <w:r w:rsidRPr="0018308D">
              <w:rPr>
                <w:rFonts w:ascii="Times New Roman" w:hAnsi="Times New Roman"/>
              </w:rPr>
              <w:t>2,82</w:t>
            </w:r>
          </w:p>
        </w:tc>
        <w:tc>
          <w:tcPr>
            <w:tcW w:w="1559" w:type="dxa"/>
            <w:noWrap/>
            <w:hideMark/>
          </w:tcPr>
          <w:p w14:paraId="3BD66446" w14:textId="77777777" w:rsidR="0018308D" w:rsidRPr="0018308D" w:rsidRDefault="0018308D" w:rsidP="0018308D">
            <w:pPr>
              <w:jc w:val="right"/>
              <w:rPr>
                <w:rFonts w:ascii="Times New Roman" w:hAnsi="Times New Roman"/>
              </w:rPr>
            </w:pPr>
            <w:r w:rsidRPr="0018308D">
              <w:rPr>
                <w:rFonts w:ascii="Times New Roman" w:hAnsi="Times New Roman"/>
              </w:rPr>
              <w:t>3,43</w:t>
            </w:r>
          </w:p>
        </w:tc>
      </w:tr>
      <w:tr w:rsidR="00127B66" w:rsidRPr="0018308D" w14:paraId="2FF56F87" w14:textId="77777777" w:rsidTr="00127B66">
        <w:trPr>
          <w:trHeight w:val="280"/>
        </w:trPr>
        <w:tc>
          <w:tcPr>
            <w:tcW w:w="2547" w:type="dxa"/>
            <w:hideMark/>
          </w:tcPr>
          <w:p w14:paraId="4742B7A5" w14:textId="77777777" w:rsidR="0018308D" w:rsidRPr="0018308D" w:rsidRDefault="0018308D">
            <w:pPr>
              <w:rPr>
                <w:rFonts w:ascii="Times New Roman" w:hAnsi="Times New Roman"/>
              </w:rPr>
            </w:pPr>
            <w:r w:rsidRPr="0018308D">
              <w:rPr>
                <w:rFonts w:ascii="Times New Roman" w:hAnsi="Times New Roman"/>
              </w:rPr>
              <w:t>Ичалковский р-н</w:t>
            </w:r>
          </w:p>
        </w:tc>
        <w:tc>
          <w:tcPr>
            <w:tcW w:w="1134" w:type="dxa"/>
            <w:noWrap/>
            <w:hideMark/>
          </w:tcPr>
          <w:p w14:paraId="658C167F"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4A47F302" w14:textId="77777777" w:rsidR="0018308D" w:rsidRPr="0018308D" w:rsidRDefault="0018308D" w:rsidP="0018308D">
            <w:pPr>
              <w:jc w:val="right"/>
              <w:rPr>
                <w:rFonts w:ascii="Times New Roman" w:hAnsi="Times New Roman"/>
              </w:rPr>
            </w:pPr>
            <w:r w:rsidRPr="0018308D">
              <w:rPr>
                <w:rFonts w:ascii="Times New Roman" w:hAnsi="Times New Roman"/>
              </w:rPr>
              <w:t>56 490,00</w:t>
            </w:r>
          </w:p>
        </w:tc>
        <w:tc>
          <w:tcPr>
            <w:tcW w:w="1276" w:type="dxa"/>
            <w:noWrap/>
            <w:hideMark/>
          </w:tcPr>
          <w:p w14:paraId="45426AA5"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20020A65" w14:textId="77777777" w:rsidR="0018308D" w:rsidRPr="0018308D" w:rsidRDefault="0018308D" w:rsidP="0018308D">
            <w:pPr>
              <w:jc w:val="right"/>
              <w:rPr>
                <w:rFonts w:ascii="Times New Roman" w:hAnsi="Times New Roman"/>
              </w:rPr>
            </w:pPr>
            <w:r w:rsidRPr="0018308D">
              <w:rPr>
                <w:rFonts w:ascii="Times New Roman" w:hAnsi="Times New Roman"/>
              </w:rPr>
              <w:t>3,20</w:t>
            </w:r>
          </w:p>
        </w:tc>
        <w:tc>
          <w:tcPr>
            <w:tcW w:w="1559" w:type="dxa"/>
            <w:noWrap/>
            <w:hideMark/>
          </w:tcPr>
          <w:p w14:paraId="09557EFD" w14:textId="77777777" w:rsidR="0018308D" w:rsidRPr="0018308D" w:rsidRDefault="0018308D" w:rsidP="0018308D">
            <w:pPr>
              <w:jc w:val="right"/>
              <w:rPr>
                <w:rFonts w:ascii="Times New Roman" w:hAnsi="Times New Roman"/>
              </w:rPr>
            </w:pPr>
            <w:r w:rsidRPr="0018308D">
              <w:rPr>
                <w:rFonts w:ascii="Times New Roman" w:hAnsi="Times New Roman"/>
              </w:rPr>
              <w:t>3,88</w:t>
            </w:r>
          </w:p>
        </w:tc>
      </w:tr>
      <w:tr w:rsidR="00127B66" w:rsidRPr="0018308D" w14:paraId="15C92671" w14:textId="77777777" w:rsidTr="00127B66">
        <w:trPr>
          <w:trHeight w:val="280"/>
        </w:trPr>
        <w:tc>
          <w:tcPr>
            <w:tcW w:w="2547" w:type="dxa"/>
            <w:hideMark/>
          </w:tcPr>
          <w:p w14:paraId="75C449AF" w14:textId="77777777" w:rsidR="0018308D" w:rsidRPr="0018308D" w:rsidRDefault="0018308D">
            <w:pPr>
              <w:rPr>
                <w:rFonts w:ascii="Times New Roman" w:hAnsi="Times New Roman"/>
              </w:rPr>
            </w:pPr>
            <w:r w:rsidRPr="0018308D">
              <w:rPr>
                <w:rFonts w:ascii="Times New Roman" w:hAnsi="Times New Roman"/>
              </w:rPr>
              <w:t>Ковылкинский р-н</w:t>
            </w:r>
          </w:p>
        </w:tc>
        <w:tc>
          <w:tcPr>
            <w:tcW w:w="1134" w:type="dxa"/>
            <w:noWrap/>
            <w:hideMark/>
          </w:tcPr>
          <w:p w14:paraId="064BAEE5"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20814576" w14:textId="77777777" w:rsidR="0018308D" w:rsidRPr="0018308D" w:rsidRDefault="0018308D" w:rsidP="0018308D">
            <w:pPr>
              <w:jc w:val="right"/>
              <w:rPr>
                <w:rFonts w:ascii="Times New Roman" w:hAnsi="Times New Roman"/>
              </w:rPr>
            </w:pPr>
            <w:r w:rsidRPr="0018308D">
              <w:rPr>
                <w:rFonts w:ascii="Times New Roman" w:hAnsi="Times New Roman"/>
              </w:rPr>
              <w:t>436 985,00</w:t>
            </w:r>
          </w:p>
        </w:tc>
        <w:tc>
          <w:tcPr>
            <w:tcW w:w="1276" w:type="dxa"/>
            <w:noWrap/>
            <w:hideMark/>
          </w:tcPr>
          <w:p w14:paraId="1A52712C"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67CC6C64"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28671624"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5F600CC0" w14:textId="77777777" w:rsidTr="00127B66">
        <w:trPr>
          <w:trHeight w:val="280"/>
        </w:trPr>
        <w:tc>
          <w:tcPr>
            <w:tcW w:w="2547" w:type="dxa"/>
            <w:hideMark/>
          </w:tcPr>
          <w:p w14:paraId="60D47BD7" w14:textId="77777777" w:rsidR="0018308D" w:rsidRPr="0018308D" w:rsidRDefault="0018308D">
            <w:pPr>
              <w:rPr>
                <w:rFonts w:ascii="Times New Roman" w:hAnsi="Times New Roman"/>
              </w:rPr>
            </w:pPr>
            <w:r w:rsidRPr="0018308D">
              <w:rPr>
                <w:rFonts w:ascii="Times New Roman" w:hAnsi="Times New Roman"/>
              </w:rPr>
              <w:t>Кочкуровский р-н</w:t>
            </w:r>
          </w:p>
        </w:tc>
        <w:tc>
          <w:tcPr>
            <w:tcW w:w="1134" w:type="dxa"/>
            <w:noWrap/>
            <w:hideMark/>
          </w:tcPr>
          <w:p w14:paraId="529FC930" w14:textId="77777777" w:rsidR="0018308D" w:rsidRPr="0018308D" w:rsidRDefault="0018308D" w:rsidP="0018308D">
            <w:pPr>
              <w:jc w:val="right"/>
              <w:rPr>
                <w:rFonts w:ascii="Times New Roman" w:hAnsi="Times New Roman"/>
              </w:rPr>
            </w:pPr>
            <w:r w:rsidRPr="0018308D">
              <w:rPr>
                <w:rFonts w:ascii="Times New Roman" w:hAnsi="Times New Roman"/>
              </w:rPr>
              <w:t>3</w:t>
            </w:r>
          </w:p>
        </w:tc>
        <w:tc>
          <w:tcPr>
            <w:tcW w:w="1701" w:type="dxa"/>
            <w:noWrap/>
            <w:hideMark/>
          </w:tcPr>
          <w:p w14:paraId="56F6075C" w14:textId="77777777" w:rsidR="0018308D" w:rsidRPr="0018308D" w:rsidRDefault="0018308D" w:rsidP="0018308D">
            <w:pPr>
              <w:jc w:val="right"/>
              <w:rPr>
                <w:rFonts w:ascii="Times New Roman" w:hAnsi="Times New Roman"/>
              </w:rPr>
            </w:pPr>
            <w:r w:rsidRPr="0018308D">
              <w:rPr>
                <w:rFonts w:ascii="Times New Roman" w:hAnsi="Times New Roman"/>
              </w:rPr>
              <w:t>434 917,00</w:t>
            </w:r>
          </w:p>
        </w:tc>
        <w:tc>
          <w:tcPr>
            <w:tcW w:w="1276" w:type="dxa"/>
            <w:noWrap/>
            <w:hideMark/>
          </w:tcPr>
          <w:p w14:paraId="378534DB"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0C4986A2"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7BBEBCDB"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581FA41B" w14:textId="77777777" w:rsidTr="00127B66">
        <w:trPr>
          <w:trHeight w:val="280"/>
        </w:trPr>
        <w:tc>
          <w:tcPr>
            <w:tcW w:w="2547" w:type="dxa"/>
            <w:hideMark/>
          </w:tcPr>
          <w:p w14:paraId="02D610DF" w14:textId="77777777" w:rsidR="0018308D" w:rsidRPr="0018308D" w:rsidRDefault="0018308D">
            <w:pPr>
              <w:rPr>
                <w:rFonts w:ascii="Times New Roman" w:hAnsi="Times New Roman"/>
              </w:rPr>
            </w:pPr>
            <w:r w:rsidRPr="0018308D">
              <w:rPr>
                <w:rFonts w:ascii="Times New Roman" w:hAnsi="Times New Roman"/>
              </w:rPr>
              <w:t>Лямбирский р-н</w:t>
            </w:r>
          </w:p>
        </w:tc>
        <w:tc>
          <w:tcPr>
            <w:tcW w:w="1134" w:type="dxa"/>
            <w:noWrap/>
            <w:hideMark/>
          </w:tcPr>
          <w:p w14:paraId="6951FCCC" w14:textId="77777777" w:rsidR="0018308D" w:rsidRPr="0018308D" w:rsidRDefault="0018308D" w:rsidP="0018308D">
            <w:pPr>
              <w:jc w:val="right"/>
              <w:rPr>
                <w:rFonts w:ascii="Times New Roman" w:hAnsi="Times New Roman"/>
              </w:rPr>
            </w:pPr>
            <w:r w:rsidRPr="0018308D">
              <w:rPr>
                <w:rFonts w:ascii="Times New Roman" w:hAnsi="Times New Roman"/>
              </w:rPr>
              <w:t>6</w:t>
            </w:r>
          </w:p>
        </w:tc>
        <w:tc>
          <w:tcPr>
            <w:tcW w:w="1701" w:type="dxa"/>
            <w:noWrap/>
            <w:hideMark/>
          </w:tcPr>
          <w:p w14:paraId="095C0A63" w14:textId="77777777" w:rsidR="0018308D" w:rsidRPr="0018308D" w:rsidRDefault="0018308D" w:rsidP="0018308D">
            <w:pPr>
              <w:jc w:val="right"/>
              <w:rPr>
                <w:rFonts w:ascii="Times New Roman" w:hAnsi="Times New Roman"/>
              </w:rPr>
            </w:pPr>
            <w:r w:rsidRPr="0018308D">
              <w:rPr>
                <w:rFonts w:ascii="Times New Roman" w:hAnsi="Times New Roman"/>
              </w:rPr>
              <w:t>302 654,00</w:t>
            </w:r>
          </w:p>
        </w:tc>
        <w:tc>
          <w:tcPr>
            <w:tcW w:w="1276" w:type="dxa"/>
            <w:noWrap/>
            <w:hideMark/>
          </w:tcPr>
          <w:p w14:paraId="2B072E24"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4D81DB11" w14:textId="77777777" w:rsidR="0018308D" w:rsidRPr="0018308D" w:rsidRDefault="0018308D" w:rsidP="0018308D">
            <w:pPr>
              <w:jc w:val="right"/>
              <w:rPr>
                <w:rFonts w:ascii="Times New Roman" w:hAnsi="Times New Roman"/>
              </w:rPr>
            </w:pPr>
            <w:r w:rsidRPr="0018308D">
              <w:rPr>
                <w:rFonts w:ascii="Times New Roman" w:hAnsi="Times New Roman"/>
              </w:rPr>
              <w:t>2,58</w:t>
            </w:r>
          </w:p>
        </w:tc>
        <w:tc>
          <w:tcPr>
            <w:tcW w:w="1559" w:type="dxa"/>
            <w:noWrap/>
            <w:hideMark/>
          </w:tcPr>
          <w:p w14:paraId="09BDF9AA" w14:textId="77777777" w:rsidR="0018308D" w:rsidRPr="0018308D" w:rsidRDefault="0018308D" w:rsidP="0018308D">
            <w:pPr>
              <w:jc w:val="right"/>
              <w:rPr>
                <w:rFonts w:ascii="Times New Roman" w:hAnsi="Times New Roman"/>
              </w:rPr>
            </w:pPr>
            <w:r w:rsidRPr="0018308D">
              <w:rPr>
                <w:rFonts w:ascii="Times New Roman" w:hAnsi="Times New Roman"/>
              </w:rPr>
              <w:t>2,70</w:t>
            </w:r>
          </w:p>
        </w:tc>
      </w:tr>
      <w:tr w:rsidR="00127B66" w:rsidRPr="0018308D" w14:paraId="6623C346" w14:textId="77777777" w:rsidTr="00127B66">
        <w:trPr>
          <w:trHeight w:val="280"/>
        </w:trPr>
        <w:tc>
          <w:tcPr>
            <w:tcW w:w="2547" w:type="dxa"/>
            <w:hideMark/>
          </w:tcPr>
          <w:p w14:paraId="50E7863C" w14:textId="77777777" w:rsidR="0018308D" w:rsidRPr="0018308D" w:rsidRDefault="0018308D">
            <w:pPr>
              <w:rPr>
                <w:rFonts w:ascii="Times New Roman" w:hAnsi="Times New Roman"/>
              </w:rPr>
            </w:pPr>
            <w:r w:rsidRPr="0018308D">
              <w:rPr>
                <w:rFonts w:ascii="Times New Roman" w:hAnsi="Times New Roman"/>
              </w:rPr>
              <w:t>Старошайговский р-н</w:t>
            </w:r>
          </w:p>
        </w:tc>
        <w:tc>
          <w:tcPr>
            <w:tcW w:w="1134" w:type="dxa"/>
            <w:noWrap/>
            <w:hideMark/>
          </w:tcPr>
          <w:p w14:paraId="5D159140"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1F721BD8" w14:textId="77777777" w:rsidR="0018308D" w:rsidRPr="0018308D" w:rsidRDefault="0018308D" w:rsidP="0018308D">
            <w:pPr>
              <w:jc w:val="right"/>
              <w:rPr>
                <w:rFonts w:ascii="Times New Roman" w:hAnsi="Times New Roman"/>
              </w:rPr>
            </w:pPr>
            <w:r w:rsidRPr="0018308D">
              <w:rPr>
                <w:rFonts w:ascii="Times New Roman" w:hAnsi="Times New Roman"/>
              </w:rPr>
              <w:t>1 050,00</w:t>
            </w:r>
          </w:p>
        </w:tc>
        <w:tc>
          <w:tcPr>
            <w:tcW w:w="1276" w:type="dxa"/>
            <w:noWrap/>
            <w:hideMark/>
          </w:tcPr>
          <w:p w14:paraId="77A2EDE7"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134" w:type="dxa"/>
            <w:noWrap/>
            <w:hideMark/>
          </w:tcPr>
          <w:p w14:paraId="408DBF36" w14:textId="77777777" w:rsidR="0018308D" w:rsidRPr="0018308D" w:rsidRDefault="0018308D" w:rsidP="0018308D">
            <w:pPr>
              <w:jc w:val="right"/>
              <w:rPr>
                <w:rFonts w:ascii="Times New Roman" w:hAnsi="Times New Roman"/>
              </w:rPr>
            </w:pPr>
            <w:r w:rsidRPr="0018308D">
              <w:rPr>
                <w:rFonts w:ascii="Times New Roman" w:hAnsi="Times New Roman"/>
              </w:rPr>
              <w:t>4,71</w:t>
            </w:r>
          </w:p>
        </w:tc>
        <w:tc>
          <w:tcPr>
            <w:tcW w:w="1559" w:type="dxa"/>
            <w:noWrap/>
            <w:hideMark/>
          </w:tcPr>
          <w:p w14:paraId="18ED640B" w14:textId="77777777" w:rsidR="0018308D" w:rsidRPr="0018308D" w:rsidRDefault="0018308D" w:rsidP="0018308D">
            <w:pPr>
              <w:jc w:val="right"/>
              <w:rPr>
                <w:rFonts w:ascii="Times New Roman" w:hAnsi="Times New Roman"/>
              </w:rPr>
            </w:pPr>
            <w:r w:rsidRPr="0018308D">
              <w:rPr>
                <w:rFonts w:ascii="Times New Roman" w:hAnsi="Times New Roman"/>
              </w:rPr>
              <w:t>4,71</w:t>
            </w:r>
          </w:p>
        </w:tc>
      </w:tr>
    </w:tbl>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71"/>
        <w:gridCol w:w="1664"/>
        <w:gridCol w:w="1337"/>
        <w:gridCol w:w="1096"/>
        <w:gridCol w:w="1536"/>
      </w:tblGrid>
      <w:tr w:rsidR="00127B66" w:rsidRPr="003F6FF3" w14:paraId="4EF1CC4F" w14:textId="77777777" w:rsidTr="00910E36">
        <w:trPr>
          <w:trHeight w:val="1577"/>
          <w:tblHeader/>
        </w:trPr>
        <w:tc>
          <w:tcPr>
            <w:tcW w:w="2547" w:type="dxa"/>
            <w:shd w:val="clear" w:color="auto" w:fill="F2F2F2" w:themeFill="background1" w:themeFillShade="F2"/>
            <w:hideMark/>
          </w:tcPr>
          <w:p w14:paraId="0C27547C"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lastRenderedPageBreak/>
              <w:t>Номер сегмента/ Наименование муниципального образования</w:t>
            </w:r>
          </w:p>
        </w:tc>
        <w:tc>
          <w:tcPr>
            <w:tcW w:w="1171" w:type="dxa"/>
            <w:shd w:val="clear" w:color="auto" w:fill="F2F2F2" w:themeFill="background1" w:themeFillShade="F2"/>
            <w:hideMark/>
          </w:tcPr>
          <w:p w14:paraId="5BE0CD1F"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Количество участков</w:t>
            </w:r>
          </w:p>
        </w:tc>
        <w:tc>
          <w:tcPr>
            <w:tcW w:w="1664" w:type="dxa"/>
            <w:shd w:val="clear" w:color="auto" w:fill="F2F2F2" w:themeFill="background1" w:themeFillShade="F2"/>
            <w:hideMark/>
          </w:tcPr>
          <w:p w14:paraId="5A2A0151"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Общая площадь ЗУ, кв.м.</w:t>
            </w:r>
          </w:p>
        </w:tc>
        <w:tc>
          <w:tcPr>
            <w:tcW w:w="1337" w:type="dxa"/>
            <w:shd w:val="clear" w:color="auto" w:fill="F2F2F2" w:themeFill="background1" w:themeFillShade="F2"/>
            <w:hideMark/>
          </w:tcPr>
          <w:p w14:paraId="18815F36"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Минимальная расчетная величина КС, руб/кв.м.</w:t>
            </w:r>
          </w:p>
        </w:tc>
        <w:tc>
          <w:tcPr>
            <w:tcW w:w="1096" w:type="dxa"/>
            <w:shd w:val="clear" w:color="auto" w:fill="F2F2F2" w:themeFill="background1" w:themeFillShade="F2"/>
            <w:hideMark/>
          </w:tcPr>
          <w:p w14:paraId="362E6BD7"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Средняя расчетная величина КС, руб/кв.м.</w:t>
            </w:r>
          </w:p>
        </w:tc>
        <w:tc>
          <w:tcPr>
            <w:tcW w:w="1536" w:type="dxa"/>
            <w:shd w:val="clear" w:color="auto" w:fill="F2F2F2" w:themeFill="background1" w:themeFillShade="F2"/>
            <w:hideMark/>
          </w:tcPr>
          <w:p w14:paraId="2DEBED0D"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Максимальная расчетная величина КС, руб/кв.м.</w:t>
            </w:r>
          </w:p>
        </w:tc>
      </w:tr>
    </w:tbl>
    <w:tbl>
      <w:tblPr>
        <w:tblStyle w:val="af0"/>
        <w:tblW w:w="9351" w:type="dxa"/>
        <w:tblLook w:val="04A0" w:firstRow="1" w:lastRow="0" w:firstColumn="1" w:lastColumn="0" w:noHBand="0" w:noVBand="1"/>
      </w:tblPr>
      <w:tblGrid>
        <w:gridCol w:w="2547"/>
        <w:gridCol w:w="1134"/>
        <w:gridCol w:w="1701"/>
        <w:gridCol w:w="1276"/>
        <w:gridCol w:w="1134"/>
        <w:gridCol w:w="1559"/>
      </w:tblGrid>
      <w:tr w:rsidR="00127B66" w:rsidRPr="0018308D" w14:paraId="6C284C63" w14:textId="77777777" w:rsidTr="00127B66">
        <w:trPr>
          <w:trHeight w:val="280"/>
        </w:trPr>
        <w:tc>
          <w:tcPr>
            <w:tcW w:w="2547" w:type="dxa"/>
            <w:hideMark/>
          </w:tcPr>
          <w:p w14:paraId="05074700" w14:textId="77777777" w:rsidR="0018308D" w:rsidRPr="0018308D" w:rsidRDefault="0018308D">
            <w:pPr>
              <w:rPr>
                <w:rFonts w:ascii="Times New Roman" w:hAnsi="Times New Roman"/>
              </w:rPr>
            </w:pPr>
            <w:r w:rsidRPr="0018308D">
              <w:rPr>
                <w:rFonts w:ascii="Times New Roman" w:hAnsi="Times New Roman"/>
              </w:rPr>
              <w:t>Темниковский р-н</w:t>
            </w:r>
          </w:p>
        </w:tc>
        <w:tc>
          <w:tcPr>
            <w:tcW w:w="1134" w:type="dxa"/>
            <w:noWrap/>
            <w:hideMark/>
          </w:tcPr>
          <w:p w14:paraId="033B7411"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1AE051F9" w14:textId="77777777" w:rsidR="0018308D" w:rsidRPr="0018308D" w:rsidRDefault="0018308D" w:rsidP="0018308D">
            <w:pPr>
              <w:jc w:val="right"/>
              <w:rPr>
                <w:rFonts w:ascii="Times New Roman" w:hAnsi="Times New Roman"/>
              </w:rPr>
            </w:pPr>
            <w:r w:rsidRPr="0018308D">
              <w:rPr>
                <w:rFonts w:ascii="Times New Roman" w:hAnsi="Times New Roman"/>
              </w:rPr>
              <w:t>76 786,00</w:t>
            </w:r>
          </w:p>
        </w:tc>
        <w:tc>
          <w:tcPr>
            <w:tcW w:w="1276" w:type="dxa"/>
            <w:noWrap/>
            <w:hideMark/>
          </w:tcPr>
          <w:p w14:paraId="2AB56DDD"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0D448ECE"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1A272E4F"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72331B5C" w14:textId="77777777" w:rsidTr="00127B66">
        <w:trPr>
          <w:trHeight w:val="280"/>
        </w:trPr>
        <w:tc>
          <w:tcPr>
            <w:tcW w:w="2547" w:type="dxa"/>
            <w:hideMark/>
          </w:tcPr>
          <w:p w14:paraId="61075AF0" w14:textId="77777777" w:rsidR="0018308D" w:rsidRPr="0018308D" w:rsidRDefault="0018308D">
            <w:pPr>
              <w:rPr>
                <w:rFonts w:ascii="Times New Roman" w:hAnsi="Times New Roman"/>
              </w:rPr>
            </w:pPr>
            <w:r w:rsidRPr="0018308D">
              <w:rPr>
                <w:rFonts w:ascii="Times New Roman" w:hAnsi="Times New Roman"/>
              </w:rPr>
              <w:t>Торбеевский р-н</w:t>
            </w:r>
          </w:p>
        </w:tc>
        <w:tc>
          <w:tcPr>
            <w:tcW w:w="1134" w:type="dxa"/>
            <w:noWrap/>
            <w:hideMark/>
          </w:tcPr>
          <w:p w14:paraId="72389575"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7FCA9566" w14:textId="77777777" w:rsidR="0018308D" w:rsidRPr="0018308D" w:rsidRDefault="0018308D" w:rsidP="0018308D">
            <w:pPr>
              <w:jc w:val="right"/>
              <w:rPr>
                <w:rFonts w:ascii="Times New Roman" w:hAnsi="Times New Roman"/>
              </w:rPr>
            </w:pPr>
            <w:r w:rsidRPr="0018308D">
              <w:rPr>
                <w:rFonts w:ascii="Times New Roman" w:hAnsi="Times New Roman"/>
              </w:rPr>
              <w:t>385 000,00</w:t>
            </w:r>
          </w:p>
        </w:tc>
        <w:tc>
          <w:tcPr>
            <w:tcW w:w="1276" w:type="dxa"/>
            <w:noWrap/>
            <w:hideMark/>
          </w:tcPr>
          <w:p w14:paraId="19D2597A"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35BF54B1"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559" w:type="dxa"/>
            <w:noWrap/>
            <w:hideMark/>
          </w:tcPr>
          <w:p w14:paraId="0820ED0F" w14:textId="77777777" w:rsidR="0018308D" w:rsidRPr="0018308D" w:rsidRDefault="0018308D" w:rsidP="0018308D">
            <w:pPr>
              <w:jc w:val="right"/>
              <w:rPr>
                <w:rFonts w:ascii="Times New Roman" w:hAnsi="Times New Roman"/>
              </w:rPr>
            </w:pPr>
            <w:r w:rsidRPr="0018308D">
              <w:rPr>
                <w:rFonts w:ascii="Times New Roman" w:hAnsi="Times New Roman"/>
              </w:rPr>
              <w:t>2,52</w:t>
            </w:r>
          </w:p>
        </w:tc>
      </w:tr>
      <w:tr w:rsidR="00127B66" w:rsidRPr="0018308D" w14:paraId="51841169" w14:textId="77777777" w:rsidTr="00127B66">
        <w:trPr>
          <w:trHeight w:val="280"/>
        </w:trPr>
        <w:tc>
          <w:tcPr>
            <w:tcW w:w="2547" w:type="dxa"/>
            <w:hideMark/>
          </w:tcPr>
          <w:p w14:paraId="2DAD7A21" w14:textId="77777777" w:rsidR="0018308D" w:rsidRPr="0018308D" w:rsidRDefault="0018308D">
            <w:pPr>
              <w:rPr>
                <w:rFonts w:ascii="Times New Roman" w:hAnsi="Times New Roman"/>
              </w:rPr>
            </w:pPr>
            <w:r w:rsidRPr="0018308D">
              <w:rPr>
                <w:rFonts w:ascii="Times New Roman" w:hAnsi="Times New Roman"/>
              </w:rPr>
              <w:t>Чамзинский р-н</w:t>
            </w:r>
          </w:p>
        </w:tc>
        <w:tc>
          <w:tcPr>
            <w:tcW w:w="1134" w:type="dxa"/>
            <w:noWrap/>
            <w:hideMark/>
          </w:tcPr>
          <w:p w14:paraId="7333186E" w14:textId="77777777" w:rsidR="0018308D" w:rsidRPr="0018308D" w:rsidRDefault="0018308D" w:rsidP="0018308D">
            <w:pPr>
              <w:jc w:val="right"/>
              <w:rPr>
                <w:rFonts w:ascii="Times New Roman" w:hAnsi="Times New Roman"/>
              </w:rPr>
            </w:pPr>
            <w:r w:rsidRPr="0018308D">
              <w:rPr>
                <w:rFonts w:ascii="Times New Roman" w:hAnsi="Times New Roman"/>
              </w:rPr>
              <w:t>4</w:t>
            </w:r>
          </w:p>
        </w:tc>
        <w:tc>
          <w:tcPr>
            <w:tcW w:w="1701" w:type="dxa"/>
            <w:noWrap/>
            <w:hideMark/>
          </w:tcPr>
          <w:p w14:paraId="0A3D2901" w14:textId="77777777" w:rsidR="0018308D" w:rsidRPr="0018308D" w:rsidRDefault="0018308D" w:rsidP="0018308D">
            <w:pPr>
              <w:jc w:val="right"/>
              <w:rPr>
                <w:rFonts w:ascii="Times New Roman" w:hAnsi="Times New Roman"/>
              </w:rPr>
            </w:pPr>
            <w:r w:rsidRPr="0018308D">
              <w:rPr>
                <w:rFonts w:ascii="Times New Roman" w:hAnsi="Times New Roman"/>
              </w:rPr>
              <w:t>1 884 880,00</w:t>
            </w:r>
          </w:p>
        </w:tc>
        <w:tc>
          <w:tcPr>
            <w:tcW w:w="1276" w:type="dxa"/>
            <w:noWrap/>
            <w:hideMark/>
          </w:tcPr>
          <w:p w14:paraId="675AB459" w14:textId="77777777" w:rsidR="0018308D" w:rsidRPr="0018308D" w:rsidRDefault="0018308D" w:rsidP="0018308D">
            <w:pPr>
              <w:jc w:val="right"/>
              <w:rPr>
                <w:rFonts w:ascii="Times New Roman" w:hAnsi="Times New Roman"/>
              </w:rPr>
            </w:pPr>
            <w:r w:rsidRPr="0018308D">
              <w:rPr>
                <w:rFonts w:ascii="Times New Roman" w:hAnsi="Times New Roman"/>
              </w:rPr>
              <w:t>2,52</w:t>
            </w:r>
          </w:p>
        </w:tc>
        <w:tc>
          <w:tcPr>
            <w:tcW w:w="1134" w:type="dxa"/>
            <w:noWrap/>
            <w:hideMark/>
          </w:tcPr>
          <w:p w14:paraId="1DC5A1E3" w14:textId="77777777" w:rsidR="0018308D" w:rsidRPr="0018308D" w:rsidRDefault="0018308D" w:rsidP="0018308D">
            <w:pPr>
              <w:jc w:val="right"/>
              <w:rPr>
                <w:rFonts w:ascii="Times New Roman" w:hAnsi="Times New Roman"/>
              </w:rPr>
            </w:pPr>
            <w:r w:rsidRPr="0018308D">
              <w:rPr>
                <w:rFonts w:ascii="Times New Roman" w:hAnsi="Times New Roman"/>
              </w:rPr>
              <w:t>2,81</w:t>
            </w:r>
          </w:p>
        </w:tc>
        <w:tc>
          <w:tcPr>
            <w:tcW w:w="1559" w:type="dxa"/>
            <w:noWrap/>
            <w:hideMark/>
          </w:tcPr>
          <w:p w14:paraId="41E035FD" w14:textId="77777777" w:rsidR="0018308D" w:rsidRPr="0018308D" w:rsidRDefault="0018308D" w:rsidP="0018308D">
            <w:pPr>
              <w:jc w:val="right"/>
              <w:rPr>
                <w:rFonts w:ascii="Times New Roman" w:hAnsi="Times New Roman"/>
              </w:rPr>
            </w:pPr>
            <w:r w:rsidRPr="0018308D">
              <w:rPr>
                <w:rFonts w:ascii="Times New Roman" w:hAnsi="Times New Roman"/>
              </w:rPr>
              <w:t>3,10</w:t>
            </w:r>
          </w:p>
        </w:tc>
      </w:tr>
      <w:tr w:rsidR="00127B66" w:rsidRPr="0018308D" w14:paraId="7494F928" w14:textId="77777777" w:rsidTr="00127B66">
        <w:trPr>
          <w:trHeight w:val="840"/>
        </w:trPr>
        <w:tc>
          <w:tcPr>
            <w:tcW w:w="2547" w:type="dxa"/>
            <w:hideMark/>
          </w:tcPr>
          <w:p w14:paraId="529CD591" w14:textId="77777777" w:rsidR="0018308D" w:rsidRPr="0018308D" w:rsidRDefault="0018308D">
            <w:pPr>
              <w:rPr>
                <w:rFonts w:ascii="Times New Roman" w:hAnsi="Times New Roman"/>
                <w:b/>
                <w:bCs/>
              </w:rPr>
            </w:pPr>
            <w:r w:rsidRPr="0018308D">
              <w:rPr>
                <w:rFonts w:ascii="Times New Roman" w:hAnsi="Times New Roman"/>
                <w:b/>
                <w:bCs/>
              </w:rPr>
              <w:t>22- 6 сегмент промышленное назначение- местоположение установлено</w:t>
            </w:r>
          </w:p>
        </w:tc>
        <w:tc>
          <w:tcPr>
            <w:tcW w:w="1134" w:type="dxa"/>
            <w:noWrap/>
            <w:vAlign w:val="center"/>
            <w:hideMark/>
          </w:tcPr>
          <w:p w14:paraId="65B9EF25" w14:textId="77777777" w:rsidR="0018308D" w:rsidRPr="0018308D" w:rsidRDefault="0018308D" w:rsidP="0018308D">
            <w:pPr>
              <w:jc w:val="right"/>
              <w:rPr>
                <w:rFonts w:ascii="Times New Roman" w:hAnsi="Times New Roman"/>
                <w:b/>
                <w:bCs/>
              </w:rPr>
            </w:pPr>
            <w:r w:rsidRPr="0018308D">
              <w:rPr>
                <w:rFonts w:ascii="Times New Roman" w:hAnsi="Times New Roman"/>
                <w:b/>
                <w:bCs/>
              </w:rPr>
              <w:t>54</w:t>
            </w:r>
          </w:p>
        </w:tc>
        <w:tc>
          <w:tcPr>
            <w:tcW w:w="1701" w:type="dxa"/>
            <w:noWrap/>
            <w:vAlign w:val="center"/>
            <w:hideMark/>
          </w:tcPr>
          <w:p w14:paraId="2918459F" w14:textId="77777777" w:rsidR="0018308D" w:rsidRPr="0018308D" w:rsidRDefault="0018308D" w:rsidP="0018308D">
            <w:pPr>
              <w:jc w:val="right"/>
              <w:rPr>
                <w:rFonts w:ascii="Times New Roman" w:hAnsi="Times New Roman"/>
                <w:b/>
                <w:bCs/>
              </w:rPr>
            </w:pPr>
            <w:r w:rsidRPr="0018308D">
              <w:rPr>
                <w:rFonts w:ascii="Times New Roman" w:hAnsi="Times New Roman"/>
                <w:b/>
                <w:bCs/>
              </w:rPr>
              <w:t>2 176 687,00</w:t>
            </w:r>
          </w:p>
        </w:tc>
        <w:tc>
          <w:tcPr>
            <w:tcW w:w="1276" w:type="dxa"/>
            <w:noWrap/>
            <w:vAlign w:val="center"/>
            <w:hideMark/>
          </w:tcPr>
          <w:p w14:paraId="23339CCF" w14:textId="77777777" w:rsidR="0018308D" w:rsidRPr="0018308D" w:rsidRDefault="0018308D" w:rsidP="0018308D">
            <w:pPr>
              <w:jc w:val="right"/>
              <w:rPr>
                <w:rFonts w:ascii="Times New Roman" w:hAnsi="Times New Roman"/>
                <w:b/>
                <w:bCs/>
              </w:rPr>
            </w:pPr>
            <w:r w:rsidRPr="0018308D">
              <w:rPr>
                <w:rFonts w:ascii="Times New Roman" w:hAnsi="Times New Roman"/>
                <w:b/>
                <w:bCs/>
              </w:rPr>
              <w:t>130,2</w:t>
            </w:r>
          </w:p>
        </w:tc>
        <w:tc>
          <w:tcPr>
            <w:tcW w:w="1134" w:type="dxa"/>
            <w:noWrap/>
            <w:vAlign w:val="center"/>
            <w:hideMark/>
          </w:tcPr>
          <w:p w14:paraId="0E1385F2" w14:textId="77777777" w:rsidR="0018308D" w:rsidRPr="0018308D" w:rsidRDefault="0018308D" w:rsidP="0018308D">
            <w:pPr>
              <w:jc w:val="right"/>
              <w:rPr>
                <w:rFonts w:ascii="Times New Roman" w:hAnsi="Times New Roman"/>
                <w:b/>
                <w:bCs/>
              </w:rPr>
            </w:pPr>
            <w:r w:rsidRPr="0018308D">
              <w:rPr>
                <w:rFonts w:ascii="Times New Roman" w:hAnsi="Times New Roman"/>
                <w:b/>
                <w:bCs/>
              </w:rPr>
              <w:t>225,44</w:t>
            </w:r>
          </w:p>
        </w:tc>
        <w:tc>
          <w:tcPr>
            <w:tcW w:w="1559" w:type="dxa"/>
            <w:noWrap/>
            <w:vAlign w:val="center"/>
            <w:hideMark/>
          </w:tcPr>
          <w:p w14:paraId="1E06591A" w14:textId="77777777" w:rsidR="0018308D" w:rsidRPr="0018308D" w:rsidRDefault="0018308D" w:rsidP="0018308D">
            <w:pPr>
              <w:jc w:val="right"/>
              <w:rPr>
                <w:rFonts w:ascii="Times New Roman" w:hAnsi="Times New Roman"/>
                <w:b/>
                <w:bCs/>
              </w:rPr>
            </w:pPr>
            <w:r w:rsidRPr="0018308D">
              <w:rPr>
                <w:rFonts w:ascii="Times New Roman" w:hAnsi="Times New Roman"/>
                <w:b/>
                <w:bCs/>
              </w:rPr>
              <w:t>417,76</w:t>
            </w:r>
          </w:p>
        </w:tc>
      </w:tr>
      <w:tr w:rsidR="00127B66" w:rsidRPr="0018308D" w14:paraId="1CC2D83C" w14:textId="77777777" w:rsidTr="00127B66">
        <w:trPr>
          <w:trHeight w:val="280"/>
        </w:trPr>
        <w:tc>
          <w:tcPr>
            <w:tcW w:w="2547" w:type="dxa"/>
            <w:hideMark/>
          </w:tcPr>
          <w:p w14:paraId="12277503" w14:textId="77777777" w:rsidR="0018308D" w:rsidRPr="0018308D" w:rsidRDefault="0018308D">
            <w:pPr>
              <w:rPr>
                <w:rFonts w:ascii="Times New Roman" w:hAnsi="Times New Roman"/>
              </w:rPr>
            </w:pPr>
            <w:r w:rsidRPr="0018308D">
              <w:rPr>
                <w:rFonts w:ascii="Times New Roman" w:hAnsi="Times New Roman"/>
              </w:rPr>
              <w:t>Атяшевский р-н</w:t>
            </w:r>
          </w:p>
        </w:tc>
        <w:tc>
          <w:tcPr>
            <w:tcW w:w="1134" w:type="dxa"/>
            <w:noWrap/>
            <w:hideMark/>
          </w:tcPr>
          <w:p w14:paraId="0EC0A2C6"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0F313FA1" w14:textId="77777777" w:rsidR="0018308D" w:rsidRPr="0018308D" w:rsidRDefault="0018308D" w:rsidP="0018308D">
            <w:pPr>
              <w:jc w:val="right"/>
              <w:rPr>
                <w:rFonts w:ascii="Times New Roman" w:hAnsi="Times New Roman"/>
              </w:rPr>
            </w:pPr>
            <w:r w:rsidRPr="0018308D">
              <w:rPr>
                <w:rFonts w:ascii="Times New Roman" w:hAnsi="Times New Roman"/>
              </w:rPr>
              <w:t>58 667,00</w:t>
            </w:r>
          </w:p>
        </w:tc>
        <w:tc>
          <w:tcPr>
            <w:tcW w:w="1276" w:type="dxa"/>
            <w:noWrap/>
            <w:hideMark/>
          </w:tcPr>
          <w:p w14:paraId="6F62B1B7" w14:textId="77777777" w:rsidR="0018308D" w:rsidRPr="0018308D" w:rsidRDefault="0018308D" w:rsidP="0018308D">
            <w:pPr>
              <w:jc w:val="right"/>
              <w:rPr>
                <w:rFonts w:ascii="Times New Roman" w:hAnsi="Times New Roman"/>
              </w:rPr>
            </w:pPr>
            <w:r w:rsidRPr="0018308D">
              <w:rPr>
                <w:rFonts w:ascii="Times New Roman" w:hAnsi="Times New Roman"/>
              </w:rPr>
              <w:t>218,1</w:t>
            </w:r>
          </w:p>
        </w:tc>
        <w:tc>
          <w:tcPr>
            <w:tcW w:w="1134" w:type="dxa"/>
            <w:noWrap/>
            <w:hideMark/>
          </w:tcPr>
          <w:p w14:paraId="3848BC75" w14:textId="77777777" w:rsidR="0018308D" w:rsidRPr="0018308D" w:rsidRDefault="0018308D" w:rsidP="0018308D">
            <w:pPr>
              <w:jc w:val="right"/>
              <w:rPr>
                <w:rFonts w:ascii="Times New Roman" w:hAnsi="Times New Roman"/>
              </w:rPr>
            </w:pPr>
            <w:r w:rsidRPr="0018308D">
              <w:rPr>
                <w:rFonts w:ascii="Times New Roman" w:hAnsi="Times New Roman"/>
              </w:rPr>
              <w:t>271,81</w:t>
            </w:r>
          </w:p>
        </w:tc>
        <w:tc>
          <w:tcPr>
            <w:tcW w:w="1559" w:type="dxa"/>
            <w:noWrap/>
            <w:hideMark/>
          </w:tcPr>
          <w:p w14:paraId="59729B76" w14:textId="77777777" w:rsidR="0018308D" w:rsidRPr="0018308D" w:rsidRDefault="0018308D" w:rsidP="0018308D">
            <w:pPr>
              <w:jc w:val="right"/>
              <w:rPr>
                <w:rFonts w:ascii="Times New Roman" w:hAnsi="Times New Roman"/>
              </w:rPr>
            </w:pPr>
            <w:r w:rsidRPr="0018308D">
              <w:rPr>
                <w:rFonts w:ascii="Times New Roman" w:hAnsi="Times New Roman"/>
              </w:rPr>
              <w:t>325,52</w:t>
            </w:r>
          </w:p>
        </w:tc>
      </w:tr>
      <w:tr w:rsidR="00127B66" w:rsidRPr="0018308D" w14:paraId="17FA285F" w14:textId="77777777" w:rsidTr="00127B66">
        <w:trPr>
          <w:trHeight w:val="280"/>
        </w:trPr>
        <w:tc>
          <w:tcPr>
            <w:tcW w:w="2547" w:type="dxa"/>
            <w:hideMark/>
          </w:tcPr>
          <w:p w14:paraId="79EE2B84" w14:textId="77777777" w:rsidR="0018308D" w:rsidRPr="0018308D" w:rsidRDefault="0018308D">
            <w:pPr>
              <w:rPr>
                <w:rFonts w:ascii="Times New Roman" w:hAnsi="Times New Roman"/>
              </w:rPr>
            </w:pPr>
            <w:r w:rsidRPr="0018308D">
              <w:rPr>
                <w:rFonts w:ascii="Times New Roman" w:hAnsi="Times New Roman"/>
              </w:rPr>
              <w:t>Большеберезниковский р-н</w:t>
            </w:r>
          </w:p>
        </w:tc>
        <w:tc>
          <w:tcPr>
            <w:tcW w:w="1134" w:type="dxa"/>
            <w:noWrap/>
            <w:hideMark/>
          </w:tcPr>
          <w:p w14:paraId="41087039"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7BC60B8D" w14:textId="77777777" w:rsidR="0018308D" w:rsidRPr="0018308D" w:rsidRDefault="0018308D" w:rsidP="0018308D">
            <w:pPr>
              <w:jc w:val="right"/>
              <w:rPr>
                <w:rFonts w:ascii="Times New Roman" w:hAnsi="Times New Roman"/>
              </w:rPr>
            </w:pPr>
            <w:r w:rsidRPr="0018308D">
              <w:rPr>
                <w:rFonts w:ascii="Times New Roman" w:hAnsi="Times New Roman"/>
              </w:rPr>
              <w:t>24 774,00</w:t>
            </w:r>
          </w:p>
        </w:tc>
        <w:tc>
          <w:tcPr>
            <w:tcW w:w="1276" w:type="dxa"/>
            <w:noWrap/>
            <w:hideMark/>
          </w:tcPr>
          <w:p w14:paraId="77B6200C" w14:textId="77777777" w:rsidR="0018308D" w:rsidRPr="0018308D" w:rsidRDefault="0018308D" w:rsidP="0018308D">
            <w:pPr>
              <w:jc w:val="right"/>
              <w:rPr>
                <w:rFonts w:ascii="Times New Roman" w:hAnsi="Times New Roman"/>
              </w:rPr>
            </w:pPr>
            <w:r w:rsidRPr="0018308D">
              <w:rPr>
                <w:rFonts w:ascii="Times New Roman" w:hAnsi="Times New Roman"/>
              </w:rPr>
              <w:t>205,84</w:t>
            </w:r>
          </w:p>
        </w:tc>
        <w:tc>
          <w:tcPr>
            <w:tcW w:w="1134" w:type="dxa"/>
            <w:noWrap/>
            <w:hideMark/>
          </w:tcPr>
          <w:p w14:paraId="20F86811" w14:textId="77777777" w:rsidR="0018308D" w:rsidRPr="0018308D" w:rsidRDefault="0018308D" w:rsidP="0018308D">
            <w:pPr>
              <w:jc w:val="right"/>
              <w:rPr>
                <w:rFonts w:ascii="Times New Roman" w:hAnsi="Times New Roman"/>
              </w:rPr>
            </w:pPr>
            <w:r w:rsidRPr="0018308D">
              <w:rPr>
                <w:rFonts w:ascii="Times New Roman" w:hAnsi="Times New Roman"/>
              </w:rPr>
              <w:t>218,56</w:t>
            </w:r>
          </w:p>
        </w:tc>
        <w:tc>
          <w:tcPr>
            <w:tcW w:w="1559" w:type="dxa"/>
            <w:noWrap/>
            <w:hideMark/>
          </w:tcPr>
          <w:p w14:paraId="74BD29D1" w14:textId="77777777" w:rsidR="0018308D" w:rsidRPr="0018308D" w:rsidRDefault="0018308D" w:rsidP="0018308D">
            <w:pPr>
              <w:jc w:val="right"/>
              <w:rPr>
                <w:rFonts w:ascii="Times New Roman" w:hAnsi="Times New Roman"/>
              </w:rPr>
            </w:pPr>
            <w:r w:rsidRPr="0018308D">
              <w:rPr>
                <w:rFonts w:ascii="Times New Roman" w:hAnsi="Times New Roman"/>
              </w:rPr>
              <w:t>231,28</w:t>
            </w:r>
          </w:p>
        </w:tc>
      </w:tr>
      <w:tr w:rsidR="00127B66" w:rsidRPr="0018308D" w14:paraId="2254FF50" w14:textId="77777777" w:rsidTr="00127B66">
        <w:trPr>
          <w:trHeight w:val="280"/>
        </w:trPr>
        <w:tc>
          <w:tcPr>
            <w:tcW w:w="2547" w:type="dxa"/>
            <w:hideMark/>
          </w:tcPr>
          <w:p w14:paraId="72EB7849" w14:textId="77777777" w:rsidR="0018308D" w:rsidRPr="0018308D" w:rsidRDefault="0018308D">
            <w:pPr>
              <w:rPr>
                <w:rFonts w:ascii="Times New Roman" w:hAnsi="Times New Roman"/>
              </w:rPr>
            </w:pPr>
            <w:proofErr w:type="spellStart"/>
            <w:r w:rsidRPr="0018308D">
              <w:rPr>
                <w:rFonts w:ascii="Times New Roman" w:hAnsi="Times New Roman"/>
              </w:rPr>
              <w:t>г.о</w:t>
            </w:r>
            <w:proofErr w:type="spellEnd"/>
            <w:r w:rsidRPr="0018308D">
              <w:rPr>
                <w:rFonts w:ascii="Times New Roman" w:hAnsi="Times New Roman"/>
              </w:rPr>
              <w:t>. Саранск</w:t>
            </w:r>
          </w:p>
        </w:tc>
        <w:tc>
          <w:tcPr>
            <w:tcW w:w="1134" w:type="dxa"/>
            <w:noWrap/>
            <w:hideMark/>
          </w:tcPr>
          <w:p w14:paraId="4E727610"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1828333C" w14:textId="77777777" w:rsidR="0018308D" w:rsidRPr="0018308D" w:rsidRDefault="0018308D" w:rsidP="0018308D">
            <w:pPr>
              <w:jc w:val="right"/>
              <w:rPr>
                <w:rFonts w:ascii="Times New Roman" w:hAnsi="Times New Roman"/>
              </w:rPr>
            </w:pPr>
            <w:r w:rsidRPr="0018308D">
              <w:rPr>
                <w:rFonts w:ascii="Times New Roman" w:hAnsi="Times New Roman"/>
              </w:rPr>
              <w:t>154 800,00</w:t>
            </w:r>
          </w:p>
        </w:tc>
        <w:tc>
          <w:tcPr>
            <w:tcW w:w="1276" w:type="dxa"/>
            <w:noWrap/>
            <w:hideMark/>
          </w:tcPr>
          <w:p w14:paraId="59423C18" w14:textId="77777777" w:rsidR="0018308D" w:rsidRPr="0018308D" w:rsidRDefault="0018308D" w:rsidP="0018308D">
            <w:pPr>
              <w:jc w:val="right"/>
              <w:rPr>
                <w:rFonts w:ascii="Times New Roman" w:hAnsi="Times New Roman"/>
              </w:rPr>
            </w:pPr>
            <w:r w:rsidRPr="0018308D">
              <w:rPr>
                <w:rFonts w:ascii="Times New Roman" w:hAnsi="Times New Roman"/>
              </w:rPr>
              <w:t>341,8</w:t>
            </w:r>
          </w:p>
        </w:tc>
        <w:tc>
          <w:tcPr>
            <w:tcW w:w="1134" w:type="dxa"/>
            <w:noWrap/>
            <w:hideMark/>
          </w:tcPr>
          <w:p w14:paraId="5D084081" w14:textId="77777777" w:rsidR="0018308D" w:rsidRPr="0018308D" w:rsidRDefault="0018308D" w:rsidP="0018308D">
            <w:pPr>
              <w:jc w:val="right"/>
              <w:rPr>
                <w:rFonts w:ascii="Times New Roman" w:hAnsi="Times New Roman"/>
              </w:rPr>
            </w:pPr>
            <w:r w:rsidRPr="0018308D">
              <w:rPr>
                <w:rFonts w:ascii="Times New Roman" w:hAnsi="Times New Roman"/>
              </w:rPr>
              <w:t>379,78</w:t>
            </w:r>
          </w:p>
        </w:tc>
        <w:tc>
          <w:tcPr>
            <w:tcW w:w="1559" w:type="dxa"/>
            <w:noWrap/>
            <w:hideMark/>
          </w:tcPr>
          <w:p w14:paraId="209F8243" w14:textId="77777777" w:rsidR="0018308D" w:rsidRPr="0018308D" w:rsidRDefault="0018308D" w:rsidP="0018308D">
            <w:pPr>
              <w:jc w:val="right"/>
              <w:rPr>
                <w:rFonts w:ascii="Times New Roman" w:hAnsi="Times New Roman"/>
              </w:rPr>
            </w:pPr>
            <w:r w:rsidRPr="0018308D">
              <w:rPr>
                <w:rFonts w:ascii="Times New Roman" w:hAnsi="Times New Roman"/>
              </w:rPr>
              <w:t>417,76</w:t>
            </w:r>
          </w:p>
        </w:tc>
      </w:tr>
      <w:tr w:rsidR="00127B66" w:rsidRPr="0018308D" w14:paraId="17018CDD" w14:textId="77777777" w:rsidTr="00127B66">
        <w:trPr>
          <w:trHeight w:val="280"/>
        </w:trPr>
        <w:tc>
          <w:tcPr>
            <w:tcW w:w="2547" w:type="dxa"/>
            <w:hideMark/>
          </w:tcPr>
          <w:p w14:paraId="31D351AB" w14:textId="77777777" w:rsidR="0018308D" w:rsidRPr="0018308D" w:rsidRDefault="0018308D">
            <w:pPr>
              <w:rPr>
                <w:rFonts w:ascii="Times New Roman" w:hAnsi="Times New Roman"/>
              </w:rPr>
            </w:pPr>
            <w:r w:rsidRPr="0018308D">
              <w:rPr>
                <w:rFonts w:ascii="Times New Roman" w:hAnsi="Times New Roman"/>
              </w:rPr>
              <w:t>Дубенский р-н</w:t>
            </w:r>
          </w:p>
        </w:tc>
        <w:tc>
          <w:tcPr>
            <w:tcW w:w="1134" w:type="dxa"/>
            <w:noWrap/>
            <w:hideMark/>
          </w:tcPr>
          <w:p w14:paraId="12F0CA0A" w14:textId="77777777" w:rsidR="0018308D" w:rsidRPr="0018308D" w:rsidRDefault="0018308D" w:rsidP="0018308D">
            <w:pPr>
              <w:jc w:val="right"/>
              <w:rPr>
                <w:rFonts w:ascii="Times New Roman" w:hAnsi="Times New Roman"/>
              </w:rPr>
            </w:pPr>
            <w:r w:rsidRPr="0018308D">
              <w:rPr>
                <w:rFonts w:ascii="Times New Roman" w:hAnsi="Times New Roman"/>
              </w:rPr>
              <w:t>4</w:t>
            </w:r>
          </w:p>
        </w:tc>
        <w:tc>
          <w:tcPr>
            <w:tcW w:w="1701" w:type="dxa"/>
            <w:noWrap/>
            <w:hideMark/>
          </w:tcPr>
          <w:p w14:paraId="3A83AEF6" w14:textId="77777777" w:rsidR="0018308D" w:rsidRPr="0018308D" w:rsidRDefault="0018308D" w:rsidP="0018308D">
            <w:pPr>
              <w:jc w:val="right"/>
              <w:rPr>
                <w:rFonts w:ascii="Times New Roman" w:hAnsi="Times New Roman"/>
              </w:rPr>
            </w:pPr>
            <w:r w:rsidRPr="0018308D">
              <w:rPr>
                <w:rFonts w:ascii="Times New Roman" w:hAnsi="Times New Roman"/>
              </w:rPr>
              <w:t>197 464,00</w:t>
            </w:r>
          </w:p>
        </w:tc>
        <w:tc>
          <w:tcPr>
            <w:tcW w:w="1276" w:type="dxa"/>
            <w:noWrap/>
            <w:hideMark/>
          </w:tcPr>
          <w:p w14:paraId="68DBD839" w14:textId="77777777" w:rsidR="0018308D" w:rsidRPr="0018308D" w:rsidRDefault="0018308D" w:rsidP="0018308D">
            <w:pPr>
              <w:jc w:val="right"/>
              <w:rPr>
                <w:rFonts w:ascii="Times New Roman" w:hAnsi="Times New Roman"/>
              </w:rPr>
            </w:pPr>
            <w:r w:rsidRPr="0018308D">
              <w:rPr>
                <w:rFonts w:ascii="Times New Roman" w:hAnsi="Times New Roman"/>
              </w:rPr>
              <w:t>178,12</w:t>
            </w:r>
          </w:p>
        </w:tc>
        <w:tc>
          <w:tcPr>
            <w:tcW w:w="1134" w:type="dxa"/>
            <w:noWrap/>
            <w:hideMark/>
          </w:tcPr>
          <w:p w14:paraId="55030023" w14:textId="77777777" w:rsidR="0018308D" w:rsidRPr="0018308D" w:rsidRDefault="0018308D" w:rsidP="0018308D">
            <w:pPr>
              <w:jc w:val="right"/>
              <w:rPr>
                <w:rFonts w:ascii="Times New Roman" w:hAnsi="Times New Roman"/>
              </w:rPr>
            </w:pPr>
            <w:r w:rsidRPr="0018308D">
              <w:rPr>
                <w:rFonts w:ascii="Times New Roman" w:hAnsi="Times New Roman"/>
              </w:rPr>
              <w:t>243,92</w:t>
            </w:r>
          </w:p>
        </w:tc>
        <w:tc>
          <w:tcPr>
            <w:tcW w:w="1559" w:type="dxa"/>
            <w:noWrap/>
            <w:hideMark/>
          </w:tcPr>
          <w:p w14:paraId="6F291B19" w14:textId="77777777" w:rsidR="0018308D" w:rsidRPr="0018308D" w:rsidRDefault="0018308D" w:rsidP="0018308D">
            <w:pPr>
              <w:jc w:val="right"/>
              <w:rPr>
                <w:rFonts w:ascii="Times New Roman" w:hAnsi="Times New Roman"/>
              </w:rPr>
            </w:pPr>
            <w:r w:rsidRPr="0018308D">
              <w:rPr>
                <w:rFonts w:ascii="Times New Roman" w:hAnsi="Times New Roman"/>
              </w:rPr>
              <w:t>289,72</w:t>
            </w:r>
          </w:p>
        </w:tc>
      </w:tr>
      <w:tr w:rsidR="00127B66" w:rsidRPr="0018308D" w14:paraId="6CE244F2" w14:textId="77777777" w:rsidTr="00127B66">
        <w:trPr>
          <w:trHeight w:val="280"/>
        </w:trPr>
        <w:tc>
          <w:tcPr>
            <w:tcW w:w="2547" w:type="dxa"/>
            <w:hideMark/>
          </w:tcPr>
          <w:p w14:paraId="3185BAA6" w14:textId="77777777" w:rsidR="0018308D" w:rsidRPr="0018308D" w:rsidRDefault="0018308D">
            <w:pPr>
              <w:rPr>
                <w:rFonts w:ascii="Times New Roman" w:hAnsi="Times New Roman"/>
              </w:rPr>
            </w:pPr>
            <w:r w:rsidRPr="0018308D">
              <w:rPr>
                <w:rFonts w:ascii="Times New Roman" w:hAnsi="Times New Roman"/>
              </w:rPr>
              <w:t>Ельниковский р-н</w:t>
            </w:r>
          </w:p>
        </w:tc>
        <w:tc>
          <w:tcPr>
            <w:tcW w:w="1134" w:type="dxa"/>
            <w:noWrap/>
            <w:hideMark/>
          </w:tcPr>
          <w:p w14:paraId="72564D44" w14:textId="77777777" w:rsidR="0018308D" w:rsidRPr="0018308D" w:rsidRDefault="0018308D" w:rsidP="0018308D">
            <w:pPr>
              <w:jc w:val="right"/>
              <w:rPr>
                <w:rFonts w:ascii="Times New Roman" w:hAnsi="Times New Roman"/>
              </w:rPr>
            </w:pPr>
            <w:r w:rsidRPr="0018308D">
              <w:rPr>
                <w:rFonts w:ascii="Times New Roman" w:hAnsi="Times New Roman"/>
              </w:rPr>
              <w:t>5</w:t>
            </w:r>
          </w:p>
        </w:tc>
        <w:tc>
          <w:tcPr>
            <w:tcW w:w="1701" w:type="dxa"/>
            <w:noWrap/>
            <w:hideMark/>
          </w:tcPr>
          <w:p w14:paraId="73DF172C" w14:textId="77777777" w:rsidR="0018308D" w:rsidRPr="0018308D" w:rsidRDefault="0018308D" w:rsidP="0018308D">
            <w:pPr>
              <w:jc w:val="right"/>
              <w:rPr>
                <w:rFonts w:ascii="Times New Roman" w:hAnsi="Times New Roman"/>
              </w:rPr>
            </w:pPr>
            <w:r w:rsidRPr="0018308D">
              <w:rPr>
                <w:rFonts w:ascii="Times New Roman" w:hAnsi="Times New Roman"/>
              </w:rPr>
              <w:t>91 511,00</w:t>
            </w:r>
          </w:p>
        </w:tc>
        <w:tc>
          <w:tcPr>
            <w:tcW w:w="1276" w:type="dxa"/>
            <w:noWrap/>
            <w:hideMark/>
          </w:tcPr>
          <w:p w14:paraId="5088DB5C" w14:textId="77777777" w:rsidR="0018308D" w:rsidRPr="0018308D" w:rsidRDefault="0018308D" w:rsidP="0018308D">
            <w:pPr>
              <w:jc w:val="right"/>
              <w:rPr>
                <w:rFonts w:ascii="Times New Roman" w:hAnsi="Times New Roman"/>
              </w:rPr>
            </w:pPr>
            <w:r w:rsidRPr="0018308D">
              <w:rPr>
                <w:rFonts w:ascii="Times New Roman" w:hAnsi="Times New Roman"/>
              </w:rPr>
              <w:t>130,2</w:t>
            </w:r>
          </w:p>
        </w:tc>
        <w:tc>
          <w:tcPr>
            <w:tcW w:w="1134" w:type="dxa"/>
            <w:noWrap/>
            <w:hideMark/>
          </w:tcPr>
          <w:p w14:paraId="2D543350" w14:textId="77777777" w:rsidR="0018308D" w:rsidRPr="0018308D" w:rsidRDefault="0018308D" w:rsidP="0018308D">
            <w:pPr>
              <w:jc w:val="right"/>
              <w:rPr>
                <w:rFonts w:ascii="Times New Roman" w:hAnsi="Times New Roman"/>
              </w:rPr>
            </w:pPr>
            <w:r w:rsidRPr="0018308D">
              <w:rPr>
                <w:rFonts w:ascii="Times New Roman" w:hAnsi="Times New Roman"/>
              </w:rPr>
              <w:t>201,50</w:t>
            </w:r>
          </w:p>
        </w:tc>
        <w:tc>
          <w:tcPr>
            <w:tcW w:w="1559" w:type="dxa"/>
            <w:noWrap/>
            <w:hideMark/>
          </w:tcPr>
          <w:p w14:paraId="12414434" w14:textId="77777777" w:rsidR="0018308D" w:rsidRPr="0018308D" w:rsidRDefault="0018308D" w:rsidP="0018308D">
            <w:pPr>
              <w:jc w:val="right"/>
              <w:rPr>
                <w:rFonts w:ascii="Times New Roman" w:hAnsi="Times New Roman"/>
              </w:rPr>
            </w:pPr>
            <w:r w:rsidRPr="0018308D">
              <w:rPr>
                <w:rFonts w:ascii="Times New Roman" w:hAnsi="Times New Roman"/>
              </w:rPr>
              <w:t>289,72</w:t>
            </w:r>
          </w:p>
        </w:tc>
      </w:tr>
      <w:tr w:rsidR="00127B66" w:rsidRPr="0018308D" w14:paraId="1B055BDD" w14:textId="77777777" w:rsidTr="00127B66">
        <w:trPr>
          <w:trHeight w:val="280"/>
        </w:trPr>
        <w:tc>
          <w:tcPr>
            <w:tcW w:w="2547" w:type="dxa"/>
            <w:hideMark/>
          </w:tcPr>
          <w:p w14:paraId="3F7BF1BF" w14:textId="77777777" w:rsidR="0018308D" w:rsidRPr="0018308D" w:rsidRDefault="0018308D">
            <w:pPr>
              <w:rPr>
                <w:rFonts w:ascii="Times New Roman" w:hAnsi="Times New Roman"/>
              </w:rPr>
            </w:pPr>
            <w:r w:rsidRPr="0018308D">
              <w:rPr>
                <w:rFonts w:ascii="Times New Roman" w:hAnsi="Times New Roman"/>
              </w:rPr>
              <w:t>Зубово-Полянский р-н</w:t>
            </w:r>
          </w:p>
        </w:tc>
        <w:tc>
          <w:tcPr>
            <w:tcW w:w="1134" w:type="dxa"/>
            <w:noWrap/>
            <w:hideMark/>
          </w:tcPr>
          <w:p w14:paraId="10F613B7"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4B5F1977" w14:textId="77777777" w:rsidR="0018308D" w:rsidRPr="0018308D" w:rsidRDefault="0018308D" w:rsidP="0018308D">
            <w:pPr>
              <w:jc w:val="right"/>
              <w:rPr>
                <w:rFonts w:ascii="Times New Roman" w:hAnsi="Times New Roman"/>
              </w:rPr>
            </w:pPr>
            <w:r w:rsidRPr="0018308D">
              <w:rPr>
                <w:rFonts w:ascii="Times New Roman" w:hAnsi="Times New Roman"/>
              </w:rPr>
              <w:t>28 006,00</w:t>
            </w:r>
          </w:p>
        </w:tc>
        <w:tc>
          <w:tcPr>
            <w:tcW w:w="1276" w:type="dxa"/>
            <w:noWrap/>
            <w:hideMark/>
          </w:tcPr>
          <w:p w14:paraId="1A60B6BC" w14:textId="77777777" w:rsidR="0018308D" w:rsidRPr="0018308D" w:rsidRDefault="0018308D" w:rsidP="0018308D">
            <w:pPr>
              <w:jc w:val="right"/>
              <w:rPr>
                <w:rFonts w:ascii="Times New Roman" w:hAnsi="Times New Roman"/>
              </w:rPr>
            </w:pPr>
            <w:r w:rsidRPr="0018308D">
              <w:rPr>
                <w:rFonts w:ascii="Times New Roman" w:hAnsi="Times New Roman"/>
              </w:rPr>
              <w:t>174</w:t>
            </w:r>
          </w:p>
        </w:tc>
        <w:tc>
          <w:tcPr>
            <w:tcW w:w="1134" w:type="dxa"/>
            <w:noWrap/>
            <w:hideMark/>
          </w:tcPr>
          <w:p w14:paraId="0B4F0F3C" w14:textId="77777777" w:rsidR="0018308D" w:rsidRPr="0018308D" w:rsidRDefault="0018308D" w:rsidP="0018308D">
            <w:pPr>
              <w:jc w:val="right"/>
              <w:rPr>
                <w:rFonts w:ascii="Times New Roman" w:hAnsi="Times New Roman"/>
              </w:rPr>
            </w:pPr>
            <w:r w:rsidRPr="0018308D">
              <w:rPr>
                <w:rFonts w:ascii="Times New Roman" w:hAnsi="Times New Roman"/>
              </w:rPr>
              <w:t>174,00</w:t>
            </w:r>
          </w:p>
        </w:tc>
        <w:tc>
          <w:tcPr>
            <w:tcW w:w="1559" w:type="dxa"/>
            <w:noWrap/>
            <w:hideMark/>
          </w:tcPr>
          <w:p w14:paraId="73082877" w14:textId="77777777" w:rsidR="0018308D" w:rsidRPr="0018308D" w:rsidRDefault="0018308D" w:rsidP="0018308D">
            <w:pPr>
              <w:jc w:val="right"/>
              <w:rPr>
                <w:rFonts w:ascii="Times New Roman" w:hAnsi="Times New Roman"/>
              </w:rPr>
            </w:pPr>
            <w:r w:rsidRPr="0018308D">
              <w:rPr>
                <w:rFonts w:ascii="Times New Roman" w:hAnsi="Times New Roman"/>
              </w:rPr>
              <w:t>174,00</w:t>
            </w:r>
          </w:p>
        </w:tc>
      </w:tr>
      <w:tr w:rsidR="00127B66" w:rsidRPr="0018308D" w14:paraId="05966970" w14:textId="77777777" w:rsidTr="00127B66">
        <w:trPr>
          <w:trHeight w:val="280"/>
        </w:trPr>
        <w:tc>
          <w:tcPr>
            <w:tcW w:w="2547" w:type="dxa"/>
            <w:hideMark/>
          </w:tcPr>
          <w:p w14:paraId="37A1DFDD" w14:textId="77777777" w:rsidR="0018308D" w:rsidRPr="0018308D" w:rsidRDefault="0018308D">
            <w:pPr>
              <w:rPr>
                <w:rFonts w:ascii="Times New Roman" w:hAnsi="Times New Roman"/>
              </w:rPr>
            </w:pPr>
            <w:r w:rsidRPr="0018308D">
              <w:rPr>
                <w:rFonts w:ascii="Times New Roman" w:hAnsi="Times New Roman"/>
              </w:rPr>
              <w:t>Инсарский р-н</w:t>
            </w:r>
          </w:p>
        </w:tc>
        <w:tc>
          <w:tcPr>
            <w:tcW w:w="1134" w:type="dxa"/>
            <w:noWrap/>
            <w:hideMark/>
          </w:tcPr>
          <w:p w14:paraId="5815EC10"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5C0E064A" w14:textId="77777777" w:rsidR="0018308D" w:rsidRPr="0018308D" w:rsidRDefault="0018308D" w:rsidP="0018308D">
            <w:pPr>
              <w:jc w:val="right"/>
              <w:rPr>
                <w:rFonts w:ascii="Times New Roman" w:hAnsi="Times New Roman"/>
              </w:rPr>
            </w:pPr>
            <w:r w:rsidRPr="0018308D">
              <w:rPr>
                <w:rFonts w:ascii="Times New Roman" w:hAnsi="Times New Roman"/>
              </w:rPr>
              <w:t>62 857,00</w:t>
            </w:r>
          </w:p>
        </w:tc>
        <w:tc>
          <w:tcPr>
            <w:tcW w:w="1276" w:type="dxa"/>
            <w:noWrap/>
            <w:hideMark/>
          </w:tcPr>
          <w:p w14:paraId="211434FA" w14:textId="77777777" w:rsidR="0018308D" w:rsidRPr="0018308D" w:rsidRDefault="0018308D" w:rsidP="0018308D">
            <w:pPr>
              <w:jc w:val="right"/>
              <w:rPr>
                <w:rFonts w:ascii="Times New Roman" w:hAnsi="Times New Roman"/>
              </w:rPr>
            </w:pPr>
            <w:r w:rsidRPr="0018308D">
              <w:rPr>
                <w:rFonts w:ascii="Times New Roman" w:hAnsi="Times New Roman"/>
              </w:rPr>
              <w:t>218,1</w:t>
            </w:r>
          </w:p>
        </w:tc>
        <w:tc>
          <w:tcPr>
            <w:tcW w:w="1134" w:type="dxa"/>
            <w:noWrap/>
            <w:hideMark/>
          </w:tcPr>
          <w:p w14:paraId="1F412A79" w14:textId="77777777" w:rsidR="0018308D" w:rsidRPr="0018308D" w:rsidRDefault="0018308D" w:rsidP="0018308D">
            <w:pPr>
              <w:jc w:val="right"/>
              <w:rPr>
                <w:rFonts w:ascii="Times New Roman" w:hAnsi="Times New Roman"/>
              </w:rPr>
            </w:pPr>
            <w:r w:rsidRPr="0018308D">
              <w:rPr>
                <w:rFonts w:ascii="Times New Roman" w:hAnsi="Times New Roman"/>
              </w:rPr>
              <w:t>253,91</w:t>
            </w:r>
          </w:p>
        </w:tc>
        <w:tc>
          <w:tcPr>
            <w:tcW w:w="1559" w:type="dxa"/>
            <w:noWrap/>
            <w:hideMark/>
          </w:tcPr>
          <w:p w14:paraId="22071AA8" w14:textId="77777777" w:rsidR="0018308D" w:rsidRPr="0018308D" w:rsidRDefault="0018308D" w:rsidP="0018308D">
            <w:pPr>
              <w:jc w:val="right"/>
              <w:rPr>
                <w:rFonts w:ascii="Times New Roman" w:hAnsi="Times New Roman"/>
              </w:rPr>
            </w:pPr>
            <w:r w:rsidRPr="0018308D">
              <w:rPr>
                <w:rFonts w:ascii="Times New Roman" w:hAnsi="Times New Roman"/>
              </w:rPr>
              <w:t>289,72</w:t>
            </w:r>
          </w:p>
        </w:tc>
      </w:tr>
      <w:tr w:rsidR="00127B66" w:rsidRPr="0018308D" w14:paraId="61A56DD7" w14:textId="77777777" w:rsidTr="00127B66">
        <w:trPr>
          <w:trHeight w:val="280"/>
        </w:trPr>
        <w:tc>
          <w:tcPr>
            <w:tcW w:w="2547" w:type="dxa"/>
            <w:hideMark/>
          </w:tcPr>
          <w:p w14:paraId="7657AF52" w14:textId="77777777" w:rsidR="0018308D" w:rsidRPr="0018308D" w:rsidRDefault="0018308D">
            <w:pPr>
              <w:rPr>
                <w:rFonts w:ascii="Times New Roman" w:hAnsi="Times New Roman"/>
              </w:rPr>
            </w:pPr>
            <w:r w:rsidRPr="0018308D">
              <w:rPr>
                <w:rFonts w:ascii="Times New Roman" w:hAnsi="Times New Roman"/>
              </w:rPr>
              <w:t>Ичалковский р-н</w:t>
            </w:r>
          </w:p>
        </w:tc>
        <w:tc>
          <w:tcPr>
            <w:tcW w:w="1134" w:type="dxa"/>
            <w:noWrap/>
            <w:hideMark/>
          </w:tcPr>
          <w:p w14:paraId="1CEDE17D"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6CF04642" w14:textId="77777777" w:rsidR="0018308D" w:rsidRPr="0018308D" w:rsidRDefault="0018308D" w:rsidP="0018308D">
            <w:pPr>
              <w:jc w:val="right"/>
              <w:rPr>
                <w:rFonts w:ascii="Times New Roman" w:hAnsi="Times New Roman"/>
              </w:rPr>
            </w:pPr>
            <w:r w:rsidRPr="0018308D">
              <w:rPr>
                <w:rFonts w:ascii="Times New Roman" w:hAnsi="Times New Roman"/>
              </w:rPr>
              <w:t>30 149,00</w:t>
            </w:r>
          </w:p>
        </w:tc>
        <w:tc>
          <w:tcPr>
            <w:tcW w:w="1276" w:type="dxa"/>
            <w:noWrap/>
            <w:hideMark/>
          </w:tcPr>
          <w:p w14:paraId="58C4479D" w14:textId="77777777" w:rsidR="0018308D" w:rsidRPr="0018308D" w:rsidRDefault="0018308D" w:rsidP="0018308D">
            <w:pPr>
              <w:jc w:val="right"/>
              <w:rPr>
                <w:rFonts w:ascii="Times New Roman" w:hAnsi="Times New Roman"/>
              </w:rPr>
            </w:pPr>
            <w:r w:rsidRPr="0018308D">
              <w:rPr>
                <w:rFonts w:ascii="Times New Roman" w:hAnsi="Times New Roman"/>
              </w:rPr>
              <w:t>194,33</w:t>
            </w:r>
          </w:p>
        </w:tc>
        <w:tc>
          <w:tcPr>
            <w:tcW w:w="1134" w:type="dxa"/>
            <w:noWrap/>
            <w:hideMark/>
          </w:tcPr>
          <w:p w14:paraId="7CFC32C4" w14:textId="77777777" w:rsidR="0018308D" w:rsidRPr="0018308D" w:rsidRDefault="0018308D" w:rsidP="0018308D">
            <w:pPr>
              <w:jc w:val="right"/>
              <w:rPr>
                <w:rFonts w:ascii="Times New Roman" w:hAnsi="Times New Roman"/>
              </w:rPr>
            </w:pPr>
            <w:r w:rsidRPr="0018308D">
              <w:rPr>
                <w:rFonts w:ascii="Times New Roman" w:hAnsi="Times New Roman"/>
              </w:rPr>
              <w:t>245,47</w:t>
            </w:r>
          </w:p>
        </w:tc>
        <w:tc>
          <w:tcPr>
            <w:tcW w:w="1559" w:type="dxa"/>
            <w:noWrap/>
            <w:hideMark/>
          </w:tcPr>
          <w:p w14:paraId="72347625" w14:textId="77777777" w:rsidR="0018308D" w:rsidRPr="0018308D" w:rsidRDefault="0018308D" w:rsidP="0018308D">
            <w:pPr>
              <w:jc w:val="right"/>
              <w:rPr>
                <w:rFonts w:ascii="Times New Roman" w:hAnsi="Times New Roman"/>
              </w:rPr>
            </w:pPr>
            <w:r w:rsidRPr="0018308D">
              <w:rPr>
                <w:rFonts w:ascii="Times New Roman" w:hAnsi="Times New Roman"/>
              </w:rPr>
              <w:t>296,61</w:t>
            </w:r>
          </w:p>
        </w:tc>
      </w:tr>
      <w:tr w:rsidR="00127B66" w:rsidRPr="0018308D" w14:paraId="0E1E56CB" w14:textId="77777777" w:rsidTr="00127B66">
        <w:trPr>
          <w:trHeight w:val="280"/>
        </w:trPr>
        <w:tc>
          <w:tcPr>
            <w:tcW w:w="2547" w:type="dxa"/>
            <w:hideMark/>
          </w:tcPr>
          <w:p w14:paraId="2273A973" w14:textId="77777777" w:rsidR="0018308D" w:rsidRPr="0018308D" w:rsidRDefault="0018308D">
            <w:pPr>
              <w:rPr>
                <w:rFonts w:ascii="Times New Roman" w:hAnsi="Times New Roman"/>
              </w:rPr>
            </w:pPr>
            <w:r w:rsidRPr="0018308D">
              <w:rPr>
                <w:rFonts w:ascii="Times New Roman" w:hAnsi="Times New Roman"/>
              </w:rPr>
              <w:t>Кадошкинский р-н</w:t>
            </w:r>
          </w:p>
        </w:tc>
        <w:tc>
          <w:tcPr>
            <w:tcW w:w="1134" w:type="dxa"/>
            <w:noWrap/>
            <w:hideMark/>
          </w:tcPr>
          <w:p w14:paraId="4A385A2C"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6EE82911" w14:textId="77777777" w:rsidR="0018308D" w:rsidRPr="0018308D" w:rsidRDefault="0018308D" w:rsidP="0018308D">
            <w:pPr>
              <w:jc w:val="right"/>
              <w:rPr>
                <w:rFonts w:ascii="Times New Roman" w:hAnsi="Times New Roman"/>
              </w:rPr>
            </w:pPr>
            <w:r w:rsidRPr="0018308D">
              <w:rPr>
                <w:rFonts w:ascii="Times New Roman" w:hAnsi="Times New Roman"/>
              </w:rPr>
              <w:t>14 026,00</w:t>
            </w:r>
          </w:p>
        </w:tc>
        <w:tc>
          <w:tcPr>
            <w:tcW w:w="1276" w:type="dxa"/>
            <w:noWrap/>
            <w:hideMark/>
          </w:tcPr>
          <w:p w14:paraId="5B7C5E45" w14:textId="77777777" w:rsidR="0018308D" w:rsidRPr="0018308D" w:rsidRDefault="0018308D" w:rsidP="0018308D">
            <w:pPr>
              <w:jc w:val="right"/>
              <w:rPr>
                <w:rFonts w:ascii="Times New Roman" w:hAnsi="Times New Roman"/>
              </w:rPr>
            </w:pPr>
            <w:r w:rsidRPr="0018308D">
              <w:rPr>
                <w:rFonts w:ascii="Times New Roman" w:hAnsi="Times New Roman"/>
              </w:rPr>
              <w:t>203,48</w:t>
            </w:r>
          </w:p>
        </w:tc>
        <w:tc>
          <w:tcPr>
            <w:tcW w:w="1134" w:type="dxa"/>
            <w:noWrap/>
            <w:hideMark/>
          </w:tcPr>
          <w:p w14:paraId="4D3968E3" w14:textId="77777777" w:rsidR="0018308D" w:rsidRPr="0018308D" w:rsidRDefault="0018308D" w:rsidP="0018308D">
            <w:pPr>
              <w:jc w:val="right"/>
              <w:rPr>
                <w:rFonts w:ascii="Times New Roman" w:hAnsi="Times New Roman"/>
              </w:rPr>
            </w:pPr>
            <w:r w:rsidRPr="0018308D">
              <w:rPr>
                <w:rFonts w:ascii="Times New Roman" w:hAnsi="Times New Roman"/>
              </w:rPr>
              <w:t>203,48</w:t>
            </w:r>
          </w:p>
        </w:tc>
        <w:tc>
          <w:tcPr>
            <w:tcW w:w="1559" w:type="dxa"/>
            <w:noWrap/>
            <w:hideMark/>
          </w:tcPr>
          <w:p w14:paraId="2E79B4EB" w14:textId="77777777" w:rsidR="0018308D" w:rsidRPr="0018308D" w:rsidRDefault="0018308D" w:rsidP="0018308D">
            <w:pPr>
              <w:jc w:val="right"/>
              <w:rPr>
                <w:rFonts w:ascii="Times New Roman" w:hAnsi="Times New Roman"/>
              </w:rPr>
            </w:pPr>
            <w:r w:rsidRPr="0018308D">
              <w:rPr>
                <w:rFonts w:ascii="Times New Roman" w:hAnsi="Times New Roman"/>
              </w:rPr>
              <w:t>203,48</w:t>
            </w:r>
          </w:p>
        </w:tc>
      </w:tr>
      <w:tr w:rsidR="00127B66" w:rsidRPr="0018308D" w14:paraId="1EBF360F" w14:textId="77777777" w:rsidTr="00127B66">
        <w:trPr>
          <w:trHeight w:val="280"/>
        </w:trPr>
        <w:tc>
          <w:tcPr>
            <w:tcW w:w="2547" w:type="dxa"/>
            <w:hideMark/>
          </w:tcPr>
          <w:p w14:paraId="3CF45ECC" w14:textId="77777777" w:rsidR="0018308D" w:rsidRPr="0018308D" w:rsidRDefault="0018308D">
            <w:pPr>
              <w:rPr>
                <w:rFonts w:ascii="Times New Roman" w:hAnsi="Times New Roman"/>
              </w:rPr>
            </w:pPr>
            <w:r w:rsidRPr="0018308D">
              <w:rPr>
                <w:rFonts w:ascii="Times New Roman" w:hAnsi="Times New Roman"/>
              </w:rPr>
              <w:t>Ковылкинский р-н</w:t>
            </w:r>
          </w:p>
        </w:tc>
        <w:tc>
          <w:tcPr>
            <w:tcW w:w="1134" w:type="dxa"/>
            <w:noWrap/>
            <w:hideMark/>
          </w:tcPr>
          <w:p w14:paraId="05E582AB" w14:textId="77777777" w:rsidR="0018308D" w:rsidRPr="0018308D" w:rsidRDefault="0018308D" w:rsidP="0018308D">
            <w:pPr>
              <w:jc w:val="right"/>
              <w:rPr>
                <w:rFonts w:ascii="Times New Roman" w:hAnsi="Times New Roman"/>
              </w:rPr>
            </w:pPr>
            <w:r w:rsidRPr="0018308D">
              <w:rPr>
                <w:rFonts w:ascii="Times New Roman" w:hAnsi="Times New Roman"/>
              </w:rPr>
              <w:t>5</w:t>
            </w:r>
          </w:p>
        </w:tc>
        <w:tc>
          <w:tcPr>
            <w:tcW w:w="1701" w:type="dxa"/>
            <w:noWrap/>
            <w:hideMark/>
          </w:tcPr>
          <w:p w14:paraId="50D28355" w14:textId="77777777" w:rsidR="0018308D" w:rsidRPr="0018308D" w:rsidRDefault="0018308D" w:rsidP="0018308D">
            <w:pPr>
              <w:jc w:val="right"/>
              <w:rPr>
                <w:rFonts w:ascii="Times New Roman" w:hAnsi="Times New Roman"/>
              </w:rPr>
            </w:pPr>
            <w:r w:rsidRPr="0018308D">
              <w:rPr>
                <w:rFonts w:ascii="Times New Roman" w:hAnsi="Times New Roman"/>
              </w:rPr>
              <w:t>1 047 055,00</w:t>
            </w:r>
          </w:p>
        </w:tc>
        <w:tc>
          <w:tcPr>
            <w:tcW w:w="1276" w:type="dxa"/>
            <w:noWrap/>
            <w:hideMark/>
          </w:tcPr>
          <w:p w14:paraId="370529F9" w14:textId="77777777" w:rsidR="0018308D" w:rsidRPr="0018308D" w:rsidRDefault="0018308D" w:rsidP="0018308D">
            <w:pPr>
              <w:jc w:val="right"/>
              <w:rPr>
                <w:rFonts w:ascii="Times New Roman" w:hAnsi="Times New Roman"/>
              </w:rPr>
            </w:pPr>
            <w:r w:rsidRPr="0018308D">
              <w:rPr>
                <w:rFonts w:ascii="Times New Roman" w:hAnsi="Times New Roman"/>
              </w:rPr>
              <w:t>142,36</w:t>
            </w:r>
          </w:p>
        </w:tc>
        <w:tc>
          <w:tcPr>
            <w:tcW w:w="1134" w:type="dxa"/>
            <w:noWrap/>
            <w:hideMark/>
          </w:tcPr>
          <w:p w14:paraId="5C2803FB" w14:textId="77777777" w:rsidR="0018308D" w:rsidRPr="0018308D" w:rsidRDefault="0018308D" w:rsidP="0018308D">
            <w:pPr>
              <w:jc w:val="right"/>
              <w:rPr>
                <w:rFonts w:ascii="Times New Roman" w:hAnsi="Times New Roman"/>
              </w:rPr>
            </w:pPr>
            <w:r w:rsidRPr="0018308D">
              <w:rPr>
                <w:rFonts w:ascii="Times New Roman" w:hAnsi="Times New Roman"/>
              </w:rPr>
              <w:t>190,26</w:t>
            </w:r>
          </w:p>
        </w:tc>
        <w:tc>
          <w:tcPr>
            <w:tcW w:w="1559" w:type="dxa"/>
            <w:noWrap/>
            <w:hideMark/>
          </w:tcPr>
          <w:p w14:paraId="062D9BD0" w14:textId="77777777" w:rsidR="0018308D" w:rsidRPr="0018308D" w:rsidRDefault="0018308D" w:rsidP="0018308D">
            <w:pPr>
              <w:jc w:val="right"/>
              <w:rPr>
                <w:rFonts w:ascii="Times New Roman" w:hAnsi="Times New Roman"/>
              </w:rPr>
            </w:pPr>
            <w:r w:rsidRPr="0018308D">
              <w:rPr>
                <w:rFonts w:ascii="Times New Roman" w:hAnsi="Times New Roman"/>
              </w:rPr>
              <w:t>225,97</w:t>
            </w:r>
          </w:p>
        </w:tc>
      </w:tr>
      <w:tr w:rsidR="00127B66" w:rsidRPr="0018308D" w14:paraId="5D6150FF" w14:textId="77777777" w:rsidTr="00127B66">
        <w:trPr>
          <w:trHeight w:val="280"/>
        </w:trPr>
        <w:tc>
          <w:tcPr>
            <w:tcW w:w="2547" w:type="dxa"/>
            <w:hideMark/>
          </w:tcPr>
          <w:p w14:paraId="28899978" w14:textId="77777777" w:rsidR="0018308D" w:rsidRPr="0018308D" w:rsidRDefault="0018308D">
            <w:pPr>
              <w:rPr>
                <w:rFonts w:ascii="Times New Roman" w:hAnsi="Times New Roman"/>
              </w:rPr>
            </w:pPr>
            <w:r w:rsidRPr="0018308D">
              <w:rPr>
                <w:rFonts w:ascii="Times New Roman" w:hAnsi="Times New Roman"/>
              </w:rPr>
              <w:t>Кочкуровский р-н</w:t>
            </w:r>
          </w:p>
        </w:tc>
        <w:tc>
          <w:tcPr>
            <w:tcW w:w="1134" w:type="dxa"/>
            <w:noWrap/>
            <w:hideMark/>
          </w:tcPr>
          <w:p w14:paraId="41D15707"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1704777F" w14:textId="77777777" w:rsidR="0018308D" w:rsidRPr="0018308D" w:rsidRDefault="0018308D" w:rsidP="0018308D">
            <w:pPr>
              <w:jc w:val="right"/>
              <w:rPr>
                <w:rFonts w:ascii="Times New Roman" w:hAnsi="Times New Roman"/>
              </w:rPr>
            </w:pPr>
            <w:r w:rsidRPr="0018308D">
              <w:rPr>
                <w:rFonts w:ascii="Times New Roman" w:hAnsi="Times New Roman"/>
              </w:rPr>
              <w:t>41 960,00</w:t>
            </w:r>
          </w:p>
        </w:tc>
        <w:tc>
          <w:tcPr>
            <w:tcW w:w="1276" w:type="dxa"/>
            <w:noWrap/>
            <w:hideMark/>
          </w:tcPr>
          <w:p w14:paraId="2168EF59" w14:textId="77777777" w:rsidR="0018308D" w:rsidRPr="0018308D" w:rsidRDefault="0018308D" w:rsidP="0018308D">
            <w:pPr>
              <w:jc w:val="right"/>
              <w:rPr>
                <w:rFonts w:ascii="Times New Roman" w:hAnsi="Times New Roman"/>
              </w:rPr>
            </w:pPr>
            <w:r w:rsidRPr="0018308D">
              <w:rPr>
                <w:rFonts w:ascii="Times New Roman" w:hAnsi="Times New Roman"/>
              </w:rPr>
              <w:t>249,16</w:t>
            </w:r>
          </w:p>
        </w:tc>
        <w:tc>
          <w:tcPr>
            <w:tcW w:w="1134" w:type="dxa"/>
            <w:noWrap/>
            <w:hideMark/>
          </w:tcPr>
          <w:p w14:paraId="51B2E340" w14:textId="77777777" w:rsidR="0018308D" w:rsidRPr="0018308D" w:rsidRDefault="0018308D" w:rsidP="0018308D">
            <w:pPr>
              <w:jc w:val="right"/>
              <w:rPr>
                <w:rFonts w:ascii="Times New Roman" w:hAnsi="Times New Roman"/>
              </w:rPr>
            </w:pPr>
            <w:r w:rsidRPr="0018308D">
              <w:rPr>
                <w:rFonts w:ascii="Times New Roman" w:hAnsi="Times New Roman"/>
              </w:rPr>
              <w:t>249,16</w:t>
            </w:r>
          </w:p>
        </w:tc>
        <w:tc>
          <w:tcPr>
            <w:tcW w:w="1559" w:type="dxa"/>
            <w:noWrap/>
            <w:hideMark/>
          </w:tcPr>
          <w:p w14:paraId="56C4F7BF" w14:textId="77777777" w:rsidR="0018308D" w:rsidRPr="0018308D" w:rsidRDefault="0018308D" w:rsidP="0018308D">
            <w:pPr>
              <w:jc w:val="right"/>
              <w:rPr>
                <w:rFonts w:ascii="Times New Roman" w:hAnsi="Times New Roman"/>
              </w:rPr>
            </w:pPr>
            <w:r w:rsidRPr="0018308D">
              <w:rPr>
                <w:rFonts w:ascii="Times New Roman" w:hAnsi="Times New Roman"/>
              </w:rPr>
              <w:t>249,16</w:t>
            </w:r>
          </w:p>
        </w:tc>
      </w:tr>
      <w:tr w:rsidR="00127B66" w:rsidRPr="0018308D" w14:paraId="0A77E649" w14:textId="77777777" w:rsidTr="00127B66">
        <w:trPr>
          <w:trHeight w:val="280"/>
        </w:trPr>
        <w:tc>
          <w:tcPr>
            <w:tcW w:w="2547" w:type="dxa"/>
            <w:hideMark/>
          </w:tcPr>
          <w:p w14:paraId="796D3514" w14:textId="77777777" w:rsidR="0018308D" w:rsidRPr="0018308D" w:rsidRDefault="0018308D">
            <w:pPr>
              <w:rPr>
                <w:rFonts w:ascii="Times New Roman" w:hAnsi="Times New Roman"/>
              </w:rPr>
            </w:pPr>
            <w:r w:rsidRPr="0018308D">
              <w:rPr>
                <w:rFonts w:ascii="Times New Roman" w:hAnsi="Times New Roman"/>
              </w:rPr>
              <w:t>Краснослободский р-н</w:t>
            </w:r>
          </w:p>
        </w:tc>
        <w:tc>
          <w:tcPr>
            <w:tcW w:w="1134" w:type="dxa"/>
            <w:noWrap/>
            <w:hideMark/>
          </w:tcPr>
          <w:p w14:paraId="6D9A366D"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5026DEAB" w14:textId="77777777" w:rsidR="0018308D" w:rsidRPr="0018308D" w:rsidRDefault="0018308D" w:rsidP="0018308D">
            <w:pPr>
              <w:jc w:val="right"/>
              <w:rPr>
                <w:rFonts w:ascii="Times New Roman" w:hAnsi="Times New Roman"/>
              </w:rPr>
            </w:pPr>
            <w:r w:rsidRPr="0018308D">
              <w:rPr>
                <w:rFonts w:ascii="Times New Roman" w:hAnsi="Times New Roman"/>
              </w:rPr>
              <w:t>73 689,00</w:t>
            </w:r>
          </w:p>
        </w:tc>
        <w:tc>
          <w:tcPr>
            <w:tcW w:w="1276" w:type="dxa"/>
            <w:noWrap/>
            <w:hideMark/>
          </w:tcPr>
          <w:p w14:paraId="7E3935B0" w14:textId="77777777" w:rsidR="0018308D" w:rsidRPr="0018308D" w:rsidRDefault="0018308D" w:rsidP="0018308D">
            <w:pPr>
              <w:jc w:val="right"/>
              <w:rPr>
                <w:rFonts w:ascii="Times New Roman" w:hAnsi="Times New Roman"/>
              </w:rPr>
            </w:pPr>
            <w:r w:rsidRPr="0018308D">
              <w:rPr>
                <w:rFonts w:ascii="Times New Roman" w:hAnsi="Times New Roman"/>
              </w:rPr>
              <w:t>204,7</w:t>
            </w:r>
          </w:p>
        </w:tc>
        <w:tc>
          <w:tcPr>
            <w:tcW w:w="1134" w:type="dxa"/>
            <w:noWrap/>
            <w:hideMark/>
          </w:tcPr>
          <w:p w14:paraId="73CD8C88" w14:textId="77777777" w:rsidR="0018308D" w:rsidRPr="0018308D" w:rsidRDefault="0018308D" w:rsidP="0018308D">
            <w:pPr>
              <w:jc w:val="right"/>
              <w:rPr>
                <w:rFonts w:ascii="Times New Roman" w:hAnsi="Times New Roman"/>
              </w:rPr>
            </w:pPr>
            <w:r w:rsidRPr="0018308D">
              <w:rPr>
                <w:rFonts w:ascii="Times New Roman" w:hAnsi="Times New Roman"/>
              </w:rPr>
              <w:t>204,70</w:t>
            </w:r>
          </w:p>
        </w:tc>
        <w:tc>
          <w:tcPr>
            <w:tcW w:w="1559" w:type="dxa"/>
            <w:noWrap/>
            <w:hideMark/>
          </w:tcPr>
          <w:p w14:paraId="2F953751" w14:textId="77777777" w:rsidR="0018308D" w:rsidRPr="0018308D" w:rsidRDefault="0018308D" w:rsidP="0018308D">
            <w:pPr>
              <w:jc w:val="right"/>
              <w:rPr>
                <w:rFonts w:ascii="Times New Roman" w:hAnsi="Times New Roman"/>
              </w:rPr>
            </w:pPr>
            <w:r w:rsidRPr="0018308D">
              <w:rPr>
                <w:rFonts w:ascii="Times New Roman" w:hAnsi="Times New Roman"/>
              </w:rPr>
              <w:t>204,70</w:t>
            </w:r>
          </w:p>
        </w:tc>
      </w:tr>
      <w:tr w:rsidR="00127B66" w:rsidRPr="0018308D" w14:paraId="50F8D354" w14:textId="77777777" w:rsidTr="00127B66">
        <w:trPr>
          <w:trHeight w:val="280"/>
        </w:trPr>
        <w:tc>
          <w:tcPr>
            <w:tcW w:w="2547" w:type="dxa"/>
            <w:hideMark/>
          </w:tcPr>
          <w:p w14:paraId="34CA396A" w14:textId="77777777" w:rsidR="0018308D" w:rsidRPr="0018308D" w:rsidRDefault="0018308D">
            <w:pPr>
              <w:rPr>
                <w:rFonts w:ascii="Times New Roman" w:hAnsi="Times New Roman"/>
              </w:rPr>
            </w:pPr>
            <w:r w:rsidRPr="0018308D">
              <w:rPr>
                <w:rFonts w:ascii="Times New Roman" w:hAnsi="Times New Roman"/>
              </w:rPr>
              <w:t>Лямбирский р-н</w:t>
            </w:r>
          </w:p>
        </w:tc>
        <w:tc>
          <w:tcPr>
            <w:tcW w:w="1134" w:type="dxa"/>
            <w:noWrap/>
            <w:hideMark/>
          </w:tcPr>
          <w:p w14:paraId="4D096881"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7CFB0443" w14:textId="77777777" w:rsidR="0018308D" w:rsidRPr="0018308D" w:rsidRDefault="0018308D" w:rsidP="0018308D">
            <w:pPr>
              <w:jc w:val="right"/>
              <w:rPr>
                <w:rFonts w:ascii="Times New Roman" w:hAnsi="Times New Roman"/>
              </w:rPr>
            </w:pPr>
            <w:r w:rsidRPr="0018308D">
              <w:rPr>
                <w:rFonts w:ascii="Times New Roman" w:hAnsi="Times New Roman"/>
              </w:rPr>
              <w:t>30 000,00</w:t>
            </w:r>
          </w:p>
        </w:tc>
        <w:tc>
          <w:tcPr>
            <w:tcW w:w="1276" w:type="dxa"/>
            <w:noWrap/>
            <w:hideMark/>
          </w:tcPr>
          <w:p w14:paraId="44DF71A8" w14:textId="77777777" w:rsidR="0018308D" w:rsidRPr="0018308D" w:rsidRDefault="0018308D" w:rsidP="0018308D">
            <w:pPr>
              <w:jc w:val="right"/>
              <w:rPr>
                <w:rFonts w:ascii="Times New Roman" w:hAnsi="Times New Roman"/>
              </w:rPr>
            </w:pPr>
            <w:r w:rsidRPr="0018308D">
              <w:rPr>
                <w:rFonts w:ascii="Times New Roman" w:hAnsi="Times New Roman"/>
              </w:rPr>
              <w:t>204,7</w:t>
            </w:r>
          </w:p>
        </w:tc>
        <w:tc>
          <w:tcPr>
            <w:tcW w:w="1134" w:type="dxa"/>
            <w:noWrap/>
            <w:hideMark/>
          </w:tcPr>
          <w:p w14:paraId="4B18027D" w14:textId="77777777" w:rsidR="0018308D" w:rsidRPr="0018308D" w:rsidRDefault="0018308D" w:rsidP="0018308D">
            <w:pPr>
              <w:jc w:val="right"/>
              <w:rPr>
                <w:rFonts w:ascii="Times New Roman" w:hAnsi="Times New Roman"/>
              </w:rPr>
            </w:pPr>
            <w:r w:rsidRPr="0018308D">
              <w:rPr>
                <w:rFonts w:ascii="Times New Roman" w:hAnsi="Times New Roman"/>
              </w:rPr>
              <w:t>204,70</w:t>
            </w:r>
          </w:p>
        </w:tc>
        <w:tc>
          <w:tcPr>
            <w:tcW w:w="1559" w:type="dxa"/>
            <w:noWrap/>
            <w:hideMark/>
          </w:tcPr>
          <w:p w14:paraId="732441AF" w14:textId="77777777" w:rsidR="0018308D" w:rsidRPr="0018308D" w:rsidRDefault="0018308D" w:rsidP="0018308D">
            <w:pPr>
              <w:jc w:val="right"/>
              <w:rPr>
                <w:rFonts w:ascii="Times New Roman" w:hAnsi="Times New Roman"/>
              </w:rPr>
            </w:pPr>
            <w:r w:rsidRPr="0018308D">
              <w:rPr>
                <w:rFonts w:ascii="Times New Roman" w:hAnsi="Times New Roman"/>
              </w:rPr>
              <w:t>204,70</w:t>
            </w:r>
          </w:p>
        </w:tc>
      </w:tr>
      <w:tr w:rsidR="00127B66" w:rsidRPr="0018308D" w14:paraId="0CB132A1" w14:textId="77777777" w:rsidTr="00127B66">
        <w:trPr>
          <w:trHeight w:val="280"/>
        </w:trPr>
        <w:tc>
          <w:tcPr>
            <w:tcW w:w="2547" w:type="dxa"/>
            <w:hideMark/>
          </w:tcPr>
          <w:p w14:paraId="74D027FC" w14:textId="77777777" w:rsidR="0018308D" w:rsidRPr="0018308D" w:rsidRDefault="0018308D">
            <w:pPr>
              <w:rPr>
                <w:rFonts w:ascii="Times New Roman" w:hAnsi="Times New Roman"/>
              </w:rPr>
            </w:pPr>
            <w:r w:rsidRPr="0018308D">
              <w:rPr>
                <w:rFonts w:ascii="Times New Roman" w:hAnsi="Times New Roman"/>
              </w:rPr>
              <w:t>Ромодановский р-н</w:t>
            </w:r>
          </w:p>
        </w:tc>
        <w:tc>
          <w:tcPr>
            <w:tcW w:w="1134" w:type="dxa"/>
            <w:noWrap/>
            <w:hideMark/>
          </w:tcPr>
          <w:p w14:paraId="709AF304" w14:textId="77777777" w:rsidR="0018308D" w:rsidRPr="0018308D" w:rsidRDefault="0018308D" w:rsidP="0018308D">
            <w:pPr>
              <w:jc w:val="right"/>
              <w:rPr>
                <w:rFonts w:ascii="Times New Roman" w:hAnsi="Times New Roman"/>
              </w:rPr>
            </w:pPr>
            <w:r w:rsidRPr="0018308D">
              <w:rPr>
                <w:rFonts w:ascii="Times New Roman" w:hAnsi="Times New Roman"/>
              </w:rPr>
              <w:t>3</w:t>
            </w:r>
          </w:p>
        </w:tc>
        <w:tc>
          <w:tcPr>
            <w:tcW w:w="1701" w:type="dxa"/>
            <w:noWrap/>
            <w:hideMark/>
          </w:tcPr>
          <w:p w14:paraId="0369E60E" w14:textId="77777777" w:rsidR="0018308D" w:rsidRPr="0018308D" w:rsidRDefault="0018308D" w:rsidP="0018308D">
            <w:pPr>
              <w:jc w:val="right"/>
              <w:rPr>
                <w:rFonts w:ascii="Times New Roman" w:hAnsi="Times New Roman"/>
              </w:rPr>
            </w:pPr>
            <w:r w:rsidRPr="0018308D">
              <w:rPr>
                <w:rFonts w:ascii="Times New Roman" w:hAnsi="Times New Roman"/>
              </w:rPr>
              <w:t>38 814,00</w:t>
            </w:r>
          </w:p>
        </w:tc>
        <w:tc>
          <w:tcPr>
            <w:tcW w:w="1276" w:type="dxa"/>
            <w:noWrap/>
            <w:hideMark/>
          </w:tcPr>
          <w:p w14:paraId="10AB5578" w14:textId="77777777" w:rsidR="0018308D" w:rsidRPr="0018308D" w:rsidRDefault="0018308D" w:rsidP="0018308D">
            <w:pPr>
              <w:jc w:val="right"/>
              <w:rPr>
                <w:rFonts w:ascii="Times New Roman" w:hAnsi="Times New Roman"/>
              </w:rPr>
            </w:pPr>
            <w:r w:rsidRPr="0018308D">
              <w:rPr>
                <w:rFonts w:ascii="Times New Roman" w:hAnsi="Times New Roman"/>
              </w:rPr>
              <w:t>289,72</w:t>
            </w:r>
          </w:p>
        </w:tc>
        <w:tc>
          <w:tcPr>
            <w:tcW w:w="1134" w:type="dxa"/>
            <w:noWrap/>
            <w:hideMark/>
          </w:tcPr>
          <w:p w14:paraId="17FAA0C8" w14:textId="77777777" w:rsidR="0018308D" w:rsidRPr="0018308D" w:rsidRDefault="0018308D" w:rsidP="0018308D">
            <w:pPr>
              <w:jc w:val="right"/>
              <w:rPr>
                <w:rFonts w:ascii="Times New Roman" w:hAnsi="Times New Roman"/>
              </w:rPr>
            </w:pPr>
            <w:r w:rsidRPr="0018308D">
              <w:rPr>
                <w:rFonts w:ascii="Times New Roman" w:hAnsi="Times New Roman"/>
              </w:rPr>
              <w:t>301,65</w:t>
            </w:r>
          </w:p>
        </w:tc>
        <w:tc>
          <w:tcPr>
            <w:tcW w:w="1559" w:type="dxa"/>
            <w:noWrap/>
            <w:hideMark/>
          </w:tcPr>
          <w:p w14:paraId="04F6D760" w14:textId="77777777" w:rsidR="0018308D" w:rsidRPr="0018308D" w:rsidRDefault="0018308D" w:rsidP="0018308D">
            <w:pPr>
              <w:jc w:val="right"/>
              <w:rPr>
                <w:rFonts w:ascii="Times New Roman" w:hAnsi="Times New Roman"/>
              </w:rPr>
            </w:pPr>
            <w:r w:rsidRPr="0018308D">
              <w:rPr>
                <w:rFonts w:ascii="Times New Roman" w:hAnsi="Times New Roman"/>
              </w:rPr>
              <w:t>325,52</w:t>
            </w:r>
          </w:p>
        </w:tc>
      </w:tr>
      <w:tr w:rsidR="00127B66" w:rsidRPr="0018308D" w14:paraId="25BE8706" w14:textId="77777777" w:rsidTr="00127B66">
        <w:trPr>
          <w:trHeight w:val="280"/>
        </w:trPr>
        <w:tc>
          <w:tcPr>
            <w:tcW w:w="2547" w:type="dxa"/>
            <w:hideMark/>
          </w:tcPr>
          <w:p w14:paraId="04EFF92C" w14:textId="77777777" w:rsidR="0018308D" w:rsidRPr="0018308D" w:rsidRDefault="0018308D">
            <w:pPr>
              <w:rPr>
                <w:rFonts w:ascii="Times New Roman" w:hAnsi="Times New Roman"/>
              </w:rPr>
            </w:pPr>
            <w:r w:rsidRPr="0018308D">
              <w:rPr>
                <w:rFonts w:ascii="Times New Roman" w:hAnsi="Times New Roman"/>
              </w:rPr>
              <w:t>Рузаевский р-н</w:t>
            </w:r>
          </w:p>
        </w:tc>
        <w:tc>
          <w:tcPr>
            <w:tcW w:w="1134" w:type="dxa"/>
            <w:noWrap/>
            <w:hideMark/>
          </w:tcPr>
          <w:p w14:paraId="0536C6AF" w14:textId="77777777" w:rsidR="0018308D" w:rsidRPr="0018308D" w:rsidRDefault="0018308D" w:rsidP="0018308D">
            <w:pPr>
              <w:jc w:val="right"/>
              <w:rPr>
                <w:rFonts w:ascii="Times New Roman" w:hAnsi="Times New Roman"/>
              </w:rPr>
            </w:pPr>
            <w:r w:rsidRPr="0018308D">
              <w:rPr>
                <w:rFonts w:ascii="Times New Roman" w:hAnsi="Times New Roman"/>
              </w:rPr>
              <w:t>3</w:t>
            </w:r>
          </w:p>
        </w:tc>
        <w:tc>
          <w:tcPr>
            <w:tcW w:w="1701" w:type="dxa"/>
            <w:noWrap/>
            <w:hideMark/>
          </w:tcPr>
          <w:p w14:paraId="2170D5CF" w14:textId="77777777" w:rsidR="0018308D" w:rsidRPr="0018308D" w:rsidRDefault="0018308D" w:rsidP="0018308D">
            <w:pPr>
              <w:jc w:val="right"/>
              <w:rPr>
                <w:rFonts w:ascii="Times New Roman" w:hAnsi="Times New Roman"/>
              </w:rPr>
            </w:pPr>
            <w:r w:rsidRPr="0018308D">
              <w:rPr>
                <w:rFonts w:ascii="Times New Roman" w:hAnsi="Times New Roman"/>
              </w:rPr>
              <w:t>4 359,00</w:t>
            </w:r>
          </w:p>
        </w:tc>
        <w:tc>
          <w:tcPr>
            <w:tcW w:w="1276" w:type="dxa"/>
            <w:noWrap/>
            <w:hideMark/>
          </w:tcPr>
          <w:p w14:paraId="00C71C74" w14:textId="77777777" w:rsidR="0018308D" w:rsidRPr="0018308D" w:rsidRDefault="0018308D" w:rsidP="0018308D">
            <w:pPr>
              <w:jc w:val="right"/>
              <w:rPr>
                <w:rFonts w:ascii="Times New Roman" w:hAnsi="Times New Roman"/>
              </w:rPr>
            </w:pPr>
            <w:r w:rsidRPr="0018308D">
              <w:rPr>
                <w:rFonts w:ascii="Times New Roman" w:hAnsi="Times New Roman"/>
              </w:rPr>
              <w:t>194,33</w:t>
            </w:r>
          </w:p>
        </w:tc>
        <w:tc>
          <w:tcPr>
            <w:tcW w:w="1134" w:type="dxa"/>
            <w:noWrap/>
            <w:hideMark/>
          </w:tcPr>
          <w:p w14:paraId="719B2EBB" w14:textId="77777777" w:rsidR="0018308D" w:rsidRPr="0018308D" w:rsidRDefault="0018308D" w:rsidP="0018308D">
            <w:pPr>
              <w:jc w:val="right"/>
              <w:rPr>
                <w:rFonts w:ascii="Times New Roman" w:hAnsi="Times New Roman"/>
              </w:rPr>
            </w:pPr>
            <w:r w:rsidRPr="0018308D">
              <w:rPr>
                <w:rFonts w:ascii="Times New Roman" w:hAnsi="Times New Roman"/>
              </w:rPr>
              <w:t>194,33</w:t>
            </w:r>
          </w:p>
        </w:tc>
        <w:tc>
          <w:tcPr>
            <w:tcW w:w="1559" w:type="dxa"/>
            <w:noWrap/>
            <w:hideMark/>
          </w:tcPr>
          <w:p w14:paraId="695CBCA9" w14:textId="77777777" w:rsidR="0018308D" w:rsidRPr="0018308D" w:rsidRDefault="0018308D" w:rsidP="0018308D">
            <w:pPr>
              <w:jc w:val="right"/>
              <w:rPr>
                <w:rFonts w:ascii="Times New Roman" w:hAnsi="Times New Roman"/>
              </w:rPr>
            </w:pPr>
            <w:r w:rsidRPr="0018308D">
              <w:rPr>
                <w:rFonts w:ascii="Times New Roman" w:hAnsi="Times New Roman"/>
              </w:rPr>
              <w:t>194,33</w:t>
            </w:r>
          </w:p>
        </w:tc>
      </w:tr>
      <w:tr w:rsidR="00127B66" w:rsidRPr="0018308D" w14:paraId="55845712" w14:textId="77777777" w:rsidTr="00127B66">
        <w:trPr>
          <w:trHeight w:val="280"/>
        </w:trPr>
        <w:tc>
          <w:tcPr>
            <w:tcW w:w="2547" w:type="dxa"/>
            <w:hideMark/>
          </w:tcPr>
          <w:p w14:paraId="194EACAD" w14:textId="77777777" w:rsidR="0018308D" w:rsidRPr="0018308D" w:rsidRDefault="0018308D">
            <w:pPr>
              <w:rPr>
                <w:rFonts w:ascii="Times New Roman" w:hAnsi="Times New Roman"/>
              </w:rPr>
            </w:pPr>
            <w:r w:rsidRPr="0018308D">
              <w:rPr>
                <w:rFonts w:ascii="Times New Roman" w:hAnsi="Times New Roman"/>
              </w:rPr>
              <w:t>Старошайговский р-н</w:t>
            </w:r>
          </w:p>
        </w:tc>
        <w:tc>
          <w:tcPr>
            <w:tcW w:w="1134" w:type="dxa"/>
            <w:noWrap/>
            <w:hideMark/>
          </w:tcPr>
          <w:p w14:paraId="7A4324DD"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7CEA1F14" w14:textId="77777777" w:rsidR="0018308D" w:rsidRPr="0018308D" w:rsidRDefault="0018308D" w:rsidP="0018308D">
            <w:pPr>
              <w:jc w:val="right"/>
              <w:rPr>
                <w:rFonts w:ascii="Times New Roman" w:hAnsi="Times New Roman"/>
              </w:rPr>
            </w:pPr>
            <w:r w:rsidRPr="0018308D">
              <w:rPr>
                <w:rFonts w:ascii="Times New Roman" w:hAnsi="Times New Roman"/>
              </w:rPr>
              <w:t>11 117,00</w:t>
            </w:r>
          </w:p>
        </w:tc>
        <w:tc>
          <w:tcPr>
            <w:tcW w:w="1276" w:type="dxa"/>
            <w:noWrap/>
            <w:hideMark/>
          </w:tcPr>
          <w:p w14:paraId="3CB73894" w14:textId="77777777" w:rsidR="0018308D" w:rsidRPr="0018308D" w:rsidRDefault="0018308D" w:rsidP="0018308D">
            <w:pPr>
              <w:jc w:val="right"/>
              <w:rPr>
                <w:rFonts w:ascii="Times New Roman" w:hAnsi="Times New Roman"/>
              </w:rPr>
            </w:pPr>
            <w:r w:rsidRPr="0018308D">
              <w:rPr>
                <w:rFonts w:ascii="Times New Roman" w:hAnsi="Times New Roman"/>
              </w:rPr>
              <w:t>231,28</w:t>
            </w:r>
          </w:p>
        </w:tc>
        <w:tc>
          <w:tcPr>
            <w:tcW w:w="1134" w:type="dxa"/>
            <w:noWrap/>
            <w:hideMark/>
          </w:tcPr>
          <w:p w14:paraId="5C025869" w14:textId="77777777" w:rsidR="0018308D" w:rsidRPr="0018308D" w:rsidRDefault="0018308D" w:rsidP="0018308D">
            <w:pPr>
              <w:jc w:val="right"/>
              <w:rPr>
                <w:rFonts w:ascii="Times New Roman" w:hAnsi="Times New Roman"/>
              </w:rPr>
            </w:pPr>
            <w:r w:rsidRPr="0018308D">
              <w:rPr>
                <w:rFonts w:ascii="Times New Roman" w:hAnsi="Times New Roman"/>
              </w:rPr>
              <w:t>233,94</w:t>
            </w:r>
          </w:p>
        </w:tc>
        <w:tc>
          <w:tcPr>
            <w:tcW w:w="1559" w:type="dxa"/>
            <w:noWrap/>
            <w:hideMark/>
          </w:tcPr>
          <w:p w14:paraId="61069B65" w14:textId="77777777" w:rsidR="0018308D" w:rsidRPr="0018308D" w:rsidRDefault="0018308D" w:rsidP="0018308D">
            <w:pPr>
              <w:jc w:val="right"/>
              <w:rPr>
                <w:rFonts w:ascii="Times New Roman" w:hAnsi="Times New Roman"/>
              </w:rPr>
            </w:pPr>
            <w:r w:rsidRPr="0018308D">
              <w:rPr>
                <w:rFonts w:ascii="Times New Roman" w:hAnsi="Times New Roman"/>
              </w:rPr>
              <w:t>236,60</w:t>
            </w:r>
          </w:p>
        </w:tc>
      </w:tr>
      <w:tr w:rsidR="00127B66" w:rsidRPr="0018308D" w14:paraId="59666804" w14:textId="77777777" w:rsidTr="00127B66">
        <w:trPr>
          <w:trHeight w:val="280"/>
        </w:trPr>
        <w:tc>
          <w:tcPr>
            <w:tcW w:w="2547" w:type="dxa"/>
            <w:hideMark/>
          </w:tcPr>
          <w:p w14:paraId="510D1E29" w14:textId="77777777" w:rsidR="0018308D" w:rsidRPr="0018308D" w:rsidRDefault="0018308D">
            <w:pPr>
              <w:rPr>
                <w:rFonts w:ascii="Times New Roman" w:hAnsi="Times New Roman"/>
              </w:rPr>
            </w:pPr>
            <w:r w:rsidRPr="0018308D">
              <w:rPr>
                <w:rFonts w:ascii="Times New Roman" w:hAnsi="Times New Roman"/>
              </w:rPr>
              <w:t>Темниковский р-н</w:t>
            </w:r>
          </w:p>
        </w:tc>
        <w:tc>
          <w:tcPr>
            <w:tcW w:w="1134" w:type="dxa"/>
            <w:noWrap/>
            <w:hideMark/>
          </w:tcPr>
          <w:p w14:paraId="7F4AF5D0" w14:textId="77777777" w:rsidR="0018308D" w:rsidRPr="0018308D" w:rsidRDefault="0018308D" w:rsidP="0018308D">
            <w:pPr>
              <w:jc w:val="right"/>
              <w:rPr>
                <w:rFonts w:ascii="Times New Roman" w:hAnsi="Times New Roman"/>
              </w:rPr>
            </w:pPr>
            <w:r w:rsidRPr="0018308D">
              <w:rPr>
                <w:rFonts w:ascii="Times New Roman" w:hAnsi="Times New Roman"/>
              </w:rPr>
              <w:t>9</w:t>
            </w:r>
          </w:p>
        </w:tc>
        <w:tc>
          <w:tcPr>
            <w:tcW w:w="1701" w:type="dxa"/>
            <w:noWrap/>
            <w:hideMark/>
          </w:tcPr>
          <w:p w14:paraId="79C5347B" w14:textId="77777777" w:rsidR="0018308D" w:rsidRPr="0018308D" w:rsidRDefault="0018308D" w:rsidP="0018308D">
            <w:pPr>
              <w:jc w:val="right"/>
              <w:rPr>
                <w:rFonts w:ascii="Times New Roman" w:hAnsi="Times New Roman"/>
              </w:rPr>
            </w:pPr>
            <w:r w:rsidRPr="0018308D">
              <w:rPr>
                <w:rFonts w:ascii="Times New Roman" w:hAnsi="Times New Roman"/>
              </w:rPr>
              <w:t>138 104,00</w:t>
            </w:r>
          </w:p>
        </w:tc>
        <w:tc>
          <w:tcPr>
            <w:tcW w:w="1276" w:type="dxa"/>
            <w:noWrap/>
            <w:hideMark/>
          </w:tcPr>
          <w:p w14:paraId="1D7B3FB5" w14:textId="77777777" w:rsidR="0018308D" w:rsidRPr="0018308D" w:rsidRDefault="0018308D" w:rsidP="0018308D">
            <w:pPr>
              <w:jc w:val="right"/>
              <w:rPr>
                <w:rFonts w:ascii="Times New Roman" w:hAnsi="Times New Roman"/>
              </w:rPr>
            </w:pPr>
            <w:r w:rsidRPr="0018308D">
              <w:rPr>
                <w:rFonts w:ascii="Times New Roman" w:hAnsi="Times New Roman"/>
              </w:rPr>
              <w:t>149,64</w:t>
            </w:r>
          </w:p>
        </w:tc>
        <w:tc>
          <w:tcPr>
            <w:tcW w:w="1134" w:type="dxa"/>
            <w:noWrap/>
            <w:hideMark/>
          </w:tcPr>
          <w:p w14:paraId="1C47C152" w14:textId="77777777" w:rsidR="0018308D" w:rsidRPr="0018308D" w:rsidRDefault="0018308D" w:rsidP="0018308D">
            <w:pPr>
              <w:jc w:val="right"/>
              <w:rPr>
                <w:rFonts w:ascii="Times New Roman" w:hAnsi="Times New Roman"/>
              </w:rPr>
            </w:pPr>
            <w:r w:rsidRPr="0018308D">
              <w:rPr>
                <w:rFonts w:ascii="Times New Roman" w:hAnsi="Times New Roman"/>
              </w:rPr>
              <w:t>216,18</w:t>
            </w:r>
          </w:p>
        </w:tc>
        <w:tc>
          <w:tcPr>
            <w:tcW w:w="1559" w:type="dxa"/>
            <w:noWrap/>
            <w:hideMark/>
          </w:tcPr>
          <w:p w14:paraId="07D033F8" w14:textId="77777777" w:rsidR="0018308D" w:rsidRPr="0018308D" w:rsidRDefault="0018308D" w:rsidP="0018308D">
            <w:pPr>
              <w:jc w:val="right"/>
              <w:rPr>
                <w:rFonts w:ascii="Times New Roman" w:hAnsi="Times New Roman"/>
              </w:rPr>
            </w:pPr>
            <w:r w:rsidRPr="0018308D">
              <w:rPr>
                <w:rFonts w:ascii="Times New Roman" w:hAnsi="Times New Roman"/>
              </w:rPr>
              <w:t>325,52</w:t>
            </w:r>
          </w:p>
        </w:tc>
      </w:tr>
      <w:tr w:rsidR="00127B66" w:rsidRPr="0018308D" w14:paraId="70308DD8" w14:textId="77777777" w:rsidTr="00127B66">
        <w:trPr>
          <w:trHeight w:val="280"/>
        </w:trPr>
        <w:tc>
          <w:tcPr>
            <w:tcW w:w="2547" w:type="dxa"/>
            <w:hideMark/>
          </w:tcPr>
          <w:p w14:paraId="48B140C3" w14:textId="77777777" w:rsidR="0018308D" w:rsidRPr="0018308D" w:rsidRDefault="0018308D">
            <w:pPr>
              <w:rPr>
                <w:rFonts w:ascii="Times New Roman" w:hAnsi="Times New Roman"/>
              </w:rPr>
            </w:pPr>
            <w:r w:rsidRPr="0018308D">
              <w:rPr>
                <w:rFonts w:ascii="Times New Roman" w:hAnsi="Times New Roman"/>
              </w:rPr>
              <w:t>Торбеевский р-н</w:t>
            </w:r>
          </w:p>
        </w:tc>
        <w:tc>
          <w:tcPr>
            <w:tcW w:w="1134" w:type="dxa"/>
            <w:noWrap/>
            <w:hideMark/>
          </w:tcPr>
          <w:p w14:paraId="530E547A"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67CBABC7" w14:textId="77777777" w:rsidR="0018308D" w:rsidRPr="0018308D" w:rsidRDefault="0018308D" w:rsidP="0018308D">
            <w:pPr>
              <w:jc w:val="right"/>
              <w:rPr>
                <w:rFonts w:ascii="Times New Roman" w:hAnsi="Times New Roman"/>
              </w:rPr>
            </w:pPr>
            <w:r w:rsidRPr="0018308D">
              <w:rPr>
                <w:rFonts w:ascii="Times New Roman" w:hAnsi="Times New Roman"/>
              </w:rPr>
              <w:t>16,00</w:t>
            </w:r>
          </w:p>
        </w:tc>
        <w:tc>
          <w:tcPr>
            <w:tcW w:w="1276" w:type="dxa"/>
            <w:noWrap/>
            <w:hideMark/>
          </w:tcPr>
          <w:p w14:paraId="0B89DADF" w14:textId="77777777" w:rsidR="0018308D" w:rsidRPr="0018308D" w:rsidRDefault="0018308D" w:rsidP="0018308D">
            <w:pPr>
              <w:jc w:val="right"/>
              <w:rPr>
                <w:rFonts w:ascii="Times New Roman" w:hAnsi="Times New Roman"/>
              </w:rPr>
            </w:pPr>
            <w:r w:rsidRPr="0018308D">
              <w:rPr>
                <w:rFonts w:ascii="Times New Roman" w:hAnsi="Times New Roman"/>
              </w:rPr>
              <w:t>265,84</w:t>
            </w:r>
          </w:p>
        </w:tc>
        <w:tc>
          <w:tcPr>
            <w:tcW w:w="1134" w:type="dxa"/>
            <w:noWrap/>
            <w:hideMark/>
          </w:tcPr>
          <w:p w14:paraId="429E4DDD" w14:textId="77777777" w:rsidR="0018308D" w:rsidRPr="0018308D" w:rsidRDefault="0018308D" w:rsidP="0018308D">
            <w:pPr>
              <w:jc w:val="right"/>
              <w:rPr>
                <w:rFonts w:ascii="Times New Roman" w:hAnsi="Times New Roman"/>
              </w:rPr>
            </w:pPr>
            <w:r w:rsidRPr="0018308D">
              <w:rPr>
                <w:rFonts w:ascii="Times New Roman" w:hAnsi="Times New Roman"/>
              </w:rPr>
              <w:t>265,84</w:t>
            </w:r>
          </w:p>
        </w:tc>
        <w:tc>
          <w:tcPr>
            <w:tcW w:w="1559" w:type="dxa"/>
            <w:noWrap/>
            <w:hideMark/>
          </w:tcPr>
          <w:p w14:paraId="4E1E019C" w14:textId="77777777" w:rsidR="0018308D" w:rsidRPr="0018308D" w:rsidRDefault="0018308D" w:rsidP="0018308D">
            <w:pPr>
              <w:jc w:val="right"/>
              <w:rPr>
                <w:rFonts w:ascii="Times New Roman" w:hAnsi="Times New Roman"/>
              </w:rPr>
            </w:pPr>
            <w:r w:rsidRPr="0018308D">
              <w:rPr>
                <w:rFonts w:ascii="Times New Roman" w:hAnsi="Times New Roman"/>
              </w:rPr>
              <w:t>265,84</w:t>
            </w:r>
          </w:p>
        </w:tc>
      </w:tr>
      <w:tr w:rsidR="00127B66" w:rsidRPr="0018308D" w14:paraId="3EAE27FA" w14:textId="77777777" w:rsidTr="00127B66">
        <w:trPr>
          <w:trHeight w:val="280"/>
        </w:trPr>
        <w:tc>
          <w:tcPr>
            <w:tcW w:w="2547" w:type="dxa"/>
            <w:hideMark/>
          </w:tcPr>
          <w:p w14:paraId="11BE7EF3" w14:textId="77777777" w:rsidR="0018308D" w:rsidRPr="0018308D" w:rsidRDefault="0018308D">
            <w:pPr>
              <w:rPr>
                <w:rFonts w:ascii="Times New Roman" w:hAnsi="Times New Roman"/>
              </w:rPr>
            </w:pPr>
            <w:r w:rsidRPr="0018308D">
              <w:rPr>
                <w:rFonts w:ascii="Times New Roman" w:hAnsi="Times New Roman"/>
              </w:rPr>
              <w:t>Чамзинский р-н</w:t>
            </w:r>
          </w:p>
        </w:tc>
        <w:tc>
          <w:tcPr>
            <w:tcW w:w="1134" w:type="dxa"/>
            <w:noWrap/>
            <w:hideMark/>
          </w:tcPr>
          <w:p w14:paraId="5418DDE8" w14:textId="77777777" w:rsidR="0018308D" w:rsidRPr="0018308D" w:rsidRDefault="0018308D" w:rsidP="0018308D">
            <w:pPr>
              <w:jc w:val="right"/>
              <w:rPr>
                <w:rFonts w:ascii="Times New Roman" w:hAnsi="Times New Roman"/>
              </w:rPr>
            </w:pPr>
            <w:r w:rsidRPr="0018308D">
              <w:rPr>
                <w:rFonts w:ascii="Times New Roman" w:hAnsi="Times New Roman"/>
              </w:rPr>
              <w:t>5</w:t>
            </w:r>
          </w:p>
        </w:tc>
        <w:tc>
          <w:tcPr>
            <w:tcW w:w="1701" w:type="dxa"/>
            <w:noWrap/>
            <w:hideMark/>
          </w:tcPr>
          <w:p w14:paraId="5905FEDF" w14:textId="77777777" w:rsidR="0018308D" w:rsidRPr="0018308D" w:rsidRDefault="0018308D" w:rsidP="0018308D">
            <w:pPr>
              <w:jc w:val="right"/>
              <w:rPr>
                <w:rFonts w:ascii="Times New Roman" w:hAnsi="Times New Roman"/>
              </w:rPr>
            </w:pPr>
            <w:r w:rsidRPr="0018308D">
              <w:rPr>
                <w:rFonts w:ascii="Times New Roman" w:hAnsi="Times New Roman"/>
              </w:rPr>
              <w:t>129 319,00</w:t>
            </w:r>
          </w:p>
        </w:tc>
        <w:tc>
          <w:tcPr>
            <w:tcW w:w="1276" w:type="dxa"/>
            <w:noWrap/>
            <w:hideMark/>
          </w:tcPr>
          <w:p w14:paraId="560F98F0" w14:textId="77777777" w:rsidR="0018308D" w:rsidRPr="0018308D" w:rsidRDefault="0018308D" w:rsidP="0018308D">
            <w:pPr>
              <w:jc w:val="right"/>
              <w:rPr>
                <w:rFonts w:ascii="Times New Roman" w:hAnsi="Times New Roman"/>
              </w:rPr>
            </w:pPr>
            <w:r w:rsidRPr="0018308D">
              <w:rPr>
                <w:rFonts w:ascii="Times New Roman" w:hAnsi="Times New Roman"/>
              </w:rPr>
              <w:t>149,64</w:t>
            </w:r>
          </w:p>
        </w:tc>
        <w:tc>
          <w:tcPr>
            <w:tcW w:w="1134" w:type="dxa"/>
            <w:noWrap/>
            <w:hideMark/>
          </w:tcPr>
          <w:p w14:paraId="2F6B068E" w14:textId="77777777" w:rsidR="0018308D" w:rsidRPr="0018308D" w:rsidRDefault="0018308D" w:rsidP="0018308D">
            <w:pPr>
              <w:jc w:val="right"/>
              <w:rPr>
                <w:rFonts w:ascii="Times New Roman" w:hAnsi="Times New Roman"/>
              </w:rPr>
            </w:pPr>
            <w:r w:rsidRPr="0018308D">
              <w:rPr>
                <w:rFonts w:ascii="Times New Roman" w:hAnsi="Times New Roman"/>
              </w:rPr>
              <w:t>168,61</w:t>
            </w:r>
          </w:p>
        </w:tc>
        <w:tc>
          <w:tcPr>
            <w:tcW w:w="1559" w:type="dxa"/>
            <w:noWrap/>
            <w:hideMark/>
          </w:tcPr>
          <w:p w14:paraId="37E7477C" w14:textId="77777777" w:rsidR="0018308D" w:rsidRPr="0018308D" w:rsidRDefault="0018308D" w:rsidP="0018308D">
            <w:pPr>
              <w:jc w:val="right"/>
              <w:rPr>
                <w:rFonts w:ascii="Times New Roman" w:hAnsi="Times New Roman"/>
              </w:rPr>
            </w:pPr>
            <w:r w:rsidRPr="0018308D">
              <w:rPr>
                <w:rFonts w:ascii="Times New Roman" w:hAnsi="Times New Roman"/>
              </w:rPr>
              <w:t>194,33</w:t>
            </w:r>
          </w:p>
        </w:tc>
      </w:tr>
      <w:tr w:rsidR="00127B66" w:rsidRPr="0018308D" w14:paraId="7AF58967" w14:textId="77777777" w:rsidTr="00127B66">
        <w:trPr>
          <w:trHeight w:val="840"/>
        </w:trPr>
        <w:tc>
          <w:tcPr>
            <w:tcW w:w="2547" w:type="dxa"/>
            <w:hideMark/>
          </w:tcPr>
          <w:p w14:paraId="3A408A0C" w14:textId="77777777" w:rsidR="0018308D" w:rsidRPr="0018308D" w:rsidRDefault="0018308D">
            <w:pPr>
              <w:rPr>
                <w:rFonts w:ascii="Times New Roman" w:hAnsi="Times New Roman"/>
                <w:b/>
                <w:bCs/>
              </w:rPr>
            </w:pPr>
            <w:r w:rsidRPr="0018308D">
              <w:rPr>
                <w:rFonts w:ascii="Times New Roman" w:hAnsi="Times New Roman"/>
                <w:b/>
                <w:bCs/>
              </w:rPr>
              <w:t>23- 6 сегмент промышленное назначение- местоположение не установлено</w:t>
            </w:r>
          </w:p>
        </w:tc>
        <w:tc>
          <w:tcPr>
            <w:tcW w:w="1134" w:type="dxa"/>
            <w:noWrap/>
            <w:vAlign w:val="center"/>
            <w:hideMark/>
          </w:tcPr>
          <w:p w14:paraId="58FCBB3C" w14:textId="77777777" w:rsidR="0018308D" w:rsidRPr="0018308D" w:rsidRDefault="0018308D" w:rsidP="0018308D">
            <w:pPr>
              <w:jc w:val="right"/>
              <w:rPr>
                <w:rFonts w:ascii="Times New Roman" w:hAnsi="Times New Roman"/>
                <w:b/>
                <w:bCs/>
              </w:rPr>
            </w:pPr>
            <w:r w:rsidRPr="0018308D">
              <w:rPr>
                <w:rFonts w:ascii="Times New Roman" w:hAnsi="Times New Roman"/>
                <w:b/>
                <w:bCs/>
              </w:rPr>
              <w:t>96</w:t>
            </w:r>
          </w:p>
        </w:tc>
        <w:tc>
          <w:tcPr>
            <w:tcW w:w="1701" w:type="dxa"/>
            <w:noWrap/>
            <w:vAlign w:val="center"/>
            <w:hideMark/>
          </w:tcPr>
          <w:p w14:paraId="72A7D492" w14:textId="77777777" w:rsidR="0018308D" w:rsidRPr="0018308D" w:rsidRDefault="0018308D" w:rsidP="0018308D">
            <w:pPr>
              <w:jc w:val="right"/>
              <w:rPr>
                <w:rFonts w:ascii="Times New Roman" w:hAnsi="Times New Roman"/>
                <w:b/>
                <w:bCs/>
              </w:rPr>
            </w:pPr>
            <w:r w:rsidRPr="0018308D">
              <w:rPr>
                <w:rFonts w:ascii="Times New Roman" w:hAnsi="Times New Roman"/>
                <w:b/>
                <w:bCs/>
              </w:rPr>
              <w:t>225 208 555,72</w:t>
            </w:r>
          </w:p>
        </w:tc>
        <w:tc>
          <w:tcPr>
            <w:tcW w:w="1276" w:type="dxa"/>
            <w:noWrap/>
            <w:vAlign w:val="center"/>
            <w:hideMark/>
          </w:tcPr>
          <w:p w14:paraId="2B92D4D5" w14:textId="77777777" w:rsidR="0018308D" w:rsidRPr="0018308D" w:rsidRDefault="0018308D" w:rsidP="0018308D">
            <w:pPr>
              <w:jc w:val="right"/>
              <w:rPr>
                <w:rFonts w:ascii="Times New Roman" w:hAnsi="Times New Roman"/>
                <w:b/>
                <w:bCs/>
              </w:rPr>
            </w:pPr>
            <w:r w:rsidRPr="0018308D">
              <w:rPr>
                <w:rFonts w:ascii="Times New Roman" w:hAnsi="Times New Roman"/>
                <w:b/>
                <w:bCs/>
              </w:rPr>
              <w:t>162,26</w:t>
            </w:r>
          </w:p>
        </w:tc>
        <w:tc>
          <w:tcPr>
            <w:tcW w:w="1134" w:type="dxa"/>
            <w:noWrap/>
            <w:vAlign w:val="center"/>
            <w:hideMark/>
          </w:tcPr>
          <w:p w14:paraId="3AFBC985" w14:textId="77777777" w:rsidR="0018308D" w:rsidRPr="0018308D" w:rsidRDefault="0018308D" w:rsidP="0018308D">
            <w:pPr>
              <w:jc w:val="right"/>
              <w:rPr>
                <w:rFonts w:ascii="Times New Roman" w:hAnsi="Times New Roman"/>
                <w:b/>
                <w:bCs/>
              </w:rPr>
            </w:pPr>
            <w:r w:rsidRPr="0018308D">
              <w:rPr>
                <w:rFonts w:ascii="Times New Roman" w:hAnsi="Times New Roman"/>
                <w:b/>
                <w:bCs/>
              </w:rPr>
              <w:t>212,23</w:t>
            </w:r>
          </w:p>
        </w:tc>
        <w:tc>
          <w:tcPr>
            <w:tcW w:w="1559" w:type="dxa"/>
            <w:noWrap/>
            <w:vAlign w:val="center"/>
            <w:hideMark/>
          </w:tcPr>
          <w:p w14:paraId="686EBA7F" w14:textId="77777777" w:rsidR="0018308D" w:rsidRPr="0018308D" w:rsidRDefault="0018308D" w:rsidP="0018308D">
            <w:pPr>
              <w:jc w:val="right"/>
              <w:rPr>
                <w:rFonts w:ascii="Times New Roman" w:hAnsi="Times New Roman"/>
                <w:b/>
                <w:bCs/>
              </w:rPr>
            </w:pPr>
            <w:r w:rsidRPr="0018308D">
              <w:rPr>
                <w:rFonts w:ascii="Times New Roman" w:hAnsi="Times New Roman"/>
                <w:b/>
                <w:bCs/>
              </w:rPr>
              <w:t>301,65</w:t>
            </w:r>
          </w:p>
        </w:tc>
      </w:tr>
      <w:tr w:rsidR="00127B66" w:rsidRPr="0018308D" w14:paraId="7FA670CF" w14:textId="77777777" w:rsidTr="00127B66">
        <w:trPr>
          <w:trHeight w:val="280"/>
        </w:trPr>
        <w:tc>
          <w:tcPr>
            <w:tcW w:w="2547" w:type="dxa"/>
            <w:hideMark/>
          </w:tcPr>
          <w:p w14:paraId="38A52A81" w14:textId="77777777" w:rsidR="0018308D" w:rsidRPr="0018308D" w:rsidRDefault="0018308D">
            <w:pPr>
              <w:rPr>
                <w:rFonts w:ascii="Times New Roman" w:hAnsi="Times New Roman"/>
              </w:rPr>
            </w:pPr>
            <w:r w:rsidRPr="0018308D">
              <w:rPr>
                <w:rFonts w:ascii="Times New Roman" w:hAnsi="Times New Roman"/>
              </w:rPr>
              <w:t>Атюрьевский р-н</w:t>
            </w:r>
          </w:p>
        </w:tc>
        <w:tc>
          <w:tcPr>
            <w:tcW w:w="1134" w:type="dxa"/>
            <w:noWrap/>
            <w:hideMark/>
          </w:tcPr>
          <w:p w14:paraId="335C7AE5" w14:textId="77777777" w:rsidR="0018308D" w:rsidRPr="0018308D" w:rsidRDefault="0018308D" w:rsidP="0018308D">
            <w:pPr>
              <w:jc w:val="right"/>
              <w:rPr>
                <w:rFonts w:ascii="Times New Roman" w:hAnsi="Times New Roman"/>
              </w:rPr>
            </w:pPr>
            <w:r w:rsidRPr="0018308D">
              <w:rPr>
                <w:rFonts w:ascii="Times New Roman" w:hAnsi="Times New Roman"/>
              </w:rPr>
              <w:t>2</w:t>
            </w:r>
          </w:p>
        </w:tc>
        <w:tc>
          <w:tcPr>
            <w:tcW w:w="1701" w:type="dxa"/>
            <w:noWrap/>
            <w:hideMark/>
          </w:tcPr>
          <w:p w14:paraId="7DE36978" w14:textId="77777777" w:rsidR="0018308D" w:rsidRPr="0018308D" w:rsidRDefault="0018308D" w:rsidP="0018308D">
            <w:pPr>
              <w:jc w:val="right"/>
              <w:rPr>
                <w:rFonts w:ascii="Times New Roman" w:hAnsi="Times New Roman"/>
              </w:rPr>
            </w:pPr>
            <w:r w:rsidRPr="0018308D">
              <w:rPr>
                <w:rFonts w:ascii="Times New Roman" w:hAnsi="Times New Roman"/>
              </w:rPr>
              <w:t>38 547,00</w:t>
            </w:r>
          </w:p>
        </w:tc>
        <w:tc>
          <w:tcPr>
            <w:tcW w:w="1276" w:type="dxa"/>
            <w:noWrap/>
            <w:hideMark/>
          </w:tcPr>
          <w:p w14:paraId="18522F56" w14:textId="77777777" w:rsidR="0018308D" w:rsidRPr="0018308D" w:rsidRDefault="0018308D" w:rsidP="0018308D">
            <w:pPr>
              <w:jc w:val="right"/>
              <w:rPr>
                <w:rFonts w:ascii="Times New Roman" w:hAnsi="Times New Roman"/>
              </w:rPr>
            </w:pPr>
            <w:r w:rsidRPr="0018308D">
              <w:rPr>
                <w:rFonts w:ascii="Times New Roman" w:hAnsi="Times New Roman"/>
              </w:rPr>
              <w:t>225,44</w:t>
            </w:r>
          </w:p>
        </w:tc>
        <w:tc>
          <w:tcPr>
            <w:tcW w:w="1134" w:type="dxa"/>
            <w:noWrap/>
            <w:hideMark/>
          </w:tcPr>
          <w:p w14:paraId="23EEAAC5" w14:textId="77777777" w:rsidR="0018308D" w:rsidRPr="0018308D" w:rsidRDefault="0018308D" w:rsidP="0018308D">
            <w:pPr>
              <w:jc w:val="right"/>
              <w:rPr>
                <w:rFonts w:ascii="Times New Roman" w:hAnsi="Times New Roman"/>
              </w:rPr>
            </w:pPr>
            <w:r w:rsidRPr="0018308D">
              <w:rPr>
                <w:rFonts w:ascii="Times New Roman" w:hAnsi="Times New Roman"/>
              </w:rPr>
              <w:t>225,44</w:t>
            </w:r>
          </w:p>
        </w:tc>
        <w:tc>
          <w:tcPr>
            <w:tcW w:w="1559" w:type="dxa"/>
            <w:noWrap/>
            <w:hideMark/>
          </w:tcPr>
          <w:p w14:paraId="161A07B5" w14:textId="77777777" w:rsidR="0018308D" w:rsidRPr="0018308D" w:rsidRDefault="0018308D" w:rsidP="0018308D">
            <w:pPr>
              <w:jc w:val="right"/>
              <w:rPr>
                <w:rFonts w:ascii="Times New Roman" w:hAnsi="Times New Roman"/>
              </w:rPr>
            </w:pPr>
            <w:r w:rsidRPr="0018308D">
              <w:rPr>
                <w:rFonts w:ascii="Times New Roman" w:hAnsi="Times New Roman"/>
              </w:rPr>
              <w:t>225,44</w:t>
            </w:r>
          </w:p>
        </w:tc>
      </w:tr>
      <w:tr w:rsidR="00127B66" w:rsidRPr="0018308D" w14:paraId="706F71BF" w14:textId="77777777" w:rsidTr="00127B66">
        <w:trPr>
          <w:trHeight w:val="280"/>
        </w:trPr>
        <w:tc>
          <w:tcPr>
            <w:tcW w:w="2547" w:type="dxa"/>
            <w:hideMark/>
          </w:tcPr>
          <w:p w14:paraId="2F42AF09" w14:textId="77777777" w:rsidR="0018308D" w:rsidRPr="0018308D" w:rsidRDefault="0018308D">
            <w:pPr>
              <w:rPr>
                <w:rFonts w:ascii="Times New Roman" w:hAnsi="Times New Roman"/>
              </w:rPr>
            </w:pPr>
            <w:r w:rsidRPr="0018308D">
              <w:rPr>
                <w:rFonts w:ascii="Times New Roman" w:hAnsi="Times New Roman"/>
              </w:rPr>
              <w:t>Атяшевский р-н</w:t>
            </w:r>
          </w:p>
        </w:tc>
        <w:tc>
          <w:tcPr>
            <w:tcW w:w="1134" w:type="dxa"/>
            <w:noWrap/>
            <w:hideMark/>
          </w:tcPr>
          <w:p w14:paraId="2C41AD3C" w14:textId="77777777" w:rsidR="0018308D" w:rsidRPr="0018308D" w:rsidRDefault="0018308D" w:rsidP="0018308D">
            <w:pPr>
              <w:jc w:val="right"/>
              <w:rPr>
                <w:rFonts w:ascii="Times New Roman" w:hAnsi="Times New Roman"/>
              </w:rPr>
            </w:pPr>
            <w:r w:rsidRPr="0018308D">
              <w:rPr>
                <w:rFonts w:ascii="Times New Roman" w:hAnsi="Times New Roman"/>
              </w:rPr>
              <w:t>6</w:t>
            </w:r>
          </w:p>
        </w:tc>
        <w:tc>
          <w:tcPr>
            <w:tcW w:w="1701" w:type="dxa"/>
            <w:noWrap/>
            <w:hideMark/>
          </w:tcPr>
          <w:p w14:paraId="6E9F9CC7" w14:textId="77777777" w:rsidR="0018308D" w:rsidRPr="0018308D" w:rsidRDefault="0018308D" w:rsidP="0018308D">
            <w:pPr>
              <w:jc w:val="right"/>
              <w:rPr>
                <w:rFonts w:ascii="Times New Roman" w:hAnsi="Times New Roman"/>
              </w:rPr>
            </w:pPr>
            <w:r w:rsidRPr="0018308D">
              <w:rPr>
                <w:rFonts w:ascii="Times New Roman" w:hAnsi="Times New Roman"/>
              </w:rPr>
              <w:t>150 876,00</w:t>
            </w:r>
          </w:p>
        </w:tc>
        <w:tc>
          <w:tcPr>
            <w:tcW w:w="1276" w:type="dxa"/>
            <w:noWrap/>
            <w:hideMark/>
          </w:tcPr>
          <w:p w14:paraId="7C4E7128" w14:textId="77777777" w:rsidR="0018308D" w:rsidRPr="0018308D" w:rsidRDefault="0018308D" w:rsidP="0018308D">
            <w:pPr>
              <w:jc w:val="right"/>
              <w:rPr>
                <w:rFonts w:ascii="Times New Roman" w:hAnsi="Times New Roman"/>
              </w:rPr>
            </w:pPr>
            <w:r w:rsidRPr="0018308D">
              <w:rPr>
                <w:rFonts w:ascii="Times New Roman" w:hAnsi="Times New Roman"/>
              </w:rPr>
              <w:t>271,81</w:t>
            </w:r>
          </w:p>
        </w:tc>
        <w:tc>
          <w:tcPr>
            <w:tcW w:w="1134" w:type="dxa"/>
            <w:noWrap/>
            <w:hideMark/>
          </w:tcPr>
          <w:p w14:paraId="6857F6E7" w14:textId="77777777" w:rsidR="0018308D" w:rsidRPr="0018308D" w:rsidRDefault="0018308D" w:rsidP="0018308D">
            <w:pPr>
              <w:jc w:val="right"/>
              <w:rPr>
                <w:rFonts w:ascii="Times New Roman" w:hAnsi="Times New Roman"/>
              </w:rPr>
            </w:pPr>
            <w:r w:rsidRPr="0018308D">
              <w:rPr>
                <w:rFonts w:ascii="Times New Roman" w:hAnsi="Times New Roman"/>
              </w:rPr>
              <w:t>271,81</w:t>
            </w:r>
          </w:p>
        </w:tc>
        <w:tc>
          <w:tcPr>
            <w:tcW w:w="1559" w:type="dxa"/>
            <w:noWrap/>
            <w:hideMark/>
          </w:tcPr>
          <w:p w14:paraId="11A7E100" w14:textId="77777777" w:rsidR="0018308D" w:rsidRPr="0018308D" w:rsidRDefault="0018308D" w:rsidP="0018308D">
            <w:pPr>
              <w:jc w:val="right"/>
              <w:rPr>
                <w:rFonts w:ascii="Times New Roman" w:hAnsi="Times New Roman"/>
              </w:rPr>
            </w:pPr>
            <w:r w:rsidRPr="0018308D">
              <w:rPr>
                <w:rFonts w:ascii="Times New Roman" w:hAnsi="Times New Roman"/>
              </w:rPr>
              <w:t>271,81</w:t>
            </w:r>
          </w:p>
        </w:tc>
      </w:tr>
      <w:tr w:rsidR="00127B66" w:rsidRPr="0018308D" w14:paraId="474C9FE4" w14:textId="77777777" w:rsidTr="00127B66">
        <w:trPr>
          <w:trHeight w:val="280"/>
        </w:trPr>
        <w:tc>
          <w:tcPr>
            <w:tcW w:w="2547" w:type="dxa"/>
            <w:hideMark/>
          </w:tcPr>
          <w:p w14:paraId="7E6BA7CA" w14:textId="77777777" w:rsidR="0018308D" w:rsidRPr="0018308D" w:rsidRDefault="0018308D">
            <w:pPr>
              <w:rPr>
                <w:rFonts w:ascii="Times New Roman" w:hAnsi="Times New Roman"/>
              </w:rPr>
            </w:pPr>
            <w:r w:rsidRPr="0018308D">
              <w:rPr>
                <w:rFonts w:ascii="Times New Roman" w:hAnsi="Times New Roman"/>
              </w:rPr>
              <w:t>Дубенский р-н</w:t>
            </w:r>
          </w:p>
        </w:tc>
        <w:tc>
          <w:tcPr>
            <w:tcW w:w="1134" w:type="dxa"/>
            <w:noWrap/>
            <w:hideMark/>
          </w:tcPr>
          <w:p w14:paraId="0310F6E2" w14:textId="77777777" w:rsidR="0018308D" w:rsidRPr="0018308D" w:rsidRDefault="0018308D" w:rsidP="0018308D">
            <w:pPr>
              <w:jc w:val="right"/>
              <w:rPr>
                <w:rFonts w:ascii="Times New Roman" w:hAnsi="Times New Roman"/>
              </w:rPr>
            </w:pPr>
            <w:r w:rsidRPr="0018308D">
              <w:rPr>
                <w:rFonts w:ascii="Times New Roman" w:hAnsi="Times New Roman"/>
              </w:rPr>
              <w:t>4</w:t>
            </w:r>
          </w:p>
        </w:tc>
        <w:tc>
          <w:tcPr>
            <w:tcW w:w="1701" w:type="dxa"/>
            <w:noWrap/>
            <w:hideMark/>
          </w:tcPr>
          <w:p w14:paraId="3CDBF160" w14:textId="77777777" w:rsidR="0018308D" w:rsidRPr="0018308D" w:rsidRDefault="0018308D" w:rsidP="0018308D">
            <w:pPr>
              <w:jc w:val="right"/>
              <w:rPr>
                <w:rFonts w:ascii="Times New Roman" w:hAnsi="Times New Roman"/>
              </w:rPr>
            </w:pPr>
            <w:r w:rsidRPr="0018308D">
              <w:rPr>
                <w:rFonts w:ascii="Times New Roman" w:hAnsi="Times New Roman"/>
              </w:rPr>
              <w:t>68 150,00</w:t>
            </w:r>
          </w:p>
        </w:tc>
        <w:tc>
          <w:tcPr>
            <w:tcW w:w="1276" w:type="dxa"/>
            <w:noWrap/>
            <w:hideMark/>
          </w:tcPr>
          <w:p w14:paraId="5CC7CF56" w14:textId="77777777" w:rsidR="0018308D" w:rsidRPr="0018308D" w:rsidRDefault="0018308D" w:rsidP="0018308D">
            <w:pPr>
              <w:jc w:val="right"/>
              <w:rPr>
                <w:rFonts w:ascii="Times New Roman" w:hAnsi="Times New Roman"/>
              </w:rPr>
            </w:pPr>
            <w:r w:rsidRPr="0018308D">
              <w:rPr>
                <w:rFonts w:ascii="Times New Roman" w:hAnsi="Times New Roman"/>
              </w:rPr>
              <w:t>243,92</w:t>
            </w:r>
          </w:p>
        </w:tc>
        <w:tc>
          <w:tcPr>
            <w:tcW w:w="1134" w:type="dxa"/>
            <w:noWrap/>
            <w:hideMark/>
          </w:tcPr>
          <w:p w14:paraId="7869F074" w14:textId="77777777" w:rsidR="0018308D" w:rsidRPr="0018308D" w:rsidRDefault="0018308D" w:rsidP="0018308D">
            <w:pPr>
              <w:jc w:val="right"/>
              <w:rPr>
                <w:rFonts w:ascii="Times New Roman" w:hAnsi="Times New Roman"/>
              </w:rPr>
            </w:pPr>
            <w:r w:rsidRPr="0018308D">
              <w:rPr>
                <w:rFonts w:ascii="Times New Roman" w:hAnsi="Times New Roman"/>
              </w:rPr>
              <w:t>248,22</w:t>
            </w:r>
          </w:p>
        </w:tc>
        <w:tc>
          <w:tcPr>
            <w:tcW w:w="1559" w:type="dxa"/>
            <w:noWrap/>
            <w:hideMark/>
          </w:tcPr>
          <w:p w14:paraId="133A86A8" w14:textId="77777777" w:rsidR="0018308D" w:rsidRPr="0018308D" w:rsidRDefault="0018308D" w:rsidP="0018308D">
            <w:pPr>
              <w:jc w:val="right"/>
              <w:rPr>
                <w:rFonts w:ascii="Times New Roman" w:hAnsi="Times New Roman"/>
              </w:rPr>
            </w:pPr>
            <w:r w:rsidRPr="0018308D">
              <w:rPr>
                <w:rFonts w:ascii="Times New Roman" w:hAnsi="Times New Roman"/>
              </w:rPr>
              <w:t>252,52</w:t>
            </w:r>
          </w:p>
        </w:tc>
      </w:tr>
      <w:tr w:rsidR="00127B66" w:rsidRPr="0018308D" w14:paraId="6C66B23A" w14:textId="77777777" w:rsidTr="00127B66">
        <w:trPr>
          <w:trHeight w:val="280"/>
        </w:trPr>
        <w:tc>
          <w:tcPr>
            <w:tcW w:w="2547" w:type="dxa"/>
            <w:hideMark/>
          </w:tcPr>
          <w:p w14:paraId="619EC4E5" w14:textId="77777777" w:rsidR="0018308D" w:rsidRPr="0018308D" w:rsidRDefault="0018308D">
            <w:pPr>
              <w:rPr>
                <w:rFonts w:ascii="Times New Roman" w:hAnsi="Times New Roman"/>
              </w:rPr>
            </w:pPr>
            <w:r w:rsidRPr="0018308D">
              <w:rPr>
                <w:rFonts w:ascii="Times New Roman" w:hAnsi="Times New Roman"/>
              </w:rPr>
              <w:t>Ельниковский р-н</w:t>
            </w:r>
          </w:p>
        </w:tc>
        <w:tc>
          <w:tcPr>
            <w:tcW w:w="1134" w:type="dxa"/>
            <w:noWrap/>
            <w:hideMark/>
          </w:tcPr>
          <w:p w14:paraId="22F46195" w14:textId="77777777" w:rsidR="0018308D" w:rsidRPr="0018308D" w:rsidRDefault="0018308D" w:rsidP="0018308D">
            <w:pPr>
              <w:jc w:val="right"/>
              <w:rPr>
                <w:rFonts w:ascii="Times New Roman" w:hAnsi="Times New Roman"/>
              </w:rPr>
            </w:pPr>
            <w:r w:rsidRPr="0018308D">
              <w:rPr>
                <w:rFonts w:ascii="Times New Roman" w:hAnsi="Times New Roman"/>
              </w:rPr>
              <w:t>6</w:t>
            </w:r>
          </w:p>
        </w:tc>
        <w:tc>
          <w:tcPr>
            <w:tcW w:w="1701" w:type="dxa"/>
            <w:noWrap/>
            <w:hideMark/>
          </w:tcPr>
          <w:p w14:paraId="1450432F" w14:textId="77777777" w:rsidR="0018308D" w:rsidRPr="0018308D" w:rsidRDefault="0018308D" w:rsidP="0018308D">
            <w:pPr>
              <w:jc w:val="right"/>
              <w:rPr>
                <w:rFonts w:ascii="Times New Roman" w:hAnsi="Times New Roman"/>
              </w:rPr>
            </w:pPr>
            <w:r w:rsidRPr="0018308D">
              <w:rPr>
                <w:rFonts w:ascii="Times New Roman" w:hAnsi="Times New Roman"/>
              </w:rPr>
              <w:t>188 812,00</w:t>
            </w:r>
          </w:p>
        </w:tc>
        <w:tc>
          <w:tcPr>
            <w:tcW w:w="1276" w:type="dxa"/>
            <w:noWrap/>
            <w:hideMark/>
          </w:tcPr>
          <w:p w14:paraId="662E2270" w14:textId="77777777" w:rsidR="0018308D" w:rsidRPr="0018308D" w:rsidRDefault="0018308D" w:rsidP="0018308D">
            <w:pPr>
              <w:jc w:val="right"/>
              <w:rPr>
                <w:rFonts w:ascii="Times New Roman" w:hAnsi="Times New Roman"/>
              </w:rPr>
            </w:pPr>
            <w:r w:rsidRPr="0018308D">
              <w:rPr>
                <w:rFonts w:ascii="Times New Roman" w:hAnsi="Times New Roman"/>
              </w:rPr>
              <w:t>162,26</w:t>
            </w:r>
          </w:p>
        </w:tc>
        <w:tc>
          <w:tcPr>
            <w:tcW w:w="1134" w:type="dxa"/>
            <w:noWrap/>
            <w:hideMark/>
          </w:tcPr>
          <w:p w14:paraId="12EBFDA7" w14:textId="77777777" w:rsidR="0018308D" w:rsidRPr="0018308D" w:rsidRDefault="0018308D" w:rsidP="0018308D">
            <w:pPr>
              <w:jc w:val="right"/>
              <w:rPr>
                <w:rFonts w:ascii="Times New Roman" w:hAnsi="Times New Roman"/>
              </w:rPr>
            </w:pPr>
            <w:r w:rsidRPr="0018308D">
              <w:rPr>
                <w:rFonts w:ascii="Times New Roman" w:hAnsi="Times New Roman"/>
              </w:rPr>
              <w:t>196,58</w:t>
            </w:r>
          </w:p>
        </w:tc>
        <w:tc>
          <w:tcPr>
            <w:tcW w:w="1559" w:type="dxa"/>
            <w:noWrap/>
            <w:hideMark/>
          </w:tcPr>
          <w:p w14:paraId="026EB6C7" w14:textId="77777777" w:rsidR="0018308D" w:rsidRPr="0018308D" w:rsidRDefault="0018308D" w:rsidP="0018308D">
            <w:pPr>
              <w:jc w:val="right"/>
              <w:rPr>
                <w:rFonts w:ascii="Times New Roman" w:hAnsi="Times New Roman"/>
              </w:rPr>
            </w:pPr>
            <w:r w:rsidRPr="0018308D">
              <w:rPr>
                <w:rFonts w:ascii="Times New Roman" w:hAnsi="Times New Roman"/>
              </w:rPr>
              <w:t>289,72</w:t>
            </w:r>
          </w:p>
        </w:tc>
      </w:tr>
      <w:tr w:rsidR="00127B66" w:rsidRPr="0018308D" w14:paraId="43DEC1D2" w14:textId="77777777" w:rsidTr="00127B66">
        <w:trPr>
          <w:trHeight w:val="280"/>
        </w:trPr>
        <w:tc>
          <w:tcPr>
            <w:tcW w:w="2547" w:type="dxa"/>
            <w:hideMark/>
          </w:tcPr>
          <w:p w14:paraId="3AD05548" w14:textId="77777777" w:rsidR="0018308D" w:rsidRPr="0018308D" w:rsidRDefault="0018308D">
            <w:pPr>
              <w:rPr>
                <w:rFonts w:ascii="Times New Roman" w:hAnsi="Times New Roman"/>
              </w:rPr>
            </w:pPr>
            <w:r w:rsidRPr="0018308D">
              <w:rPr>
                <w:rFonts w:ascii="Times New Roman" w:hAnsi="Times New Roman"/>
              </w:rPr>
              <w:t>Зубово-Полянский р-н</w:t>
            </w:r>
          </w:p>
        </w:tc>
        <w:tc>
          <w:tcPr>
            <w:tcW w:w="1134" w:type="dxa"/>
            <w:noWrap/>
            <w:hideMark/>
          </w:tcPr>
          <w:p w14:paraId="65647F73" w14:textId="77777777" w:rsidR="0018308D" w:rsidRPr="0018308D" w:rsidRDefault="0018308D" w:rsidP="0018308D">
            <w:pPr>
              <w:jc w:val="right"/>
              <w:rPr>
                <w:rFonts w:ascii="Times New Roman" w:hAnsi="Times New Roman"/>
              </w:rPr>
            </w:pPr>
            <w:r w:rsidRPr="0018308D">
              <w:rPr>
                <w:rFonts w:ascii="Times New Roman" w:hAnsi="Times New Roman"/>
              </w:rPr>
              <w:t>8</w:t>
            </w:r>
          </w:p>
        </w:tc>
        <w:tc>
          <w:tcPr>
            <w:tcW w:w="1701" w:type="dxa"/>
            <w:noWrap/>
            <w:hideMark/>
          </w:tcPr>
          <w:p w14:paraId="5B7A45E1" w14:textId="77777777" w:rsidR="0018308D" w:rsidRPr="0018308D" w:rsidRDefault="0018308D" w:rsidP="0018308D">
            <w:pPr>
              <w:jc w:val="right"/>
              <w:rPr>
                <w:rFonts w:ascii="Times New Roman" w:hAnsi="Times New Roman"/>
              </w:rPr>
            </w:pPr>
            <w:r w:rsidRPr="0018308D">
              <w:rPr>
                <w:rFonts w:ascii="Times New Roman" w:hAnsi="Times New Roman"/>
              </w:rPr>
              <w:t>323 049,00</w:t>
            </w:r>
          </w:p>
        </w:tc>
        <w:tc>
          <w:tcPr>
            <w:tcW w:w="1276" w:type="dxa"/>
            <w:noWrap/>
            <w:hideMark/>
          </w:tcPr>
          <w:p w14:paraId="7CD7A02D" w14:textId="77777777" w:rsidR="0018308D" w:rsidRPr="0018308D" w:rsidRDefault="0018308D" w:rsidP="0018308D">
            <w:pPr>
              <w:jc w:val="right"/>
              <w:rPr>
                <w:rFonts w:ascii="Times New Roman" w:hAnsi="Times New Roman"/>
              </w:rPr>
            </w:pPr>
            <w:r w:rsidRPr="0018308D">
              <w:rPr>
                <w:rFonts w:ascii="Times New Roman" w:hAnsi="Times New Roman"/>
              </w:rPr>
              <w:t>174</w:t>
            </w:r>
          </w:p>
        </w:tc>
        <w:tc>
          <w:tcPr>
            <w:tcW w:w="1134" w:type="dxa"/>
            <w:noWrap/>
            <w:hideMark/>
          </w:tcPr>
          <w:p w14:paraId="7728DD93" w14:textId="77777777" w:rsidR="0018308D" w:rsidRPr="0018308D" w:rsidRDefault="0018308D" w:rsidP="0018308D">
            <w:pPr>
              <w:jc w:val="right"/>
              <w:rPr>
                <w:rFonts w:ascii="Times New Roman" w:hAnsi="Times New Roman"/>
              </w:rPr>
            </w:pPr>
            <w:r w:rsidRPr="0018308D">
              <w:rPr>
                <w:rFonts w:ascii="Times New Roman" w:hAnsi="Times New Roman"/>
              </w:rPr>
              <w:t>174,00</w:t>
            </w:r>
          </w:p>
        </w:tc>
        <w:tc>
          <w:tcPr>
            <w:tcW w:w="1559" w:type="dxa"/>
            <w:noWrap/>
            <w:hideMark/>
          </w:tcPr>
          <w:p w14:paraId="75C93AB9" w14:textId="77777777" w:rsidR="0018308D" w:rsidRPr="0018308D" w:rsidRDefault="0018308D" w:rsidP="0018308D">
            <w:pPr>
              <w:jc w:val="right"/>
              <w:rPr>
                <w:rFonts w:ascii="Times New Roman" w:hAnsi="Times New Roman"/>
              </w:rPr>
            </w:pPr>
            <w:r w:rsidRPr="0018308D">
              <w:rPr>
                <w:rFonts w:ascii="Times New Roman" w:hAnsi="Times New Roman"/>
              </w:rPr>
              <w:t>174,00</w:t>
            </w:r>
          </w:p>
        </w:tc>
      </w:tr>
      <w:tr w:rsidR="00127B66" w:rsidRPr="0018308D" w14:paraId="24BA8E05" w14:textId="77777777" w:rsidTr="00127B66">
        <w:trPr>
          <w:trHeight w:val="280"/>
        </w:trPr>
        <w:tc>
          <w:tcPr>
            <w:tcW w:w="2547" w:type="dxa"/>
            <w:hideMark/>
          </w:tcPr>
          <w:p w14:paraId="53BE5D72" w14:textId="77777777" w:rsidR="0018308D" w:rsidRPr="0018308D" w:rsidRDefault="0018308D">
            <w:pPr>
              <w:rPr>
                <w:rFonts w:ascii="Times New Roman" w:hAnsi="Times New Roman"/>
              </w:rPr>
            </w:pPr>
            <w:r w:rsidRPr="0018308D">
              <w:rPr>
                <w:rFonts w:ascii="Times New Roman" w:hAnsi="Times New Roman"/>
              </w:rPr>
              <w:t>Ичалковский р-н</w:t>
            </w:r>
          </w:p>
        </w:tc>
        <w:tc>
          <w:tcPr>
            <w:tcW w:w="1134" w:type="dxa"/>
            <w:noWrap/>
            <w:hideMark/>
          </w:tcPr>
          <w:p w14:paraId="4913B52E"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141A8C97" w14:textId="77777777" w:rsidR="0018308D" w:rsidRPr="0018308D" w:rsidRDefault="0018308D" w:rsidP="0018308D">
            <w:pPr>
              <w:jc w:val="right"/>
              <w:rPr>
                <w:rFonts w:ascii="Times New Roman" w:hAnsi="Times New Roman"/>
              </w:rPr>
            </w:pPr>
            <w:r w:rsidRPr="0018308D">
              <w:rPr>
                <w:rFonts w:ascii="Times New Roman" w:hAnsi="Times New Roman"/>
              </w:rPr>
              <w:t>12 008,00</w:t>
            </w:r>
          </w:p>
        </w:tc>
        <w:tc>
          <w:tcPr>
            <w:tcW w:w="1276" w:type="dxa"/>
            <w:noWrap/>
            <w:hideMark/>
          </w:tcPr>
          <w:p w14:paraId="59903F64" w14:textId="77777777" w:rsidR="0018308D" w:rsidRPr="0018308D" w:rsidRDefault="0018308D" w:rsidP="0018308D">
            <w:pPr>
              <w:jc w:val="right"/>
              <w:rPr>
                <w:rFonts w:ascii="Times New Roman" w:hAnsi="Times New Roman"/>
              </w:rPr>
            </w:pPr>
            <w:r w:rsidRPr="0018308D">
              <w:rPr>
                <w:rFonts w:ascii="Times New Roman" w:hAnsi="Times New Roman"/>
              </w:rPr>
              <w:t>245,47</w:t>
            </w:r>
          </w:p>
        </w:tc>
        <w:tc>
          <w:tcPr>
            <w:tcW w:w="1134" w:type="dxa"/>
            <w:noWrap/>
            <w:hideMark/>
          </w:tcPr>
          <w:p w14:paraId="0DDCC48F" w14:textId="77777777" w:rsidR="0018308D" w:rsidRPr="0018308D" w:rsidRDefault="0018308D" w:rsidP="0018308D">
            <w:pPr>
              <w:jc w:val="right"/>
              <w:rPr>
                <w:rFonts w:ascii="Times New Roman" w:hAnsi="Times New Roman"/>
              </w:rPr>
            </w:pPr>
            <w:r w:rsidRPr="0018308D">
              <w:rPr>
                <w:rFonts w:ascii="Times New Roman" w:hAnsi="Times New Roman"/>
              </w:rPr>
              <w:t>245,47</w:t>
            </w:r>
          </w:p>
        </w:tc>
        <w:tc>
          <w:tcPr>
            <w:tcW w:w="1559" w:type="dxa"/>
            <w:noWrap/>
            <w:hideMark/>
          </w:tcPr>
          <w:p w14:paraId="696D64A2" w14:textId="77777777" w:rsidR="0018308D" w:rsidRPr="0018308D" w:rsidRDefault="0018308D" w:rsidP="0018308D">
            <w:pPr>
              <w:jc w:val="right"/>
              <w:rPr>
                <w:rFonts w:ascii="Times New Roman" w:hAnsi="Times New Roman"/>
              </w:rPr>
            </w:pPr>
            <w:r w:rsidRPr="0018308D">
              <w:rPr>
                <w:rFonts w:ascii="Times New Roman" w:hAnsi="Times New Roman"/>
              </w:rPr>
              <w:t>245,47</w:t>
            </w:r>
          </w:p>
        </w:tc>
      </w:tr>
      <w:tr w:rsidR="00127B66" w:rsidRPr="0018308D" w14:paraId="3A094F57" w14:textId="77777777" w:rsidTr="00127B66">
        <w:trPr>
          <w:trHeight w:val="280"/>
        </w:trPr>
        <w:tc>
          <w:tcPr>
            <w:tcW w:w="2547" w:type="dxa"/>
            <w:hideMark/>
          </w:tcPr>
          <w:p w14:paraId="23E71043" w14:textId="77777777" w:rsidR="0018308D" w:rsidRPr="0018308D" w:rsidRDefault="0018308D">
            <w:pPr>
              <w:rPr>
                <w:rFonts w:ascii="Times New Roman" w:hAnsi="Times New Roman"/>
              </w:rPr>
            </w:pPr>
            <w:r w:rsidRPr="0018308D">
              <w:rPr>
                <w:rFonts w:ascii="Times New Roman" w:hAnsi="Times New Roman"/>
              </w:rPr>
              <w:t>Ковылкинский р-н</w:t>
            </w:r>
          </w:p>
        </w:tc>
        <w:tc>
          <w:tcPr>
            <w:tcW w:w="1134" w:type="dxa"/>
            <w:noWrap/>
            <w:hideMark/>
          </w:tcPr>
          <w:p w14:paraId="7267A7E3" w14:textId="77777777" w:rsidR="0018308D" w:rsidRPr="0018308D" w:rsidRDefault="0018308D" w:rsidP="0018308D">
            <w:pPr>
              <w:jc w:val="right"/>
              <w:rPr>
                <w:rFonts w:ascii="Times New Roman" w:hAnsi="Times New Roman"/>
              </w:rPr>
            </w:pPr>
            <w:r w:rsidRPr="0018308D">
              <w:rPr>
                <w:rFonts w:ascii="Times New Roman" w:hAnsi="Times New Roman"/>
              </w:rPr>
              <w:t>20</w:t>
            </w:r>
          </w:p>
        </w:tc>
        <w:tc>
          <w:tcPr>
            <w:tcW w:w="1701" w:type="dxa"/>
            <w:noWrap/>
            <w:hideMark/>
          </w:tcPr>
          <w:p w14:paraId="0DA0AF98" w14:textId="77777777" w:rsidR="0018308D" w:rsidRPr="0018308D" w:rsidRDefault="0018308D" w:rsidP="0018308D">
            <w:pPr>
              <w:jc w:val="right"/>
              <w:rPr>
                <w:rFonts w:ascii="Times New Roman" w:hAnsi="Times New Roman"/>
              </w:rPr>
            </w:pPr>
            <w:r w:rsidRPr="0018308D">
              <w:rPr>
                <w:rFonts w:ascii="Times New Roman" w:hAnsi="Times New Roman"/>
              </w:rPr>
              <w:t>1 651 579,00</w:t>
            </w:r>
          </w:p>
        </w:tc>
        <w:tc>
          <w:tcPr>
            <w:tcW w:w="1276" w:type="dxa"/>
            <w:noWrap/>
            <w:hideMark/>
          </w:tcPr>
          <w:p w14:paraId="687D2512" w14:textId="77777777" w:rsidR="0018308D" w:rsidRPr="0018308D" w:rsidRDefault="0018308D" w:rsidP="0018308D">
            <w:pPr>
              <w:jc w:val="right"/>
              <w:rPr>
                <w:rFonts w:ascii="Times New Roman" w:hAnsi="Times New Roman"/>
              </w:rPr>
            </w:pPr>
            <w:r w:rsidRPr="0018308D">
              <w:rPr>
                <w:rFonts w:ascii="Times New Roman" w:hAnsi="Times New Roman"/>
              </w:rPr>
              <w:t>184,17</w:t>
            </w:r>
          </w:p>
        </w:tc>
        <w:tc>
          <w:tcPr>
            <w:tcW w:w="1134" w:type="dxa"/>
            <w:noWrap/>
            <w:hideMark/>
          </w:tcPr>
          <w:p w14:paraId="24040EFD" w14:textId="77777777" w:rsidR="0018308D" w:rsidRPr="0018308D" w:rsidRDefault="0018308D" w:rsidP="0018308D">
            <w:pPr>
              <w:jc w:val="right"/>
              <w:rPr>
                <w:rFonts w:ascii="Times New Roman" w:hAnsi="Times New Roman"/>
              </w:rPr>
            </w:pPr>
            <w:r w:rsidRPr="0018308D">
              <w:rPr>
                <w:rFonts w:ascii="Times New Roman" w:hAnsi="Times New Roman"/>
              </w:rPr>
              <w:t>190,06</w:t>
            </w:r>
          </w:p>
        </w:tc>
        <w:tc>
          <w:tcPr>
            <w:tcW w:w="1559" w:type="dxa"/>
            <w:noWrap/>
            <w:hideMark/>
          </w:tcPr>
          <w:p w14:paraId="4ABFC585" w14:textId="77777777" w:rsidR="0018308D" w:rsidRPr="0018308D" w:rsidRDefault="0018308D" w:rsidP="0018308D">
            <w:pPr>
              <w:jc w:val="right"/>
              <w:rPr>
                <w:rFonts w:ascii="Times New Roman" w:hAnsi="Times New Roman"/>
              </w:rPr>
            </w:pPr>
            <w:r w:rsidRPr="0018308D">
              <w:rPr>
                <w:rFonts w:ascii="Times New Roman" w:hAnsi="Times New Roman"/>
              </w:rPr>
              <w:t>194,33</w:t>
            </w:r>
          </w:p>
        </w:tc>
      </w:tr>
      <w:tr w:rsidR="00127B66" w:rsidRPr="0018308D" w14:paraId="123258C3" w14:textId="77777777" w:rsidTr="00127B66">
        <w:trPr>
          <w:trHeight w:val="280"/>
        </w:trPr>
        <w:tc>
          <w:tcPr>
            <w:tcW w:w="2547" w:type="dxa"/>
            <w:hideMark/>
          </w:tcPr>
          <w:p w14:paraId="12359626" w14:textId="77777777" w:rsidR="0018308D" w:rsidRPr="0018308D" w:rsidRDefault="0018308D">
            <w:pPr>
              <w:rPr>
                <w:rFonts w:ascii="Times New Roman" w:hAnsi="Times New Roman"/>
              </w:rPr>
            </w:pPr>
            <w:r w:rsidRPr="0018308D">
              <w:rPr>
                <w:rFonts w:ascii="Times New Roman" w:hAnsi="Times New Roman"/>
              </w:rPr>
              <w:t>Краснослободский р-н</w:t>
            </w:r>
          </w:p>
        </w:tc>
        <w:tc>
          <w:tcPr>
            <w:tcW w:w="1134" w:type="dxa"/>
            <w:noWrap/>
            <w:hideMark/>
          </w:tcPr>
          <w:p w14:paraId="2CCDE59B" w14:textId="77777777" w:rsidR="0018308D" w:rsidRPr="0018308D" w:rsidRDefault="0018308D" w:rsidP="0018308D">
            <w:pPr>
              <w:jc w:val="right"/>
              <w:rPr>
                <w:rFonts w:ascii="Times New Roman" w:hAnsi="Times New Roman"/>
              </w:rPr>
            </w:pPr>
            <w:r w:rsidRPr="0018308D">
              <w:rPr>
                <w:rFonts w:ascii="Times New Roman" w:hAnsi="Times New Roman"/>
              </w:rPr>
              <w:t>7</w:t>
            </w:r>
          </w:p>
        </w:tc>
        <w:tc>
          <w:tcPr>
            <w:tcW w:w="1701" w:type="dxa"/>
            <w:noWrap/>
            <w:hideMark/>
          </w:tcPr>
          <w:p w14:paraId="71EE2ED1" w14:textId="77777777" w:rsidR="0018308D" w:rsidRPr="0018308D" w:rsidRDefault="0018308D" w:rsidP="0018308D">
            <w:pPr>
              <w:jc w:val="right"/>
              <w:rPr>
                <w:rFonts w:ascii="Times New Roman" w:hAnsi="Times New Roman"/>
              </w:rPr>
            </w:pPr>
            <w:r w:rsidRPr="0018308D">
              <w:rPr>
                <w:rFonts w:ascii="Times New Roman" w:hAnsi="Times New Roman"/>
              </w:rPr>
              <w:t>136 157,72</w:t>
            </w:r>
          </w:p>
        </w:tc>
        <w:tc>
          <w:tcPr>
            <w:tcW w:w="1276" w:type="dxa"/>
            <w:noWrap/>
            <w:hideMark/>
          </w:tcPr>
          <w:p w14:paraId="5986FB04" w14:textId="77777777" w:rsidR="0018308D" w:rsidRPr="0018308D" w:rsidRDefault="0018308D" w:rsidP="0018308D">
            <w:pPr>
              <w:jc w:val="right"/>
              <w:rPr>
                <w:rFonts w:ascii="Times New Roman" w:hAnsi="Times New Roman"/>
              </w:rPr>
            </w:pPr>
            <w:r w:rsidRPr="0018308D">
              <w:rPr>
                <w:rFonts w:ascii="Times New Roman" w:hAnsi="Times New Roman"/>
              </w:rPr>
              <w:t>204,7</w:t>
            </w:r>
          </w:p>
        </w:tc>
        <w:tc>
          <w:tcPr>
            <w:tcW w:w="1134" w:type="dxa"/>
            <w:noWrap/>
            <w:hideMark/>
          </w:tcPr>
          <w:p w14:paraId="2A58A24B" w14:textId="77777777" w:rsidR="0018308D" w:rsidRPr="0018308D" w:rsidRDefault="0018308D" w:rsidP="0018308D">
            <w:pPr>
              <w:jc w:val="right"/>
              <w:rPr>
                <w:rFonts w:ascii="Times New Roman" w:hAnsi="Times New Roman"/>
              </w:rPr>
            </w:pPr>
            <w:r w:rsidRPr="0018308D">
              <w:rPr>
                <w:rFonts w:ascii="Times New Roman" w:hAnsi="Times New Roman"/>
              </w:rPr>
              <w:t>204,70</w:t>
            </w:r>
          </w:p>
        </w:tc>
        <w:tc>
          <w:tcPr>
            <w:tcW w:w="1559" w:type="dxa"/>
            <w:noWrap/>
            <w:hideMark/>
          </w:tcPr>
          <w:p w14:paraId="2556E8EB" w14:textId="77777777" w:rsidR="0018308D" w:rsidRPr="0018308D" w:rsidRDefault="0018308D" w:rsidP="0018308D">
            <w:pPr>
              <w:jc w:val="right"/>
              <w:rPr>
                <w:rFonts w:ascii="Times New Roman" w:hAnsi="Times New Roman"/>
              </w:rPr>
            </w:pPr>
            <w:r w:rsidRPr="0018308D">
              <w:rPr>
                <w:rFonts w:ascii="Times New Roman" w:hAnsi="Times New Roman"/>
              </w:rPr>
              <w:t>204,70</w:t>
            </w:r>
          </w:p>
        </w:tc>
      </w:tr>
      <w:tr w:rsidR="00127B66" w:rsidRPr="0018308D" w14:paraId="63AD9398" w14:textId="77777777" w:rsidTr="00127B66">
        <w:trPr>
          <w:trHeight w:val="280"/>
        </w:trPr>
        <w:tc>
          <w:tcPr>
            <w:tcW w:w="2547" w:type="dxa"/>
            <w:hideMark/>
          </w:tcPr>
          <w:p w14:paraId="3083FF11" w14:textId="77777777" w:rsidR="0018308D" w:rsidRPr="0018308D" w:rsidRDefault="0018308D">
            <w:pPr>
              <w:rPr>
                <w:rFonts w:ascii="Times New Roman" w:hAnsi="Times New Roman"/>
              </w:rPr>
            </w:pPr>
            <w:r w:rsidRPr="0018308D">
              <w:rPr>
                <w:rFonts w:ascii="Times New Roman" w:hAnsi="Times New Roman"/>
              </w:rPr>
              <w:t>Лямбирский р-н</w:t>
            </w:r>
          </w:p>
        </w:tc>
        <w:tc>
          <w:tcPr>
            <w:tcW w:w="1134" w:type="dxa"/>
            <w:noWrap/>
            <w:hideMark/>
          </w:tcPr>
          <w:p w14:paraId="52DCFAED" w14:textId="77777777" w:rsidR="0018308D" w:rsidRPr="0018308D" w:rsidRDefault="0018308D" w:rsidP="0018308D">
            <w:pPr>
              <w:jc w:val="right"/>
              <w:rPr>
                <w:rFonts w:ascii="Times New Roman" w:hAnsi="Times New Roman"/>
              </w:rPr>
            </w:pPr>
            <w:r w:rsidRPr="0018308D">
              <w:rPr>
                <w:rFonts w:ascii="Times New Roman" w:hAnsi="Times New Roman"/>
              </w:rPr>
              <w:t>4</w:t>
            </w:r>
          </w:p>
        </w:tc>
        <w:tc>
          <w:tcPr>
            <w:tcW w:w="1701" w:type="dxa"/>
            <w:noWrap/>
            <w:hideMark/>
          </w:tcPr>
          <w:p w14:paraId="02934871" w14:textId="77777777" w:rsidR="0018308D" w:rsidRPr="0018308D" w:rsidRDefault="0018308D" w:rsidP="0018308D">
            <w:pPr>
              <w:jc w:val="right"/>
              <w:rPr>
                <w:rFonts w:ascii="Times New Roman" w:hAnsi="Times New Roman"/>
              </w:rPr>
            </w:pPr>
            <w:r w:rsidRPr="0018308D">
              <w:rPr>
                <w:rFonts w:ascii="Times New Roman" w:hAnsi="Times New Roman"/>
              </w:rPr>
              <w:t>640 413,00</w:t>
            </w:r>
          </w:p>
        </w:tc>
        <w:tc>
          <w:tcPr>
            <w:tcW w:w="1276" w:type="dxa"/>
            <w:noWrap/>
            <w:hideMark/>
          </w:tcPr>
          <w:p w14:paraId="674ED191" w14:textId="77777777" w:rsidR="0018308D" w:rsidRPr="0018308D" w:rsidRDefault="0018308D" w:rsidP="0018308D">
            <w:pPr>
              <w:jc w:val="right"/>
              <w:rPr>
                <w:rFonts w:ascii="Times New Roman" w:hAnsi="Times New Roman"/>
              </w:rPr>
            </w:pPr>
            <w:r w:rsidRPr="0018308D">
              <w:rPr>
                <w:rFonts w:ascii="Times New Roman" w:hAnsi="Times New Roman"/>
              </w:rPr>
              <w:t>204,7</w:t>
            </w:r>
          </w:p>
        </w:tc>
        <w:tc>
          <w:tcPr>
            <w:tcW w:w="1134" w:type="dxa"/>
            <w:noWrap/>
            <w:hideMark/>
          </w:tcPr>
          <w:p w14:paraId="55CAA28F" w14:textId="77777777" w:rsidR="0018308D" w:rsidRPr="0018308D" w:rsidRDefault="0018308D" w:rsidP="0018308D">
            <w:pPr>
              <w:jc w:val="right"/>
              <w:rPr>
                <w:rFonts w:ascii="Times New Roman" w:hAnsi="Times New Roman"/>
              </w:rPr>
            </w:pPr>
            <w:r w:rsidRPr="0018308D">
              <w:rPr>
                <w:rFonts w:ascii="Times New Roman" w:hAnsi="Times New Roman"/>
              </w:rPr>
              <w:t>204,70</w:t>
            </w:r>
          </w:p>
        </w:tc>
        <w:tc>
          <w:tcPr>
            <w:tcW w:w="1559" w:type="dxa"/>
            <w:noWrap/>
            <w:hideMark/>
          </w:tcPr>
          <w:p w14:paraId="59CB3498" w14:textId="77777777" w:rsidR="0018308D" w:rsidRPr="0018308D" w:rsidRDefault="0018308D" w:rsidP="0018308D">
            <w:pPr>
              <w:jc w:val="right"/>
              <w:rPr>
                <w:rFonts w:ascii="Times New Roman" w:hAnsi="Times New Roman"/>
              </w:rPr>
            </w:pPr>
            <w:r w:rsidRPr="0018308D">
              <w:rPr>
                <w:rFonts w:ascii="Times New Roman" w:hAnsi="Times New Roman"/>
              </w:rPr>
              <w:t>204,70</w:t>
            </w:r>
          </w:p>
        </w:tc>
      </w:tr>
      <w:tr w:rsidR="00127B66" w:rsidRPr="0018308D" w14:paraId="639CC3B7" w14:textId="77777777" w:rsidTr="00127B66">
        <w:trPr>
          <w:trHeight w:val="280"/>
        </w:trPr>
        <w:tc>
          <w:tcPr>
            <w:tcW w:w="2547" w:type="dxa"/>
            <w:hideMark/>
          </w:tcPr>
          <w:p w14:paraId="15040909" w14:textId="77777777" w:rsidR="0018308D" w:rsidRPr="0018308D" w:rsidRDefault="0018308D">
            <w:pPr>
              <w:rPr>
                <w:rFonts w:ascii="Times New Roman" w:hAnsi="Times New Roman"/>
              </w:rPr>
            </w:pPr>
            <w:r w:rsidRPr="0018308D">
              <w:rPr>
                <w:rFonts w:ascii="Times New Roman" w:hAnsi="Times New Roman"/>
              </w:rPr>
              <w:t>Ромодановский р-н</w:t>
            </w:r>
          </w:p>
        </w:tc>
        <w:tc>
          <w:tcPr>
            <w:tcW w:w="1134" w:type="dxa"/>
            <w:noWrap/>
            <w:hideMark/>
          </w:tcPr>
          <w:p w14:paraId="56DB5770" w14:textId="77777777" w:rsidR="0018308D" w:rsidRPr="0018308D" w:rsidRDefault="0018308D" w:rsidP="0018308D">
            <w:pPr>
              <w:jc w:val="right"/>
              <w:rPr>
                <w:rFonts w:ascii="Times New Roman" w:hAnsi="Times New Roman"/>
              </w:rPr>
            </w:pPr>
            <w:r w:rsidRPr="0018308D">
              <w:rPr>
                <w:rFonts w:ascii="Times New Roman" w:hAnsi="Times New Roman"/>
              </w:rPr>
              <w:t>4</w:t>
            </w:r>
          </w:p>
        </w:tc>
        <w:tc>
          <w:tcPr>
            <w:tcW w:w="1701" w:type="dxa"/>
            <w:noWrap/>
            <w:hideMark/>
          </w:tcPr>
          <w:p w14:paraId="37B6543B" w14:textId="77777777" w:rsidR="0018308D" w:rsidRPr="0018308D" w:rsidRDefault="0018308D" w:rsidP="0018308D">
            <w:pPr>
              <w:jc w:val="right"/>
              <w:rPr>
                <w:rFonts w:ascii="Times New Roman" w:hAnsi="Times New Roman"/>
              </w:rPr>
            </w:pPr>
            <w:r w:rsidRPr="0018308D">
              <w:rPr>
                <w:rFonts w:ascii="Times New Roman" w:hAnsi="Times New Roman"/>
              </w:rPr>
              <w:t>777 052,00</w:t>
            </w:r>
          </w:p>
        </w:tc>
        <w:tc>
          <w:tcPr>
            <w:tcW w:w="1276" w:type="dxa"/>
            <w:noWrap/>
            <w:hideMark/>
          </w:tcPr>
          <w:p w14:paraId="68CA2E87" w14:textId="77777777" w:rsidR="0018308D" w:rsidRPr="0018308D" w:rsidRDefault="0018308D" w:rsidP="0018308D">
            <w:pPr>
              <w:jc w:val="right"/>
              <w:rPr>
                <w:rFonts w:ascii="Times New Roman" w:hAnsi="Times New Roman"/>
              </w:rPr>
            </w:pPr>
            <w:r w:rsidRPr="0018308D">
              <w:rPr>
                <w:rFonts w:ascii="Times New Roman" w:hAnsi="Times New Roman"/>
              </w:rPr>
              <w:t>301,65</w:t>
            </w:r>
          </w:p>
        </w:tc>
        <w:tc>
          <w:tcPr>
            <w:tcW w:w="1134" w:type="dxa"/>
            <w:noWrap/>
            <w:hideMark/>
          </w:tcPr>
          <w:p w14:paraId="2F67DBBE" w14:textId="77777777" w:rsidR="0018308D" w:rsidRPr="0018308D" w:rsidRDefault="0018308D" w:rsidP="0018308D">
            <w:pPr>
              <w:jc w:val="right"/>
              <w:rPr>
                <w:rFonts w:ascii="Times New Roman" w:hAnsi="Times New Roman"/>
              </w:rPr>
            </w:pPr>
            <w:r w:rsidRPr="0018308D">
              <w:rPr>
                <w:rFonts w:ascii="Times New Roman" w:hAnsi="Times New Roman"/>
              </w:rPr>
              <w:t>301,65</w:t>
            </w:r>
          </w:p>
        </w:tc>
        <w:tc>
          <w:tcPr>
            <w:tcW w:w="1559" w:type="dxa"/>
            <w:noWrap/>
            <w:hideMark/>
          </w:tcPr>
          <w:p w14:paraId="3E65D4AD" w14:textId="77777777" w:rsidR="0018308D" w:rsidRPr="0018308D" w:rsidRDefault="0018308D" w:rsidP="0018308D">
            <w:pPr>
              <w:jc w:val="right"/>
              <w:rPr>
                <w:rFonts w:ascii="Times New Roman" w:hAnsi="Times New Roman"/>
              </w:rPr>
            </w:pPr>
            <w:r w:rsidRPr="0018308D">
              <w:rPr>
                <w:rFonts w:ascii="Times New Roman" w:hAnsi="Times New Roman"/>
              </w:rPr>
              <w:t>301,65</w:t>
            </w:r>
          </w:p>
        </w:tc>
      </w:tr>
      <w:tr w:rsidR="00127B66" w:rsidRPr="0018308D" w14:paraId="2BA74BFF" w14:textId="77777777" w:rsidTr="00127B66">
        <w:trPr>
          <w:trHeight w:val="280"/>
        </w:trPr>
        <w:tc>
          <w:tcPr>
            <w:tcW w:w="2547" w:type="dxa"/>
            <w:hideMark/>
          </w:tcPr>
          <w:p w14:paraId="100D3FA4" w14:textId="77777777" w:rsidR="0018308D" w:rsidRPr="0018308D" w:rsidRDefault="0018308D">
            <w:pPr>
              <w:rPr>
                <w:rFonts w:ascii="Times New Roman" w:hAnsi="Times New Roman"/>
              </w:rPr>
            </w:pPr>
            <w:r w:rsidRPr="0018308D">
              <w:rPr>
                <w:rFonts w:ascii="Times New Roman" w:hAnsi="Times New Roman"/>
              </w:rPr>
              <w:t>Рузаевский р-н</w:t>
            </w:r>
          </w:p>
        </w:tc>
        <w:tc>
          <w:tcPr>
            <w:tcW w:w="1134" w:type="dxa"/>
            <w:noWrap/>
            <w:hideMark/>
          </w:tcPr>
          <w:p w14:paraId="674F293A" w14:textId="77777777" w:rsidR="0018308D" w:rsidRPr="0018308D" w:rsidRDefault="0018308D" w:rsidP="0018308D">
            <w:pPr>
              <w:jc w:val="right"/>
              <w:rPr>
                <w:rFonts w:ascii="Times New Roman" w:hAnsi="Times New Roman"/>
              </w:rPr>
            </w:pPr>
            <w:r w:rsidRPr="0018308D">
              <w:rPr>
                <w:rFonts w:ascii="Times New Roman" w:hAnsi="Times New Roman"/>
              </w:rPr>
              <w:t>13</w:t>
            </w:r>
          </w:p>
        </w:tc>
        <w:tc>
          <w:tcPr>
            <w:tcW w:w="1701" w:type="dxa"/>
            <w:noWrap/>
            <w:hideMark/>
          </w:tcPr>
          <w:p w14:paraId="62ED8E2E" w14:textId="77777777" w:rsidR="0018308D" w:rsidRPr="0018308D" w:rsidRDefault="0018308D" w:rsidP="0018308D">
            <w:pPr>
              <w:jc w:val="right"/>
              <w:rPr>
                <w:rFonts w:ascii="Times New Roman" w:hAnsi="Times New Roman"/>
              </w:rPr>
            </w:pPr>
            <w:r w:rsidRPr="0018308D">
              <w:rPr>
                <w:rFonts w:ascii="Times New Roman" w:hAnsi="Times New Roman"/>
              </w:rPr>
              <w:t>733 596,00</w:t>
            </w:r>
          </w:p>
        </w:tc>
        <w:tc>
          <w:tcPr>
            <w:tcW w:w="1276" w:type="dxa"/>
            <w:noWrap/>
            <w:hideMark/>
          </w:tcPr>
          <w:p w14:paraId="4E745B11" w14:textId="77777777" w:rsidR="0018308D" w:rsidRPr="0018308D" w:rsidRDefault="0018308D" w:rsidP="0018308D">
            <w:pPr>
              <w:jc w:val="right"/>
              <w:rPr>
                <w:rFonts w:ascii="Times New Roman" w:hAnsi="Times New Roman"/>
              </w:rPr>
            </w:pPr>
            <w:r w:rsidRPr="0018308D">
              <w:rPr>
                <w:rFonts w:ascii="Times New Roman" w:hAnsi="Times New Roman"/>
              </w:rPr>
              <w:t>194,33</w:t>
            </w:r>
          </w:p>
        </w:tc>
        <w:tc>
          <w:tcPr>
            <w:tcW w:w="1134" w:type="dxa"/>
            <w:noWrap/>
            <w:hideMark/>
          </w:tcPr>
          <w:p w14:paraId="60D68BA4" w14:textId="77777777" w:rsidR="0018308D" w:rsidRPr="0018308D" w:rsidRDefault="0018308D" w:rsidP="0018308D">
            <w:pPr>
              <w:jc w:val="right"/>
              <w:rPr>
                <w:rFonts w:ascii="Times New Roman" w:hAnsi="Times New Roman"/>
              </w:rPr>
            </w:pPr>
            <w:r w:rsidRPr="0018308D">
              <w:rPr>
                <w:rFonts w:ascii="Times New Roman" w:hAnsi="Times New Roman"/>
              </w:rPr>
              <w:t>194,33</w:t>
            </w:r>
          </w:p>
        </w:tc>
        <w:tc>
          <w:tcPr>
            <w:tcW w:w="1559" w:type="dxa"/>
            <w:noWrap/>
            <w:hideMark/>
          </w:tcPr>
          <w:p w14:paraId="21B80512" w14:textId="77777777" w:rsidR="0018308D" w:rsidRPr="0018308D" w:rsidRDefault="0018308D" w:rsidP="0018308D">
            <w:pPr>
              <w:jc w:val="right"/>
              <w:rPr>
                <w:rFonts w:ascii="Times New Roman" w:hAnsi="Times New Roman"/>
              </w:rPr>
            </w:pPr>
            <w:r w:rsidRPr="0018308D">
              <w:rPr>
                <w:rFonts w:ascii="Times New Roman" w:hAnsi="Times New Roman"/>
              </w:rPr>
              <w:t>194,33</w:t>
            </w:r>
          </w:p>
        </w:tc>
      </w:tr>
      <w:tr w:rsidR="00127B66" w:rsidRPr="0018308D" w14:paraId="360D7918" w14:textId="77777777" w:rsidTr="00127B66">
        <w:trPr>
          <w:trHeight w:val="280"/>
        </w:trPr>
        <w:tc>
          <w:tcPr>
            <w:tcW w:w="2547" w:type="dxa"/>
            <w:hideMark/>
          </w:tcPr>
          <w:p w14:paraId="4C1B41EA" w14:textId="77777777" w:rsidR="0018308D" w:rsidRPr="0018308D" w:rsidRDefault="0018308D">
            <w:pPr>
              <w:rPr>
                <w:rFonts w:ascii="Times New Roman" w:hAnsi="Times New Roman"/>
              </w:rPr>
            </w:pPr>
            <w:r w:rsidRPr="0018308D">
              <w:rPr>
                <w:rFonts w:ascii="Times New Roman" w:hAnsi="Times New Roman"/>
              </w:rPr>
              <w:t>Темниковский р-н</w:t>
            </w:r>
          </w:p>
        </w:tc>
        <w:tc>
          <w:tcPr>
            <w:tcW w:w="1134" w:type="dxa"/>
            <w:noWrap/>
            <w:hideMark/>
          </w:tcPr>
          <w:p w14:paraId="4CBC8466" w14:textId="77777777" w:rsidR="0018308D" w:rsidRPr="0018308D" w:rsidRDefault="0018308D" w:rsidP="0018308D">
            <w:pPr>
              <w:jc w:val="right"/>
              <w:rPr>
                <w:rFonts w:ascii="Times New Roman" w:hAnsi="Times New Roman"/>
              </w:rPr>
            </w:pPr>
            <w:r w:rsidRPr="0018308D">
              <w:rPr>
                <w:rFonts w:ascii="Times New Roman" w:hAnsi="Times New Roman"/>
              </w:rPr>
              <w:t>13</w:t>
            </w:r>
          </w:p>
        </w:tc>
        <w:tc>
          <w:tcPr>
            <w:tcW w:w="1701" w:type="dxa"/>
            <w:noWrap/>
            <w:hideMark/>
          </w:tcPr>
          <w:p w14:paraId="77302773" w14:textId="77777777" w:rsidR="0018308D" w:rsidRPr="0018308D" w:rsidRDefault="0018308D" w:rsidP="0018308D">
            <w:pPr>
              <w:jc w:val="right"/>
              <w:rPr>
                <w:rFonts w:ascii="Times New Roman" w:hAnsi="Times New Roman"/>
              </w:rPr>
            </w:pPr>
            <w:r w:rsidRPr="0018308D">
              <w:rPr>
                <w:rFonts w:ascii="Times New Roman" w:hAnsi="Times New Roman"/>
              </w:rPr>
              <w:t>220 416 547,00</w:t>
            </w:r>
          </w:p>
        </w:tc>
        <w:tc>
          <w:tcPr>
            <w:tcW w:w="1276" w:type="dxa"/>
            <w:noWrap/>
            <w:hideMark/>
          </w:tcPr>
          <w:p w14:paraId="0D666449" w14:textId="77777777" w:rsidR="0018308D" w:rsidRPr="0018308D" w:rsidRDefault="0018308D" w:rsidP="0018308D">
            <w:pPr>
              <w:jc w:val="right"/>
              <w:rPr>
                <w:rFonts w:ascii="Times New Roman" w:hAnsi="Times New Roman"/>
              </w:rPr>
            </w:pPr>
            <w:r w:rsidRPr="0018308D">
              <w:rPr>
                <w:rFonts w:ascii="Times New Roman" w:hAnsi="Times New Roman"/>
              </w:rPr>
              <w:t>216,18</w:t>
            </w:r>
          </w:p>
        </w:tc>
        <w:tc>
          <w:tcPr>
            <w:tcW w:w="1134" w:type="dxa"/>
            <w:noWrap/>
            <w:hideMark/>
          </w:tcPr>
          <w:p w14:paraId="2C220196" w14:textId="77777777" w:rsidR="0018308D" w:rsidRPr="0018308D" w:rsidRDefault="0018308D" w:rsidP="0018308D">
            <w:pPr>
              <w:jc w:val="right"/>
              <w:rPr>
                <w:rFonts w:ascii="Times New Roman" w:hAnsi="Times New Roman"/>
              </w:rPr>
            </w:pPr>
            <w:r w:rsidRPr="0018308D">
              <w:rPr>
                <w:rFonts w:ascii="Times New Roman" w:hAnsi="Times New Roman"/>
              </w:rPr>
              <w:t>219,47</w:t>
            </w:r>
          </w:p>
        </w:tc>
        <w:tc>
          <w:tcPr>
            <w:tcW w:w="1559" w:type="dxa"/>
            <w:noWrap/>
            <w:hideMark/>
          </w:tcPr>
          <w:p w14:paraId="2FA3B2C2" w14:textId="77777777" w:rsidR="0018308D" w:rsidRPr="0018308D" w:rsidRDefault="0018308D" w:rsidP="0018308D">
            <w:pPr>
              <w:jc w:val="right"/>
              <w:rPr>
                <w:rFonts w:ascii="Times New Roman" w:hAnsi="Times New Roman"/>
              </w:rPr>
            </w:pPr>
            <w:r w:rsidRPr="0018308D">
              <w:rPr>
                <w:rFonts w:ascii="Times New Roman" w:hAnsi="Times New Roman"/>
              </w:rPr>
              <w:t>237,58</w:t>
            </w:r>
          </w:p>
        </w:tc>
      </w:tr>
    </w:tbl>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71"/>
        <w:gridCol w:w="1664"/>
        <w:gridCol w:w="1337"/>
        <w:gridCol w:w="1096"/>
        <w:gridCol w:w="1536"/>
      </w:tblGrid>
      <w:tr w:rsidR="00127B66" w:rsidRPr="003F6FF3" w14:paraId="613BC286" w14:textId="77777777" w:rsidTr="00910E36">
        <w:trPr>
          <w:trHeight w:val="1577"/>
          <w:tblHeader/>
        </w:trPr>
        <w:tc>
          <w:tcPr>
            <w:tcW w:w="2547" w:type="dxa"/>
            <w:shd w:val="clear" w:color="auto" w:fill="F2F2F2" w:themeFill="background1" w:themeFillShade="F2"/>
            <w:hideMark/>
          </w:tcPr>
          <w:p w14:paraId="53FBB5C8"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lastRenderedPageBreak/>
              <w:t>Номер сегмента/ Наименование муниципального образования</w:t>
            </w:r>
          </w:p>
        </w:tc>
        <w:tc>
          <w:tcPr>
            <w:tcW w:w="1171" w:type="dxa"/>
            <w:shd w:val="clear" w:color="auto" w:fill="F2F2F2" w:themeFill="background1" w:themeFillShade="F2"/>
            <w:hideMark/>
          </w:tcPr>
          <w:p w14:paraId="7A79A314"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Количество участков</w:t>
            </w:r>
          </w:p>
        </w:tc>
        <w:tc>
          <w:tcPr>
            <w:tcW w:w="1664" w:type="dxa"/>
            <w:shd w:val="clear" w:color="auto" w:fill="F2F2F2" w:themeFill="background1" w:themeFillShade="F2"/>
            <w:hideMark/>
          </w:tcPr>
          <w:p w14:paraId="277225E9"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Общая площадь ЗУ, кв.м.</w:t>
            </w:r>
          </w:p>
        </w:tc>
        <w:tc>
          <w:tcPr>
            <w:tcW w:w="1337" w:type="dxa"/>
            <w:shd w:val="clear" w:color="auto" w:fill="F2F2F2" w:themeFill="background1" w:themeFillShade="F2"/>
            <w:hideMark/>
          </w:tcPr>
          <w:p w14:paraId="612527FF"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Минимальная расчетная величина КС, руб/кв.м.</w:t>
            </w:r>
          </w:p>
        </w:tc>
        <w:tc>
          <w:tcPr>
            <w:tcW w:w="1096" w:type="dxa"/>
            <w:shd w:val="clear" w:color="auto" w:fill="F2F2F2" w:themeFill="background1" w:themeFillShade="F2"/>
            <w:hideMark/>
          </w:tcPr>
          <w:p w14:paraId="697C3EFF"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Средняя расчетная величина КС, руб/кв.м.</w:t>
            </w:r>
          </w:p>
        </w:tc>
        <w:tc>
          <w:tcPr>
            <w:tcW w:w="1536" w:type="dxa"/>
            <w:shd w:val="clear" w:color="auto" w:fill="F2F2F2" w:themeFill="background1" w:themeFillShade="F2"/>
            <w:hideMark/>
          </w:tcPr>
          <w:p w14:paraId="5E89A2EA" w14:textId="77777777" w:rsidR="00127B66" w:rsidRPr="003F6FF3" w:rsidRDefault="00127B66" w:rsidP="00910E36">
            <w:pPr>
              <w:suppressAutoHyphens w:val="0"/>
              <w:autoSpaceDN/>
              <w:spacing w:after="0"/>
              <w:textAlignment w:val="auto"/>
              <w:rPr>
                <w:rFonts w:ascii="Times New Roman" w:eastAsia="Times New Roman" w:hAnsi="Times New Roman"/>
                <w:b/>
                <w:bCs/>
                <w:lang w:eastAsia="ru-RU"/>
              </w:rPr>
            </w:pPr>
            <w:r w:rsidRPr="003F6FF3">
              <w:rPr>
                <w:rFonts w:ascii="Times New Roman" w:eastAsia="Times New Roman" w:hAnsi="Times New Roman"/>
                <w:b/>
                <w:bCs/>
                <w:lang w:eastAsia="ru-RU"/>
              </w:rPr>
              <w:t>Максимальная расчетная величина КС, руб/кв.м.</w:t>
            </w:r>
          </w:p>
        </w:tc>
      </w:tr>
    </w:tbl>
    <w:tbl>
      <w:tblPr>
        <w:tblStyle w:val="af0"/>
        <w:tblW w:w="9351" w:type="dxa"/>
        <w:tblLook w:val="04A0" w:firstRow="1" w:lastRow="0" w:firstColumn="1" w:lastColumn="0" w:noHBand="0" w:noVBand="1"/>
      </w:tblPr>
      <w:tblGrid>
        <w:gridCol w:w="2547"/>
        <w:gridCol w:w="1134"/>
        <w:gridCol w:w="1701"/>
        <w:gridCol w:w="1276"/>
        <w:gridCol w:w="1134"/>
        <w:gridCol w:w="1559"/>
      </w:tblGrid>
      <w:tr w:rsidR="00127B66" w:rsidRPr="0018308D" w14:paraId="420F110A" w14:textId="77777777" w:rsidTr="00127B66">
        <w:trPr>
          <w:trHeight w:val="280"/>
        </w:trPr>
        <w:tc>
          <w:tcPr>
            <w:tcW w:w="2547" w:type="dxa"/>
            <w:hideMark/>
          </w:tcPr>
          <w:p w14:paraId="3DEB6589" w14:textId="77777777" w:rsidR="0018308D" w:rsidRPr="0018308D" w:rsidRDefault="0018308D">
            <w:pPr>
              <w:rPr>
                <w:rFonts w:ascii="Times New Roman" w:hAnsi="Times New Roman"/>
              </w:rPr>
            </w:pPr>
            <w:r w:rsidRPr="0018308D">
              <w:rPr>
                <w:rFonts w:ascii="Times New Roman" w:hAnsi="Times New Roman"/>
              </w:rPr>
              <w:t>Теньгушевский р-н</w:t>
            </w:r>
          </w:p>
        </w:tc>
        <w:tc>
          <w:tcPr>
            <w:tcW w:w="1134" w:type="dxa"/>
            <w:noWrap/>
            <w:hideMark/>
          </w:tcPr>
          <w:p w14:paraId="0AA30E1E" w14:textId="77777777" w:rsidR="0018308D" w:rsidRPr="0018308D" w:rsidRDefault="0018308D" w:rsidP="0018308D">
            <w:pPr>
              <w:jc w:val="right"/>
              <w:rPr>
                <w:rFonts w:ascii="Times New Roman" w:hAnsi="Times New Roman"/>
              </w:rPr>
            </w:pPr>
            <w:r w:rsidRPr="0018308D">
              <w:rPr>
                <w:rFonts w:ascii="Times New Roman" w:hAnsi="Times New Roman"/>
              </w:rPr>
              <w:t>7</w:t>
            </w:r>
          </w:p>
        </w:tc>
        <w:tc>
          <w:tcPr>
            <w:tcW w:w="1701" w:type="dxa"/>
            <w:noWrap/>
            <w:hideMark/>
          </w:tcPr>
          <w:p w14:paraId="2C61441B" w14:textId="77777777" w:rsidR="0018308D" w:rsidRPr="0018308D" w:rsidRDefault="0018308D" w:rsidP="0018308D">
            <w:pPr>
              <w:jc w:val="right"/>
              <w:rPr>
                <w:rFonts w:ascii="Times New Roman" w:hAnsi="Times New Roman"/>
              </w:rPr>
            </w:pPr>
            <w:r w:rsidRPr="0018308D">
              <w:rPr>
                <w:rFonts w:ascii="Times New Roman" w:hAnsi="Times New Roman"/>
              </w:rPr>
              <w:t>51 738,00</w:t>
            </w:r>
          </w:p>
        </w:tc>
        <w:tc>
          <w:tcPr>
            <w:tcW w:w="1276" w:type="dxa"/>
            <w:noWrap/>
            <w:hideMark/>
          </w:tcPr>
          <w:p w14:paraId="2A7E83EC" w14:textId="77777777" w:rsidR="0018308D" w:rsidRPr="0018308D" w:rsidRDefault="0018308D" w:rsidP="0018308D">
            <w:pPr>
              <w:jc w:val="right"/>
              <w:rPr>
                <w:rFonts w:ascii="Times New Roman" w:hAnsi="Times New Roman"/>
              </w:rPr>
            </w:pPr>
            <w:r w:rsidRPr="0018308D">
              <w:rPr>
                <w:rFonts w:ascii="Times New Roman" w:hAnsi="Times New Roman"/>
              </w:rPr>
              <w:t>225,44</w:t>
            </w:r>
          </w:p>
        </w:tc>
        <w:tc>
          <w:tcPr>
            <w:tcW w:w="1134" w:type="dxa"/>
            <w:noWrap/>
            <w:hideMark/>
          </w:tcPr>
          <w:p w14:paraId="5297AC7B" w14:textId="77777777" w:rsidR="0018308D" w:rsidRPr="0018308D" w:rsidRDefault="0018308D" w:rsidP="0018308D">
            <w:pPr>
              <w:jc w:val="right"/>
              <w:rPr>
                <w:rFonts w:ascii="Times New Roman" w:hAnsi="Times New Roman"/>
              </w:rPr>
            </w:pPr>
            <w:r w:rsidRPr="0018308D">
              <w:rPr>
                <w:rFonts w:ascii="Times New Roman" w:hAnsi="Times New Roman"/>
              </w:rPr>
              <w:t>225,44</w:t>
            </w:r>
          </w:p>
        </w:tc>
        <w:tc>
          <w:tcPr>
            <w:tcW w:w="1559" w:type="dxa"/>
            <w:noWrap/>
            <w:hideMark/>
          </w:tcPr>
          <w:p w14:paraId="1FC0C9EB" w14:textId="77777777" w:rsidR="0018308D" w:rsidRPr="0018308D" w:rsidRDefault="0018308D" w:rsidP="0018308D">
            <w:pPr>
              <w:jc w:val="right"/>
              <w:rPr>
                <w:rFonts w:ascii="Times New Roman" w:hAnsi="Times New Roman"/>
              </w:rPr>
            </w:pPr>
            <w:r w:rsidRPr="0018308D">
              <w:rPr>
                <w:rFonts w:ascii="Times New Roman" w:hAnsi="Times New Roman"/>
              </w:rPr>
              <w:t>225,44</w:t>
            </w:r>
          </w:p>
        </w:tc>
      </w:tr>
      <w:tr w:rsidR="00127B66" w:rsidRPr="0018308D" w14:paraId="72CE0E23" w14:textId="77777777" w:rsidTr="00127B66">
        <w:trPr>
          <w:trHeight w:val="280"/>
        </w:trPr>
        <w:tc>
          <w:tcPr>
            <w:tcW w:w="2547" w:type="dxa"/>
            <w:hideMark/>
          </w:tcPr>
          <w:p w14:paraId="570D9036" w14:textId="77777777" w:rsidR="0018308D" w:rsidRPr="0018308D" w:rsidRDefault="0018308D">
            <w:pPr>
              <w:rPr>
                <w:rFonts w:ascii="Times New Roman" w:hAnsi="Times New Roman"/>
              </w:rPr>
            </w:pPr>
            <w:r w:rsidRPr="0018308D">
              <w:rPr>
                <w:rFonts w:ascii="Times New Roman" w:hAnsi="Times New Roman"/>
              </w:rPr>
              <w:t>Торбеевский р-н</w:t>
            </w:r>
          </w:p>
        </w:tc>
        <w:tc>
          <w:tcPr>
            <w:tcW w:w="1134" w:type="dxa"/>
            <w:noWrap/>
            <w:hideMark/>
          </w:tcPr>
          <w:p w14:paraId="3E6250D1" w14:textId="77777777" w:rsidR="0018308D" w:rsidRPr="0018308D" w:rsidRDefault="0018308D" w:rsidP="0018308D">
            <w:pPr>
              <w:jc w:val="right"/>
              <w:rPr>
                <w:rFonts w:ascii="Times New Roman" w:hAnsi="Times New Roman"/>
              </w:rPr>
            </w:pPr>
            <w:r w:rsidRPr="0018308D">
              <w:rPr>
                <w:rFonts w:ascii="Times New Roman" w:hAnsi="Times New Roman"/>
              </w:rPr>
              <w:t>1</w:t>
            </w:r>
          </w:p>
        </w:tc>
        <w:tc>
          <w:tcPr>
            <w:tcW w:w="1701" w:type="dxa"/>
            <w:noWrap/>
            <w:hideMark/>
          </w:tcPr>
          <w:p w14:paraId="5CC33CAA" w14:textId="77777777" w:rsidR="0018308D" w:rsidRPr="0018308D" w:rsidRDefault="0018308D" w:rsidP="0018308D">
            <w:pPr>
              <w:jc w:val="right"/>
              <w:rPr>
                <w:rFonts w:ascii="Times New Roman" w:hAnsi="Times New Roman"/>
              </w:rPr>
            </w:pPr>
            <w:r w:rsidRPr="0018308D">
              <w:rPr>
                <w:rFonts w:ascii="Times New Roman" w:hAnsi="Times New Roman"/>
              </w:rPr>
              <w:t>20 031,00</w:t>
            </w:r>
          </w:p>
        </w:tc>
        <w:tc>
          <w:tcPr>
            <w:tcW w:w="1276" w:type="dxa"/>
            <w:noWrap/>
            <w:hideMark/>
          </w:tcPr>
          <w:p w14:paraId="48FB1E53" w14:textId="77777777" w:rsidR="0018308D" w:rsidRPr="0018308D" w:rsidRDefault="0018308D" w:rsidP="0018308D">
            <w:pPr>
              <w:jc w:val="right"/>
              <w:rPr>
                <w:rFonts w:ascii="Times New Roman" w:hAnsi="Times New Roman"/>
              </w:rPr>
            </w:pPr>
            <w:r w:rsidRPr="0018308D">
              <w:rPr>
                <w:rFonts w:ascii="Times New Roman" w:hAnsi="Times New Roman"/>
              </w:rPr>
              <w:t>265,84</w:t>
            </w:r>
          </w:p>
        </w:tc>
        <w:tc>
          <w:tcPr>
            <w:tcW w:w="1134" w:type="dxa"/>
            <w:noWrap/>
            <w:hideMark/>
          </w:tcPr>
          <w:p w14:paraId="64C72473" w14:textId="77777777" w:rsidR="0018308D" w:rsidRPr="0018308D" w:rsidRDefault="0018308D" w:rsidP="0018308D">
            <w:pPr>
              <w:jc w:val="right"/>
              <w:rPr>
                <w:rFonts w:ascii="Times New Roman" w:hAnsi="Times New Roman"/>
              </w:rPr>
            </w:pPr>
            <w:r w:rsidRPr="0018308D">
              <w:rPr>
                <w:rFonts w:ascii="Times New Roman" w:hAnsi="Times New Roman"/>
              </w:rPr>
              <w:t>265,84</w:t>
            </w:r>
          </w:p>
        </w:tc>
        <w:tc>
          <w:tcPr>
            <w:tcW w:w="1559" w:type="dxa"/>
            <w:noWrap/>
            <w:hideMark/>
          </w:tcPr>
          <w:p w14:paraId="46CE48DD" w14:textId="77777777" w:rsidR="0018308D" w:rsidRPr="0018308D" w:rsidRDefault="0018308D" w:rsidP="0018308D">
            <w:pPr>
              <w:jc w:val="right"/>
              <w:rPr>
                <w:rFonts w:ascii="Times New Roman" w:hAnsi="Times New Roman"/>
              </w:rPr>
            </w:pPr>
            <w:r w:rsidRPr="0018308D">
              <w:rPr>
                <w:rFonts w:ascii="Times New Roman" w:hAnsi="Times New Roman"/>
              </w:rPr>
              <w:t>265,84</w:t>
            </w:r>
          </w:p>
        </w:tc>
      </w:tr>
    </w:tbl>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34"/>
        <w:gridCol w:w="1701"/>
        <w:gridCol w:w="1276"/>
        <w:gridCol w:w="1134"/>
        <w:gridCol w:w="1559"/>
      </w:tblGrid>
      <w:tr w:rsidR="003F6FF3" w:rsidRPr="0098581E" w14:paraId="3C6CB803" w14:textId="77777777" w:rsidTr="00127B66">
        <w:trPr>
          <w:trHeight w:val="280"/>
        </w:trPr>
        <w:tc>
          <w:tcPr>
            <w:tcW w:w="2547" w:type="dxa"/>
            <w:shd w:val="clear" w:color="auto" w:fill="auto"/>
            <w:noWrap/>
            <w:vAlign w:val="bottom"/>
            <w:hideMark/>
          </w:tcPr>
          <w:p w14:paraId="4CA94D20"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t>7</w:t>
            </w:r>
          </w:p>
        </w:tc>
        <w:tc>
          <w:tcPr>
            <w:tcW w:w="1134" w:type="dxa"/>
            <w:shd w:val="clear" w:color="auto" w:fill="auto"/>
            <w:noWrap/>
            <w:vAlign w:val="bottom"/>
            <w:hideMark/>
          </w:tcPr>
          <w:p w14:paraId="1600B50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13,00</w:t>
            </w:r>
          </w:p>
        </w:tc>
        <w:tc>
          <w:tcPr>
            <w:tcW w:w="1701" w:type="dxa"/>
            <w:shd w:val="clear" w:color="auto" w:fill="auto"/>
            <w:noWrap/>
            <w:vAlign w:val="bottom"/>
            <w:hideMark/>
          </w:tcPr>
          <w:p w14:paraId="342D45F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3 511 737,00</w:t>
            </w:r>
          </w:p>
        </w:tc>
        <w:tc>
          <w:tcPr>
            <w:tcW w:w="1276" w:type="dxa"/>
            <w:shd w:val="clear" w:color="auto" w:fill="auto"/>
            <w:noWrap/>
            <w:vAlign w:val="bottom"/>
            <w:hideMark/>
          </w:tcPr>
          <w:p w14:paraId="47E2546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134" w:type="dxa"/>
            <w:shd w:val="clear" w:color="auto" w:fill="auto"/>
            <w:noWrap/>
            <w:vAlign w:val="bottom"/>
            <w:hideMark/>
          </w:tcPr>
          <w:p w14:paraId="50CC98F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559" w:type="dxa"/>
            <w:shd w:val="clear" w:color="auto" w:fill="auto"/>
            <w:noWrap/>
            <w:vAlign w:val="bottom"/>
            <w:hideMark/>
          </w:tcPr>
          <w:p w14:paraId="5414C8E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r>
      <w:tr w:rsidR="003F6FF3" w:rsidRPr="0098581E" w14:paraId="5A4EA3F5" w14:textId="77777777" w:rsidTr="00127B66">
        <w:trPr>
          <w:trHeight w:val="300"/>
        </w:trPr>
        <w:tc>
          <w:tcPr>
            <w:tcW w:w="2547" w:type="dxa"/>
            <w:shd w:val="clear" w:color="auto" w:fill="auto"/>
            <w:noWrap/>
            <w:vAlign w:val="bottom"/>
            <w:hideMark/>
          </w:tcPr>
          <w:p w14:paraId="31DC205C"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Атюрьевский р-н</w:t>
            </w:r>
          </w:p>
        </w:tc>
        <w:tc>
          <w:tcPr>
            <w:tcW w:w="1134" w:type="dxa"/>
            <w:shd w:val="clear" w:color="auto" w:fill="auto"/>
            <w:noWrap/>
            <w:vAlign w:val="bottom"/>
            <w:hideMark/>
          </w:tcPr>
          <w:p w14:paraId="64D2380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6FBC066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1 673,00</w:t>
            </w:r>
          </w:p>
        </w:tc>
        <w:tc>
          <w:tcPr>
            <w:tcW w:w="1276" w:type="dxa"/>
            <w:shd w:val="clear" w:color="auto" w:fill="auto"/>
            <w:noWrap/>
            <w:vAlign w:val="bottom"/>
            <w:hideMark/>
          </w:tcPr>
          <w:p w14:paraId="1B4EC7E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134" w:type="dxa"/>
            <w:shd w:val="clear" w:color="auto" w:fill="auto"/>
            <w:noWrap/>
            <w:vAlign w:val="bottom"/>
            <w:hideMark/>
          </w:tcPr>
          <w:p w14:paraId="3856E59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559" w:type="dxa"/>
            <w:shd w:val="clear" w:color="auto" w:fill="auto"/>
            <w:noWrap/>
            <w:vAlign w:val="bottom"/>
            <w:hideMark/>
          </w:tcPr>
          <w:p w14:paraId="78B1DBE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r>
      <w:tr w:rsidR="003F6FF3" w:rsidRPr="0098581E" w14:paraId="6AFB6217" w14:textId="77777777" w:rsidTr="00127B66">
        <w:trPr>
          <w:trHeight w:val="300"/>
        </w:trPr>
        <w:tc>
          <w:tcPr>
            <w:tcW w:w="2547" w:type="dxa"/>
            <w:shd w:val="clear" w:color="auto" w:fill="auto"/>
            <w:noWrap/>
            <w:vAlign w:val="bottom"/>
            <w:hideMark/>
          </w:tcPr>
          <w:p w14:paraId="15F4C2E7"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Зубово-Полянский р-н</w:t>
            </w:r>
          </w:p>
        </w:tc>
        <w:tc>
          <w:tcPr>
            <w:tcW w:w="1134" w:type="dxa"/>
            <w:shd w:val="clear" w:color="auto" w:fill="auto"/>
            <w:noWrap/>
            <w:vAlign w:val="bottom"/>
            <w:hideMark/>
          </w:tcPr>
          <w:p w14:paraId="69E5C3A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w:t>
            </w:r>
          </w:p>
        </w:tc>
        <w:tc>
          <w:tcPr>
            <w:tcW w:w="1701" w:type="dxa"/>
            <w:shd w:val="clear" w:color="auto" w:fill="auto"/>
            <w:noWrap/>
            <w:vAlign w:val="bottom"/>
            <w:hideMark/>
          </w:tcPr>
          <w:p w14:paraId="2E90A0A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14 844,00</w:t>
            </w:r>
          </w:p>
        </w:tc>
        <w:tc>
          <w:tcPr>
            <w:tcW w:w="1276" w:type="dxa"/>
            <w:shd w:val="clear" w:color="auto" w:fill="auto"/>
            <w:noWrap/>
            <w:vAlign w:val="bottom"/>
            <w:hideMark/>
          </w:tcPr>
          <w:p w14:paraId="7D71356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134" w:type="dxa"/>
            <w:shd w:val="clear" w:color="auto" w:fill="auto"/>
            <w:noWrap/>
            <w:vAlign w:val="bottom"/>
            <w:hideMark/>
          </w:tcPr>
          <w:p w14:paraId="7B1BD7A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559" w:type="dxa"/>
            <w:shd w:val="clear" w:color="auto" w:fill="auto"/>
            <w:noWrap/>
            <w:vAlign w:val="bottom"/>
            <w:hideMark/>
          </w:tcPr>
          <w:p w14:paraId="762E583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r>
      <w:tr w:rsidR="003F6FF3" w:rsidRPr="0098581E" w14:paraId="5A26B800" w14:textId="77777777" w:rsidTr="00127B66">
        <w:trPr>
          <w:trHeight w:val="300"/>
        </w:trPr>
        <w:tc>
          <w:tcPr>
            <w:tcW w:w="2547" w:type="dxa"/>
            <w:shd w:val="clear" w:color="auto" w:fill="auto"/>
            <w:noWrap/>
            <w:vAlign w:val="bottom"/>
            <w:hideMark/>
          </w:tcPr>
          <w:p w14:paraId="48EEEF09"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Краснослободский р-н</w:t>
            </w:r>
          </w:p>
        </w:tc>
        <w:tc>
          <w:tcPr>
            <w:tcW w:w="1134" w:type="dxa"/>
            <w:shd w:val="clear" w:color="auto" w:fill="auto"/>
            <w:noWrap/>
            <w:vAlign w:val="bottom"/>
            <w:hideMark/>
          </w:tcPr>
          <w:p w14:paraId="11550EA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4,00</w:t>
            </w:r>
          </w:p>
        </w:tc>
        <w:tc>
          <w:tcPr>
            <w:tcW w:w="1701" w:type="dxa"/>
            <w:shd w:val="clear" w:color="auto" w:fill="auto"/>
            <w:noWrap/>
            <w:vAlign w:val="bottom"/>
            <w:hideMark/>
          </w:tcPr>
          <w:p w14:paraId="071FE31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24 520,00</w:t>
            </w:r>
          </w:p>
        </w:tc>
        <w:tc>
          <w:tcPr>
            <w:tcW w:w="1276" w:type="dxa"/>
            <w:shd w:val="clear" w:color="auto" w:fill="auto"/>
            <w:noWrap/>
            <w:vAlign w:val="bottom"/>
            <w:hideMark/>
          </w:tcPr>
          <w:p w14:paraId="6D582C6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134" w:type="dxa"/>
            <w:shd w:val="clear" w:color="auto" w:fill="auto"/>
            <w:noWrap/>
            <w:vAlign w:val="bottom"/>
            <w:hideMark/>
          </w:tcPr>
          <w:p w14:paraId="6AABF14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559" w:type="dxa"/>
            <w:shd w:val="clear" w:color="auto" w:fill="auto"/>
            <w:noWrap/>
            <w:vAlign w:val="bottom"/>
            <w:hideMark/>
          </w:tcPr>
          <w:p w14:paraId="615377C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r>
      <w:tr w:rsidR="003F6FF3" w:rsidRPr="0098581E" w14:paraId="0AC02B93" w14:textId="77777777" w:rsidTr="00127B66">
        <w:trPr>
          <w:trHeight w:val="300"/>
        </w:trPr>
        <w:tc>
          <w:tcPr>
            <w:tcW w:w="2547" w:type="dxa"/>
            <w:shd w:val="clear" w:color="auto" w:fill="auto"/>
            <w:noWrap/>
            <w:vAlign w:val="bottom"/>
            <w:hideMark/>
          </w:tcPr>
          <w:p w14:paraId="1A6DC65F"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Лямбирский р-н</w:t>
            </w:r>
          </w:p>
        </w:tc>
        <w:tc>
          <w:tcPr>
            <w:tcW w:w="1134" w:type="dxa"/>
            <w:shd w:val="clear" w:color="auto" w:fill="auto"/>
            <w:noWrap/>
            <w:vAlign w:val="bottom"/>
            <w:hideMark/>
          </w:tcPr>
          <w:p w14:paraId="005FF35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5,00</w:t>
            </w:r>
          </w:p>
        </w:tc>
        <w:tc>
          <w:tcPr>
            <w:tcW w:w="1701" w:type="dxa"/>
            <w:shd w:val="clear" w:color="auto" w:fill="auto"/>
            <w:noWrap/>
            <w:vAlign w:val="bottom"/>
            <w:hideMark/>
          </w:tcPr>
          <w:p w14:paraId="7C073FB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3 468 300,00</w:t>
            </w:r>
          </w:p>
        </w:tc>
        <w:tc>
          <w:tcPr>
            <w:tcW w:w="1276" w:type="dxa"/>
            <w:shd w:val="clear" w:color="auto" w:fill="auto"/>
            <w:noWrap/>
            <w:vAlign w:val="bottom"/>
            <w:hideMark/>
          </w:tcPr>
          <w:p w14:paraId="3D24845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134" w:type="dxa"/>
            <w:shd w:val="clear" w:color="auto" w:fill="auto"/>
            <w:noWrap/>
            <w:vAlign w:val="bottom"/>
            <w:hideMark/>
          </w:tcPr>
          <w:p w14:paraId="3CF691B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559" w:type="dxa"/>
            <w:shd w:val="clear" w:color="auto" w:fill="auto"/>
            <w:noWrap/>
            <w:vAlign w:val="bottom"/>
            <w:hideMark/>
          </w:tcPr>
          <w:p w14:paraId="5A41009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r>
      <w:tr w:rsidR="003F6FF3" w:rsidRPr="0098581E" w14:paraId="5BEDDD35" w14:textId="77777777" w:rsidTr="00127B66">
        <w:trPr>
          <w:trHeight w:val="300"/>
        </w:trPr>
        <w:tc>
          <w:tcPr>
            <w:tcW w:w="2547" w:type="dxa"/>
            <w:shd w:val="clear" w:color="auto" w:fill="auto"/>
            <w:noWrap/>
            <w:vAlign w:val="bottom"/>
            <w:hideMark/>
          </w:tcPr>
          <w:p w14:paraId="095458E8"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Чамзинский р-н</w:t>
            </w:r>
          </w:p>
        </w:tc>
        <w:tc>
          <w:tcPr>
            <w:tcW w:w="1134" w:type="dxa"/>
            <w:shd w:val="clear" w:color="auto" w:fill="auto"/>
            <w:noWrap/>
            <w:vAlign w:val="bottom"/>
            <w:hideMark/>
          </w:tcPr>
          <w:p w14:paraId="03E3801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49B5DAF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2 400,00</w:t>
            </w:r>
          </w:p>
        </w:tc>
        <w:tc>
          <w:tcPr>
            <w:tcW w:w="1276" w:type="dxa"/>
            <w:shd w:val="clear" w:color="auto" w:fill="auto"/>
            <w:noWrap/>
            <w:vAlign w:val="bottom"/>
            <w:hideMark/>
          </w:tcPr>
          <w:p w14:paraId="609DB25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134" w:type="dxa"/>
            <w:shd w:val="clear" w:color="auto" w:fill="auto"/>
            <w:noWrap/>
            <w:vAlign w:val="bottom"/>
            <w:hideMark/>
          </w:tcPr>
          <w:p w14:paraId="1CD0469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c>
          <w:tcPr>
            <w:tcW w:w="1559" w:type="dxa"/>
            <w:shd w:val="clear" w:color="auto" w:fill="auto"/>
            <w:noWrap/>
            <w:vAlign w:val="bottom"/>
            <w:hideMark/>
          </w:tcPr>
          <w:p w14:paraId="7D31008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41,70</w:t>
            </w:r>
          </w:p>
        </w:tc>
      </w:tr>
      <w:tr w:rsidR="003F6FF3" w:rsidRPr="0098581E" w14:paraId="66B6FB54" w14:textId="77777777" w:rsidTr="00127B66">
        <w:trPr>
          <w:trHeight w:val="280"/>
        </w:trPr>
        <w:tc>
          <w:tcPr>
            <w:tcW w:w="2547" w:type="dxa"/>
            <w:shd w:val="clear" w:color="auto" w:fill="auto"/>
            <w:noWrap/>
            <w:vAlign w:val="bottom"/>
            <w:hideMark/>
          </w:tcPr>
          <w:p w14:paraId="43E5E556"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t>8</w:t>
            </w:r>
          </w:p>
        </w:tc>
        <w:tc>
          <w:tcPr>
            <w:tcW w:w="1134" w:type="dxa"/>
            <w:shd w:val="clear" w:color="auto" w:fill="auto"/>
            <w:noWrap/>
            <w:vAlign w:val="bottom"/>
            <w:hideMark/>
          </w:tcPr>
          <w:p w14:paraId="659BFE3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2C73717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119 770,00</w:t>
            </w:r>
          </w:p>
        </w:tc>
        <w:tc>
          <w:tcPr>
            <w:tcW w:w="1276" w:type="dxa"/>
            <w:shd w:val="clear" w:color="auto" w:fill="auto"/>
            <w:noWrap/>
            <w:vAlign w:val="bottom"/>
            <w:hideMark/>
          </w:tcPr>
          <w:p w14:paraId="63D5EAD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209FA59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7A1012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0FA17E0B" w14:textId="77777777" w:rsidTr="00127B66">
        <w:trPr>
          <w:trHeight w:val="450"/>
        </w:trPr>
        <w:tc>
          <w:tcPr>
            <w:tcW w:w="2547" w:type="dxa"/>
            <w:shd w:val="clear" w:color="auto" w:fill="auto"/>
            <w:noWrap/>
            <w:vAlign w:val="bottom"/>
            <w:hideMark/>
          </w:tcPr>
          <w:p w14:paraId="14D4B982"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Большеберезниковский р-н</w:t>
            </w:r>
          </w:p>
        </w:tc>
        <w:tc>
          <w:tcPr>
            <w:tcW w:w="1134" w:type="dxa"/>
            <w:shd w:val="clear" w:color="auto" w:fill="auto"/>
            <w:noWrap/>
            <w:vAlign w:val="bottom"/>
            <w:hideMark/>
          </w:tcPr>
          <w:p w14:paraId="3FDD6A9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2C4F362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119 770,00</w:t>
            </w:r>
          </w:p>
        </w:tc>
        <w:tc>
          <w:tcPr>
            <w:tcW w:w="1276" w:type="dxa"/>
            <w:shd w:val="clear" w:color="auto" w:fill="auto"/>
            <w:noWrap/>
            <w:vAlign w:val="bottom"/>
            <w:hideMark/>
          </w:tcPr>
          <w:p w14:paraId="75DDC72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582DA0C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697D869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5CFBCAFD" w14:textId="77777777" w:rsidTr="00127B66">
        <w:trPr>
          <w:trHeight w:val="280"/>
        </w:trPr>
        <w:tc>
          <w:tcPr>
            <w:tcW w:w="2547" w:type="dxa"/>
            <w:shd w:val="clear" w:color="auto" w:fill="auto"/>
            <w:noWrap/>
            <w:vAlign w:val="bottom"/>
            <w:hideMark/>
          </w:tcPr>
          <w:p w14:paraId="1082F3D8"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t>9</w:t>
            </w:r>
          </w:p>
        </w:tc>
        <w:tc>
          <w:tcPr>
            <w:tcW w:w="1134" w:type="dxa"/>
            <w:shd w:val="clear" w:color="auto" w:fill="auto"/>
            <w:noWrap/>
            <w:vAlign w:val="bottom"/>
            <w:hideMark/>
          </w:tcPr>
          <w:p w14:paraId="0AD1577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142,00</w:t>
            </w:r>
          </w:p>
        </w:tc>
        <w:tc>
          <w:tcPr>
            <w:tcW w:w="1701" w:type="dxa"/>
            <w:shd w:val="clear" w:color="auto" w:fill="auto"/>
            <w:noWrap/>
            <w:vAlign w:val="bottom"/>
            <w:hideMark/>
          </w:tcPr>
          <w:p w14:paraId="1C14902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3 295 541,82</w:t>
            </w:r>
          </w:p>
        </w:tc>
        <w:tc>
          <w:tcPr>
            <w:tcW w:w="1276" w:type="dxa"/>
            <w:shd w:val="clear" w:color="auto" w:fill="auto"/>
            <w:noWrap/>
            <w:vAlign w:val="bottom"/>
            <w:hideMark/>
          </w:tcPr>
          <w:p w14:paraId="5BEBC71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7F40C44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72B676E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41C7D6E3" w14:textId="77777777" w:rsidTr="00127B66">
        <w:trPr>
          <w:trHeight w:val="270"/>
        </w:trPr>
        <w:tc>
          <w:tcPr>
            <w:tcW w:w="2547" w:type="dxa"/>
            <w:shd w:val="clear" w:color="auto" w:fill="auto"/>
            <w:noWrap/>
            <w:vAlign w:val="bottom"/>
            <w:hideMark/>
          </w:tcPr>
          <w:p w14:paraId="42A734BC"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Ардатовский р-н</w:t>
            </w:r>
          </w:p>
        </w:tc>
        <w:tc>
          <w:tcPr>
            <w:tcW w:w="1134" w:type="dxa"/>
            <w:shd w:val="clear" w:color="auto" w:fill="auto"/>
            <w:noWrap/>
            <w:vAlign w:val="bottom"/>
            <w:hideMark/>
          </w:tcPr>
          <w:p w14:paraId="239EEE8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2332AAC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241 300,00</w:t>
            </w:r>
          </w:p>
        </w:tc>
        <w:tc>
          <w:tcPr>
            <w:tcW w:w="1276" w:type="dxa"/>
            <w:shd w:val="clear" w:color="auto" w:fill="auto"/>
            <w:noWrap/>
            <w:vAlign w:val="bottom"/>
            <w:hideMark/>
          </w:tcPr>
          <w:p w14:paraId="69CDA0E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10A2A24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4A372D0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7CA770F5" w14:textId="77777777" w:rsidTr="00127B66">
        <w:trPr>
          <w:trHeight w:val="270"/>
        </w:trPr>
        <w:tc>
          <w:tcPr>
            <w:tcW w:w="2547" w:type="dxa"/>
            <w:shd w:val="clear" w:color="auto" w:fill="auto"/>
            <w:noWrap/>
            <w:vAlign w:val="bottom"/>
            <w:hideMark/>
          </w:tcPr>
          <w:p w14:paraId="2A8B9EC7"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Атюрьевский р-н</w:t>
            </w:r>
          </w:p>
        </w:tc>
        <w:tc>
          <w:tcPr>
            <w:tcW w:w="1134" w:type="dxa"/>
            <w:shd w:val="clear" w:color="auto" w:fill="auto"/>
            <w:noWrap/>
            <w:vAlign w:val="bottom"/>
            <w:hideMark/>
          </w:tcPr>
          <w:p w14:paraId="495709B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w:t>
            </w:r>
          </w:p>
        </w:tc>
        <w:tc>
          <w:tcPr>
            <w:tcW w:w="1701" w:type="dxa"/>
            <w:shd w:val="clear" w:color="auto" w:fill="auto"/>
            <w:noWrap/>
            <w:vAlign w:val="bottom"/>
            <w:hideMark/>
          </w:tcPr>
          <w:p w14:paraId="2B1D828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105 736,00</w:t>
            </w:r>
          </w:p>
        </w:tc>
        <w:tc>
          <w:tcPr>
            <w:tcW w:w="1276" w:type="dxa"/>
            <w:shd w:val="clear" w:color="auto" w:fill="auto"/>
            <w:noWrap/>
            <w:vAlign w:val="bottom"/>
            <w:hideMark/>
          </w:tcPr>
          <w:p w14:paraId="26248FD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63AE0F8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797912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1EEED8C8" w14:textId="77777777" w:rsidTr="00127B66">
        <w:trPr>
          <w:trHeight w:val="270"/>
        </w:trPr>
        <w:tc>
          <w:tcPr>
            <w:tcW w:w="2547" w:type="dxa"/>
            <w:shd w:val="clear" w:color="auto" w:fill="auto"/>
            <w:noWrap/>
            <w:vAlign w:val="bottom"/>
            <w:hideMark/>
          </w:tcPr>
          <w:p w14:paraId="3EA55C44"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Атяшевский р-н</w:t>
            </w:r>
          </w:p>
        </w:tc>
        <w:tc>
          <w:tcPr>
            <w:tcW w:w="1134" w:type="dxa"/>
            <w:shd w:val="clear" w:color="auto" w:fill="auto"/>
            <w:noWrap/>
            <w:vAlign w:val="bottom"/>
            <w:hideMark/>
          </w:tcPr>
          <w:p w14:paraId="68D180E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4,00</w:t>
            </w:r>
          </w:p>
        </w:tc>
        <w:tc>
          <w:tcPr>
            <w:tcW w:w="1701" w:type="dxa"/>
            <w:shd w:val="clear" w:color="auto" w:fill="auto"/>
            <w:noWrap/>
            <w:vAlign w:val="bottom"/>
            <w:hideMark/>
          </w:tcPr>
          <w:p w14:paraId="484A325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226 000,00</w:t>
            </w:r>
          </w:p>
        </w:tc>
        <w:tc>
          <w:tcPr>
            <w:tcW w:w="1276" w:type="dxa"/>
            <w:shd w:val="clear" w:color="auto" w:fill="auto"/>
            <w:noWrap/>
            <w:vAlign w:val="bottom"/>
            <w:hideMark/>
          </w:tcPr>
          <w:p w14:paraId="617953E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0695604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B9C1C1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07854065" w14:textId="77777777" w:rsidTr="00127B66">
        <w:trPr>
          <w:trHeight w:val="270"/>
        </w:trPr>
        <w:tc>
          <w:tcPr>
            <w:tcW w:w="2547" w:type="dxa"/>
            <w:shd w:val="clear" w:color="auto" w:fill="auto"/>
            <w:noWrap/>
            <w:vAlign w:val="bottom"/>
            <w:hideMark/>
          </w:tcPr>
          <w:p w14:paraId="4BFF2122"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Большеберезниковский р-н</w:t>
            </w:r>
          </w:p>
        </w:tc>
        <w:tc>
          <w:tcPr>
            <w:tcW w:w="1134" w:type="dxa"/>
            <w:shd w:val="clear" w:color="auto" w:fill="auto"/>
            <w:noWrap/>
            <w:vAlign w:val="bottom"/>
            <w:hideMark/>
          </w:tcPr>
          <w:p w14:paraId="15A7033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7,00</w:t>
            </w:r>
          </w:p>
        </w:tc>
        <w:tc>
          <w:tcPr>
            <w:tcW w:w="1701" w:type="dxa"/>
            <w:shd w:val="clear" w:color="auto" w:fill="auto"/>
            <w:noWrap/>
            <w:vAlign w:val="bottom"/>
            <w:hideMark/>
          </w:tcPr>
          <w:p w14:paraId="433279F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241 789,00</w:t>
            </w:r>
          </w:p>
        </w:tc>
        <w:tc>
          <w:tcPr>
            <w:tcW w:w="1276" w:type="dxa"/>
            <w:shd w:val="clear" w:color="auto" w:fill="auto"/>
            <w:noWrap/>
            <w:vAlign w:val="bottom"/>
            <w:hideMark/>
          </w:tcPr>
          <w:p w14:paraId="027CF82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0F48D5B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783AEC3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5BED215C" w14:textId="77777777" w:rsidTr="00127B66">
        <w:trPr>
          <w:trHeight w:val="270"/>
        </w:trPr>
        <w:tc>
          <w:tcPr>
            <w:tcW w:w="2547" w:type="dxa"/>
            <w:shd w:val="clear" w:color="auto" w:fill="auto"/>
            <w:noWrap/>
            <w:vAlign w:val="bottom"/>
            <w:hideMark/>
          </w:tcPr>
          <w:p w14:paraId="1E041592"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proofErr w:type="spellStart"/>
            <w:r w:rsidRPr="003F6FF3">
              <w:rPr>
                <w:rFonts w:ascii="Times New Roman" w:eastAsia="Times New Roman" w:hAnsi="Times New Roman"/>
                <w:lang w:eastAsia="ru-RU"/>
              </w:rPr>
              <w:t>г.о</w:t>
            </w:r>
            <w:proofErr w:type="spellEnd"/>
            <w:r w:rsidRPr="003F6FF3">
              <w:rPr>
                <w:rFonts w:ascii="Times New Roman" w:eastAsia="Times New Roman" w:hAnsi="Times New Roman"/>
                <w:lang w:eastAsia="ru-RU"/>
              </w:rPr>
              <w:t>. Саранск</w:t>
            </w:r>
          </w:p>
        </w:tc>
        <w:tc>
          <w:tcPr>
            <w:tcW w:w="1134" w:type="dxa"/>
            <w:shd w:val="clear" w:color="auto" w:fill="auto"/>
            <w:noWrap/>
            <w:vAlign w:val="bottom"/>
            <w:hideMark/>
          </w:tcPr>
          <w:p w14:paraId="1DBC425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5A49648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23 315,00</w:t>
            </w:r>
          </w:p>
        </w:tc>
        <w:tc>
          <w:tcPr>
            <w:tcW w:w="1276" w:type="dxa"/>
            <w:shd w:val="clear" w:color="auto" w:fill="auto"/>
            <w:noWrap/>
            <w:vAlign w:val="bottom"/>
            <w:hideMark/>
          </w:tcPr>
          <w:p w14:paraId="4CA1C0D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746EF9D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6073F78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6839569A" w14:textId="77777777" w:rsidTr="00127B66">
        <w:trPr>
          <w:trHeight w:val="270"/>
        </w:trPr>
        <w:tc>
          <w:tcPr>
            <w:tcW w:w="2547" w:type="dxa"/>
            <w:shd w:val="clear" w:color="auto" w:fill="auto"/>
            <w:noWrap/>
            <w:vAlign w:val="bottom"/>
            <w:hideMark/>
          </w:tcPr>
          <w:p w14:paraId="33259C4A"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Зубово-Полянский р-н</w:t>
            </w:r>
          </w:p>
        </w:tc>
        <w:tc>
          <w:tcPr>
            <w:tcW w:w="1134" w:type="dxa"/>
            <w:shd w:val="clear" w:color="auto" w:fill="auto"/>
            <w:noWrap/>
            <w:vAlign w:val="bottom"/>
            <w:hideMark/>
          </w:tcPr>
          <w:p w14:paraId="44E9A2D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33,00</w:t>
            </w:r>
          </w:p>
        </w:tc>
        <w:tc>
          <w:tcPr>
            <w:tcW w:w="1701" w:type="dxa"/>
            <w:shd w:val="clear" w:color="auto" w:fill="auto"/>
            <w:noWrap/>
            <w:vAlign w:val="bottom"/>
            <w:hideMark/>
          </w:tcPr>
          <w:p w14:paraId="5219EC4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556 441,00</w:t>
            </w:r>
          </w:p>
        </w:tc>
        <w:tc>
          <w:tcPr>
            <w:tcW w:w="1276" w:type="dxa"/>
            <w:shd w:val="clear" w:color="auto" w:fill="auto"/>
            <w:noWrap/>
            <w:vAlign w:val="bottom"/>
            <w:hideMark/>
          </w:tcPr>
          <w:p w14:paraId="478A1A2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181A83D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4C40ACF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2C403C50" w14:textId="77777777" w:rsidTr="00127B66">
        <w:trPr>
          <w:trHeight w:val="270"/>
        </w:trPr>
        <w:tc>
          <w:tcPr>
            <w:tcW w:w="2547" w:type="dxa"/>
            <w:shd w:val="clear" w:color="auto" w:fill="auto"/>
            <w:noWrap/>
            <w:vAlign w:val="bottom"/>
            <w:hideMark/>
          </w:tcPr>
          <w:p w14:paraId="7ABC32F9"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Кочкуровский р-н</w:t>
            </w:r>
          </w:p>
        </w:tc>
        <w:tc>
          <w:tcPr>
            <w:tcW w:w="1134" w:type="dxa"/>
            <w:shd w:val="clear" w:color="auto" w:fill="auto"/>
            <w:noWrap/>
            <w:vAlign w:val="bottom"/>
            <w:hideMark/>
          </w:tcPr>
          <w:p w14:paraId="20FC834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15,00</w:t>
            </w:r>
          </w:p>
        </w:tc>
        <w:tc>
          <w:tcPr>
            <w:tcW w:w="1701" w:type="dxa"/>
            <w:shd w:val="clear" w:color="auto" w:fill="auto"/>
            <w:noWrap/>
            <w:vAlign w:val="bottom"/>
            <w:hideMark/>
          </w:tcPr>
          <w:p w14:paraId="1245085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331 165,00</w:t>
            </w:r>
          </w:p>
        </w:tc>
        <w:tc>
          <w:tcPr>
            <w:tcW w:w="1276" w:type="dxa"/>
            <w:shd w:val="clear" w:color="auto" w:fill="auto"/>
            <w:noWrap/>
            <w:vAlign w:val="bottom"/>
            <w:hideMark/>
          </w:tcPr>
          <w:p w14:paraId="7D5DF1B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180F840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647D19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71C48287" w14:textId="77777777" w:rsidTr="00127B66">
        <w:trPr>
          <w:trHeight w:val="270"/>
        </w:trPr>
        <w:tc>
          <w:tcPr>
            <w:tcW w:w="2547" w:type="dxa"/>
            <w:shd w:val="clear" w:color="auto" w:fill="auto"/>
            <w:noWrap/>
            <w:vAlign w:val="bottom"/>
            <w:hideMark/>
          </w:tcPr>
          <w:p w14:paraId="37569437"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Краснослободский р-н</w:t>
            </w:r>
          </w:p>
        </w:tc>
        <w:tc>
          <w:tcPr>
            <w:tcW w:w="1134" w:type="dxa"/>
            <w:shd w:val="clear" w:color="auto" w:fill="auto"/>
            <w:noWrap/>
            <w:vAlign w:val="bottom"/>
            <w:hideMark/>
          </w:tcPr>
          <w:p w14:paraId="0F80E2F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14,00</w:t>
            </w:r>
          </w:p>
        </w:tc>
        <w:tc>
          <w:tcPr>
            <w:tcW w:w="1701" w:type="dxa"/>
            <w:shd w:val="clear" w:color="auto" w:fill="auto"/>
            <w:noWrap/>
            <w:vAlign w:val="bottom"/>
            <w:hideMark/>
          </w:tcPr>
          <w:p w14:paraId="5E8EECA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715 296,00</w:t>
            </w:r>
          </w:p>
        </w:tc>
        <w:tc>
          <w:tcPr>
            <w:tcW w:w="1276" w:type="dxa"/>
            <w:shd w:val="clear" w:color="auto" w:fill="auto"/>
            <w:noWrap/>
            <w:vAlign w:val="bottom"/>
            <w:hideMark/>
          </w:tcPr>
          <w:p w14:paraId="2C1A7A5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0ED559F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9E92F3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06CC5D59" w14:textId="77777777" w:rsidTr="00127B66">
        <w:trPr>
          <w:trHeight w:val="270"/>
        </w:trPr>
        <w:tc>
          <w:tcPr>
            <w:tcW w:w="2547" w:type="dxa"/>
            <w:shd w:val="clear" w:color="auto" w:fill="auto"/>
            <w:noWrap/>
            <w:vAlign w:val="bottom"/>
            <w:hideMark/>
          </w:tcPr>
          <w:p w14:paraId="1AD06E6E"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Лямбирский р-н</w:t>
            </w:r>
          </w:p>
        </w:tc>
        <w:tc>
          <w:tcPr>
            <w:tcW w:w="1134" w:type="dxa"/>
            <w:shd w:val="clear" w:color="auto" w:fill="auto"/>
            <w:noWrap/>
            <w:vAlign w:val="bottom"/>
            <w:hideMark/>
          </w:tcPr>
          <w:p w14:paraId="49292F5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4C097A4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27 000,00</w:t>
            </w:r>
          </w:p>
        </w:tc>
        <w:tc>
          <w:tcPr>
            <w:tcW w:w="1276" w:type="dxa"/>
            <w:shd w:val="clear" w:color="auto" w:fill="auto"/>
            <w:noWrap/>
            <w:vAlign w:val="bottom"/>
            <w:hideMark/>
          </w:tcPr>
          <w:p w14:paraId="22A53B6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37E3D18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39EAFBD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4BF4110F" w14:textId="77777777" w:rsidTr="00127B66">
        <w:trPr>
          <w:trHeight w:val="270"/>
        </w:trPr>
        <w:tc>
          <w:tcPr>
            <w:tcW w:w="2547" w:type="dxa"/>
            <w:shd w:val="clear" w:color="auto" w:fill="auto"/>
            <w:noWrap/>
            <w:vAlign w:val="bottom"/>
            <w:hideMark/>
          </w:tcPr>
          <w:p w14:paraId="6925C492"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Чамзинский р-н</w:t>
            </w:r>
          </w:p>
        </w:tc>
        <w:tc>
          <w:tcPr>
            <w:tcW w:w="1134" w:type="dxa"/>
            <w:shd w:val="clear" w:color="auto" w:fill="auto"/>
            <w:noWrap/>
            <w:vAlign w:val="bottom"/>
            <w:hideMark/>
          </w:tcPr>
          <w:p w14:paraId="68F2F97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63,00</w:t>
            </w:r>
          </w:p>
        </w:tc>
        <w:tc>
          <w:tcPr>
            <w:tcW w:w="1701" w:type="dxa"/>
            <w:shd w:val="clear" w:color="auto" w:fill="auto"/>
            <w:noWrap/>
            <w:vAlign w:val="bottom"/>
            <w:hideMark/>
          </w:tcPr>
          <w:p w14:paraId="4C584D2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827 499,82</w:t>
            </w:r>
          </w:p>
        </w:tc>
        <w:tc>
          <w:tcPr>
            <w:tcW w:w="1276" w:type="dxa"/>
            <w:shd w:val="clear" w:color="auto" w:fill="auto"/>
            <w:noWrap/>
            <w:vAlign w:val="bottom"/>
            <w:hideMark/>
          </w:tcPr>
          <w:p w14:paraId="72958B1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6E06DA9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17FC7A7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01FF1064" w14:textId="77777777" w:rsidTr="00127B66">
        <w:trPr>
          <w:trHeight w:val="330"/>
        </w:trPr>
        <w:tc>
          <w:tcPr>
            <w:tcW w:w="2547" w:type="dxa"/>
            <w:shd w:val="clear" w:color="auto" w:fill="auto"/>
            <w:noWrap/>
            <w:vAlign w:val="bottom"/>
            <w:hideMark/>
          </w:tcPr>
          <w:p w14:paraId="532A9270"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t>10</w:t>
            </w:r>
          </w:p>
        </w:tc>
        <w:tc>
          <w:tcPr>
            <w:tcW w:w="1134" w:type="dxa"/>
            <w:shd w:val="clear" w:color="auto" w:fill="auto"/>
            <w:noWrap/>
            <w:vAlign w:val="bottom"/>
            <w:hideMark/>
          </w:tcPr>
          <w:p w14:paraId="2340A47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4,00</w:t>
            </w:r>
          </w:p>
        </w:tc>
        <w:tc>
          <w:tcPr>
            <w:tcW w:w="1701" w:type="dxa"/>
            <w:shd w:val="clear" w:color="auto" w:fill="auto"/>
            <w:noWrap/>
            <w:vAlign w:val="bottom"/>
            <w:hideMark/>
          </w:tcPr>
          <w:p w14:paraId="01F116B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324 120,00</w:t>
            </w:r>
          </w:p>
        </w:tc>
        <w:tc>
          <w:tcPr>
            <w:tcW w:w="1276" w:type="dxa"/>
            <w:shd w:val="clear" w:color="auto" w:fill="auto"/>
            <w:noWrap/>
            <w:vAlign w:val="bottom"/>
            <w:hideMark/>
          </w:tcPr>
          <w:p w14:paraId="190001A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304D3C5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1,34</w:t>
            </w:r>
          </w:p>
        </w:tc>
        <w:tc>
          <w:tcPr>
            <w:tcW w:w="1559" w:type="dxa"/>
            <w:shd w:val="clear" w:color="auto" w:fill="auto"/>
            <w:noWrap/>
            <w:vAlign w:val="bottom"/>
            <w:hideMark/>
          </w:tcPr>
          <w:p w14:paraId="1E10B51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1,60</w:t>
            </w:r>
          </w:p>
        </w:tc>
      </w:tr>
      <w:tr w:rsidR="003F6FF3" w:rsidRPr="0098581E" w14:paraId="4D4CE463" w14:textId="77777777" w:rsidTr="00127B66">
        <w:trPr>
          <w:trHeight w:val="330"/>
        </w:trPr>
        <w:tc>
          <w:tcPr>
            <w:tcW w:w="2547" w:type="dxa"/>
            <w:shd w:val="clear" w:color="auto" w:fill="auto"/>
            <w:noWrap/>
            <w:vAlign w:val="bottom"/>
            <w:hideMark/>
          </w:tcPr>
          <w:p w14:paraId="31247D2F"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Зубово-Полянский р-н</w:t>
            </w:r>
          </w:p>
        </w:tc>
        <w:tc>
          <w:tcPr>
            <w:tcW w:w="1134" w:type="dxa"/>
            <w:shd w:val="clear" w:color="auto" w:fill="auto"/>
            <w:noWrap/>
            <w:vAlign w:val="bottom"/>
            <w:hideMark/>
          </w:tcPr>
          <w:p w14:paraId="5FE3380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2AE9987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196 300,00</w:t>
            </w:r>
          </w:p>
        </w:tc>
        <w:tc>
          <w:tcPr>
            <w:tcW w:w="1276" w:type="dxa"/>
            <w:shd w:val="clear" w:color="auto" w:fill="auto"/>
            <w:noWrap/>
            <w:vAlign w:val="bottom"/>
            <w:hideMark/>
          </w:tcPr>
          <w:p w14:paraId="5E8A2BD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75C0126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648E973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7983A6B7" w14:textId="77777777" w:rsidTr="00127B66">
        <w:trPr>
          <w:trHeight w:val="330"/>
        </w:trPr>
        <w:tc>
          <w:tcPr>
            <w:tcW w:w="2547" w:type="dxa"/>
            <w:shd w:val="clear" w:color="auto" w:fill="auto"/>
            <w:noWrap/>
            <w:vAlign w:val="bottom"/>
            <w:hideMark/>
          </w:tcPr>
          <w:p w14:paraId="19E29304"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Краснослободский р-н</w:t>
            </w:r>
          </w:p>
        </w:tc>
        <w:tc>
          <w:tcPr>
            <w:tcW w:w="1134" w:type="dxa"/>
            <w:shd w:val="clear" w:color="auto" w:fill="auto"/>
            <w:noWrap/>
            <w:vAlign w:val="bottom"/>
            <w:hideMark/>
          </w:tcPr>
          <w:p w14:paraId="242ECD4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w:t>
            </w:r>
          </w:p>
        </w:tc>
        <w:tc>
          <w:tcPr>
            <w:tcW w:w="1701" w:type="dxa"/>
            <w:shd w:val="clear" w:color="auto" w:fill="auto"/>
            <w:noWrap/>
            <w:vAlign w:val="bottom"/>
            <w:hideMark/>
          </w:tcPr>
          <w:p w14:paraId="3285176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127 800,00</w:t>
            </w:r>
          </w:p>
        </w:tc>
        <w:tc>
          <w:tcPr>
            <w:tcW w:w="1276" w:type="dxa"/>
            <w:shd w:val="clear" w:color="auto" w:fill="auto"/>
            <w:noWrap/>
            <w:vAlign w:val="bottom"/>
            <w:hideMark/>
          </w:tcPr>
          <w:p w14:paraId="36E057C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1,29</w:t>
            </w:r>
          </w:p>
        </w:tc>
        <w:tc>
          <w:tcPr>
            <w:tcW w:w="1134" w:type="dxa"/>
            <w:shd w:val="clear" w:color="auto" w:fill="auto"/>
            <w:noWrap/>
            <w:vAlign w:val="bottom"/>
            <w:hideMark/>
          </w:tcPr>
          <w:p w14:paraId="579493C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1,29</w:t>
            </w:r>
          </w:p>
        </w:tc>
        <w:tc>
          <w:tcPr>
            <w:tcW w:w="1559" w:type="dxa"/>
            <w:shd w:val="clear" w:color="auto" w:fill="auto"/>
            <w:noWrap/>
            <w:vAlign w:val="bottom"/>
            <w:hideMark/>
          </w:tcPr>
          <w:p w14:paraId="79F650B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1,29</w:t>
            </w:r>
          </w:p>
        </w:tc>
      </w:tr>
      <w:tr w:rsidR="003F6FF3" w:rsidRPr="0098581E" w14:paraId="100C3DF0" w14:textId="77777777" w:rsidTr="00127B66">
        <w:trPr>
          <w:trHeight w:val="330"/>
        </w:trPr>
        <w:tc>
          <w:tcPr>
            <w:tcW w:w="2547" w:type="dxa"/>
            <w:shd w:val="clear" w:color="auto" w:fill="auto"/>
            <w:noWrap/>
            <w:vAlign w:val="bottom"/>
            <w:hideMark/>
          </w:tcPr>
          <w:p w14:paraId="4A9FAEB2"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Лямбирский р-н</w:t>
            </w:r>
          </w:p>
        </w:tc>
        <w:tc>
          <w:tcPr>
            <w:tcW w:w="1134" w:type="dxa"/>
            <w:shd w:val="clear" w:color="auto" w:fill="auto"/>
            <w:noWrap/>
            <w:vAlign w:val="bottom"/>
            <w:hideMark/>
          </w:tcPr>
          <w:p w14:paraId="6AFDB20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21A304A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20,00</w:t>
            </w:r>
          </w:p>
        </w:tc>
        <w:tc>
          <w:tcPr>
            <w:tcW w:w="1276" w:type="dxa"/>
            <w:shd w:val="clear" w:color="auto" w:fill="auto"/>
            <w:noWrap/>
            <w:vAlign w:val="bottom"/>
            <w:hideMark/>
          </w:tcPr>
          <w:p w14:paraId="05F5E29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1,60</w:t>
            </w:r>
          </w:p>
        </w:tc>
        <w:tc>
          <w:tcPr>
            <w:tcW w:w="1134" w:type="dxa"/>
            <w:shd w:val="clear" w:color="auto" w:fill="auto"/>
            <w:noWrap/>
            <w:vAlign w:val="bottom"/>
            <w:hideMark/>
          </w:tcPr>
          <w:p w14:paraId="4503957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1,60</w:t>
            </w:r>
          </w:p>
        </w:tc>
        <w:tc>
          <w:tcPr>
            <w:tcW w:w="1559" w:type="dxa"/>
            <w:shd w:val="clear" w:color="auto" w:fill="auto"/>
            <w:noWrap/>
            <w:vAlign w:val="bottom"/>
            <w:hideMark/>
          </w:tcPr>
          <w:p w14:paraId="358A272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1,60</w:t>
            </w:r>
          </w:p>
        </w:tc>
      </w:tr>
      <w:tr w:rsidR="003F6FF3" w:rsidRPr="003F6FF3" w14:paraId="7CE12D7B" w14:textId="77777777" w:rsidTr="009A16DA">
        <w:trPr>
          <w:trHeight w:val="4748"/>
        </w:trPr>
        <w:tc>
          <w:tcPr>
            <w:tcW w:w="9351" w:type="dxa"/>
            <w:gridSpan w:val="6"/>
            <w:shd w:val="clear" w:color="auto" w:fill="auto"/>
            <w:noWrap/>
            <w:vAlign w:val="bottom"/>
            <w:hideMark/>
          </w:tcPr>
          <w:p w14:paraId="30E3B741" w14:textId="77777777" w:rsidR="009A16DA" w:rsidRDefault="009A16DA" w:rsidP="0098581E">
            <w:pPr>
              <w:suppressAutoHyphens w:val="0"/>
              <w:autoSpaceDN/>
              <w:spacing w:after="0"/>
              <w:textAlignment w:val="auto"/>
              <w:rPr>
                <w:rFonts w:ascii="Times New Roman" w:eastAsia="Times New Roman" w:hAnsi="Times New Roman"/>
                <w:lang w:eastAsia="ru-RU"/>
              </w:rPr>
            </w:pPr>
          </w:p>
          <w:p w14:paraId="52A36BDA" w14:textId="77777777" w:rsidR="009A16DA" w:rsidRDefault="009A16DA" w:rsidP="0098581E">
            <w:pPr>
              <w:suppressAutoHyphens w:val="0"/>
              <w:autoSpaceDN/>
              <w:spacing w:after="0"/>
              <w:textAlignment w:val="auto"/>
              <w:rPr>
                <w:rFonts w:ascii="Times New Roman" w:eastAsia="Times New Roman" w:hAnsi="Times New Roman"/>
                <w:lang w:eastAsia="ru-RU"/>
              </w:rPr>
            </w:pPr>
          </w:p>
          <w:p w14:paraId="1AF6AFAF" w14:textId="77777777" w:rsidR="009A16DA" w:rsidRDefault="009A16DA" w:rsidP="0098581E">
            <w:pPr>
              <w:suppressAutoHyphens w:val="0"/>
              <w:autoSpaceDN/>
              <w:spacing w:after="0"/>
              <w:textAlignment w:val="auto"/>
              <w:rPr>
                <w:rFonts w:ascii="Times New Roman" w:eastAsia="Times New Roman" w:hAnsi="Times New Roman"/>
                <w:lang w:eastAsia="ru-RU"/>
              </w:rPr>
            </w:pPr>
          </w:p>
          <w:p w14:paraId="41267EF4" w14:textId="626D6CE0" w:rsidR="003F6FF3" w:rsidRPr="003F6FF3" w:rsidRDefault="0098581E" w:rsidP="0098581E">
            <w:pPr>
              <w:suppressAutoHyphens w:val="0"/>
              <w:autoSpaceDN/>
              <w:spacing w:after="0"/>
              <w:textAlignment w:val="auto"/>
              <w:rPr>
                <w:rFonts w:ascii="Times New Roman" w:eastAsia="Times New Roman" w:hAnsi="Times New Roman"/>
                <w:lang w:eastAsia="ru-RU"/>
              </w:rPr>
            </w:pPr>
            <w:r w:rsidRPr="0098581E">
              <w:rPr>
                <w:rFonts w:ascii="Times New Roman" w:eastAsia="Times New Roman" w:hAnsi="Times New Roman"/>
                <w:noProof/>
                <w:lang w:eastAsia="ru-RU"/>
              </w:rPr>
              <w:drawing>
                <wp:anchor distT="0" distB="0" distL="114300" distR="114300" simplePos="0" relativeHeight="251668992" behindDoc="0" locked="0" layoutInCell="1" allowOverlap="1" wp14:anchorId="4EF843B0" wp14:editId="13EC6204">
                  <wp:simplePos x="0" y="0"/>
                  <wp:positionH relativeFrom="column">
                    <wp:posOffset>734060</wp:posOffset>
                  </wp:positionH>
                  <wp:positionV relativeFrom="paragraph">
                    <wp:posOffset>-2400935</wp:posOffset>
                  </wp:positionV>
                  <wp:extent cx="3975100" cy="2139950"/>
                  <wp:effectExtent l="0" t="0" r="6350" b="12700"/>
                  <wp:wrapNone/>
                  <wp:docPr id="31" name="Диаграмма 31">
                    <a:extLst xmlns:a="http://schemas.openxmlformats.org/drawingml/2006/main">
                      <a:ext uri="{FF2B5EF4-FFF2-40B4-BE49-F238E27FC236}">
                        <a16:creationId xmlns:a16="http://schemas.microsoft.com/office/drawing/2014/main" id="{C189D963-8856-4DBA-8C30-5966DAA491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14:sizeRelH relativeFrom="page">
                    <wp14:pctWidth>0</wp14:pctWidth>
                  </wp14:sizeRelH>
                  <wp14:sizeRelV relativeFrom="page">
                    <wp14:pctHeight>0</wp14:pctHeight>
                  </wp14:sizeRelV>
                </wp:anchor>
              </w:drawing>
            </w:r>
          </w:p>
        </w:tc>
      </w:tr>
      <w:tr w:rsidR="003F6FF3" w:rsidRPr="0098581E" w14:paraId="15AA2678" w14:textId="77777777" w:rsidTr="00127B66">
        <w:trPr>
          <w:trHeight w:val="280"/>
        </w:trPr>
        <w:tc>
          <w:tcPr>
            <w:tcW w:w="2547" w:type="dxa"/>
            <w:shd w:val="clear" w:color="auto" w:fill="auto"/>
            <w:noWrap/>
            <w:vAlign w:val="bottom"/>
            <w:hideMark/>
          </w:tcPr>
          <w:p w14:paraId="6D3C50E9"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lastRenderedPageBreak/>
              <w:t>11</w:t>
            </w:r>
          </w:p>
        </w:tc>
        <w:tc>
          <w:tcPr>
            <w:tcW w:w="1134" w:type="dxa"/>
            <w:shd w:val="clear" w:color="auto" w:fill="auto"/>
            <w:noWrap/>
            <w:vAlign w:val="bottom"/>
            <w:hideMark/>
          </w:tcPr>
          <w:p w14:paraId="3DF8F56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w:t>
            </w:r>
          </w:p>
        </w:tc>
        <w:tc>
          <w:tcPr>
            <w:tcW w:w="1701" w:type="dxa"/>
            <w:shd w:val="clear" w:color="auto" w:fill="auto"/>
            <w:noWrap/>
            <w:vAlign w:val="bottom"/>
            <w:hideMark/>
          </w:tcPr>
          <w:p w14:paraId="12EA521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12 500,00</w:t>
            </w:r>
          </w:p>
        </w:tc>
        <w:tc>
          <w:tcPr>
            <w:tcW w:w="1276" w:type="dxa"/>
            <w:shd w:val="clear" w:color="auto" w:fill="auto"/>
            <w:noWrap/>
            <w:vAlign w:val="bottom"/>
            <w:hideMark/>
          </w:tcPr>
          <w:p w14:paraId="425C43F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3,39</w:t>
            </w:r>
          </w:p>
        </w:tc>
        <w:tc>
          <w:tcPr>
            <w:tcW w:w="1134" w:type="dxa"/>
            <w:shd w:val="clear" w:color="auto" w:fill="auto"/>
            <w:noWrap/>
            <w:vAlign w:val="bottom"/>
            <w:hideMark/>
          </w:tcPr>
          <w:p w14:paraId="68A89ED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3,39</w:t>
            </w:r>
          </w:p>
        </w:tc>
        <w:tc>
          <w:tcPr>
            <w:tcW w:w="1559" w:type="dxa"/>
            <w:shd w:val="clear" w:color="auto" w:fill="auto"/>
            <w:noWrap/>
            <w:vAlign w:val="bottom"/>
            <w:hideMark/>
          </w:tcPr>
          <w:p w14:paraId="27E19F5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3,39</w:t>
            </w:r>
          </w:p>
        </w:tc>
      </w:tr>
      <w:tr w:rsidR="003F6FF3" w:rsidRPr="0098581E" w14:paraId="17F13840" w14:textId="77777777" w:rsidTr="00127B66">
        <w:trPr>
          <w:trHeight w:val="360"/>
        </w:trPr>
        <w:tc>
          <w:tcPr>
            <w:tcW w:w="2547" w:type="dxa"/>
            <w:shd w:val="clear" w:color="auto" w:fill="auto"/>
            <w:noWrap/>
            <w:vAlign w:val="bottom"/>
            <w:hideMark/>
          </w:tcPr>
          <w:p w14:paraId="3B9291FA"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Лямбирский р-н</w:t>
            </w:r>
          </w:p>
        </w:tc>
        <w:tc>
          <w:tcPr>
            <w:tcW w:w="1134" w:type="dxa"/>
            <w:shd w:val="clear" w:color="auto" w:fill="auto"/>
            <w:noWrap/>
            <w:vAlign w:val="bottom"/>
            <w:hideMark/>
          </w:tcPr>
          <w:p w14:paraId="00F6E92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1B5A718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2 500,00</w:t>
            </w:r>
          </w:p>
        </w:tc>
        <w:tc>
          <w:tcPr>
            <w:tcW w:w="1276" w:type="dxa"/>
            <w:shd w:val="clear" w:color="auto" w:fill="auto"/>
            <w:noWrap/>
            <w:vAlign w:val="bottom"/>
            <w:hideMark/>
          </w:tcPr>
          <w:p w14:paraId="77C1258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3,39</w:t>
            </w:r>
          </w:p>
        </w:tc>
        <w:tc>
          <w:tcPr>
            <w:tcW w:w="1134" w:type="dxa"/>
            <w:shd w:val="clear" w:color="auto" w:fill="auto"/>
            <w:noWrap/>
            <w:vAlign w:val="bottom"/>
            <w:hideMark/>
          </w:tcPr>
          <w:p w14:paraId="47C96BD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3,39</w:t>
            </w:r>
          </w:p>
        </w:tc>
        <w:tc>
          <w:tcPr>
            <w:tcW w:w="1559" w:type="dxa"/>
            <w:shd w:val="clear" w:color="auto" w:fill="auto"/>
            <w:noWrap/>
            <w:vAlign w:val="bottom"/>
            <w:hideMark/>
          </w:tcPr>
          <w:p w14:paraId="153B1DC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3,39</w:t>
            </w:r>
          </w:p>
        </w:tc>
      </w:tr>
      <w:tr w:rsidR="003F6FF3" w:rsidRPr="0098581E" w14:paraId="701E01D0" w14:textId="77777777" w:rsidTr="00127B66">
        <w:trPr>
          <w:trHeight w:val="360"/>
        </w:trPr>
        <w:tc>
          <w:tcPr>
            <w:tcW w:w="2547" w:type="dxa"/>
            <w:shd w:val="clear" w:color="auto" w:fill="auto"/>
            <w:noWrap/>
            <w:vAlign w:val="bottom"/>
            <w:hideMark/>
          </w:tcPr>
          <w:p w14:paraId="1C07BF80"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Чамзинский р-н</w:t>
            </w:r>
          </w:p>
        </w:tc>
        <w:tc>
          <w:tcPr>
            <w:tcW w:w="1134" w:type="dxa"/>
            <w:shd w:val="clear" w:color="auto" w:fill="auto"/>
            <w:noWrap/>
            <w:vAlign w:val="bottom"/>
            <w:hideMark/>
          </w:tcPr>
          <w:p w14:paraId="704A599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6F5B78E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10 000,00</w:t>
            </w:r>
          </w:p>
        </w:tc>
        <w:tc>
          <w:tcPr>
            <w:tcW w:w="1276" w:type="dxa"/>
            <w:shd w:val="clear" w:color="auto" w:fill="auto"/>
            <w:noWrap/>
            <w:vAlign w:val="bottom"/>
            <w:hideMark/>
          </w:tcPr>
          <w:p w14:paraId="233B072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3,39</w:t>
            </w:r>
          </w:p>
        </w:tc>
        <w:tc>
          <w:tcPr>
            <w:tcW w:w="1134" w:type="dxa"/>
            <w:shd w:val="clear" w:color="auto" w:fill="auto"/>
            <w:noWrap/>
            <w:vAlign w:val="bottom"/>
            <w:hideMark/>
          </w:tcPr>
          <w:p w14:paraId="2A8EEC3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3,39</w:t>
            </w:r>
          </w:p>
        </w:tc>
        <w:tc>
          <w:tcPr>
            <w:tcW w:w="1559" w:type="dxa"/>
            <w:shd w:val="clear" w:color="auto" w:fill="auto"/>
            <w:noWrap/>
            <w:vAlign w:val="bottom"/>
            <w:hideMark/>
          </w:tcPr>
          <w:p w14:paraId="4807D90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3,39</w:t>
            </w:r>
          </w:p>
        </w:tc>
      </w:tr>
      <w:tr w:rsidR="003F6FF3" w:rsidRPr="0098581E" w14:paraId="7181E336" w14:textId="77777777" w:rsidTr="00127B66">
        <w:trPr>
          <w:trHeight w:val="280"/>
        </w:trPr>
        <w:tc>
          <w:tcPr>
            <w:tcW w:w="2547" w:type="dxa"/>
            <w:shd w:val="clear" w:color="auto" w:fill="auto"/>
            <w:noWrap/>
            <w:vAlign w:val="bottom"/>
            <w:hideMark/>
          </w:tcPr>
          <w:p w14:paraId="795149B5"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t>12</w:t>
            </w:r>
          </w:p>
        </w:tc>
        <w:tc>
          <w:tcPr>
            <w:tcW w:w="1134" w:type="dxa"/>
            <w:shd w:val="clear" w:color="auto" w:fill="auto"/>
            <w:noWrap/>
            <w:vAlign w:val="bottom"/>
            <w:hideMark/>
          </w:tcPr>
          <w:p w14:paraId="3E85AE8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290,00</w:t>
            </w:r>
          </w:p>
        </w:tc>
        <w:tc>
          <w:tcPr>
            <w:tcW w:w="1701" w:type="dxa"/>
            <w:shd w:val="clear" w:color="auto" w:fill="auto"/>
            <w:noWrap/>
            <w:vAlign w:val="bottom"/>
            <w:hideMark/>
          </w:tcPr>
          <w:p w14:paraId="29860C3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6 477 479,00</w:t>
            </w:r>
          </w:p>
        </w:tc>
        <w:tc>
          <w:tcPr>
            <w:tcW w:w="1276" w:type="dxa"/>
            <w:shd w:val="clear" w:color="auto" w:fill="auto"/>
            <w:noWrap/>
            <w:vAlign w:val="bottom"/>
            <w:hideMark/>
          </w:tcPr>
          <w:p w14:paraId="168EC41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7E06603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55A68D2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2EDCC500" w14:textId="77777777" w:rsidTr="00127B66">
        <w:trPr>
          <w:trHeight w:val="370"/>
        </w:trPr>
        <w:tc>
          <w:tcPr>
            <w:tcW w:w="2547" w:type="dxa"/>
            <w:shd w:val="clear" w:color="auto" w:fill="auto"/>
            <w:noWrap/>
            <w:vAlign w:val="bottom"/>
            <w:hideMark/>
          </w:tcPr>
          <w:p w14:paraId="1EF68ADA"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Ардатовский р-н</w:t>
            </w:r>
          </w:p>
        </w:tc>
        <w:tc>
          <w:tcPr>
            <w:tcW w:w="1134" w:type="dxa"/>
            <w:shd w:val="clear" w:color="auto" w:fill="auto"/>
            <w:noWrap/>
            <w:vAlign w:val="bottom"/>
            <w:hideMark/>
          </w:tcPr>
          <w:p w14:paraId="733986F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w:t>
            </w:r>
          </w:p>
        </w:tc>
        <w:tc>
          <w:tcPr>
            <w:tcW w:w="1701" w:type="dxa"/>
            <w:shd w:val="clear" w:color="auto" w:fill="auto"/>
            <w:noWrap/>
            <w:vAlign w:val="bottom"/>
            <w:hideMark/>
          </w:tcPr>
          <w:p w14:paraId="00FB8D4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170 934,00</w:t>
            </w:r>
          </w:p>
        </w:tc>
        <w:tc>
          <w:tcPr>
            <w:tcW w:w="1276" w:type="dxa"/>
            <w:shd w:val="clear" w:color="auto" w:fill="auto"/>
            <w:noWrap/>
            <w:vAlign w:val="bottom"/>
            <w:hideMark/>
          </w:tcPr>
          <w:p w14:paraId="4D684EE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35A72FB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69DF195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03D0CCD5" w14:textId="77777777" w:rsidTr="00127B66">
        <w:trPr>
          <w:trHeight w:val="370"/>
        </w:trPr>
        <w:tc>
          <w:tcPr>
            <w:tcW w:w="2547" w:type="dxa"/>
            <w:shd w:val="clear" w:color="auto" w:fill="auto"/>
            <w:noWrap/>
            <w:vAlign w:val="bottom"/>
            <w:hideMark/>
          </w:tcPr>
          <w:p w14:paraId="667E5E06"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Атюрьевский р-н</w:t>
            </w:r>
          </w:p>
        </w:tc>
        <w:tc>
          <w:tcPr>
            <w:tcW w:w="1134" w:type="dxa"/>
            <w:shd w:val="clear" w:color="auto" w:fill="auto"/>
            <w:noWrap/>
            <w:vAlign w:val="bottom"/>
            <w:hideMark/>
          </w:tcPr>
          <w:p w14:paraId="18EA01E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64576F6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55 000,00</w:t>
            </w:r>
          </w:p>
        </w:tc>
        <w:tc>
          <w:tcPr>
            <w:tcW w:w="1276" w:type="dxa"/>
            <w:shd w:val="clear" w:color="auto" w:fill="auto"/>
            <w:noWrap/>
            <w:vAlign w:val="bottom"/>
            <w:hideMark/>
          </w:tcPr>
          <w:p w14:paraId="0958B72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2B762D2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6FAE110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7A41525F" w14:textId="77777777" w:rsidTr="00127B66">
        <w:trPr>
          <w:trHeight w:val="370"/>
        </w:trPr>
        <w:tc>
          <w:tcPr>
            <w:tcW w:w="2547" w:type="dxa"/>
            <w:shd w:val="clear" w:color="auto" w:fill="auto"/>
            <w:noWrap/>
            <w:vAlign w:val="bottom"/>
            <w:hideMark/>
          </w:tcPr>
          <w:p w14:paraId="7C4EC857"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Атяшевский р-н</w:t>
            </w:r>
          </w:p>
        </w:tc>
        <w:tc>
          <w:tcPr>
            <w:tcW w:w="1134" w:type="dxa"/>
            <w:shd w:val="clear" w:color="auto" w:fill="auto"/>
            <w:noWrap/>
            <w:vAlign w:val="bottom"/>
            <w:hideMark/>
          </w:tcPr>
          <w:p w14:paraId="75689DF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36,00</w:t>
            </w:r>
          </w:p>
        </w:tc>
        <w:tc>
          <w:tcPr>
            <w:tcW w:w="1701" w:type="dxa"/>
            <w:shd w:val="clear" w:color="auto" w:fill="auto"/>
            <w:noWrap/>
            <w:vAlign w:val="bottom"/>
            <w:hideMark/>
          </w:tcPr>
          <w:p w14:paraId="4980664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288 943,00</w:t>
            </w:r>
          </w:p>
        </w:tc>
        <w:tc>
          <w:tcPr>
            <w:tcW w:w="1276" w:type="dxa"/>
            <w:shd w:val="clear" w:color="auto" w:fill="auto"/>
            <w:noWrap/>
            <w:vAlign w:val="bottom"/>
            <w:hideMark/>
          </w:tcPr>
          <w:p w14:paraId="5DE11E3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20501A9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3C17DB3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0531A935" w14:textId="77777777" w:rsidTr="00127B66">
        <w:trPr>
          <w:trHeight w:val="370"/>
        </w:trPr>
        <w:tc>
          <w:tcPr>
            <w:tcW w:w="2547" w:type="dxa"/>
            <w:shd w:val="clear" w:color="auto" w:fill="auto"/>
            <w:noWrap/>
            <w:vAlign w:val="bottom"/>
            <w:hideMark/>
          </w:tcPr>
          <w:p w14:paraId="370209B6"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Большеберезниковский р-н</w:t>
            </w:r>
          </w:p>
        </w:tc>
        <w:tc>
          <w:tcPr>
            <w:tcW w:w="1134" w:type="dxa"/>
            <w:shd w:val="clear" w:color="auto" w:fill="auto"/>
            <w:noWrap/>
            <w:vAlign w:val="bottom"/>
            <w:hideMark/>
          </w:tcPr>
          <w:p w14:paraId="643B670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14,00</w:t>
            </w:r>
          </w:p>
        </w:tc>
        <w:tc>
          <w:tcPr>
            <w:tcW w:w="1701" w:type="dxa"/>
            <w:shd w:val="clear" w:color="auto" w:fill="auto"/>
            <w:noWrap/>
            <w:vAlign w:val="bottom"/>
            <w:hideMark/>
          </w:tcPr>
          <w:p w14:paraId="55ED590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210 488,00</w:t>
            </w:r>
          </w:p>
        </w:tc>
        <w:tc>
          <w:tcPr>
            <w:tcW w:w="1276" w:type="dxa"/>
            <w:shd w:val="clear" w:color="auto" w:fill="auto"/>
            <w:noWrap/>
            <w:vAlign w:val="bottom"/>
            <w:hideMark/>
          </w:tcPr>
          <w:p w14:paraId="0D7E472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407D621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527DC0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5EDDC047" w14:textId="77777777" w:rsidTr="00127B66">
        <w:trPr>
          <w:trHeight w:val="321"/>
        </w:trPr>
        <w:tc>
          <w:tcPr>
            <w:tcW w:w="2547" w:type="dxa"/>
            <w:shd w:val="clear" w:color="auto" w:fill="auto"/>
            <w:noWrap/>
            <w:vAlign w:val="bottom"/>
            <w:hideMark/>
          </w:tcPr>
          <w:p w14:paraId="5D34F87F"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Большеигнатовский р-н</w:t>
            </w:r>
          </w:p>
        </w:tc>
        <w:tc>
          <w:tcPr>
            <w:tcW w:w="1134" w:type="dxa"/>
            <w:shd w:val="clear" w:color="auto" w:fill="auto"/>
            <w:noWrap/>
            <w:vAlign w:val="bottom"/>
            <w:hideMark/>
          </w:tcPr>
          <w:p w14:paraId="542DFA5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16,00</w:t>
            </w:r>
          </w:p>
        </w:tc>
        <w:tc>
          <w:tcPr>
            <w:tcW w:w="1701" w:type="dxa"/>
            <w:shd w:val="clear" w:color="auto" w:fill="auto"/>
            <w:noWrap/>
            <w:vAlign w:val="bottom"/>
            <w:hideMark/>
          </w:tcPr>
          <w:p w14:paraId="02EA1CD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118 899,00</w:t>
            </w:r>
          </w:p>
        </w:tc>
        <w:tc>
          <w:tcPr>
            <w:tcW w:w="1276" w:type="dxa"/>
            <w:shd w:val="clear" w:color="auto" w:fill="auto"/>
            <w:noWrap/>
            <w:vAlign w:val="bottom"/>
            <w:hideMark/>
          </w:tcPr>
          <w:p w14:paraId="6A61759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37E9FE8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6D545A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0F743077" w14:textId="77777777" w:rsidTr="00127B66">
        <w:trPr>
          <w:trHeight w:val="370"/>
        </w:trPr>
        <w:tc>
          <w:tcPr>
            <w:tcW w:w="2547" w:type="dxa"/>
            <w:shd w:val="clear" w:color="auto" w:fill="auto"/>
            <w:noWrap/>
            <w:vAlign w:val="bottom"/>
            <w:hideMark/>
          </w:tcPr>
          <w:p w14:paraId="7C264EDD"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г. Саранск</w:t>
            </w:r>
          </w:p>
        </w:tc>
        <w:tc>
          <w:tcPr>
            <w:tcW w:w="1134" w:type="dxa"/>
            <w:shd w:val="clear" w:color="auto" w:fill="auto"/>
            <w:noWrap/>
            <w:vAlign w:val="bottom"/>
            <w:hideMark/>
          </w:tcPr>
          <w:p w14:paraId="64AC63C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w:t>
            </w:r>
          </w:p>
        </w:tc>
        <w:tc>
          <w:tcPr>
            <w:tcW w:w="1701" w:type="dxa"/>
            <w:shd w:val="clear" w:color="auto" w:fill="auto"/>
            <w:noWrap/>
            <w:vAlign w:val="bottom"/>
            <w:hideMark/>
          </w:tcPr>
          <w:p w14:paraId="447CADE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185 558,00</w:t>
            </w:r>
          </w:p>
        </w:tc>
        <w:tc>
          <w:tcPr>
            <w:tcW w:w="1276" w:type="dxa"/>
            <w:shd w:val="clear" w:color="auto" w:fill="auto"/>
            <w:noWrap/>
            <w:vAlign w:val="bottom"/>
            <w:hideMark/>
          </w:tcPr>
          <w:p w14:paraId="7E290E6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081A4CD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7402188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374EFF5C" w14:textId="77777777" w:rsidTr="00127B66">
        <w:trPr>
          <w:trHeight w:val="370"/>
        </w:trPr>
        <w:tc>
          <w:tcPr>
            <w:tcW w:w="2547" w:type="dxa"/>
            <w:shd w:val="clear" w:color="auto" w:fill="auto"/>
            <w:noWrap/>
            <w:vAlign w:val="bottom"/>
            <w:hideMark/>
          </w:tcPr>
          <w:p w14:paraId="7773FFE5"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proofErr w:type="spellStart"/>
            <w:r w:rsidRPr="003F6FF3">
              <w:rPr>
                <w:rFonts w:ascii="Times New Roman" w:eastAsia="Times New Roman" w:hAnsi="Times New Roman"/>
                <w:lang w:eastAsia="ru-RU"/>
              </w:rPr>
              <w:t>г.о</w:t>
            </w:r>
            <w:proofErr w:type="spellEnd"/>
            <w:r w:rsidRPr="003F6FF3">
              <w:rPr>
                <w:rFonts w:ascii="Times New Roman" w:eastAsia="Times New Roman" w:hAnsi="Times New Roman"/>
                <w:lang w:eastAsia="ru-RU"/>
              </w:rPr>
              <w:t>. Саранск</w:t>
            </w:r>
          </w:p>
        </w:tc>
        <w:tc>
          <w:tcPr>
            <w:tcW w:w="1134" w:type="dxa"/>
            <w:shd w:val="clear" w:color="auto" w:fill="auto"/>
            <w:noWrap/>
            <w:vAlign w:val="bottom"/>
            <w:hideMark/>
          </w:tcPr>
          <w:p w14:paraId="382CFD0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5,00</w:t>
            </w:r>
          </w:p>
        </w:tc>
        <w:tc>
          <w:tcPr>
            <w:tcW w:w="1701" w:type="dxa"/>
            <w:shd w:val="clear" w:color="auto" w:fill="auto"/>
            <w:noWrap/>
            <w:vAlign w:val="bottom"/>
            <w:hideMark/>
          </w:tcPr>
          <w:p w14:paraId="30F329A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472 367,00</w:t>
            </w:r>
          </w:p>
        </w:tc>
        <w:tc>
          <w:tcPr>
            <w:tcW w:w="1276" w:type="dxa"/>
            <w:shd w:val="clear" w:color="auto" w:fill="auto"/>
            <w:noWrap/>
            <w:vAlign w:val="bottom"/>
            <w:hideMark/>
          </w:tcPr>
          <w:p w14:paraId="7B91525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1110C4A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4B55D81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43F9B909" w14:textId="77777777" w:rsidTr="00127B66">
        <w:trPr>
          <w:trHeight w:val="370"/>
        </w:trPr>
        <w:tc>
          <w:tcPr>
            <w:tcW w:w="2547" w:type="dxa"/>
            <w:shd w:val="clear" w:color="auto" w:fill="auto"/>
            <w:noWrap/>
            <w:vAlign w:val="bottom"/>
            <w:hideMark/>
          </w:tcPr>
          <w:p w14:paraId="6CA73793"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Дубенский р-н</w:t>
            </w:r>
          </w:p>
        </w:tc>
        <w:tc>
          <w:tcPr>
            <w:tcW w:w="1134" w:type="dxa"/>
            <w:shd w:val="clear" w:color="auto" w:fill="auto"/>
            <w:noWrap/>
            <w:vAlign w:val="bottom"/>
            <w:hideMark/>
          </w:tcPr>
          <w:p w14:paraId="660BE35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w:t>
            </w:r>
          </w:p>
        </w:tc>
        <w:tc>
          <w:tcPr>
            <w:tcW w:w="1701" w:type="dxa"/>
            <w:shd w:val="clear" w:color="auto" w:fill="auto"/>
            <w:noWrap/>
            <w:vAlign w:val="bottom"/>
            <w:hideMark/>
          </w:tcPr>
          <w:p w14:paraId="711E1C0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51 376,00</w:t>
            </w:r>
          </w:p>
        </w:tc>
        <w:tc>
          <w:tcPr>
            <w:tcW w:w="1276" w:type="dxa"/>
            <w:shd w:val="clear" w:color="auto" w:fill="auto"/>
            <w:noWrap/>
            <w:vAlign w:val="bottom"/>
            <w:hideMark/>
          </w:tcPr>
          <w:p w14:paraId="2B274AE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1D71900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8AE5B8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2436A0AD" w14:textId="77777777" w:rsidTr="00127B66">
        <w:trPr>
          <w:trHeight w:val="370"/>
        </w:trPr>
        <w:tc>
          <w:tcPr>
            <w:tcW w:w="2547" w:type="dxa"/>
            <w:shd w:val="clear" w:color="auto" w:fill="auto"/>
            <w:noWrap/>
            <w:vAlign w:val="bottom"/>
            <w:hideMark/>
          </w:tcPr>
          <w:p w14:paraId="5E3C5F31"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Ельниковский р-н</w:t>
            </w:r>
          </w:p>
        </w:tc>
        <w:tc>
          <w:tcPr>
            <w:tcW w:w="1134" w:type="dxa"/>
            <w:shd w:val="clear" w:color="auto" w:fill="auto"/>
            <w:noWrap/>
            <w:vAlign w:val="bottom"/>
            <w:hideMark/>
          </w:tcPr>
          <w:p w14:paraId="4D1CBB3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6247BDD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37 000,00</w:t>
            </w:r>
          </w:p>
        </w:tc>
        <w:tc>
          <w:tcPr>
            <w:tcW w:w="1276" w:type="dxa"/>
            <w:shd w:val="clear" w:color="auto" w:fill="auto"/>
            <w:noWrap/>
            <w:vAlign w:val="bottom"/>
            <w:hideMark/>
          </w:tcPr>
          <w:p w14:paraId="754BDC0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7A4474A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F3BCD1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74567487" w14:textId="77777777" w:rsidTr="00127B66">
        <w:trPr>
          <w:trHeight w:val="370"/>
        </w:trPr>
        <w:tc>
          <w:tcPr>
            <w:tcW w:w="2547" w:type="dxa"/>
            <w:shd w:val="clear" w:color="auto" w:fill="auto"/>
            <w:noWrap/>
            <w:vAlign w:val="bottom"/>
            <w:hideMark/>
          </w:tcPr>
          <w:p w14:paraId="5EBED9B9"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Зубово-Полянский р-н</w:t>
            </w:r>
          </w:p>
        </w:tc>
        <w:tc>
          <w:tcPr>
            <w:tcW w:w="1134" w:type="dxa"/>
            <w:shd w:val="clear" w:color="auto" w:fill="auto"/>
            <w:noWrap/>
            <w:vAlign w:val="bottom"/>
            <w:hideMark/>
          </w:tcPr>
          <w:p w14:paraId="5AB375F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22,00</w:t>
            </w:r>
          </w:p>
        </w:tc>
        <w:tc>
          <w:tcPr>
            <w:tcW w:w="1701" w:type="dxa"/>
            <w:shd w:val="clear" w:color="auto" w:fill="auto"/>
            <w:noWrap/>
            <w:vAlign w:val="bottom"/>
            <w:hideMark/>
          </w:tcPr>
          <w:p w14:paraId="31C20DF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507 024,00</w:t>
            </w:r>
          </w:p>
        </w:tc>
        <w:tc>
          <w:tcPr>
            <w:tcW w:w="1276" w:type="dxa"/>
            <w:shd w:val="clear" w:color="auto" w:fill="auto"/>
            <w:noWrap/>
            <w:vAlign w:val="bottom"/>
            <w:hideMark/>
          </w:tcPr>
          <w:p w14:paraId="7C9F09F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7C4DE98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54058F4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24C50E96" w14:textId="77777777" w:rsidTr="00127B66">
        <w:trPr>
          <w:trHeight w:val="370"/>
        </w:trPr>
        <w:tc>
          <w:tcPr>
            <w:tcW w:w="2547" w:type="dxa"/>
            <w:shd w:val="clear" w:color="auto" w:fill="auto"/>
            <w:noWrap/>
            <w:vAlign w:val="bottom"/>
            <w:hideMark/>
          </w:tcPr>
          <w:p w14:paraId="33C141CD"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Инсарский р-н</w:t>
            </w:r>
          </w:p>
        </w:tc>
        <w:tc>
          <w:tcPr>
            <w:tcW w:w="1134" w:type="dxa"/>
            <w:shd w:val="clear" w:color="auto" w:fill="auto"/>
            <w:noWrap/>
            <w:vAlign w:val="bottom"/>
            <w:hideMark/>
          </w:tcPr>
          <w:p w14:paraId="1806188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10,00</w:t>
            </w:r>
          </w:p>
        </w:tc>
        <w:tc>
          <w:tcPr>
            <w:tcW w:w="1701" w:type="dxa"/>
            <w:shd w:val="clear" w:color="auto" w:fill="auto"/>
            <w:noWrap/>
            <w:vAlign w:val="bottom"/>
            <w:hideMark/>
          </w:tcPr>
          <w:p w14:paraId="3CE8090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25 450,00</w:t>
            </w:r>
          </w:p>
        </w:tc>
        <w:tc>
          <w:tcPr>
            <w:tcW w:w="1276" w:type="dxa"/>
            <w:shd w:val="clear" w:color="auto" w:fill="auto"/>
            <w:noWrap/>
            <w:vAlign w:val="bottom"/>
            <w:hideMark/>
          </w:tcPr>
          <w:p w14:paraId="2CB003E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77936A8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6D6A5ED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19F5A510" w14:textId="77777777" w:rsidTr="00127B66">
        <w:trPr>
          <w:trHeight w:val="370"/>
        </w:trPr>
        <w:tc>
          <w:tcPr>
            <w:tcW w:w="2547" w:type="dxa"/>
            <w:shd w:val="clear" w:color="auto" w:fill="auto"/>
            <w:noWrap/>
            <w:vAlign w:val="bottom"/>
            <w:hideMark/>
          </w:tcPr>
          <w:p w14:paraId="36CD580D"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Ичалковский р-н</w:t>
            </w:r>
          </w:p>
        </w:tc>
        <w:tc>
          <w:tcPr>
            <w:tcW w:w="1134" w:type="dxa"/>
            <w:shd w:val="clear" w:color="auto" w:fill="auto"/>
            <w:noWrap/>
            <w:vAlign w:val="bottom"/>
            <w:hideMark/>
          </w:tcPr>
          <w:p w14:paraId="7EB7B01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12,00</w:t>
            </w:r>
          </w:p>
        </w:tc>
        <w:tc>
          <w:tcPr>
            <w:tcW w:w="1701" w:type="dxa"/>
            <w:shd w:val="clear" w:color="auto" w:fill="auto"/>
            <w:noWrap/>
            <w:vAlign w:val="bottom"/>
            <w:hideMark/>
          </w:tcPr>
          <w:p w14:paraId="67EBDD4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127 590,00</w:t>
            </w:r>
          </w:p>
        </w:tc>
        <w:tc>
          <w:tcPr>
            <w:tcW w:w="1276" w:type="dxa"/>
            <w:shd w:val="clear" w:color="auto" w:fill="auto"/>
            <w:noWrap/>
            <w:vAlign w:val="bottom"/>
            <w:hideMark/>
          </w:tcPr>
          <w:p w14:paraId="5E9545D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1FA5EAE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3B32766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7D85B97D" w14:textId="77777777" w:rsidTr="00127B66">
        <w:trPr>
          <w:trHeight w:val="370"/>
        </w:trPr>
        <w:tc>
          <w:tcPr>
            <w:tcW w:w="2547" w:type="dxa"/>
            <w:shd w:val="clear" w:color="auto" w:fill="auto"/>
            <w:noWrap/>
            <w:vAlign w:val="bottom"/>
            <w:hideMark/>
          </w:tcPr>
          <w:p w14:paraId="7FCA2782"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Кадошкинский р-н</w:t>
            </w:r>
          </w:p>
        </w:tc>
        <w:tc>
          <w:tcPr>
            <w:tcW w:w="1134" w:type="dxa"/>
            <w:shd w:val="clear" w:color="auto" w:fill="auto"/>
            <w:noWrap/>
            <w:vAlign w:val="bottom"/>
            <w:hideMark/>
          </w:tcPr>
          <w:p w14:paraId="095A981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2,00</w:t>
            </w:r>
          </w:p>
        </w:tc>
        <w:tc>
          <w:tcPr>
            <w:tcW w:w="1701" w:type="dxa"/>
            <w:shd w:val="clear" w:color="auto" w:fill="auto"/>
            <w:noWrap/>
            <w:vAlign w:val="bottom"/>
            <w:hideMark/>
          </w:tcPr>
          <w:p w14:paraId="738A945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30 226,00</w:t>
            </w:r>
          </w:p>
        </w:tc>
        <w:tc>
          <w:tcPr>
            <w:tcW w:w="1276" w:type="dxa"/>
            <w:shd w:val="clear" w:color="auto" w:fill="auto"/>
            <w:noWrap/>
            <w:vAlign w:val="bottom"/>
            <w:hideMark/>
          </w:tcPr>
          <w:p w14:paraId="26696E2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35B2952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1F1180C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7B796E40" w14:textId="77777777" w:rsidTr="00127B66">
        <w:trPr>
          <w:trHeight w:val="370"/>
        </w:trPr>
        <w:tc>
          <w:tcPr>
            <w:tcW w:w="2547" w:type="dxa"/>
            <w:shd w:val="clear" w:color="auto" w:fill="auto"/>
            <w:noWrap/>
            <w:vAlign w:val="bottom"/>
            <w:hideMark/>
          </w:tcPr>
          <w:p w14:paraId="0E29EBE5"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Ковылкинский р-н</w:t>
            </w:r>
          </w:p>
        </w:tc>
        <w:tc>
          <w:tcPr>
            <w:tcW w:w="1134" w:type="dxa"/>
            <w:shd w:val="clear" w:color="auto" w:fill="auto"/>
            <w:noWrap/>
            <w:vAlign w:val="bottom"/>
            <w:hideMark/>
          </w:tcPr>
          <w:p w14:paraId="794B70D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26,00</w:t>
            </w:r>
          </w:p>
        </w:tc>
        <w:tc>
          <w:tcPr>
            <w:tcW w:w="1701" w:type="dxa"/>
            <w:shd w:val="clear" w:color="auto" w:fill="auto"/>
            <w:noWrap/>
            <w:vAlign w:val="bottom"/>
            <w:hideMark/>
          </w:tcPr>
          <w:p w14:paraId="5E35520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300 927,00</w:t>
            </w:r>
          </w:p>
        </w:tc>
        <w:tc>
          <w:tcPr>
            <w:tcW w:w="1276" w:type="dxa"/>
            <w:shd w:val="clear" w:color="auto" w:fill="auto"/>
            <w:noWrap/>
            <w:vAlign w:val="bottom"/>
            <w:hideMark/>
          </w:tcPr>
          <w:p w14:paraId="3E98DA0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08F1A95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39FB5F0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36BF22AB" w14:textId="77777777" w:rsidTr="00127B66">
        <w:trPr>
          <w:trHeight w:val="370"/>
        </w:trPr>
        <w:tc>
          <w:tcPr>
            <w:tcW w:w="2547" w:type="dxa"/>
            <w:shd w:val="clear" w:color="auto" w:fill="auto"/>
            <w:noWrap/>
            <w:vAlign w:val="bottom"/>
            <w:hideMark/>
          </w:tcPr>
          <w:p w14:paraId="7C877DDD"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Кочкуровский р-н</w:t>
            </w:r>
          </w:p>
        </w:tc>
        <w:tc>
          <w:tcPr>
            <w:tcW w:w="1134" w:type="dxa"/>
            <w:shd w:val="clear" w:color="auto" w:fill="auto"/>
            <w:noWrap/>
            <w:vAlign w:val="bottom"/>
            <w:hideMark/>
          </w:tcPr>
          <w:p w14:paraId="74F487C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w:t>
            </w:r>
          </w:p>
        </w:tc>
        <w:tc>
          <w:tcPr>
            <w:tcW w:w="1701" w:type="dxa"/>
            <w:shd w:val="clear" w:color="auto" w:fill="auto"/>
            <w:noWrap/>
            <w:vAlign w:val="bottom"/>
            <w:hideMark/>
          </w:tcPr>
          <w:p w14:paraId="640A17A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13 900,00</w:t>
            </w:r>
          </w:p>
        </w:tc>
        <w:tc>
          <w:tcPr>
            <w:tcW w:w="1276" w:type="dxa"/>
            <w:shd w:val="clear" w:color="auto" w:fill="auto"/>
            <w:noWrap/>
            <w:vAlign w:val="bottom"/>
            <w:hideMark/>
          </w:tcPr>
          <w:p w14:paraId="7239BE8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2C4F139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70B04E7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7C8576D0" w14:textId="77777777" w:rsidTr="00127B66">
        <w:trPr>
          <w:trHeight w:val="370"/>
        </w:trPr>
        <w:tc>
          <w:tcPr>
            <w:tcW w:w="2547" w:type="dxa"/>
            <w:shd w:val="clear" w:color="auto" w:fill="auto"/>
            <w:noWrap/>
            <w:vAlign w:val="bottom"/>
            <w:hideMark/>
          </w:tcPr>
          <w:p w14:paraId="5DA1C247"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Краснослободский р-н</w:t>
            </w:r>
          </w:p>
        </w:tc>
        <w:tc>
          <w:tcPr>
            <w:tcW w:w="1134" w:type="dxa"/>
            <w:shd w:val="clear" w:color="auto" w:fill="auto"/>
            <w:noWrap/>
            <w:vAlign w:val="bottom"/>
            <w:hideMark/>
          </w:tcPr>
          <w:p w14:paraId="21A6F49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15,00</w:t>
            </w:r>
          </w:p>
        </w:tc>
        <w:tc>
          <w:tcPr>
            <w:tcW w:w="1701" w:type="dxa"/>
            <w:shd w:val="clear" w:color="auto" w:fill="auto"/>
            <w:noWrap/>
            <w:vAlign w:val="bottom"/>
            <w:hideMark/>
          </w:tcPr>
          <w:p w14:paraId="1D00F8D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219 733,00</w:t>
            </w:r>
          </w:p>
        </w:tc>
        <w:tc>
          <w:tcPr>
            <w:tcW w:w="1276" w:type="dxa"/>
            <w:shd w:val="clear" w:color="auto" w:fill="auto"/>
            <w:noWrap/>
            <w:vAlign w:val="bottom"/>
            <w:hideMark/>
          </w:tcPr>
          <w:p w14:paraId="49569F8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1B33C97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CC429D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406D0AC0" w14:textId="77777777" w:rsidTr="00127B66">
        <w:trPr>
          <w:trHeight w:val="370"/>
        </w:trPr>
        <w:tc>
          <w:tcPr>
            <w:tcW w:w="2547" w:type="dxa"/>
            <w:shd w:val="clear" w:color="auto" w:fill="auto"/>
            <w:noWrap/>
            <w:vAlign w:val="bottom"/>
            <w:hideMark/>
          </w:tcPr>
          <w:p w14:paraId="272C10BC"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Лямбирский р-н</w:t>
            </w:r>
          </w:p>
        </w:tc>
        <w:tc>
          <w:tcPr>
            <w:tcW w:w="1134" w:type="dxa"/>
            <w:shd w:val="clear" w:color="auto" w:fill="auto"/>
            <w:noWrap/>
            <w:vAlign w:val="bottom"/>
            <w:hideMark/>
          </w:tcPr>
          <w:p w14:paraId="608AC9D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34,00</w:t>
            </w:r>
          </w:p>
        </w:tc>
        <w:tc>
          <w:tcPr>
            <w:tcW w:w="1701" w:type="dxa"/>
            <w:shd w:val="clear" w:color="auto" w:fill="auto"/>
            <w:noWrap/>
            <w:vAlign w:val="bottom"/>
            <w:hideMark/>
          </w:tcPr>
          <w:p w14:paraId="476E639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1 697 819,00</w:t>
            </w:r>
          </w:p>
        </w:tc>
        <w:tc>
          <w:tcPr>
            <w:tcW w:w="1276" w:type="dxa"/>
            <w:shd w:val="clear" w:color="auto" w:fill="auto"/>
            <w:noWrap/>
            <w:vAlign w:val="bottom"/>
            <w:hideMark/>
          </w:tcPr>
          <w:p w14:paraId="70EFAF4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3624610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CAB3DC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1654ADE5" w14:textId="77777777" w:rsidTr="00127B66">
        <w:trPr>
          <w:trHeight w:val="370"/>
        </w:trPr>
        <w:tc>
          <w:tcPr>
            <w:tcW w:w="2547" w:type="dxa"/>
            <w:shd w:val="clear" w:color="auto" w:fill="auto"/>
            <w:noWrap/>
            <w:vAlign w:val="bottom"/>
            <w:hideMark/>
          </w:tcPr>
          <w:p w14:paraId="32424855"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Ромодановский р-н</w:t>
            </w:r>
          </w:p>
        </w:tc>
        <w:tc>
          <w:tcPr>
            <w:tcW w:w="1134" w:type="dxa"/>
            <w:shd w:val="clear" w:color="auto" w:fill="auto"/>
            <w:noWrap/>
            <w:vAlign w:val="bottom"/>
            <w:hideMark/>
          </w:tcPr>
          <w:p w14:paraId="33DDC3E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7,00</w:t>
            </w:r>
          </w:p>
        </w:tc>
        <w:tc>
          <w:tcPr>
            <w:tcW w:w="1701" w:type="dxa"/>
            <w:shd w:val="clear" w:color="auto" w:fill="auto"/>
            <w:noWrap/>
            <w:vAlign w:val="bottom"/>
            <w:hideMark/>
          </w:tcPr>
          <w:p w14:paraId="5DB0C19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357 097,00</w:t>
            </w:r>
          </w:p>
        </w:tc>
        <w:tc>
          <w:tcPr>
            <w:tcW w:w="1276" w:type="dxa"/>
            <w:shd w:val="clear" w:color="auto" w:fill="auto"/>
            <w:noWrap/>
            <w:vAlign w:val="bottom"/>
            <w:hideMark/>
          </w:tcPr>
          <w:p w14:paraId="60FFADC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4BBB532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6C73176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3966C9F6" w14:textId="77777777" w:rsidTr="00127B66">
        <w:trPr>
          <w:trHeight w:val="370"/>
        </w:trPr>
        <w:tc>
          <w:tcPr>
            <w:tcW w:w="2547" w:type="dxa"/>
            <w:shd w:val="clear" w:color="auto" w:fill="auto"/>
            <w:noWrap/>
            <w:vAlign w:val="bottom"/>
            <w:hideMark/>
          </w:tcPr>
          <w:p w14:paraId="499FF2F2"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Рузаевский р-н</w:t>
            </w:r>
          </w:p>
        </w:tc>
        <w:tc>
          <w:tcPr>
            <w:tcW w:w="1134" w:type="dxa"/>
            <w:shd w:val="clear" w:color="auto" w:fill="auto"/>
            <w:noWrap/>
            <w:vAlign w:val="bottom"/>
            <w:hideMark/>
          </w:tcPr>
          <w:p w14:paraId="1838161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27,00</w:t>
            </w:r>
          </w:p>
        </w:tc>
        <w:tc>
          <w:tcPr>
            <w:tcW w:w="1701" w:type="dxa"/>
            <w:shd w:val="clear" w:color="auto" w:fill="auto"/>
            <w:noWrap/>
            <w:vAlign w:val="bottom"/>
            <w:hideMark/>
          </w:tcPr>
          <w:p w14:paraId="3AB3501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673 162,00</w:t>
            </w:r>
          </w:p>
        </w:tc>
        <w:tc>
          <w:tcPr>
            <w:tcW w:w="1276" w:type="dxa"/>
            <w:shd w:val="clear" w:color="auto" w:fill="auto"/>
            <w:noWrap/>
            <w:vAlign w:val="bottom"/>
            <w:hideMark/>
          </w:tcPr>
          <w:p w14:paraId="0C14218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7B57011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53D1F9B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5042AF62" w14:textId="77777777" w:rsidTr="00127B66">
        <w:trPr>
          <w:trHeight w:val="370"/>
        </w:trPr>
        <w:tc>
          <w:tcPr>
            <w:tcW w:w="2547" w:type="dxa"/>
            <w:shd w:val="clear" w:color="auto" w:fill="auto"/>
            <w:noWrap/>
            <w:vAlign w:val="bottom"/>
            <w:hideMark/>
          </w:tcPr>
          <w:p w14:paraId="375EB756"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Старошайговский р-н</w:t>
            </w:r>
          </w:p>
        </w:tc>
        <w:tc>
          <w:tcPr>
            <w:tcW w:w="1134" w:type="dxa"/>
            <w:shd w:val="clear" w:color="auto" w:fill="auto"/>
            <w:noWrap/>
            <w:vAlign w:val="bottom"/>
            <w:hideMark/>
          </w:tcPr>
          <w:p w14:paraId="47AC375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9,00</w:t>
            </w:r>
          </w:p>
        </w:tc>
        <w:tc>
          <w:tcPr>
            <w:tcW w:w="1701" w:type="dxa"/>
            <w:shd w:val="clear" w:color="auto" w:fill="auto"/>
            <w:noWrap/>
            <w:vAlign w:val="bottom"/>
            <w:hideMark/>
          </w:tcPr>
          <w:p w14:paraId="34D3909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158 727,00</w:t>
            </w:r>
          </w:p>
        </w:tc>
        <w:tc>
          <w:tcPr>
            <w:tcW w:w="1276" w:type="dxa"/>
            <w:shd w:val="clear" w:color="auto" w:fill="auto"/>
            <w:noWrap/>
            <w:vAlign w:val="bottom"/>
            <w:hideMark/>
          </w:tcPr>
          <w:p w14:paraId="335EF37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5CAE99F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3156212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4DB88730" w14:textId="77777777" w:rsidTr="00127B66">
        <w:trPr>
          <w:trHeight w:val="370"/>
        </w:trPr>
        <w:tc>
          <w:tcPr>
            <w:tcW w:w="2547" w:type="dxa"/>
            <w:shd w:val="clear" w:color="auto" w:fill="auto"/>
            <w:noWrap/>
            <w:vAlign w:val="bottom"/>
            <w:hideMark/>
          </w:tcPr>
          <w:p w14:paraId="294F10C1"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Темниковский р-н</w:t>
            </w:r>
          </w:p>
        </w:tc>
        <w:tc>
          <w:tcPr>
            <w:tcW w:w="1134" w:type="dxa"/>
            <w:shd w:val="clear" w:color="auto" w:fill="auto"/>
            <w:noWrap/>
            <w:vAlign w:val="bottom"/>
            <w:hideMark/>
          </w:tcPr>
          <w:p w14:paraId="594280E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8,00</w:t>
            </w:r>
          </w:p>
        </w:tc>
        <w:tc>
          <w:tcPr>
            <w:tcW w:w="1701" w:type="dxa"/>
            <w:shd w:val="clear" w:color="auto" w:fill="auto"/>
            <w:noWrap/>
            <w:vAlign w:val="bottom"/>
            <w:hideMark/>
          </w:tcPr>
          <w:p w14:paraId="6757C7A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181 731,00</w:t>
            </w:r>
          </w:p>
        </w:tc>
        <w:tc>
          <w:tcPr>
            <w:tcW w:w="1276" w:type="dxa"/>
            <w:shd w:val="clear" w:color="auto" w:fill="auto"/>
            <w:noWrap/>
            <w:vAlign w:val="bottom"/>
            <w:hideMark/>
          </w:tcPr>
          <w:p w14:paraId="2D93322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02F8C06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1BF9803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3E38EA1F" w14:textId="77777777" w:rsidTr="00127B66">
        <w:trPr>
          <w:trHeight w:val="370"/>
        </w:trPr>
        <w:tc>
          <w:tcPr>
            <w:tcW w:w="2547" w:type="dxa"/>
            <w:shd w:val="clear" w:color="auto" w:fill="auto"/>
            <w:noWrap/>
            <w:vAlign w:val="bottom"/>
            <w:hideMark/>
          </w:tcPr>
          <w:p w14:paraId="3B2718AD"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Теньгушевский р-н</w:t>
            </w:r>
          </w:p>
        </w:tc>
        <w:tc>
          <w:tcPr>
            <w:tcW w:w="1134" w:type="dxa"/>
            <w:shd w:val="clear" w:color="auto" w:fill="auto"/>
            <w:noWrap/>
            <w:vAlign w:val="bottom"/>
            <w:hideMark/>
          </w:tcPr>
          <w:p w14:paraId="65EA6F53"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w:t>
            </w:r>
          </w:p>
        </w:tc>
        <w:tc>
          <w:tcPr>
            <w:tcW w:w="1701" w:type="dxa"/>
            <w:shd w:val="clear" w:color="auto" w:fill="auto"/>
            <w:noWrap/>
            <w:vAlign w:val="bottom"/>
            <w:hideMark/>
          </w:tcPr>
          <w:p w14:paraId="6DBDB21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49 288,00</w:t>
            </w:r>
          </w:p>
        </w:tc>
        <w:tc>
          <w:tcPr>
            <w:tcW w:w="1276" w:type="dxa"/>
            <w:shd w:val="clear" w:color="auto" w:fill="auto"/>
            <w:noWrap/>
            <w:vAlign w:val="bottom"/>
            <w:hideMark/>
          </w:tcPr>
          <w:p w14:paraId="2167297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0DAEFB7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0CF215B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440031F0" w14:textId="77777777" w:rsidTr="00127B66">
        <w:trPr>
          <w:trHeight w:val="370"/>
        </w:trPr>
        <w:tc>
          <w:tcPr>
            <w:tcW w:w="2547" w:type="dxa"/>
            <w:shd w:val="clear" w:color="auto" w:fill="auto"/>
            <w:noWrap/>
            <w:vAlign w:val="bottom"/>
            <w:hideMark/>
          </w:tcPr>
          <w:p w14:paraId="287A87C5"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Торбеевский р-н</w:t>
            </w:r>
          </w:p>
        </w:tc>
        <w:tc>
          <w:tcPr>
            <w:tcW w:w="1134" w:type="dxa"/>
            <w:shd w:val="clear" w:color="auto" w:fill="auto"/>
            <w:noWrap/>
            <w:vAlign w:val="bottom"/>
            <w:hideMark/>
          </w:tcPr>
          <w:p w14:paraId="7FB7689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27,00</w:t>
            </w:r>
          </w:p>
        </w:tc>
        <w:tc>
          <w:tcPr>
            <w:tcW w:w="1701" w:type="dxa"/>
            <w:shd w:val="clear" w:color="auto" w:fill="auto"/>
            <w:noWrap/>
            <w:vAlign w:val="bottom"/>
            <w:hideMark/>
          </w:tcPr>
          <w:p w14:paraId="3A34EC8F"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463 740,00</w:t>
            </w:r>
          </w:p>
        </w:tc>
        <w:tc>
          <w:tcPr>
            <w:tcW w:w="1276" w:type="dxa"/>
            <w:shd w:val="clear" w:color="auto" w:fill="auto"/>
            <w:noWrap/>
            <w:vAlign w:val="bottom"/>
            <w:hideMark/>
          </w:tcPr>
          <w:p w14:paraId="1B63F34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6479CA81"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2F5AA88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7E111955" w14:textId="77777777" w:rsidTr="00127B66">
        <w:trPr>
          <w:trHeight w:val="370"/>
        </w:trPr>
        <w:tc>
          <w:tcPr>
            <w:tcW w:w="2547" w:type="dxa"/>
            <w:shd w:val="clear" w:color="auto" w:fill="auto"/>
            <w:noWrap/>
            <w:vAlign w:val="bottom"/>
            <w:hideMark/>
          </w:tcPr>
          <w:p w14:paraId="5688976F"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Чамзинский р-н</w:t>
            </w:r>
          </w:p>
        </w:tc>
        <w:tc>
          <w:tcPr>
            <w:tcW w:w="1134" w:type="dxa"/>
            <w:shd w:val="clear" w:color="auto" w:fill="auto"/>
            <w:noWrap/>
            <w:vAlign w:val="bottom"/>
            <w:hideMark/>
          </w:tcPr>
          <w:p w14:paraId="51264F9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3,00</w:t>
            </w:r>
          </w:p>
        </w:tc>
        <w:tc>
          <w:tcPr>
            <w:tcW w:w="1701" w:type="dxa"/>
            <w:shd w:val="clear" w:color="auto" w:fill="auto"/>
            <w:noWrap/>
            <w:vAlign w:val="bottom"/>
            <w:hideMark/>
          </w:tcPr>
          <w:p w14:paraId="45C864F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80 500,00</w:t>
            </w:r>
          </w:p>
        </w:tc>
        <w:tc>
          <w:tcPr>
            <w:tcW w:w="1276" w:type="dxa"/>
            <w:shd w:val="clear" w:color="auto" w:fill="auto"/>
            <w:noWrap/>
            <w:vAlign w:val="bottom"/>
            <w:hideMark/>
          </w:tcPr>
          <w:p w14:paraId="33D737E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62881AF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559" w:type="dxa"/>
            <w:shd w:val="clear" w:color="auto" w:fill="auto"/>
            <w:noWrap/>
            <w:vAlign w:val="bottom"/>
            <w:hideMark/>
          </w:tcPr>
          <w:p w14:paraId="1A7E65B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r>
      <w:tr w:rsidR="003F6FF3" w:rsidRPr="0098581E" w14:paraId="074F7F9A" w14:textId="77777777" w:rsidTr="00127B66">
        <w:trPr>
          <w:trHeight w:val="280"/>
        </w:trPr>
        <w:tc>
          <w:tcPr>
            <w:tcW w:w="2547" w:type="dxa"/>
            <w:shd w:val="clear" w:color="auto" w:fill="auto"/>
            <w:noWrap/>
            <w:vAlign w:val="bottom"/>
            <w:hideMark/>
          </w:tcPr>
          <w:p w14:paraId="732B1741" w14:textId="77777777" w:rsidR="003F6FF3" w:rsidRPr="00127B66" w:rsidRDefault="003F6FF3" w:rsidP="003F6FF3">
            <w:pPr>
              <w:suppressAutoHyphens w:val="0"/>
              <w:autoSpaceDN/>
              <w:spacing w:after="0"/>
              <w:textAlignment w:val="auto"/>
              <w:rPr>
                <w:rFonts w:ascii="Times New Roman" w:eastAsia="Times New Roman" w:hAnsi="Times New Roman"/>
                <w:b/>
                <w:bCs/>
                <w:lang w:eastAsia="ru-RU"/>
              </w:rPr>
            </w:pPr>
            <w:r w:rsidRPr="00127B66">
              <w:rPr>
                <w:rFonts w:ascii="Times New Roman" w:eastAsia="Times New Roman" w:hAnsi="Times New Roman"/>
                <w:b/>
                <w:bCs/>
                <w:lang w:eastAsia="ru-RU"/>
              </w:rPr>
              <w:t>13</w:t>
            </w:r>
          </w:p>
        </w:tc>
        <w:tc>
          <w:tcPr>
            <w:tcW w:w="1134" w:type="dxa"/>
            <w:shd w:val="clear" w:color="auto" w:fill="auto"/>
            <w:noWrap/>
            <w:vAlign w:val="bottom"/>
            <w:hideMark/>
          </w:tcPr>
          <w:p w14:paraId="572803E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5,00</w:t>
            </w:r>
          </w:p>
        </w:tc>
        <w:tc>
          <w:tcPr>
            <w:tcW w:w="1701" w:type="dxa"/>
            <w:shd w:val="clear" w:color="auto" w:fill="auto"/>
            <w:noWrap/>
            <w:vAlign w:val="bottom"/>
            <w:hideMark/>
          </w:tcPr>
          <w:p w14:paraId="352ADFA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75 305,00</w:t>
            </w:r>
          </w:p>
        </w:tc>
        <w:tc>
          <w:tcPr>
            <w:tcW w:w="1276" w:type="dxa"/>
            <w:shd w:val="clear" w:color="auto" w:fill="auto"/>
            <w:noWrap/>
            <w:vAlign w:val="bottom"/>
            <w:hideMark/>
          </w:tcPr>
          <w:p w14:paraId="48D3EE7A"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64,16</w:t>
            </w:r>
          </w:p>
        </w:tc>
        <w:tc>
          <w:tcPr>
            <w:tcW w:w="1134" w:type="dxa"/>
            <w:shd w:val="clear" w:color="auto" w:fill="auto"/>
            <w:noWrap/>
            <w:vAlign w:val="bottom"/>
            <w:hideMark/>
          </w:tcPr>
          <w:p w14:paraId="0570971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87,59</w:t>
            </w:r>
          </w:p>
        </w:tc>
        <w:tc>
          <w:tcPr>
            <w:tcW w:w="1559" w:type="dxa"/>
            <w:shd w:val="clear" w:color="auto" w:fill="auto"/>
            <w:noWrap/>
            <w:vAlign w:val="bottom"/>
            <w:hideMark/>
          </w:tcPr>
          <w:p w14:paraId="4B61F06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163,84</w:t>
            </w:r>
          </w:p>
        </w:tc>
      </w:tr>
      <w:tr w:rsidR="003F6FF3" w:rsidRPr="0098581E" w14:paraId="723533ED" w14:textId="77777777" w:rsidTr="00127B66">
        <w:trPr>
          <w:trHeight w:val="420"/>
        </w:trPr>
        <w:tc>
          <w:tcPr>
            <w:tcW w:w="2547" w:type="dxa"/>
            <w:shd w:val="clear" w:color="auto" w:fill="auto"/>
            <w:noWrap/>
            <w:vAlign w:val="bottom"/>
            <w:hideMark/>
          </w:tcPr>
          <w:p w14:paraId="0FDED991"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Большеберезниковский р-н</w:t>
            </w:r>
          </w:p>
        </w:tc>
        <w:tc>
          <w:tcPr>
            <w:tcW w:w="1134" w:type="dxa"/>
            <w:shd w:val="clear" w:color="auto" w:fill="auto"/>
            <w:noWrap/>
            <w:vAlign w:val="bottom"/>
            <w:hideMark/>
          </w:tcPr>
          <w:p w14:paraId="734D400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759D464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62 500,00</w:t>
            </w:r>
          </w:p>
        </w:tc>
        <w:tc>
          <w:tcPr>
            <w:tcW w:w="1276" w:type="dxa"/>
            <w:shd w:val="clear" w:color="auto" w:fill="auto"/>
            <w:noWrap/>
            <w:vAlign w:val="bottom"/>
            <w:hideMark/>
          </w:tcPr>
          <w:p w14:paraId="2D9DB217"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64,16</w:t>
            </w:r>
          </w:p>
        </w:tc>
        <w:tc>
          <w:tcPr>
            <w:tcW w:w="1134" w:type="dxa"/>
            <w:shd w:val="clear" w:color="auto" w:fill="auto"/>
            <w:noWrap/>
            <w:vAlign w:val="bottom"/>
            <w:hideMark/>
          </w:tcPr>
          <w:p w14:paraId="15C5DAE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64,16</w:t>
            </w:r>
          </w:p>
        </w:tc>
        <w:tc>
          <w:tcPr>
            <w:tcW w:w="1559" w:type="dxa"/>
            <w:shd w:val="clear" w:color="auto" w:fill="auto"/>
            <w:noWrap/>
            <w:vAlign w:val="bottom"/>
            <w:hideMark/>
          </w:tcPr>
          <w:p w14:paraId="626C5CE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64,16</w:t>
            </w:r>
          </w:p>
        </w:tc>
      </w:tr>
      <w:tr w:rsidR="003F6FF3" w:rsidRPr="0098581E" w14:paraId="1C422931" w14:textId="77777777" w:rsidTr="00127B66">
        <w:trPr>
          <w:trHeight w:val="420"/>
        </w:trPr>
        <w:tc>
          <w:tcPr>
            <w:tcW w:w="2547" w:type="dxa"/>
            <w:shd w:val="clear" w:color="auto" w:fill="auto"/>
            <w:noWrap/>
            <w:vAlign w:val="bottom"/>
            <w:hideMark/>
          </w:tcPr>
          <w:p w14:paraId="7E1610C4"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г. Саранск</w:t>
            </w:r>
          </w:p>
        </w:tc>
        <w:tc>
          <w:tcPr>
            <w:tcW w:w="1134" w:type="dxa"/>
            <w:shd w:val="clear" w:color="auto" w:fill="auto"/>
            <w:noWrap/>
            <w:vAlign w:val="bottom"/>
            <w:hideMark/>
          </w:tcPr>
          <w:p w14:paraId="2F8E313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7D02776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5 000,00</w:t>
            </w:r>
          </w:p>
        </w:tc>
        <w:tc>
          <w:tcPr>
            <w:tcW w:w="1276" w:type="dxa"/>
            <w:shd w:val="clear" w:color="auto" w:fill="auto"/>
            <w:noWrap/>
            <w:vAlign w:val="bottom"/>
            <w:hideMark/>
          </w:tcPr>
          <w:p w14:paraId="62AC5AC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163,84</w:t>
            </w:r>
          </w:p>
        </w:tc>
        <w:tc>
          <w:tcPr>
            <w:tcW w:w="1134" w:type="dxa"/>
            <w:shd w:val="clear" w:color="auto" w:fill="auto"/>
            <w:noWrap/>
            <w:vAlign w:val="bottom"/>
            <w:hideMark/>
          </w:tcPr>
          <w:p w14:paraId="0923578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163,84</w:t>
            </w:r>
          </w:p>
        </w:tc>
        <w:tc>
          <w:tcPr>
            <w:tcW w:w="1559" w:type="dxa"/>
            <w:shd w:val="clear" w:color="auto" w:fill="auto"/>
            <w:noWrap/>
            <w:vAlign w:val="bottom"/>
            <w:hideMark/>
          </w:tcPr>
          <w:p w14:paraId="2BE21B6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163,84</w:t>
            </w:r>
          </w:p>
        </w:tc>
      </w:tr>
      <w:tr w:rsidR="003F6FF3" w:rsidRPr="0098581E" w14:paraId="07AF3172" w14:textId="77777777" w:rsidTr="00127B66">
        <w:trPr>
          <w:trHeight w:val="420"/>
        </w:trPr>
        <w:tc>
          <w:tcPr>
            <w:tcW w:w="2547" w:type="dxa"/>
            <w:shd w:val="clear" w:color="auto" w:fill="auto"/>
            <w:noWrap/>
            <w:vAlign w:val="bottom"/>
            <w:hideMark/>
          </w:tcPr>
          <w:p w14:paraId="3133106C"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Инсарский р-н</w:t>
            </w:r>
          </w:p>
        </w:tc>
        <w:tc>
          <w:tcPr>
            <w:tcW w:w="1134" w:type="dxa"/>
            <w:shd w:val="clear" w:color="auto" w:fill="auto"/>
            <w:noWrap/>
            <w:vAlign w:val="bottom"/>
            <w:hideMark/>
          </w:tcPr>
          <w:p w14:paraId="0F09CDFD"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063012B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1 500,00</w:t>
            </w:r>
          </w:p>
        </w:tc>
        <w:tc>
          <w:tcPr>
            <w:tcW w:w="1276" w:type="dxa"/>
            <w:shd w:val="clear" w:color="auto" w:fill="auto"/>
            <w:noWrap/>
            <w:vAlign w:val="bottom"/>
            <w:hideMark/>
          </w:tcPr>
          <w:p w14:paraId="7D4ACBF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64,16</w:t>
            </w:r>
          </w:p>
        </w:tc>
        <w:tc>
          <w:tcPr>
            <w:tcW w:w="1134" w:type="dxa"/>
            <w:shd w:val="clear" w:color="auto" w:fill="auto"/>
            <w:noWrap/>
            <w:vAlign w:val="bottom"/>
            <w:hideMark/>
          </w:tcPr>
          <w:p w14:paraId="397FF2F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64,16</w:t>
            </w:r>
          </w:p>
        </w:tc>
        <w:tc>
          <w:tcPr>
            <w:tcW w:w="1559" w:type="dxa"/>
            <w:shd w:val="clear" w:color="auto" w:fill="auto"/>
            <w:noWrap/>
            <w:vAlign w:val="bottom"/>
            <w:hideMark/>
          </w:tcPr>
          <w:p w14:paraId="7C98A998"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64,16</w:t>
            </w:r>
          </w:p>
        </w:tc>
      </w:tr>
      <w:tr w:rsidR="003F6FF3" w:rsidRPr="0098581E" w14:paraId="2747E86D" w14:textId="77777777" w:rsidTr="00127B66">
        <w:trPr>
          <w:trHeight w:val="420"/>
        </w:trPr>
        <w:tc>
          <w:tcPr>
            <w:tcW w:w="2547" w:type="dxa"/>
            <w:shd w:val="clear" w:color="auto" w:fill="auto"/>
            <w:noWrap/>
            <w:vAlign w:val="bottom"/>
            <w:hideMark/>
          </w:tcPr>
          <w:p w14:paraId="67089464"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Краснослободский р-н</w:t>
            </w:r>
          </w:p>
        </w:tc>
        <w:tc>
          <w:tcPr>
            <w:tcW w:w="1134" w:type="dxa"/>
            <w:shd w:val="clear" w:color="auto" w:fill="auto"/>
            <w:noWrap/>
            <w:vAlign w:val="bottom"/>
            <w:hideMark/>
          </w:tcPr>
          <w:p w14:paraId="4F31A01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3DD74B1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1 211,00</w:t>
            </w:r>
          </w:p>
        </w:tc>
        <w:tc>
          <w:tcPr>
            <w:tcW w:w="1276" w:type="dxa"/>
            <w:shd w:val="clear" w:color="auto" w:fill="auto"/>
            <w:noWrap/>
            <w:vAlign w:val="bottom"/>
            <w:hideMark/>
          </w:tcPr>
          <w:p w14:paraId="07680500"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75,09</w:t>
            </w:r>
          </w:p>
        </w:tc>
        <w:tc>
          <w:tcPr>
            <w:tcW w:w="1134" w:type="dxa"/>
            <w:shd w:val="clear" w:color="auto" w:fill="auto"/>
            <w:noWrap/>
            <w:vAlign w:val="bottom"/>
            <w:hideMark/>
          </w:tcPr>
          <w:p w14:paraId="3C94967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75,09</w:t>
            </w:r>
          </w:p>
        </w:tc>
        <w:tc>
          <w:tcPr>
            <w:tcW w:w="1559" w:type="dxa"/>
            <w:shd w:val="clear" w:color="auto" w:fill="auto"/>
            <w:noWrap/>
            <w:vAlign w:val="bottom"/>
            <w:hideMark/>
          </w:tcPr>
          <w:p w14:paraId="2B5CEEF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75,09</w:t>
            </w:r>
          </w:p>
        </w:tc>
      </w:tr>
      <w:tr w:rsidR="003F6FF3" w:rsidRPr="0098581E" w14:paraId="46192658" w14:textId="77777777" w:rsidTr="00127B66">
        <w:trPr>
          <w:trHeight w:val="420"/>
        </w:trPr>
        <w:tc>
          <w:tcPr>
            <w:tcW w:w="2547" w:type="dxa"/>
            <w:shd w:val="clear" w:color="auto" w:fill="auto"/>
            <w:noWrap/>
            <w:vAlign w:val="bottom"/>
            <w:hideMark/>
          </w:tcPr>
          <w:p w14:paraId="0CAC52A6" w14:textId="77777777"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Торбеевский р-н</w:t>
            </w:r>
          </w:p>
        </w:tc>
        <w:tc>
          <w:tcPr>
            <w:tcW w:w="1134" w:type="dxa"/>
            <w:shd w:val="clear" w:color="auto" w:fill="auto"/>
            <w:noWrap/>
            <w:vAlign w:val="bottom"/>
            <w:hideMark/>
          </w:tcPr>
          <w:p w14:paraId="49EB74DC"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1,00</w:t>
            </w:r>
          </w:p>
        </w:tc>
        <w:tc>
          <w:tcPr>
            <w:tcW w:w="1701" w:type="dxa"/>
            <w:shd w:val="clear" w:color="auto" w:fill="auto"/>
            <w:noWrap/>
            <w:vAlign w:val="bottom"/>
            <w:hideMark/>
          </w:tcPr>
          <w:p w14:paraId="68EEEB7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5 094,00</w:t>
            </w:r>
          </w:p>
        </w:tc>
        <w:tc>
          <w:tcPr>
            <w:tcW w:w="1276" w:type="dxa"/>
            <w:shd w:val="clear" w:color="auto" w:fill="auto"/>
            <w:noWrap/>
            <w:vAlign w:val="bottom"/>
            <w:hideMark/>
          </w:tcPr>
          <w:p w14:paraId="30CD3D3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70,68</w:t>
            </w:r>
          </w:p>
        </w:tc>
        <w:tc>
          <w:tcPr>
            <w:tcW w:w="1134" w:type="dxa"/>
            <w:shd w:val="clear" w:color="auto" w:fill="auto"/>
            <w:noWrap/>
            <w:vAlign w:val="bottom"/>
            <w:hideMark/>
          </w:tcPr>
          <w:p w14:paraId="4CB2CEF5"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70,68</w:t>
            </w:r>
          </w:p>
        </w:tc>
        <w:tc>
          <w:tcPr>
            <w:tcW w:w="1559" w:type="dxa"/>
            <w:shd w:val="clear" w:color="auto" w:fill="auto"/>
            <w:noWrap/>
            <w:vAlign w:val="bottom"/>
            <w:hideMark/>
          </w:tcPr>
          <w:p w14:paraId="02BA74A2"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70,68</w:t>
            </w:r>
          </w:p>
        </w:tc>
      </w:tr>
      <w:tr w:rsidR="003F6FF3" w:rsidRPr="003F6FF3" w14:paraId="5D3CDE02" w14:textId="77777777" w:rsidTr="00127B66">
        <w:trPr>
          <w:trHeight w:val="4883"/>
        </w:trPr>
        <w:tc>
          <w:tcPr>
            <w:tcW w:w="9351" w:type="dxa"/>
            <w:gridSpan w:val="6"/>
            <w:shd w:val="clear" w:color="auto" w:fill="auto"/>
            <w:noWrap/>
            <w:vAlign w:val="bottom"/>
            <w:hideMark/>
          </w:tcPr>
          <w:p w14:paraId="4E34DE31" w14:textId="5239D692" w:rsidR="003F6FF3" w:rsidRPr="003F6FF3" w:rsidRDefault="003F6FF3" w:rsidP="0098581E">
            <w:pPr>
              <w:suppressAutoHyphens w:val="0"/>
              <w:autoSpaceDN/>
              <w:spacing w:after="0"/>
              <w:textAlignment w:val="auto"/>
              <w:rPr>
                <w:rFonts w:ascii="Times New Roman" w:eastAsia="Times New Roman" w:hAnsi="Times New Roman"/>
                <w:lang w:eastAsia="ru-RU"/>
              </w:rPr>
            </w:pPr>
            <w:r w:rsidRPr="0098581E">
              <w:rPr>
                <w:rFonts w:ascii="Times New Roman" w:eastAsia="Times New Roman" w:hAnsi="Times New Roman"/>
                <w:noProof/>
                <w:lang w:eastAsia="ru-RU"/>
              </w:rPr>
              <w:lastRenderedPageBreak/>
              <w:drawing>
                <wp:anchor distT="0" distB="0" distL="114300" distR="114300" simplePos="0" relativeHeight="251670016" behindDoc="0" locked="0" layoutInCell="1" allowOverlap="1" wp14:anchorId="25498996" wp14:editId="50867B6D">
                  <wp:simplePos x="0" y="0"/>
                  <wp:positionH relativeFrom="column">
                    <wp:posOffset>443865</wp:posOffset>
                  </wp:positionH>
                  <wp:positionV relativeFrom="paragraph">
                    <wp:posOffset>-3001010</wp:posOffset>
                  </wp:positionV>
                  <wp:extent cx="4806315" cy="2785110"/>
                  <wp:effectExtent l="0" t="0" r="13335" b="15240"/>
                  <wp:wrapNone/>
                  <wp:docPr id="28" name="Диаграмма 28">
                    <a:extLst xmlns:a="http://schemas.openxmlformats.org/drawingml/2006/main">
                      <a:ext uri="{FF2B5EF4-FFF2-40B4-BE49-F238E27FC236}">
                        <a16:creationId xmlns:a16="http://schemas.microsoft.com/office/drawing/2014/main" id="{A2B1EC8F-7C2C-445F-8E21-3C462E31A3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14:sizeRelH relativeFrom="page">
                    <wp14:pctWidth>0</wp14:pctWidth>
                  </wp14:sizeRelH>
                  <wp14:sizeRelV relativeFrom="page">
                    <wp14:pctHeight>0</wp14:pctHeight>
                  </wp14:sizeRelV>
                </wp:anchor>
              </w:drawing>
            </w:r>
          </w:p>
        </w:tc>
      </w:tr>
      <w:tr w:rsidR="003F6FF3" w:rsidRPr="0098581E" w14:paraId="3D321293" w14:textId="77777777" w:rsidTr="00127B66">
        <w:trPr>
          <w:trHeight w:val="396"/>
        </w:trPr>
        <w:tc>
          <w:tcPr>
            <w:tcW w:w="2547" w:type="dxa"/>
            <w:shd w:val="clear" w:color="auto" w:fill="auto"/>
            <w:noWrap/>
            <w:vAlign w:val="bottom"/>
            <w:hideMark/>
          </w:tcPr>
          <w:p w14:paraId="031DD543" w14:textId="16A4C18F" w:rsidR="003F6FF3" w:rsidRPr="003F6FF3" w:rsidRDefault="003F6FF3" w:rsidP="003F6FF3">
            <w:pPr>
              <w:suppressAutoHyphens w:val="0"/>
              <w:autoSpaceDN/>
              <w:spacing w:after="0"/>
              <w:textAlignment w:val="auto"/>
              <w:rPr>
                <w:rFonts w:ascii="Times New Roman" w:eastAsia="Times New Roman" w:hAnsi="Times New Roman"/>
                <w:lang w:eastAsia="ru-RU"/>
              </w:rPr>
            </w:pPr>
            <w:r w:rsidRPr="003F6FF3">
              <w:rPr>
                <w:rFonts w:ascii="Times New Roman" w:eastAsia="Times New Roman" w:hAnsi="Times New Roman"/>
                <w:lang w:eastAsia="ru-RU"/>
              </w:rPr>
              <w:t>Общий итог</w:t>
            </w:r>
          </w:p>
        </w:tc>
        <w:tc>
          <w:tcPr>
            <w:tcW w:w="1134" w:type="dxa"/>
            <w:shd w:val="clear" w:color="auto" w:fill="auto"/>
            <w:noWrap/>
            <w:vAlign w:val="bottom"/>
            <w:hideMark/>
          </w:tcPr>
          <w:p w14:paraId="2A8B1959"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6713,00</w:t>
            </w:r>
          </w:p>
        </w:tc>
        <w:tc>
          <w:tcPr>
            <w:tcW w:w="1701" w:type="dxa"/>
            <w:shd w:val="clear" w:color="auto" w:fill="auto"/>
            <w:noWrap/>
            <w:vAlign w:val="bottom"/>
            <w:hideMark/>
          </w:tcPr>
          <w:p w14:paraId="3558330B"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476 954 629,03</w:t>
            </w:r>
          </w:p>
        </w:tc>
        <w:tc>
          <w:tcPr>
            <w:tcW w:w="1276" w:type="dxa"/>
            <w:shd w:val="clear" w:color="auto" w:fill="auto"/>
            <w:noWrap/>
            <w:vAlign w:val="bottom"/>
            <w:hideMark/>
          </w:tcPr>
          <w:p w14:paraId="13AAF0F6"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1,16</w:t>
            </w:r>
          </w:p>
        </w:tc>
        <w:tc>
          <w:tcPr>
            <w:tcW w:w="1134" w:type="dxa"/>
            <w:shd w:val="clear" w:color="auto" w:fill="auto"/>
            <w:noWrap/>
            <w:vAlign w:val="bottom"/>
            <w:hideMark/>
          </w:tcPr>
          <w:p w14:paraId="1FEAB72E"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15,36</w:t>
            </w:r>
          </w:p>
        </w:tc>
        <w:tc>
          <w:tcPr>
            <w:tcW w:w="1559" w:type="dxa"/>
            <w:shd w:val="clear" w:color="auto" w:fill="auto"/>
            <w:noWrap/>
            <w:vAlign w:val="bottom"/>
            <w:hideMark/>
          </w:tcPr>
          <w:p w14:paraId="0A8220D4" w14:textId="77777777" w:rsidR="003F6FF3" w:rsidRPr="003F6FF3" w:rsidRDefault="003F6FF3" w:rsidP="003F6FF3">
            <w:pPr>
              <w:suppressAutoHyphens w:val="0"/>
              <w:autoSpaceDN/>
              <w:spacing w:after="0"/>
              <w:jc w:val="right"/>
              <w:textAlignment w:val="auto"/>
              <w:rPr>
                <w:rFonts w:ascii="Times New Roman" w:eastAsia="Times New Roman" w:hAnsi="Times New Roman"/>
                <w:lang w:eastAsia="ru-RU"/>
              </w:rPr>
            </w:pPr>
            <w:r w:rsidRPr="003F6FF3">
              <w:rPr>
                <w:rFonts w:ascii="Times New Roman" w:eastAsia="Times New Roman" w:hAnsi="Times New Roman"/>
                <w:lang w:eastAsia="ru-RU"/>
              </w:rPr>
              <w:t>1498,96</w:t>
            </w:r>
          </w:p>
        </w:tc>
      </w:tr>
    </w:tbl>
    <w:p w14:paraId="142848F7" w14:textId="6883E3B3" w:rsidR="003F6FF3" w:rsidRDefault="003F6FF3" w:rsidP="00932CB3">
      <w:pPr>
        <w:widowControl w:val="0"/>
        <w:spacing w:after="0"/>
        <w:jc w:val="both"/>
        <w:rPr>
          <w:rFonts w:ascii="Times New Roman" w:hAnsi="Times New Roman"/>
          <w:sz w:val="24"/>
          <w:szCs w:val="24"/>
        </w:rPr>
      </w:pPr>
    </w:p>
    <w:p w14:paraId="493EFB02" w14:textId="08B459BF" w:rsidR="007F56B8" w:rsidRDefault="00E912A4" w:rsidP="00E912A4">
      <w:pPr>
        <w:spacing w:after="0"/>
        <w:ind w:firstLine="567"/>
        <w:jc w:val="both"/>
        <w:rPr>
          <w:rFonts w:ascii="Times New Roman" w:hAnsi="Times New Roman"/>
          <w:sz w:val="24"/>
          <w:szCs w:val="24"/>
        </w:rPr>
      </w:pPr>
      <w:r w:rsidRPr="0013163C">
        <w:rPr>
          <w:rFonts w:ascii="Times New Roman" w:hAnsi="Times New Roman"/>
          <w:b/>
          <w:i/>
          <w:sz w:val="24"/>
          <w:szCs w:val="24"/>
        </w:rPr>
        <w:t>По итогам проверки корректности результатов и качества процессов определения кадастровой стоимости не выявлено противоречивости данных с точки зрения логики ценообразования</w:t>
      </w:r>
      <w:r w:rsidR="00762231" w:rsidRPr="00762231">
        <w:rPr>
          <w:rFonts w:ascii="Times New Roman" w:hAnsi="Times New Roman"/>
          <w:b/>
          <w:i/>
          <w:sz w:val="24"/>
          <w:szCs w:val="24"/>
        </w:rPr>
        <w:t>.</w:t>
      </w:r>
      <w:bookmarkEnd w:id="226"/>
    </w:p>
    <w:p w14:paraId="68E66C0F" w14:textId="77777777" w:rsidR="007F56B8" w:rsidRPr="006162C0" w:rsidRDefault="007F56B8" w:rsidP="007F56B8">
      <w:pPr>
        <w:pStyle w:val="1"/>
        <w:pageBreakBefore/>
        <w:tabs>
          <w:tab w:val="left" w:pos="993"/>
        </w:tabs>
        <w:suppressAutoHyphens w:val="0"/>
        <w:spacing w:before="0" w:line="276" w:lineRule="auto"/>
        <w:ind w:firstLine="567"/>
        <w:jc w:val="both"/>
        <w:textAlignment w:val="auto"/>
        <w:rPr>
          <w:rFonts w:ascii="Times New Roman" w:hAnsi="Times New Roman"/>
          <w:b/>
          <w:color w:val="auto"/>
          <w:sz w:val="24"/>
          <w:szCs w:val="24"/>
        </w:rPr>
      </w:pPr>
      <w:bookmarkStart w:id="232" w:name="_Toc77381916"/>
      <w:r w:rsidRPr="006162C0">
        <w:rPr>
          <w:rFonts w:ascii="Times New Roman" w:hAnsi="Times New Roman"/>
          <w:b/>
          <w:color w:val="auto"/>
          <w:sz w:val="24"/>
          <w:szCs w:val="24"/>
        </w:rPr>
        <w:lastRenderedPageBreak/>
        <w:t>ПРИЛОЖЕНИЕ (в электронном виде)</w:t>
      </w:r>
      <w:bookmarkEnd w:id="232"/>
    </w:p>
    <w:p w14:paraId="6ACC70DC"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p>
    <w:p w14:paraId="401299F7" w14:textId="77777777" w:rsidR="007F56B8" w:rsidRPr="006162C0" w:rsidRDefault="007F56B8" w:rsidP="007F56B8">
      <w:pPr>
        <w:tabs>
          <w:tab w:val="left" w:pos="993"/>
        </w:tabs>
        <w:spacing w:after="0" w:line="276" w:lineRule="auto"/>
        <w:ind w:firstLine="567"/>
        <w:jc w:val="both"/>
        <w:rPr>
          <w:rFonts w:ascii="Times New Roman" w:hAnsi="Times New Roman"/>
          <w:bCs/>
          <w:sz w:val="24"/>
          <w:szCs w:val="24"/>
        </w:rPr>
      </w:pPr>
      <w:r w:rsidRPr="006162C0">
        <w:rPr>
          <w:rFonts w:ascii="Times New Roman" w:hAnsi="Times New Roman"/>
          <w:sz w:val="24"/>
          <w:szCs w:val="24"/>
        </w:rPr>
        <w:t>Далее представлен структурированный перечень приложений к Отчету, сформированный в соответствии с Приказом Росреестра от 06.08.2020 № П/0284 «Об утверждении Требований к отчету об итогах государственной кадастровой оценки» (Зарегистрировано в Минюсте России 01.10.2020 № 60172)</w:t>
      </w:r>
      <w:r w:rsidRPr="006162C0">
        <w:rPr>
          <w:rFonts w:ascii="Times New Roman" w:hAnsi="Times New Roman"/>
          <w:bCs/>
          <w:sz w:val="24"/>
          <w:szCs w:val="24"/>
        </w:rPr>
        <w:t xml:space="preserve"> и являющимся электронным приложением к Отчету:</w:t>
      </w:r>
    </w:p>
    <w:p w14:paraId="24A95DE4"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p>
    <w:p w14:paraId="1083C068" w14:textId="77777777" w:rsidR="007F56B8" w:rsidRPr="006162C0" w:rsidRDefault="007F56B8" w:rsidP="007F56B8">
      <w:pPr>
        <w:tabs>
          <w:tab w:val="left" w:pos="993"/>
        </w:tabs>
        <w:spacing w:line="276" w:lineRule="auto"/>
        <w:ind w:firstLine="567"/>
        <w:jc w:val="both"/>
        <w:rPr>
          <w:rFonts w:ascii="Times New Roman" w:hAnsi="Times New Roman"/>
          <w:sz w:val="24"/>
          <w:szCs w:val="24"/>
        </w:rPr>
      </w:pPr>
      <w:r w:rsidRPr="006162C0">
        <w:rPr>
          <w:rFonts w:ascii="Times New Roman" w:hAnsi="Times New Roman"/>
          <w:sz w:val="24"/>
          <w:szCs w:val="24"/>
        </w:rPr>
        <w:t xml:space="preserve">ПРИЛОЖЕНИЕ 1. </w:t>
      </w:r>
      <w:r w:rsidRPr="006162C0">
        <w:rPr>
          <w:rFonts w:ascii="Times New Roman" w:hAnsi="Times New Roman"/>
          <w:b/>
          <w:sz w:val="24"/>
          <w:szCs w:val="24"/>
        </w:rPr>
        <w:t>Исходные данные</w:t>
      </w:r>
    </w:p>
    <w:p w14:paraId="297921AF"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1.1 Копия приказа о проведении ГКО</w:t>
      </w:r>
    </w:p>
    <w:p w14:paraId="270E107D"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1.2 Результаты сбора и обработки информации</w:t>
      </w:r>
    </w:p>
    <w:p w14:paraId="619B640C"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1.3 Сведения об объектах недвижимости, содержащихся в перечне</w:t>
      </w:r>
    </w:p>
    <w:p w14:paraId="215A1BFE"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1.4 Информация о характеристиках ОН</w:t>
      </w:r>
    </w:p>
    <w:p w14:paraId="18F0ADE0"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1.5. Исходные данные, использованные для определения ЦФ</w:t>
      </w:r>
    </w:p>
    <w:p w14:paraId="644B329B" w14:textId="77777777" w:rsidR="007F56B8" w:rsidRPr="006162C0" w:rsidRDefault="007F56B8" w:rsidP="007F56B8">
      <w:pPr>
        <w:tabs>
          <w:tab w:val="left" w:pos="993"/>
        </w:tabs>
        <w:spacing w:line="276" w:lineRule="auto"/>
        <w:ind w:firstLine="567"/>
        <w:jc w:val="both"/>
        <w:rPr>
          <w:rFonts w:ascii="Times New Roman" w:hAnsi="Times New Roman"/>
          <w:sz w:val="24"/>
          <w:szCs w:val="24"/>
        </w:rPr>
      </w:pPr>
      <w:r w:rsidRPr="006162C0">
        <w:rPr>
          <w:rFonts w:ascii="Times New Roman" w:hAnsi="Times New Roman"/>
          <w:sz w:val="24"/>
          <w:szCs w:val="24"/>
        </w:rPr>
        <w:t>1.6 Результаты сбора информации о рынке ОН</w:t>
      </w:r>
    </w:p>
    <w:p w14:paraId="33E1420C" w14:textId="77777777" w:rsidR="007F56B8" w:rsidRPr="006162C0" w:rsidRDefault="007F56B8" w:rsidP="007F56B8">
      <w:pPr>
        <w:tabs>
          <w:tab w:val="left" w:pos="993"/>
        </w:tabs>
        <w:spacing w:line="276" w:lineRule="auto"/>
        <w:ind w:firstLine="567"/>
        <w:jc w:val="both"/>
        <w:rPr>
          <w:rFonts w:ascii="Times New Roman" w:hAnsi="Times New Roman"/>
          <w:sz w:val="24"/>
          <w:szCs w:val="24"/>
        </w:rPr>
      </w:pPr>
      <w:r w:rsidRPr="006162C0">
        <w:rPr>
          <w:rFonts w:ascii="Times New Roman" w:hAnsi="Times New Roman"/>
          <w:sz w:val="24"/>
          <w:szCs w:val="24"/>
        </w:rPr>
        <w:t xml:space="preserve">ПРИЛОЖЕНИЕ 2. </w:t>
      </w:r>
      <w:r w:rsidRPr="006162C0">
        <w:rPr>
          <w:rFonts w:ascii="Times New Roman" w:hAnsi="Times New Roman"/>
          <w:b/>
          <w:sz w:val="24"/>
          <w:szCs w:val="24"/>
        </w:rPr>
        <w:t>Определение кадастровой стоимости объектов недвижимости</w:t>
      </w:r>
    </w:p>
    <w:p w14:paraId="63AF82C0"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2.1 Сведения о ЦФ, использованных при определении КС</w:t>
      </w:r>
    </w:p>
    <w:p w14:paraId="5F37E906"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2.2 Результаты оценочного зонирования</w:t>
      </w:r>
    </w:p>
    <w:p w14:paraId="7EF36CE2"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2.3 Результаты группировки ОН</w:t>
      </w:r>
    </w:p>
    <w:p w14:paraId="5BA514E8"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2.4 Обоснование использованных моделей</w:t>
      </w:r>
    </w:p>
    <w:p w14:paraId="671FFD64"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2.5 Сведения о способе определения КС</w:t>
      </w:r>
    </w:p>
    <w:p w14:paraId="5148E1DC" w14:textId="77777777" w:rsidR="007F56B8" w:rsidRPr="006162C0" w:rsidRDefault="007F56B8" w:rsidP="007F56B8">
      <w:pPr>
        <w:tabs>
          <w:tab w:val="left" w:pos="993"/>
        </w:tabs>
        <w:spacing w:after="0" w:line="276" w:lineRule="auto"/>
        <w:ind w:firstLine="567"/>
        <w:jc w:val="both"/>
        <w:rPr>
          <w:rFonts w:ascii="Times New Roman" w:hAnsi="Times New Roman"/>
          <w:sz w:val="24"/>
          <w:szCs w:val="24"/>
        </w:rPr>
      </w:pPr>
      <w:r w:rsidRPr="006162C0">
        <w:rPr>
          <w:rFonts w:ascii="Times New Roman" w:hAnsi="Times New Roman"/>
          <w:sz w:val="24"/>
          <w:szCs w:val="24"/>
        </w:rPr>
        <w:t>2.6 Сведения о результатах определения КС ОН, КС которых определена индивидуально</w:t>
      </w:r>
    </w:p>
    <w:p w14:paraId="740D8A6A" w14:textId="77777777" w:rsidR="007F56B8" w:rsidRPr="006162C0" w:rsidRDefault="007F56B8" w:rsidP="007F56B8">
      <w:pPr>
        <w:tabs>
          <w:tab w:val="left" w:pos="993"/>
        </w:tabs>
        <w:spacing w:line="276" w:lineRule="auto"/>
        <w:ind w:firstLine="567"/>
        <w:jc w:val="both"/>
        <w:rPr>
          <w:rFonts w:ascii="Times New Roman" w:hAnsi="Times New Roman"/>
          <w:sz w:val="24"/>
          <w:szCs w:val="24"/>
        </w:rPr>
      </w:pPr>
      <w:r w:rsidRPr="006162C0">
        <w:rPr>
          <w:rFonts w:ascii="Times New Roman" w:hAnsi="Times New Roman"/>
          <w:sz w:val="24"/>
          <w:szCs w:val="24"/>
        </w:rPr>
        <w:t>2.2 Результаты определения КС</w:t>
      </w:r>
    </w:p>
    <w:p w14:paraId="4683E803" w14:textId="77777777" w:rsidR="007F56B8" w:rsidRPr="006162C0" w:rsidRDefault="007F56B8" w:rsidP="007F56B8">
      <w:pPr>
        <w:tabs>
          <w:tab w:val="left" w:pos="993"/>
        </w:tabs>
        <w:spacing w:line="276" w:lineRule="auto"/>
        <w:ind w:firstLine="567"/>
        <w:jc w:val="both"/>
        <w:rPr>
          <w:rFonts w:ascii="Times New Roman" w:hAnsi="Times New Roman"/>
          <w:sz w:val="24"/>
          <w:szCs w:val="24"/>
        </w:rPr>
      </w:pPr>
      <w:r w:rsidRPr="006162C0">
        <w:rPr>
          <w:rFonts w:ascii="Times New Roman" w:hAnsi="Times New Roman"/>
          <w:sz w:val="24"/>
          <w:szCs w:val="24"/>
        </w:rPr>
        <w:t xml:space="preserve">ПРИЛОЖЕНИЕ 3. </w:t>
      </w:r>
      <w:r w:rsidRPr="006162C0">
        <w:rPr>
          <w:rFonts w:ascii="Times New Roman" w:hAnsi="Times New Roman"/>
          <w:b/>
          <w:sz w:val="24"/>
          <w:szCs w:val="24"/>
        </w:rPr>
        <w:t xml:space="preserve">Кадастровая стоимость объектов недвижимости </w:t>
      </w:r>
    </w:p>
    <w:p w14:paraId="4D689D52" w14:textId="77777777" w:rsidR="007F56B8" w:rsidRPr="006162C0" w:rsidRDefault="007F56B8" w:rsidP="007F56B8">
      <w:pPr>
        <w:tabs>
          <w:tab w:val="left" w:pos="993"/>
        </w:tabs>
        <w:spacing w:line="276" w:lineRule="auto"/>
        <w:ind w:firstLine="567"/>
        <w:jc w:val="both"/>
        <w:rPr>
          <w:rFonts w:ascii="Times New Roman" w:hAnsi="Times New Roman"/>
          <w:sz w:val="24"/>
          <w:szCs w:val="24"/>
        </w:rPr>
      </w:pPr>
      <w:r w:rsidRPr="006162C0">
        <w:rPr>
          <w:rFonts w:ascii="Times New Roman" w:hAnsi="Times New Roman"/>
          <w:sz w:val="24"/>
          <w:szCs w:val="24"/>
        </w:rPr>
        <w:t xml:space="preserve">ПРИЛОЖЕНИЕ 4. </w:t>
      </w:r>
      <w:r w:rsidRPr="006162C0">
        <w:rPr>
          <w:rFonts w:ascii="Times New Roman" w:hAnsi="Times New Roman"/>
          <w:b/>
          <w:bCs/>
          <w:sz w:val="24"/>
          <w:szCs w:val="24"/>
        </w:rPr>
        <w:t>Систематизированные сведения</w:t>
      </w:r>
    </w:p>
    <w:p w14:paraId="416831A6" w14:textId="77777777" w:rsidR="007F56B8" w:rsidRPr="00E911F3" w:rsidRDefault="007F56B8" w:rsidP="007F56B8">
      <w:pPr>
        <w:tabs>
          <w:tab w:val="left" w:pos="993"/>
        </w:tabs>
        <w:spacing w:line="276" w:lineRule="auto"/>
        <w:ind w:firstLine="567"/>
        <w:jc w:val="both"/>
        <w:rPr>
          <w:rFonts w:ascii="Times New Roman" w:hAnsi="Times New Roman"/>
          <w:sz w:val="24"/>
          <w:szCs w:val="24"/>
        </w:rPr>
      </w:pPr>
      <w:r w:rsidRPr="006162C0">
        <w:rPr>
          <w:rFonts w:ascii="Times New Roman" w:hAnsi="Times New Roman"/>
          <w:bCs/>
          <w:sz w:val="24"/>
          <w:szCs w:val="24"/>
        </w:rPr>
        <w:t>ПРИЛОЖЕНИЕ 5.</w:t>
      </w:r>
      <w:r w:rsidRPr="006162C0">
        <w:rPr>
          <w:rFonts w:ascii="Times New Roman" w:hAnsi="Times New Roman"/>
          <w:b/>
          <w:sz w:val="24"/>
          <w:szCs w:val="24"/>
        </w:rPr>
        <w:t> Сведения и материалы, содержащие информацию, доступ к которой ограничен</w:t>
      </w:r>
    </w:p>
    <w:bookmarkEnd w:id="228"/>
    <w:bookmarkEnd w:id="229"/>
    <w:p w14:paraId="0A26F301" w14:textId="77777777" w:rsidR="007F56B8" w:rsidRDefault="007F56B8" w:rsidP="00E912A4">
      <w:pPr>
        <w:spacing w:after="0"/>
        <w:ind w:firstLine="567"/>
        <w:jc w:val="both"/>
        <w:rPr>
          <w:rFonts w:ascii="Times New Roman" w:hAnsi="Times New Roman"/>
          <w:sz w:val="24"/>
          <w:szCs w:val="24"/>
        </w:rPr>
      </w:pPr>
    </w:p>
    <w:sectPr w:rsidR="007F56B8" w:rsidSect="007D667A">
      <w:headerReference w:type="default" r:id="rId184"/>
      <w:pgSz w:w="11906" w:h="16838"/>
      <w:pgMar w:top="1134" w:right="851" w:bottom="1134" w:left="1701" w:header="624" w:footer="624" w:gutter="0"/>
      <w:pgNumType w:start="15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8F4665" w14:textId="77777777" w:rsidR="00F1131D" w:rsidRDefault="00F1131D" w:rsidP="00435F6A">
      <w:pPr>
        <w:spacing w:after="0"/>
      </w:pPr>
      <w:r>
        <w:separator/>
      </w:r>
    </w:p>
  </w:endnote>
  <w:endnote w:type="continuationSeparator" w:id="0">
    <w:p w14:paraId="271EFDB3" w14:textId="77777777" w:rsidR="00F1131D" w:rsidRDefault="00F1131D" w:rsidP="00435F6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Sans Serif">
    <w:altName w:val="Microsoft Sans Serif"/>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Myriad Pro">
    <w:panose1 w:val="00000000000000000000"/>
    <w:charset w:val="CC"/>
    <w:family w:val="auto"/>
    <w:notTrueType/>
    <w:pitch w:val="default"/>
    <w:sig w:usb0="00000000" w:usb1="080E0000" w:usb2="00000010" w:usb3="00000000" w:csb0="00040004"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OfficinaSansCTT">
    <w:charset w:val="00"/>
    <w:family w:val="auto"/>
    <w:pitch w:val="variable"/>
  </w:font>
  <w:font w:name="Cyrvetica">
    <w:charset w:val="00"/>
    <w:family w:val="auto"/>
    <w:pitch w:val="variable"/>
  </w:font>
  <w:font w:name="TimesNewRomanPSMT">
    <w:charset w:val="00"/>
    <w:family w:val="auto"/>
    <w:pitch w:val="variable"/>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6814351"/>
      <w:docPartObj>
        <w:docPartGallery w:val="Page Numbers (Bottom of Page)"/>
        <w:docPartUnique/>
      </w:docPartObj>
    </w:sdtPr>
    <w:sdtEndPr>
      <w:rPr>
        <w:rFonts w:ascii="Times New Roman" w:hAnsi="Times New Roman"/>
      </w:rPr>
    </w:sdtEndPr>
    <w:sdtContent>
      <w:p w14:paraId="3DDE160C" w14:textId="0DBC8051" w:rsidR="00F1131D" w:rsidRPr="00A03F2F" w:rsidRDefault="00F1131D">
        <w:pPr>
          <w:pStyle w:val="af6"/>
          <w:jc w:val="right"/>
          <w:rPr>
            <w:rFonts w:ascii="Times New Roman" w:hAnsi="Times New Roman"/>
          </w:rPr>
        </w:pPr>
        <w:r w:rsidRPr="00A03F2F">
          <w:rPr>
            <w:rFonts w:ascii="Times New Roman" w:hAnsi="Times New Roman"/>
          </w:rPr>
          <w:fldChar w:fldCharType="begin"/>
        </w:r>
        <w:r w:rsidRPr="00A03F2F">
          <w:rPr>
            <w:rFonts w:ascii="Times New Roman" w:hAnsi="Times New Roman"/>
          </w:rPr>
          <w:instrText>PAGE   \* MERGEFORMAT</w:instrText>
        </w:r>
        <w:r w:rsidRPr="00A03F2F">
          <w:rPr>
            <w:rFonts w:ascii="Times New Roman" w:hAnsi="Times New Roman"/>
          </w:rPr>
          <w:fldChar w:fldCharType="separate"/>
        </w:r>
        <w:r>
          <w:rPr>
            <w:rFonts w:ascii="Times New Roman" w:hAnsi="Times New Roman"/>
            <w:noProof/>
          </w:rPr>
          <w:t>120</w:t>
        </w:r>
        <w:r w:rsidRPr="00A03F2F">
          <w:rPr>
            <w:rFonts w:ascii="Times New Roman" w:hAnsi="Times New Roman"/>
          </w:rPr>
          <w:fldChar w:fldCharType="end"/>
        </w:r>
      </w:p>
    </w:sdtContent>
  </w:sdt>
  <w:p w14:paraId="02A5EB17" w14:textId="77777777" w:rsidR="00F1131D" w:rsidRDefault="00F1131D">
    <w:pPr>
      <w:pStyle w:val="af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0007282"/>
      <w:docPartObj>
        <w:docPartGallery w:val="Page Numbers (Bottom of Page)"/>
        <w:docPartUnique/>
      </w:docPartObj>
    </w:sdtPr>
    <w:sdtEndPr>
      <w:rPr>
        <w:rFonts w:ascii="Times New Roman" w:hAnsi="Times New Roman"/>
      </w:rPr>
    </w:sdtEndPr>
    <w:sdtContent>
      <w:p w14:paraId="341E898F" w14:textId="5E1B3915" w:rsidR="00F1131D" w:rsidRPr="0081409D" w:rsidRDefault="00F1131D">
        <w:pPr>
          <w:pStyle w:val="af6"/>
          <w:jc w:val="right"/>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noProof/>
          </w:rPr>
          <w:t>146</w:t>
        </w:r>
        <w:r>
          <w:rPr>
            <w:rFonts w:ascii="Times New Roman" w:hAnsi="Times New Roman"/>
          </w:rPr>
          <w:fldChar w:fldCharType="end"/>
        </w:r>
      </w:p>
    </w:sdtContent>
  </w:sdt>
  <w:p w14:paraId="67FB9C30" w14:textId="77777777" w:rsidR="00F1131D" w:rsidRDefault="00F1131D">
    <w:pPr>
      <w:pStyle w:val="af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6BF0A" w14:textId="0B418178" w:rsidR="00F1131D" w:rsidRDefault="00F1131D">
    <w:pPr>
      <w:pStyle w:val="af6"/>
      <w:jc w:val="right"/>
    </w:pPr>
    <w:r>
      <w:t>115</w:t>
    </w:r>
  </w:p>
  <w:p w14:paraId="0C4BC29F" w14:textId="77777777" w:rsidR="00F1131D" w:rsidRDefault="00F1131D">
    <w:pPr>
      <w:pStyle w:val="af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3712540"/>
      <w:docPartObj>
        <w:docPartGallery w:val="Page Numbers (Bottom of Page)"/>
        <w:docPartUnique/>
      </w:docPartObj>
    </w:sdtPr>
    <w:sdtEndPr/>
    <w:sdtContent>
      <w:p w14:paraId="0D7A4D29" w14:textId="2F94EA0D" w:rsidR="00F1131D" w:rsidRDefault="00F1131D">
        <w:pPr>
          <w:pStyle w:val="af6"/>
          <w:jc w:val="right"/>
        </w:pPr>
        <w:r>
          <w:t>147</w:t>
        </w:r>
      </w:p>
    </w:sdtContent>
  </w:sdt>
  <w:p w14:paraId="447C51B3" w14:textId="5048A1F6" w:rsidR="00F1131D" w:rsidRDefault="00F1131D">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EC31F5" w14:textId="77777777" w:rsidR="00F1131D" w:rsidRDefault="00F1131D" w:rsidP="00435F6A">
      <w:pPr>
        <w:spacing w:after="0"/>
      </w:pPr>
      <w:r>
        <w:separator/>
      </w:r>
    </w:p>
  </w:footnote>
  <w:footnote w:type="continuationSeparator" w:id="0">
    <w:p w14:paraId="3B532C06" w14:textId="77777777" w:rsidR="00F1131D" w:rsidRDefault="00F1131D" w:rsidP="00435F6A">
      <w:pPr>
        <w:spacing w:after="0"/>
      </w:pPr>
      <w:r>
        <w:continuationSeparator/>
      </w:r>
    </w:p>
  </w:footnote>
  <w:footnote w:id="1">
    <w:p w14:paraId="0D4570CD" w14:textId="77777777" w:rsidR="00F1131D" w:rsidRPr="007B5D40" w:rsidRDefault="00F1131D" w:rsidP="005F6FE5">
      <w:pPr>
        <w:shd w:val="clear" w:color="auto" w:fill="FFFFFF"/>
        <w:spacing w:after="0"/>
        <w:rPr>
          <w:rFonts w:ascii="Times New Roman" w:hAnsi="Times New Roman"/>
          <w:sz w:val="20"/>
          <w:szCs w:val="20"/>
        </w:rPr>
      </w:pPr>
      <w:r w:rsidRPr="00CD5616">
        <w:rPr>
          <w:rStyle w:val="ae"/>
          <w:rFonts w:ascii="Times New Roman" w:hAnsi="Times New Roman"/>
          <w:sz w:val="20"/>
          <w:szCs w:val="20"/>
        </w:rPr>
        <w:footnoteRef/>
      </w:r>
      <w:r w:rsidRPr="008C47B4">
        <w:rPr>
          <w:rFonts w:ascii="Times New Roman" w:hAnsi="Times New Roman"/>
        </w:rPr>
        <w:t xml:space="preserve"> </w:t>
      </w:r>
      <w:r w:rsidRPr="007B5D40">
        <w:rPr>
          <w:rFonts w:ascii="Times New Roman" w:eastAsia="Times New Roman" w:hAnsi="Times New Roman"/>
          <w:color w:val="000000" w:themeColor="text1"/>
          <w:sz w:val="20"/>
          <w:szCs w:val="20"/>
          <w:lang w:eastAsia="ru-RU"/>
        </w:rPr>
        <w:t>https://rosstat.gov.ru/folder/313/document/113015</w:t>
      </w:r>
    </w:p>
  </w:footnote>
  <w:footnote w:id="2">
    <w:p w14:paraId="291421B6" w14:textId="2142CE7F" w:rsidR="00F1131D" w:rsidRPr="007B5D40" w:rsidRDefault="00F1131D" w:rsidP="005F6FE5">
      <w:pPr>
        <w:pStyle w:val="ac"/>
        <w:rPr>
          <w:rFonts w:ascii="Times New Roman" w:hAnsi="Times New Roman"/>
        </w:rPr>
      </w:pPr>
      <w:r w:rsidRPr="007B5D40">
        <w:rPr>
          <w:rStyle w:val="ae"/>
          <w:rFonts w:ascii="Times New Roman" w:hAnsi="Times New Roman"/>
        </w:rPr>
        <w:footnoteRef/>
      </w:r>
      <w:r w:rsidRPr="007B5D40">
        <w:rPr>
          <w:rFonts w:ascii="Times New Roman" w:hAnsi="Times New Roman"/>
        </w:rPr>
        <w:t xml:space="preserve"> </w:t>
      </w:r>
      <w:hyperlink r:id="rId1" w:history="1">
        <w:r w:rsidRPr="007B5D40">
          <w:rPr>
            <w:rStyle w:val="af1"/>
            <w:rFonts w:ascii="Times New Roman" w:hAnsi="Times New Roman"/>
            <w:color w:val="auto"/>
            <w:u w:val="none"/>
          </w:rPr>
          <w:t>https://www.rbc.ru/rbcfreenews/602eac009a7947a785bb37fd</w:t>
        </w:r>
      </w:hyperlink>
    </w:p>
  </w:footnote>
  <w:footnote w:id="3">
    <w:p w14:paraId="045E18EA" w14:textId="77777777" w:rsidR="00F1131D" w:rsidRPr="007B5D40" w:rsidRDefault="00F1131D" w:rsidP="007922B2">
      <w:pPr>
        <w:pStyle w:val="ac"/>
        <w:rPr>
          <w:rFonts w:ascii="Times New Roman" w:hAnsi="Times New Roman"/>
        </w:rPr>
      </w:pPr>
      <w:r w:rsidRPr="005C640E">
        <w:rPr>
          <w:rStyle w:val="ae"/>
          <w:rFonts w:ascii="Times New Roman" w:hAnsi="Times New Roman"/>
        </w:rPr>
        <w:footnoteRef/>
      </w:r>
      <w:r w:rsidRPr="005C640E">
        <w:rPr>
          <w:rFonts w:ascii="Times New Roman" w:hAnsi="Times New Roman"/>
        </w:rPr>
        <w:t xml:space="preserve"> </w:t>
      </w:r>
      <w:hyperlink r:id="rId2" w:history="1">
        <w:r w:rsidRPr="007B5D40">
          <w:rPr>
            <w:rStyle w:val="af1"/>
            <w:rFonts w:ascii="Times New Roman" w:hAnsi="Times New Roman"/>
            <w:color w:val="auto"/>
            <w:szCs w:val="26"/>
            <w:u w:val="none"/>
          </w:rPr>
          <w:t>https://economics.studio/ekonomicheskaya-teoriya/221-vzaimosvyaz-ryinka-jiloy-nedvijimosti-69924.html</w:t>
        </w:r>
      </w:hyperlink>
    </w:p>
  </w:footnote>
  <w:footnote w:id="4">
    <w:p w14:paraId="28EE7BA9" w14:textId="77777777" w:rsidR="00F1131D" w:rsidRPr="007B5D40" w:rsidRDefault="00F1131D" w:rsidP="007922B2">
      <w:pPr>
        <w:pStyle w:val="ac"/>
        <w:rPr>
          <w:rFonts w:ascii="Times New Roman" w:hAnsi="Times New Roman"/>
        </w:rPr>
      </w:pPr>
      <w:r w:rsidRPr="007B5D40">
        <w:rPr>
          <w:rStyle w:val="ae"/>
          <w:rFonts w:ascii="Times New Roman" w:hAnsi="Times New Roman"/>
        </w:rPr>
        <w:footnoteRef/>
      </w:r>
      <w:r w:rsidRPr="007B5D40">
        <w:rPr>
          <w:rFonts w:ascii="Times New Roman" w:hAnsi="Times New Roman"/>
        </w:rPr>
        <w:t xml:space="preserve"> </w:t>
      </w:r>
      <w:hyperlink r:id="rId3" w:history="1">
        <w:r w:rsidRPr="007B5D40">
          <w:rPr>
            <w:rStyle w:val="af1"/>
            <w:rFonts w:ascii="Times New Roman" w:hAnsi="Times New Roman"/>
            <w:color w:val="auto"/>
            <w:u w:val="none"/>
          </w:rPr>
          <w:t>https://www.finversia.ru/publication/rossiiskie-banki-finansovye-itogi-2020-goda-90341</w:t>
        </w:r>
      </w:hyperlink>
      <w:r w:rsidRPr="007B5D40">
        <w:rPr>
          <w:rFonts w:ascii="Times New Roman" w:hAnsi="Times New Roman"/>
        </w:rPr>
        <w:t xml:space="preserve"> </w:t>
      </w:r>
    </w:p>
  </w:footnote>
  <w:footnote w:id="5">
    <w:p w14:paraId="460A6CCE" w14:textId="77777777" w:rsidR="00F1131D" w:rsidRPr="007B5D40" w:rsidRDefault="00F1131D" w:rsidP="007922B2">
      <w:pPr>
        <w:pStyle w:val="ac"/>
      </w:pPr>
      <w:r w:rsidRPr="007B5D40">
        <w:rPr>
          <w:rStyle w:val="ae"/>
          <w:rFonts w:ascii="Times New Roman" w:hAnsi="Times New Roman"/>
        </w:rPr>
        <w:footnoteRef/>
      </w:r>
      <w:r w:rsidRPr="007B5D40">
        <w:t xml:space="preserve"> </w:t>
      </w:r>
      <w:r w:rsidRPr="007B5D40">
        <w:rPr>
          <w:rFonts w:ascii="Times New Roman" w:hAnsi="Times New Roman"/>
        </w:rPr>
        <w:t>http://mineco.e-mordovia.ru/directions-of-activity/socio-economic/general-information/index.php</w:t>
      </w:r>
    </w:p>
  </w:footnote>
  <w:footnote w:id="6">
    <w:p w14:paraId="18FCFDE5" w14:textId="77777777" w:rsidR="00F1131D" w:rsidRPr="00127644" w:rsidRDefault="00F1131D" w:rsidP="007922B2">
      <w:pPr>
        <w:pStyle w:val="ac"/>
        <w:rPr>
          <w:rFonts w:ascii="Times New Roman" w:hAnsi="Times New Roman"/>
        </w:rPr>
      </w:pPr>
      <w:r w:rsidRPr="007B5D40">
        <w:rPr>
          <w:rStyle w:val="ae"/>
          <w:rFonts w:ascii="Times New Roman" w:hAnsi="Times New Roman"/>
        </w:rPr>
        <w:footnoteRef/>
      </w:r>
      <w:r w:rsidRPr="007B5D40">
        <w:rPr>
          <w:rFonts w:ascii="Times New Roman" w:hAnsi="Times New Roman"/>
        </w:rPr>
        <w:t xml:space="preserve"> http://mineco.e-mordovia.ru/directions-of-activity/socio-economic/information-on-the-socio-economic-situation-of-the-republic-of-mordovia-in-m.php</w:t>
      </w:r>
    </w:p>
  </w:footnote>
  <w:footnote w:id="7">
    <w:p w14:paraId="1EFE36FF" w14:textId="69D2D5E8" w:rsidR="00F1131D" w:rsidRPr="007B5D40" w:rsidRDefault="00F1131D" w:rsidP="007922B2">
      <w:pPr>
        <w:pStyle w:val="ac"/>
        <w:rPr>
          <w:rFonts w:ascii="Times New Roman" w:hAnsi="Times New Roman"/>
        </w:rPr>
      </w:pPr>
      <w:r w:rsidRPr="007B5D40">
        <w:rPr>
          <w:rStyle w:val="ae"/>
          <w:rFonts w:ascii="Times New Roman" w:hAnsi="Times New Roman"/>
        </w:rPr>
        <w:footnoteRef/>
      </w:r>
      <w:r w:rsidRPr="007B5D40">
        <w:rPr>
          <w:rFonts w:ascii="Times New Roman" w:hAnsi="Times New Roman"/>
        </w:rPr>
        <w:t xml:space="preserve"> https://rgr.ru/Uploads/Redactor/3b97d3b0-5e08-4c89-889c-4efe3c0acb92/rgr_itogi_2020_goda_predvarit.pdf.pdf?fbclid=IwAR0jrokeQbj0-eApk4i4PWuUW8su7vHldK_FFE921j2xIlKS1_HEoz5E_Jc</w:t>
      </w:r>
    </w:p>
  </w:footnote>
  <w:footnote w:id="8">
    <w:p w14:paraId="1990A4D0" w14:textId="58651B5E" w:rsidR="00F1131D" w:rsidRPr="007B5D40" w:rsidRDefault="00F1131D" w:rsidP="007922B2">
      <w:pPr>
        <w:pStyle w:val="ac"/>
        <w:rPr>
          <w:rFonts w:ascii="Times New Roman" w:hAnsi="Times New Roman"/>
          <w:vertAlign w:val="subscript"/>
        </w:rPr>
      </w:pPr>
      <w:r w:rsidRPr="007B5D40">
        <w:rPr>
          <w:rStyle w:val="ae"/>
          <w:rFonts w:ascii="Times New Roman" w:hAnsi="Times New Roman"/>
        </w:rPr>
        <w:footnoteRef/>
      </w:r>
      <w:r w:rsidRPr="007B5D40">
        <w:rPr>
          <w:rFonts w:ascii="Times New Roman" w:hAnsi="Times New Roman"/>
          <w:vertAlign w:val="superscript"/>
        </w:rPr>
        <w:t xml:space="preserve">  </w:t>
      </w:r>
      <w:r w:rsidRPr="007B5D40">
        <w:rPr>
          <w:rFonts w:ascii="Times New Roman" w:hAnsi="Times New Roman"/>
        </w:rPr>
        <w:t>https://comfort-invest.ru/prodazha/analiz-rynka-prodazhi-zemelnyh-uchastkov-2019-god.html</w:t>
      </w:r>
    </w:p>
  </w:footnote>
  <w:footnote w:id="9">
    <w:p w14:paraId="5D0F80AC" w14:textId="39D7C92E" w:rsidR="00F1131D" w:rsidRPr="00AB02FE" w:rsidRDefault="00F1131D" w:rsidP="007922B2">
      <w:pPr>
        <w:pStyle w:val="ac"/>
        <w:rPr>
          <w:rFonts w:ascii="Times New Roman" w:hAnsi="Times New Roman"/>
          <w:sz w:val="24"/>
          <w:szCs w:val="24"/>
          <w:vertAlign w:val="subscript"/>
        </w:rPr>
      </w:pPr>
      <w:r w:rsidRPr="007B5D40">
        <w:rPr>
          <w:rStyle w:val="ae"/>
          <w:rFonts w:ascii="Times New Roman" w:hAnsi="Times New Roman"/>
        </w:rPr>
        <w:footnoteRef/>
      </w:r>
      <w:r w:rsidRPr="007B5D40">
        <w:rPr>
          <w:rFonts w:ascii="Times New Roman" w:hAnsi="Times New Roman"/>
          <w:vertAlign w:val="subscript"/>
        </w:rPr>
        <w:t xml:space="preserve">  </w:t>
      </w:r>
      <w:r w:rsidRPr="007B5D40">
        <w:rPr>
          <w:rFonts w:ascii="Times New Roman" w:hAnsi="Times New Roman"/>
        </w:rPr>
        <w:t>https://tass.ru/nedvizhimost/7884975</w:t>
      </w:r>
    </w:p>
  </w:footnote>
  <w:footnote w:id="10">
    <w:p w14:paraId="36C840C5" w14:textId="264DAFFF" w:rsidR="00F1131D" w:rsidRPr="00AB02FE" w:rsidRDefault="00F1131D" w:rsidP="007922B2">
      <w:pPr>
        <w:pStyle w:val="ac"/>
        <w:rPr>
          <w:rFonts w:ascii="Times New Roman" w:hAnsi="Times New Roman"/>
          <w:sz w:val="24"/>
          <w:szCs w:val="24"/>
          <w:vertAlign w:val="subscript"/>
        </w:rPr>
      </w:pPr>
      <w:r w:rsidRPr="005F6FE5">
        <w:rPr>
          <w:rStyle w:val="ae"/>
          <w:rFonts w:ascii="Times New Roman" w:hAnsi="Times New Roman"/>
        </w:rPr>
        <w:footnoteRef/>
      </w:r>
      <w:r>
        <w:rPr>
          <w:rFonts w:ascii="Times New Roman" w:hAnsi="Times New Roman"/>
          <w:vertAlign w:val="superscript"/>
        </w:rPr>
        <w:t xml:space="preserve"> </w:t>
      </w:r>
      <w:r w:rsidRPr="005F6FE5">
        <w:rPr>
          <w:rFonts w:ascii="Times New Roman" w:hAnsi="Times New Roman"/>
          <w:vertAlign w:val="superscript"/>
        </w:rPr>
        <w:t xml:space="preserve"> </w:t>
      </w:r>
      <w:r w:rsidRPr="007B5D40">
        <w:rPr>
          <w:rFonts w:ascii="Times New Roman" w:hAnsi="Times New Roman"/>
        </w:rPr>
        <w:t>https://www.klerk.ru/buh/news/506517/</w:t>
      </w:r>
    </w:p>
  </w:footnote>
  <w:footnote w:id="11">
    <w:p w14:paraId="1C710B2B" w14:textId="5E6ADD3F" w:rsidR="00F1131D" w:rsidRPr="00196327" w:rsidRDefault="00F1131D">
      <w:pPr>
        <w:pStyle w:val="ac"/>
        <w:rPr>
          <w:rFonts w:asciiTheme="minorHAnsi" w:hAnsiTheme="minorHAnsi"/>
        </w:rPr>
      </w:pPr>
      <w:r w:rsidRPr="00820DD3">
        <w:rPr>
          <w:rStyle w:val="ae"/>
          <w:rFonts w:ascii="Times New Roman" w:hAnsi="Times New Roman"/>
        </w:rPr>
        <w:footnoteRef/>
      </w:r>
      <w:r>
        <w:t xml:space="preserve"> </w:t>
      </w:r>
      <w:r w:rsidRPr="00257F2B">
        <w:rPr>
          <w:rFonts w:ascii="Times New Roman" w:hAnsi="Times New Roman"/>
        </w:rPr>
        <w:t>https://rg.ru/2021/04/26/zemli-dlia-vedeniia-selskogo-hoziajstva-prevratilis-v-novyj-vid-investicij.html</w:t>
      </w:r>
      <w:r w:rsidRPr="00257F2B">
        <w:rPr>
          <w:rFonts w:ascii="Times New Roman" w:hAnsi="Times New Roman"/>
        </w:rPr>
        <w:cr/>
      </w:r>
    </w:p>
  </w:footnote>
  <w:footnote w:id="12">
    <w:p w14:paraId="4D766E48" w14:textId="0D658BA7" w:rsidR="00F1131D" w:rsidRPr="002019FD" w:rsidRDefault="00F1131D" w:rsidP="00D52F75">
      <w:pPr>
        <w:pStyle w:val="ac"/>
        <w:rPr>
          <w:rFonts w:ascii="Times New Roman" w:hAnsi="Times New Roman"/>
          <w:sz w:val="24"/>
          <w:szCs w:val="24"/>
        </w:rPr>
      </w:pPr>
      <w:r w:rsidRPr="00820DD3">
        <w:rPr>
          <w:rStyle w:val="ae"/>
          <w:rFonts w:ascii="Times New Roman" w:hAnsi="Times New Roman"/>
        </w:rPr>
        <w:footnoteRef/>
      </w:r>
      <w:r>
        <w:rPr>
          <w:rFonts w:ascii="Times New Roman" w:hAnsi="Times New Roman"/>
          <w:vertAlign w:val="subscript"/>
        </w:rPr>
        <w:t xml:space="preserve"> </w:t>
      </w:r>
      <w:r w:rsidRPr="00820DD3">
        <w:rPr>
          <w:rFonts w:ascii="Times New Roman" w:hAnsi="Times New Roman"/>
          <w:vertAlign w:val="subscript"/>
        </w:rPr>
        <w:t xml:space="preserve"> </w:t>
      </w:r>
      <w:r w:rsidRPr="00257F2B">
        <w:rPr>
          <w:rFonts w:ascii="Times New Roman" w:hAnsi="Times New Roman"/>
        </w:rPr>
        <w:t>https://rosreestr.gov.ru/site/open-service/statistika-i-analitika/kadastrovaya-otsenka-nedvizhimosti-zemleustroystvo-i-monitoring-zemel/2020</w:t>
      </w:r>
    </w:p>
  </w:footnote>
  <w:footnote w:id="13">
    <w:p w14:paraId="0814D680" w14:textId="1DA54EF5" w:rsidR="00F1131D" w:rsidRPr="00255352" w:rsidRDefault="00F1131D" w:rsidP="001F599F">
      <w:pPr>
        <w:pStyle w:val="ac"/>
        <w:rPr>
          <w:rFonts w:asciiTheme="minorHAnsi" w:hAnsiTheme="minorHAnsi"/>
        </w:rPr>
      </w:pPr>
      <w:r w:rsidRPr="00820DD3">
        <w:rPr>
          <w:rStyle w:val="ae"/>
          <w:rFonts w:ascii="Times New Roman" w:hAnsi="Times New Roman"/>
        </w:rPr>
        <w:footnoteRef/>
      </w:r>
      <w:r>
        <w:rPr>
          <w:rFonts w:ascii="Times New Roman" w:hAnsi="Times New Roman"/>
        </w:rPr>
        <w:t xml:space="preserve"> </w:t>
      </w:r>
      <w:r w:rsidRPr="00073E49">
        <w:rPr>
          <w:rFonts w:ascii="Times New Roman" w:hAnsi="Times New Roman"/>
        </w:rPr>
        <w:t>https://rosreestr.gov.ru/site/open-service/statistika-i-analitika/kadastrovaya-otsenka-nedvizhimosti-zemleustroystvo-i-monitoring-zemel/2020--/</w:t>
      </w:r>
    </w:p>
  </w:footnote>
  <w:footnote w:id="14">
    <w:p w14:paraId="22758F45" w14:textId="77777777" w:rsidR="00F1131D" w:rsidRPr="006370E9" w:rsidRDefault="00F1131D" w:rsidP="001F599F">
      <w:pPr>
        <w:pStyle w:val="ac"/>
        <w:rPr>
          <w:rFonts w:asciiTheme="minorHAnsi" w:hAnsiTheme="minorHAnsi"/>
        </w:rPr>
      </w:pPr>
      <w:r w:rsidRPr="00820DD3">
        <w:rPr>
          <w:rStyle w:val="ae"/>
          <w:rFonts w:ascii="Times New Roman" w:hAnsi="Times New Roman"/>
        </w:rPr>
        <w:footnoteRef/>
      </w:r>
      <w:r w:rsidRPr="00820DD3">
        <w:rPr>
          <w:rFonts w:ascii="Times New Roman" w:hAnsi="Times New Roman"/>
        </w:rPr>
        <w:t xml:space="preserve"> </w:t>
      </w:r>
      <w:r w:rsidRPr="00257F2B">
        <w:rPr>
          <w:rFonts w:ascii="Times New Roman" w:hAnsi="Times New Roman"/>
        </w:rPr>
        <w:t>https://rg.ru/2021/02/26/za-god-spros-na-zemelnye-uchastki-vyros-na-37-procentov.html</w:t>
      </w:r>
    </w:p>
  </w:footnote>
  <w:footnote w:id="15">
    <w:p w14:paraId="07C49386" w14:textId="77777777" w:rsidR="00F1131D" w:rsidRPr="00984AA1" w:rsidRDefault="00F1131D" w:rsidP="001D7ABB">
      <w:pPr>
        <w:widowControl w:val="0"/>
        <w:spacing w:after="0"/>
        <w:jc w:val="both"/>
        <w:rPr>
          <w:highlight w:val="yellow"/>
          <w:vertAlign w:val="subscript"/>
        </w:rPr>
      </w:pPr>
      <w:r w:rsidRPr="00665848">
        <w:rPr>
          <w:rStyle w:val="ae"/>
          <w:rFonts w:ascii="Times New Roman" w:hAnsi="Times New Roman"/>
          <w:color w:val="000000" w:themeColor="text1"/>
          <w:sz w:val="20"/>
          <w:szCs w:val="20"/>
        </w:rPr>
        <w:footnoteRef/>
      </w:r>
      <w:r w:rsidRPr="00665848">
        <w:rPr>
          <w:color w:val="000000" w:themeColor="text1"/>
        </w:rPr>
        <w:t xml:space="preserve"> </w:t>
      </w:r>
      <w:r w:rsidRPr="00452ED0">
        <w:rPr>
          <w:rFonts w:ascii="Times New Roman" w:hAnsi="Times New Roman"/>
          <w:sz w:val="20"/>
          <w:szCs w:val="20"/>
        </w:rPr>
        <w:t>Справочника оценщика недвижимости-2020. Земельные участки. Часть 2 (Рис.15, стр. 92). Под руководством Лейфера Л.А.</w:t>
      </w:r>
      <w:r w:rsidRPr="006A3640">
        <w:rPr>
          <w:rFonts w:ascii="Times New Roman" w:hAnsi="Times New Roman"/>
          <w:sz w:val="24"/>
          <w:szCs w:val="24"/>
          <w:vertAlign w:val="subscript"/>
        </w:rPr>
        <w:t xml:space="preserve"> </w:t>
      </w:r>
    </w:p>
    <w:p w14:paraId="1B5C2C63" w14:textId="77777777" w:rsidR="00F1131D" w:rsidRPr="00984AA1" w:rsidRDefault="00F1131D" w:rsidP="001D7ABB">
      <w:pPr>
        <w:pStyle w:val="ac"/>
      </w:pPr>
    </w:p>
  </w:footnote>
  <w:footnote w:id="16">
    <w:p w14:paraId="3A1F87FD" w14:textId="7272A72C" w:rsidR="00F1131D" w:rsidRPr="009F5608" w:rsidRDefault="00F1131D" w:rsidP="001D7ABB">
      <w:pPr>
        <w:pStyle w:val="ac"/>
        <w:rPr>
          <w:rFonts w:ascii="Times New Roman" w:hAnsi="Times New Roman"/>
        </w:rPr>
      </w:pPr>
      <w:r w:rsidRPr="00665848">
        <w:rPr>
          <w:rStyle w:val="ae"/>
          <w:rFonts w:ascii="Times New Roman" w:hAnsi="Times New Roman"/>
        </w:rPr>
        <w:footnoteRef/>
      </w:r>
      <w:r w:rsidRPr="00665848">
        <w:rPr>
          <w:rFonts w:ascii="Times New Roman" w:hAnsi="Times New Roman"/>
        </w:rPr>
        <w:t xml:space="preserve"> </w:t>
      </w:r>
      <w:hyperlink r:id="rId4" w:history="1">
        <w:r w:rsidRPr="007B6361">
          <w:rPr>
            <w:rStyle w:val="af1"/>
            <w:rFonts w:ascii="Times New Roman" w:hAnsi="Times New Roman"/>
            <w:color w:val="000000" w:themeColor="text1"/>
            <w:lang w:val="en-US"/>
          </w:rPr>
          <w:t>http</w:t>
        </w:r>
        <w:r w:rsidRPr="007B6361">
          <w:rPr>
            <w:rStyle w:val="af1"/>
            <w:rFonts w:ascii="Times New Roman" w:hAnsi="Times New Roman"/>
            <w:color w:val="000000" w:themeColor="text1"/>
          </w:rPr>
          <w:t>://</w:t>
        </w:r>
        <w:proofErr w:type="spellStart"/>
        <w:r w:rsidRPr="007B6361">
          <w:rPr>
            <w:rStyle w:val="af1"/>
            <w:rFonts w:ascii="Times New Roman" w:hAnsi="Times New Roman"/>
            <w:color w:val="000000" w:themeColor="text1"/>
            <w:lang w:val="en-US"/>
          </w:rPr>
          <w:t>univer</w:t>
        </w:r>
        <w:proofErr w:type="spellEnd"/>
        <w:r w:rsidRPr="007B6361">
          <w:rPr>
            <w:rStyle w:val="af1"/>
            <w:rFonts w:ascii="Times New Roman" w:hAnsi="Times New Roman"/>
            <w:color w:val="000000" w:themeColor="text1"/>
          </w:rPr>
          <w:t>-</w:t>
        </w:r>
        <w:proofErr w:type="spellStart"/>
        <w:r w:rsidRPr="007B6361">
          <w:rPr>
            <w:rStyle w:val="af1"/>
            <w:rFonts w:ascii="Times New Roman" w:hAnsi="Times New Roman"/>
            <w:color w:val="000000" w:themeColor="text1"/>
            <w:lang w:val="en-US"/>
          </w:rPr>
          <w:t>nn</w:t>
        </w:r>
        <w:proofErr w:type="spellEnd"/>
        <w:r w:rsidRPr="007B6361">
          <w:rPr>
            <w:rStyle w:val="af1"/>
            <w:rFonts w:ascii="Times New Roman" w:hAnsi="Times New Roman"/>
            <w:color w:val="000000" w:themeColor="text1"/>
          </w:rPr>
          <w:t>.</w:t>
        </w:r>
        <w:r w:rsidRPr="007B6361">
          <w:rPr>
            <w:rStyle w:val="af1"/>
            <w:rFonts w:ascii="Times New Roman" w:hAnsi="Times New Roman"/>
            <w:color w:val="000000" w:themeColor="text1"/>
            <w:lang w:val="en-US"/>
          </w:rPr>
          <w:t>ru</w:t>
        </w:r>
        <w:r w:rsidRPr="007B6361">
          <w:rPr>
            <w:rStyle w:val="af1"/>
            <w:rFonts w:ascii="Times New Roman" w:hAnsi="Times New Roman"/>
            <w:color w:val="000000" w:themeColor="text1"/>
          </w:rPr>
          <w:t>/</w:t>
        </w:r>
        <w:proofErr w:type="spellStart"/>
        <w:r w:rsidRPr="007B6361">
          <w:rPr>
            <w:rStyle w:val="af1"/>
            <w:rFonts w:ascii="Times New Roman" w:hAnsi="Times New Roman"/>
            <w:color w:val="000000" w:themeColor="text1"/>
            <w:lang w:val="en-US"/>
          </w:rPr>
          <w:t>zadacha</w:t>
        </w:r>
        <w:proofErr w:type="spellEnd"/>
        <w:r w:rsidRPr="007B6361">
          <w:rPr>
            <w:rStyle w:val="af1"/>
            <w:rFonts w:ascii="Times New Roman" w:hAnsi="Times New Roman"/>
            <w:color w:val="000000" w:themeColor="text1"/>
          </w:rPr>
          <w:t>-</w:t>
        </w:r>
        <w:r w:rsidRPr="007B6361">
          <w:rPr>
            <w:rStyle w:val="af1"/>
            <w:rFonts w:ascii="Times New Roman" w:hAnsi="Times New Roman"/>
            <w:color w:val="000000" w:themeColor="text1"/>
            <w:lang w:val="en-US"/>
          </w:rPr>
          <w:t>po</w:t>
        </w:r>
        <w:r w:rsidRPr="007B6361">
          <w:rPr>
            <w:rStyle w:val="af1"/>
            <w:rFonts w:ascii="Times New Roman" w:hAnsi="Times New Roman"/>
            <w:color w:val="000000" w:themeColor="text1"/>
          </w:rPr>
          <w:t>-</w:t>
        </w:r>
        <w:proofErr w:type="spellStart"/>
        <w:r w:rsidRPr="007B6361">
          <w:rPr>
            <w:rStyle w:val="af1"/>
            <w:rFonts w:ascii="Times New Roman" w:hAnsi="Times New Roman"/>
            <w:color w:val="000000" w:themeColor="text1"/>
            <w:lang w:val="en-US"/>
          </w:rPr>
          <w:t>statistike</w:t>
        </w:r>
        <w:proofErr w:type="spellEnd"/>
        <w:r w:rsidRPr="007B6361">
          <w:rPr>
            <w:rStyle w:val="af1"/>
            <w:rFonts w:ascii="Times New Roman" w:hAnsi="Times New Roman"/>
            <w:color w:val="000000" w:themeColor="text1"/>
          </w:rPr>
          <w:t>/</w:t>
        </w:r>
      </w:hyperlink>
    </w:p>
  </w:footnote>
  <w:footnote w:id="17">
    <w:p w14:paraId="2BC562F1" w14:textId="03A946F1" w:rsidR="00F1131D" w:rsidRPr="00AC1F39" w:rsidRDefault="00F1131D">
      <w:pPr>
        <w:pStyle w:val="ac"/>
        <w:rPr>
          <w:rFonts w:ascii="Times New Roman" w:hAnsi="Times New Roman"/>
        </w:rPr>
      </w:pPr>
      <w:r w:rsidRPr="00AC1F39">
        <w:rPr>
          <w:rStyle w:val="ae"/>
        </w:rPr>
        <w:footnoteRef/>
      </w:r>
      <w:r w:rsidRPr="00AC1F39">
        <w:rPr>
          <w:rFonts w:ascii="Times New Roman" w:hAnsi="Times New Roman"/>
        </w:rPr>
        <w:t>https://dic.academic.ru/dic.nsf/enc_physics/3431/%D0%BA%D0%B2%D0%B0%D0%B4%D1%80%D0%B0%D1%82%D0%B8%D1%87%D0%BD%D0%BE%D0%B5</w:t>
      </w:r>
    </w:p>
  </w:footnote>
  <w:footnote w:id="18">
    <w:p w14:paraId="17D092F9" w14:textId="35401A1D" w:rsidR="00F1131D" w:rsidRDefault="00F1131D">
      <w:pPr>
        <w:pStyle w:val="ac"/>
      </w:pPr>
      <w:r w:rsidRPr="00AC1F39">
        <w:rPr>
          <w:rStyle w:val="ae"/>
        </w:rPr>
        <w:footnoteRef/>
      </w:r>
      <w:r w:rsidRPr="00AC1F39">
        <w:t xml:space="preserve"> </w:t>
      </w:r>
      <w:r w:rsidRPr="00AC1F39">
        <w:rPr>
          <w:rFonts w:ascii="Times New Roman" w:hAnsi="Times New Roman"/>
          <w:lang w:val="en-US"/>
        </w:rPr>
        <w:t>https</w:t>
      </w:r>
      <w:r w:rsidRPr="00AC1F39">
        <w:rPr>
          <w:rFonts w:ascii="Times New Roman" w:hAnsi="Times New Roman"/>
        </w:rPr>
        <w:t>://</w:t>
      </w:r>
      <w:proofErr w:type="spellStart"/>
      <w:r w:rsidRPr="00AC1F39">
        <w:rPr>
          <w:rFonts w:ascii="Times New Roman" w:hAnsi="Times New Roman"/>
          <w:lang w:val="en-US"/>
        </w:rPr>
        <w:t>dic</w:t>
      </w:r>
      <w:proofErr w:type="spellEnd"/>
      <w:r w:rsidRPr="00AC1F39">
        <w:rPr>
          <w:rFonts w:ascii="Times New Roman" w:hAnsi="Times New Roman"/>
        </w:rPr>
        <w:t>.</w:t>
      </w:r>
      <w:r w:rsidRPr="00AC1F39">
        <w:rPr>
          <w:rFonts w:ascii="Times New Roman" w:hAnsi="Times New Roman"/>
          <w:lang w:val="en-US"/>
        </w:rPr>
        <w:t>academic</w:t>
      </w:r>
      <w:r w:rsidRPr="00AC1F39">
        <w:rPr>
          <w:rFonts w:ascii="Times New Roman" w:hAnsi="Times New Roman"/>
        </w:rPr>
        <w:t>.</w:t>
      </w:r>
      <w:r w:rsidRPr="00AC1F39">
        <w:rPr>
          <w:rFonts w:ascii="Times New Roman" w:hAnsi="Times New Roman"/>
          <w:lang w:val="en-US"/>
        </w:rPr>
        <w:t>ru</w:t>
      </w:r>
      <w:r w:rsidRPr="00AC1F39">
        <w:rPr>
          <w:rFonts w:ascii="Times New Roman" w:hAnsi="Times New Roman"/>
        </w:rPr>
        <w:t>/</w:t>
      </w:r>
      <w:proofErr w:type="spellStart"/>
      <w:r w:rsidRPr="00AC1F39">
        <w:rPr>
          <w:rFonts w:ascii="Times New Roman" w:hAnsi="Times New Roman"/>
          <w:lang w:val="en-US"/>
        </w:rPr>
        <w:t>dic</w:t>
      </w:r>
      <w:proofErr w:type="spellEnd"/>
      <w:r w:rsidRPr="00AC1F39">
        <w:rPr>
          <w:rFonts w:ascii="Times New Roman" w:hAnsi="Times New Roman"/>
        </w:rPr>
        <w:t>.</w:t>
      </w:r>
      <w:proofErr w:type="spellStart"/>
      <w:r w:rsidRPr="00AC1F39">
        <w:rPr>
          <w:rFonts w:ascii="Times New Roman" w:hAnsi="Times New Roman"/>
          <w:lang w:val="en-US"/>
        </w:rPr>
        <w:t>nsf</w:t>
      </w:r>
      <w:proofErr w:type="spellEnd"/>
      <w:r w:rsidRPr="00AC1F39">
        <w:rPr>
          <w:rFonts w:ascii="Times New Roman" w:hAnsi="Times New Roman"/>
        </w:rPr>
        <w:t>/</w:t>
      </w:r>
      <w:proofErr w:type="spellStart"/>
      <w:r w:rsidRPr="00AC1F39">
        <w:rPr>
          <w:rFonts w:ascii="Times New Roman" w:hAnsi="Times New Roman"/>
          <w:lang w:val="en-US"/>
        </w:rPr>
        <w:t>ruwiki</w:t>
      </w:r>
      <w:proofErr w:type="spellEnd"/>
      <w:r w:rsidRPr="00AC1F39">
        <w:rPr>
          <w:rFonts w:ascii="Times New Roman" w:hAnsi="Times New Roman"/>
        </w:rPr>
        <w:t>/594552</w:t>
      </w:r>
    </w:p>
  </w:footnote>
  <w:footnote w:id="19">
    <w:p w14:paraId="66B0CD53" w14:textId="77777777" w:rsidR="00F1131D" w:rsidRDefault="00F1131D" w:rsidP="001D7ABB">
      <w:pPr>
        <w:pStyle w:val="ac"/>
      </w:pPr>
      <w:r w:rsidRPr="00665848">
        <w:rPr>
          <w:rStyle w:val="ae"/>
          <w:rFonts w:ascii="Times New Roman" w:hAnsi="Times New Roman"/>
        </w:rPr>
        <w:footnoteRef/>
      </w:r>
      <w:r w:rsidRPr="00665848">
        <w:rPr>
          <w:rFonts w:ascii="Times New Roman" w:hAnsi="Times New Roman"/>
        </w:rPr>
        <w:t xml:space="preserve"> </w:t>
      </w:r>
      <w:r w:rsidRPr="00452ED0">
        <w:rPr>
          <w:rFonts w:ascii="Times New Roman" w:hAnsi="Times New Roman"/>
        </w:rPr>
        <w:t>Справочника оценщика недвижимости-2020. Земельные участки. Часть 2 (таб.22, стр. 89). Под руководством Лейфера Л.А.</w:t>
      </w:r>
    </w:p>
  </w:footnote>
  <w:footnote w:id="20">
    <w:p w14:paraId="5150C5B3" w14:textId="77777777" w:rsidR="00F1131D" w:rsidRPr="001C0509" w:rsidRDefault="00F1131D" w:rsidP="001D7ABB">
      <w:pPr>
        <w:pStyle w:val="ac"/>
      </w:pPr>
    </w:p>
    <w:p w14:paraId="22BD5180" w14:textId="102C7D1A" w:rsidR="00F1131D" w:rsidRPr="00665848" w:rsidRDefault="00F1131D" w:rsidP="001D7ABB">
      <w:pPr>
        <w:pStyle w:val="ac"/>
        <w:rPr>
          <w:rFonts w:ascii="Times New Roman" w:hAnsi="Times New Roman"/>
          <w:color w:val="000000" w:themeColor="text1"/>
        </w:rPr>
      </w:pPr>
      <w:r w:rsidRPr="00665848">
        <w:rPr>
          <w:rStyle w:val="ae"/>
          <w:rFonts w:ascii="Times New Roman" w:hAnsi="Times New Roman"/>
        </w:rPr>
        <w:footnoteRef/>
      </w:r>
      <w:r w:rsidRPr="00665848">
        <w:t xml:space="preserve"> </w:t>
      </w:r>
      <w:r w:rsidRPr="00E86FB8">
        <w:rPr>
          <w:rFonts w:ascii="Times New Roman" w:hAnsi="Times New Roman"/>
        </w:rPr>
        <w:t>https://уровень-инфляции.рф/</w:t>
      </w:r>
    </w:p>
    <w:p w14:paraId="53EC5D70" w14:textId="77777777" w:rsidR="00F1131D" w:rsidRPr="001C0509" w:rsidRDefault="00F1131D" w:rsidP="001D7ABB">
      <w:pPr>
        <w:pStyle w:val="ac"/>
      </w:pPr>
    </w:p>
  </w:footnote>
  <w:footnote w:id="21">
    <w:p w14:paraId="2DC96589" w14:textId="77777777" w:rsidR="00F1131D" w:rsidRDefault="00F1131D" w:rsidP="001D7ABB">
      <w:pPr>
        <w:pStyle w:val="ac"/>
      </w:pPr>
      <w:r w:rsidRPr="00665848">
        <w:rPr>
          <w:rStyle w:val="ae"/>
          <w:rFonts w:ascii="Times New Roman" w:hAnsi="Times New Roman"/>
        </w:rPr>
        <w:footnoteRef/>
      </w:r>
      <w:r w:rsidRPr="00665848">
        <w:rPr>
          <w:rFonts w:ascii="Times New Roman" w:hAnsi="Times New Roman"/>
        </w:rPr>
        <w:t xml:space="preserve"> Справочника оценщика недвижимости-2020. Земельные участки. Часть 2 (Рис.17, стр. 94). Под руководством Лейфера Л.А.</w:t>
      </w:r>
    </w:p>
  </w:footnote>
  <w:footnote w:id="22">
    <w:p w14:paraId="2248F610" w14:textId="6BBF44A5" w:rsidR="00F1131D" w:rsidRPr="00DE3F9C" w:rsidRDefault="00F1131D" w:rsidP="00665848">
      <w:pPr>
        <w:pStyle w:val="ConsPlusTitle"/>
        <w:jc w:val="both"/>
        <w:rPr>
          <w:rFonts w:ascii="Times New Roman" w:hAnsi="Times New Roman" w:cs="Times New Roman"/>
          <w:sz w:val="20"/>
        </w:rPr>
      </w:pPr>
      <w:r w:rsidRPr="00DE3F9C">
        <w:rPr>
          <w:rStyle w:val="ae"/>
          <w:rFonts w:ascii="Times New Roman" w:hAnsi="Times New Roman" w:cs="Times New Roman"/>
          <w:sz w:val="20"/>
        </w:rPr>
        <w:footnoteRef/>
      </w:r>
      <w:r w:rsidRPr="00DE3F9C">
        <w:rPr>
          <w:rFonts w:ascii="Times New Roman" w:hAnsi="Times New Roman" w:cs="Times New Roman"/>
          <w:sz w:val="20"/>
        </w:rPr>
        <w:t xml:space="preserve"> </w:t>
      </w:r>
      <w:r w:rsidRPr="00DE3F9C">
        <w:rPr>
          <w:rFonts w:ascii="Times New Roman" w:hAnsi="Times New Roman" w:cs="Times New Roman"/>
          <w:b w:val="0"/>
          <w:bCs/>
          <w:sz w:val="20"/>
        </w:rPr>
        <w:t>П. 9.2.2. Методически</w:t>
      </w:r>
      <w:r>
        <w:rPr>
          <w:rFonts w:ascii="Times New Roman" w:hAnsi="Times New Roman" w:cs="Times New Roman"/>
          <w:b w:val="0"/>
          <w:bCs/>
          <w:sz w:val="20"/>
        </w:rPr>
        <w:t>х</w:t>
      </w:r>
      <w:r w:rsidRPr="00DE3F9C">
        <w:rPr>
          <w:rFonts w:ascii="Times New Roman" w:hAnsi="Times New Roman" w:cs="Times New Roman"/>
          <w:b w:val="0"/>
          <w:bCs/>
          <w:sz w:val="20"/>
        </w:rPr>
        <w:t xml:space="preserve"> указани</w:t>
      </w:r>
      <w:r>
        <w:rPr>
          <w:rFonts w:ascii="Times New Roman" w:hAnsi="Times New Roman" w:cs="Times New Roman"/>
          <w:b w:val="0"/>
          <w:bCs/>
          <w:sz w:val="20"/>
        </w:rPr>
        <w:t>й</w:t>
      </w:r>
    </w:p>
  </w:footnote>
  <w:footnote w:id="23">
    <w:p w14:paraId="64148D9D" w14:textId="4ADF4F4F" w:rsidR="00F1131D" w:rsidRPr="00DE3F9C" w:rsidRDefault="00F1131D" w:rsidP="00665848">
      <w:pPr>
        <w:spacing w:after="0"/>
        <w:jc w:val="both"/>
        <w:rPr>
          <w:rFonts w:ascii="Times New Roman" w:hAnsi="Times New Roman"/>
          <w:color w:val="000000" w:themeColor="text1"/>
          <w:sz w:val="24"/>
          <w:szCs w:val="24"/>
          <w:vertAlign w:val="subscript"/>
        </w:rPr>
      </w:pPr>
      <w:r w:rsidRPr="00DE3F9C">
        <w:rPr>
          <w:rStyle w:val="ae"/>
          <w:rFonts w:ascii="Times New Roman" w:hAnsi="Times New Roman"/>
          <w:b/>
          <w:bCs/>
          <w:color w:val="000000" w:themeColor="text1"/>
          <w:sz w:val="20"/>
          <w:szCs w:val="20"/>
        </w:rPr>
        <w:footnoteRef/>
      </w:r>
      <w:r w:rsidRPr="00DE3F9C">
        <w:rPr>
          <w:rFonts w:ascii="Times New Roman" w:hAnsi="Times New Roman"/>
          <w:b/>
          <w:bCs/>
          <w:color w:val="000000" w:themeColor="text1"/>
          <w:sz w:val="20"/>
          <w:szCs w:val="20"/>
          <w:vertAlign w:val="superscript"/>
        </w:rPr>
        <w:t xml:space="preserve"> </w:t>
      </w:r>
      <w:r>
        <w:rPr>
          <w:rFonts w:ascii="Times New Roman" w:hAnsi="Times New Roman"/>
          <w:b/>
          <w:bCs/>
          <w:color w:val="000000" w:themeColor="text1"/>
          <w:sz w:val="20"/>
          <w:szCs w:val="20"/>
          <w:vertAlign w:val="superscript"/>
        </w:rPr>
        <w:t xml:space="preserve"> </w:t>
      </w:r>
      <w:r w:rsidRPr="00DE3F9C">
        <w:rPr>
          <w:rFonts w:ascii="Times New Roman" w:hAnsi="Times New Roman"/>
          <w:color w:val="000000" w:themeColor="text1"/>
          <w:sz w:val="20"/>
          <w:szCs w:val="20"/>
        </w:rPr>
        <w:t>Ст. 120 Лесного кодекса Российской Федерации</w:t>
      </w:r>
    </w:p>
  </w:footnote>
  <w:footnote w:id="24">
    <w:p w14:paraId="0389BD05" w14:textId="34F58460" w:rsidR="00F1131D" w:rsidRPr="00DE3F9C" w:rsidRDefault="00F1131D" w:rsidP="00665848">
      <w:pPr>
        <w:spacing w:after="0"/>
        <w:rPr>
          <w:rFonts w:ascii="Times New Roman" w:hAnsi="Times New Roman"/>
          <w:color w:val="000000" w:themeColor="text1"/>
          <w:sz w:val="24"/>
          <w:szCs w:val="24"/>
          <w:vertAlign w:val="subscript"/>
        </w:rPr>
      </w:pPr>
      <w:r w:rsidRPr="00DE3F9C">
        <w:rPr>
          <w:rStyle w:val="ae"/>
          <w:rFonts w:ascii="Times New Roman" w:hAnsi="Times New Roman"/>
          <w:b/>
          <w:bCs/>
          <w:color w:val="000000" w:themeColor="text1"/>
          <w:sz w:val="20"/>
          <w:szCs w:val="20"/>
        </w:rPr>
        <w:footnoteRef/>
      </w:r>
      <w:r>
        <w:rPr>
          <w:rFonts w:ascii="Times New Roman" w:hAnsi="Times New Roman"/>
          <w:b/>
          <w:bCs/>
          <w:color w:val="000000" w:themeColor="text1"/>
          <w:sz w:val="24"/>
          <w:szCs w:val="24"/>
          <w:vertAlign w:val="superscript"/>
        </w:rPr>
        <w:t xml:space="preserve"> </w:t>
      </w:r>
      <w:r w:rsidRPr="00DE3F9C">
        <w:rPr>
          <w:rFonts w:ascii="Times New Roman" w:hAnsi="Times New Roman"/>
          <w:b/>
          <w:bCs/>
          <w:color w:val="000000" w:themeColor="text1"/>
          <w:sz w:val="24"/>
          <w:szCs w:val="24"/>
          <w:vertAlign w:val="superscript"/>
        </w:rPr>
        <w:t xml:space="preserve"> </w:t>
      </w:r>
      <w:hyperlink r:id="rId5" w:history="1">
        <w:r w:rsidRPr="00DE3F9C">
          <w:rPr>
            <w:rStyle w:val="af1"/>
            <w:rFonts w:ascii="Times New Roman" w:hAnsi="Times New Roman"/>
            <w:color w:val="000000" w:themeColor="text1"/>
            <w:sz w:val="20"/>
            <w:szCs w:val="20"/>
            <w:u w:val="none"/>
          </w:rPr>
          <w:t>https://www.interfax.ru/business/744841</w:t>
        </w:r>
      </w:hyperlink>
    </w:p>
  </w:footnote>
  <w:footnote w:id="25">
    <w:p w14:paraId="56251B64" w14:textId="214ED464" w:rsidR="00F1131D" w:rsidRPr="001835BF" w:rsidRDefault="00F1131D" w:rsidP="00665848">
      <w:pPr>
        <w:spacing w:after="0"/>
        <w:rPr>
          <w:rFonts w:ascii="Times New Roman" w:hAnsi="Times New Roman"/>
        </w:rPr>
      </w:pPr>
      <w:r w:rsidRPr="00DE3F9C">
        <w:rPr>
          <w:rStyle w:val="ae"/>
          <w:rFonts w:ascii="Times New Roman" w:hAnsi="Times New Roman"/>
          <w:b/>
          <w:bCs/>
          <w:color w:val="000000" w:themeColor="text1"/>
          <w:sz w:val="20"/>
          <w:szCs w:val="20"/>
        </w:rPr>
        <w:footnoteRef/>
      </w:r>
      <w:r w:rsidRPr="00DE3F9C">
        <w:rPr>
          <w:rFonts w:ascii="Times New Roman" w:hAnsi="Times New Roman"/>
          <w:color w:val="000000" w:themeColor="text1"/>
          <w:sz w:val="20"/>
          <w:szCs w:val="20"/>
          <w:vertAlign w:val="subscript"/>
        </w:rPr>
        <w:t xml:space="preserve"> </w:t>
      </w:r>
      <w:r>
        <w:rPr>
          <w:rFonts w:ascii="Times New Roman" w:hAnsi="Times New Roman"/>
          <w:color w:val="000000" w:themeColor="text1"/>
          <w:sz w:val="20"/>
          <w:szCs w:val="20"/>
          <w:vertAlign w:val="subscript"/>
        </w:rPr>
        <w:t xml:space="preserve"> </w:t>
      </w:r>
      <w:hyperlink r:id="rId6" w:history="1">
        <w:r w:rsidRPr="00665848">
          <w:rPr>
            <w:rStyle w:val="af1"/>
            <w:rFonts w:ascii="Times New Roman" w:hAnsi="Times New Roman"/>
            <w:color w:val="000000" w:themeColor="text1"/>
            <w:sz w:val="20"/>
            <w:szCs w:val="20"/>
            <w:u w:val="none"/>
          </w:rPr>
          <w:t>https://www.gks.ru/bgd/free/B04_03/IssWWW.exe/Stg/d02/1.htm</w:t>
        </w:r>
      </w:hyperlink>
    </w:p>
  </w:footnote>
  <w:footnote w:id="26">
    <w:p w14:paraId="6898BC78" w14:textId="77777777" w:rsidR="00F1131D" w:rsidRPr="00AC1F39" w:rsidRDefault="00F1131D" w:rsidP="001D7ABB">
      <w:pPr>
        <w:pStyle w:val="ac"/>
        <w:rPr>
          <w:rFonts w:ascii="Times New Roman" w:hAnsi="Times New Roman"/>
          <w:color w:val="000000" w:themeColor="text1"/>
          <w:lang w:val="en-US"/>
        </w:rPr>
      </w:pPr>
      <w:r w:rsidRPr="00AC1F39">
        <w:rPr>
          <w:rStyle w:val="ae"/>
          <w:rFonts w:ascii="Times New Roman" w:hAnsi="Times New Roman"/>
        </w:rPr>
        <w:footnoteRef/>
      </w:r>
      <w:r w:rsidRPr="00AC1F39">
        <w:rPr>
          <w:rFonts w:ascii="Times New Roman" w:hAnsi="Times New Roman"/>
          <w:color w:val="000000" w:themeColor="text1"/>
          <w:lang w:val="en-US"/>
        </w:rPr>
        <w:t xml:space="preserve"> torgi.gov.ru</w:t>
      </w:r>
    </w:p>
  </w:footnote>
  <w:footnote w:id="27">
    <w:p w14:paraId="46832C13" w14:textId="77777777" w:rsidR="00F1131D" w:rsidRPr="007D05EA" w:rsidRDefault="00F1131D" w:rsidP="001D7ABB">
      <w:pPr>
        <w:rPr>
          <w:lang w:val="en-US"/>
        </w:rPr>
      </w:pPr>
      <w:r w:rsidRPr="00AC1F39">
        <w:rPr>
          <w:rStyle w:val="ae"/>
          <w:rFonts w:ascii="Times New Roman" w:hAnsi="Times New Roman"/>
          <w:sz w:val="20"/>
          <w:szCs w:val="20"/>
        </w:rPr>
        <w:footnoteRef/>
      </w:r>
      <w:r w:rsidRPr="00AC1F39">
        <w:rPr>
          <w:rFonts w:ascii="Times New Roman" w:hAnsi="Times New Roman"/>
          <w:color w:val="000000" w:themeColor="text1"/>
          <w:sz w:val="20"/>
          <w:szCs w:val="20"/>
          <w:vertAlign w:val="subscript"/>
          <w:lang w:val="en-US"/>
        </w:rPr>
        <w:t xml:space="preserve"> </w:t>
      </w:r>
      <w:r w:rsidR="00BB3253">
        <w:fldChar w:fldCharType="begin"/>
      </w:r>
      <w:r w:rsidR="00BB3253" w:rsidRPr="000A039C">
        <w:rPr>
          <w:lang w:val="en-US"/>
        </w:rPr>
        <w:instrText xml:space="preserve"> HYPERLINK "https://www.gks.ru/bgd/free/B04_03/IssWWW.exe/Stg/d02/1.htm" </w:instrText>
      </w:r>
      <w:r w:rsidR="00BB3253">
        <w:fldChar w:fldCharType="separate"/>
      </w:r>
      <w:r w:rsidRPr="00AC1F39">
        <w:rPr>
          <w:rFonts w:ascii="Times New Roman" w:hAnsi="Times New Roman"/>
          <w:color w:val="000000" w:themeColor="text1"/>
          <w:sz w:val="20"/>
          <w:szCs w:val="20"/>
          <w:lang w:val="en-US"/>
        </w:rPr>
        <w:t>https://www.gks.ru/bgd/free/B04_03/IssWWW.exe/Stg/d02/1.htm</w:t>
      </w:r>
      <w:r w:rsidR="00BB3253">
        <w:rPr>
          <w:rFonts w:ascii="Times New Roman" w:hAnsi="Times New Roman"/>
          <w:color w:val="000000" w:themeColor="text1"/>
          <w:sz w:val="20"/>
          <w:szCs w:val="20"/>
          <w:lang w:val="en-US"/>
        </w:rPr>
        <w:fldChar w:fldCharType="end"/>
      </w:r>
    </w:p>
  </w:footnote>
  <w:footnote w:id="28">
    <w:p w14:paraId="313E9EA2" w14:textId="77777777" w:rsidR="00F1131D" w:rsidRPr="00FB6506" w:rsidRDefault="00F1131D" w:rsidP="001D7ABB">
      <w:pPr>
        <w:pStyle w:val="af2"/>
        <w:spacing w:after="0"/>
        <w:rPr>
          <w:rFonts w:ascii="Times New Roman" w:hAnsi="Times New Roman"/>
          <w:color w:val="000000" w:themeColor="text1"/>
          <w:sz w:val="24"/>
          <w:szCs w:val="24"/>
          <w:vertAlign w:val="subscript"/>
          <w:lang w:val="en-US"/>
        </w:rPr>
      </w:pPr>
      <w:r w:rsidRPr="0021753D">
        <w:rPr>
          <w:rStyle w:val="ae"/>
          <w:rFonts w:ascii="Times New Roman" w:hAnsi="Times New Roman"/>
          <w:color w:val="000000" w:themeColor="text1"/>
          <w:sz w:val="20"/>
          <w:szCs w:val="20"/>
        </w:rPr>
        <w:footnoteRef/>
      </w:r>
      <w:r w:rsidRPr="000943CB">
        <w:rPr>
          <w:rFonts w:ascii="Times New Roman" w:hAnsi="Times New Roman"/>
          <w:color w:val="000000" w:themeColor="text1"/>
          <w:sz w:val="20"/>
          <w:szCs w:val="20"/>
          <w:lang w:val="en-US"/>
        </w:rPr>
        <w:t xml:space="preserve"> </w:t>
      </w:r>
      <w:r w:rsidR="00BB3253">
        <w:fldChar w:fldCharType="begin"/>
      </w:r>
      <w:r w:rsidR="00BB3253" w:rsidRPr="000A039C">
        <w:rPr>
          <w:lang w:val="en-US"/>
        </w:rPr>
        <w:instrText xml:space="preserve"> HYPERLINK "https://www.nalog.gov.ru/rn13/service/tax/d1007629/" </w:instrText>
      </w:r>
      <w:r w:rsidR="00BB3253">
        <w:fldChar w:fldCharType="separate"/>
      </w:r>
      <w:r w:rsidRPr="000943CB">
        <w:rPr>
          <w:rStyle w:val="af1"/>
          <w:rFonts w:ascii="Times New Roman" w:hAnsi="Times New Roman"/>
          <w:color w:val="000000" w:themeColor="text1"/>
          <w:sz w:val="20"/>
          <w:szCs w:val="20"/>
          <w:u w:val="none"/>
          <w:lang w:val="en-US"/>
        </w:rPr>
        <w:t>https://www.nalog.gov.ru/rn13/service/tax/d1007629/</w:t>
      </w:r>
      <w:r w:rsidR="00BB3253">
        <w:rPr>
          <w:rStyle w:val="af1"/>
          <w:rFonts w:ascii="Times New Roman" w:hAnsi="Times New Roman"/>
          <w:color w:val="000000" w:themeColor="text1"/>
          <w:sz w:val="20"/>
          <w:szCs w:val="20"/>
          <w:u w:val="none"/>
          <w:lang w:val="en-US"/>
        </w:rPr>
        <w:fldChar w:fldCharType="end"/>
      </w:r>
    </w:p>
    <w:p w14:paraId="4A587C80" w14:textId="77777777" w:rsidR="00F1131D" w:rsidRPr="007D05EA" w:rsidRDefault="00F1131D" w:rsidP="001D7ABB">
      <w:pPr>
        <w:pStyle w:val="ac"/>
        <w:rPr>
          <w:lang w:val="en-US"/>
        </w:rPr>
      </w:pPr>
    </w:p>
  </w:footnote>
  <w:footnote w:id="29">
    <w:p w14:paraId="3FAD1790" w14:textId="27DA28DA" w:rsidR="00F1131D" w:rsidRPr="00026F7E" w:rsidRDefault="00F1131D" w:rsidP="001D7ABB">
      <w:pPr>
        <w:rPr>
          <w:lang w:val="en-US"/>
        </w:rPr>
      </w:pPr>
      <w:r w:rsidRPr="0021753D">
        <w:rPr>
          <w:rStyle w:val="ae"/>
          <w:rFonts w:ascii="Times New Roman" w:hAnsi="Times New Roman"/>
          <w:sz w:val="20"/>
          <w:szCs w:val="20"/>
        </w:rPr>
        <w:footnoteRef/>
      </w:r>
      <w:r w:rsidRPr="0021753D">
        <w:rPr>
          <w:rFonts w:ascii="Times New Roman" w:hAnsi="Times New Roman"/>
          <w:color w:val="000000" w:themeColor="text1"/>
          <w:sz w:val="20"/>
          <w:szCs w:val="20"/>
          <w:lang w:val="en-US"/>
        </w:rPr>
        <w:t xml:space="preserve"> </w:t>
      </w:r>
      <w:r w:rsidR="00BB3253">
        <w:fldChar w:fldCharType="begin"/>
      </w:r>
      <w:r w:rsidR="00BB3253" w:rsidRPr="000A039C">
        <w:rPr>
          <w:lang w:val="en-US"/>
        </w:rPr>
        <w:instrText xml:space="preserve"> HYPERLINK "http://www.consultant.ru/document/cons_doc_LAW_55729/fcaa26fb2b72a7ef1b1bdb6904804f9a2a7d2d3c/" </w:instrText>
      </w:r>
      <w:r w:rsidR="00BB3253">
        <w:fldChar w:fldCharType="separate"/>
      </w:r>
      <w:r w:rsidRPr="0021753D">
        <w:rPr>
          <w:rStyle w:val="af1"/>
          <w:rFonts w:ascii="Times New Roman" w:hAnsi="Times New Roman"/>
          <w:color w:val="000000" w:themeColor="text1"/>
          <w:sz w:val="20"/>
          <w:szCs w:val="20"/>
          <w:u w:val="none"/>
          <w:lang w:val="en-US"/>
        </w:rPr>
        <w:t>http://www.consultant.ru/document/cons_doc_LAW_55729/fcaa26fb2b72a7ef1b1bdb6904804f9a2a7d2d3c/</w:t>
      </w:r>
      <w:r w:rsidR="00BB3253">
        <w:rPr>
          <w:rStyle w:val="af1"/>
          <w:rFonts w:ascii="Times New Roman" w:hAnsi="Times New Roman"/>
          <w:color w:val="000000" w:themeColor="text1"/>
          <w:sz w:val="20"/>
          <w:szCs w:val="20"/>
          <w:u w:val="none"/>
          <w:lang w:val="en-US"/>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49DDC" w14:textId="77777777" w:rsidR="00F1131D" w:rsidRPr="007824F0" w:rsidRDefault="00F1131D" w:rsidP="00A95902">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9C0E38">
      <w:rPr>
        <w:rFonts w:ascii="Times New Roman" w:hAnsi="Times New Roman"/>
        <w:bCs/>
        <w:sz w:val="20"/>
        <w:szCs w:val="20"/>
      </w:rPr>
      <w:t>ОТЧЕТ № 1-ЛФ, ВФ/2020</w:t>
    </w:r>
    <w:r>
      <w:rPr>
        <w:rFonts w:ascii="Times New Roman" w:hAnsi="Times New Roman"/>
        <w:bCs/>
        <w:sz w:val="20"/>
        <w:szCs w:val="20"/>
      </w:rPr>
      <w:t xml:space="preserve">                                                                            </w:t>
    </w:r>
  </w:p>
  <w:p w14:paraId="6488DAC2" w14:textId="77777777" w:rsidR="00F1131D" w:rsidRPr="00A95902" w:rsidRDefault="00F1131D" w:rsidP="00A95902">
    <w:pPr>
      <w:pStyle w:val="af4"/>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3C4D4" w14:textId="121E2840" w:rsidR="00F1131D" w:rsidRPr="007824F0" w:rsidRDefault="00F1131D"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9390B" w14:textId="1B0DC0FA" w:rsidR="00F1131D" w:rsidRPr="007824F0" w:rsidRDefault="00F1131D"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E9297" w14:textId="6BA1B7E2" w:rsidR="00F1131D" w:rsidRPr="007824F0" w:rsidRDefault="00F1131D"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00481237">
      <w:rPr>
        <w:rFonts w:ascii="Times New Roman" w:hAnsi="Times New Roman"/>
        <w:bCs/>
        <w:sz w:val="20"/>
        <w:szCs w:val="20"/>
      </w:rPr>
      <w:t xml:space="preserve">                                                                                                        </w:t>
    </w:r>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00C43" w14:textId="77777777" w:rsidR="00481237" w:rsidRPr="007824F0" w:rsidRDefault="00481237"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746FA" w14:textId="5358A421" w:rsidR="00F1131D" w:rsidRPr="007824F0" w:rsidRDefault="00F1131D" w:rsidP="00A5145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9C0E38">
      <w:rPr>
        <w:rFonts w:ascii="Times New Roman" w:hAnsi="Times New Roman"/>
        <w:bCs/>
        <w:sz w:val="20"/>
        <w:szCs w:val="20"/>
      </w:rPr>
      <w:t xml:space="preserve">ОТЧЕТ № </w:t>
    </w:r>
    <w:r>
      <w:rPr>
        <w:rFonts w:ascii="Times New Roman" w:hAnsi="Times New Roman"/>
        <w:bCs/>
        <w:sz w:val="20"/>
        <w:szCs w:val="20"/>
      </w:rPr>
      <w:t>2-</w:t>
    </w:r>
    <w:r w:rsidRPr="003F6567">
      <w:rPr>
        <w:rFonts w:ascii="Times New Roman" w:hAnsi="Times New Roman"/>
        <w:bCs/>
        <w:sz w:val="20"/>
        <w:szCs w:val="20"/>
      </w:rPr>
      <w:t>ЗУпром</w:t>
    </w:r>
    <w:r>
      <w:rPr>
        <w:rFonts w:ascii="Times New Roman" w:hAnsi="Times New Roman"/>
        <w:bCs/>
        <w:sz w:val="20"/>
        <w:szCs w:val="20"/>
      </w:rPr>
      <w:t>/</w:t>
    </w:r>
    <w:r w:rsidRPr="009C0E38">
      <w:rPr>
        <w:rFonts w:ascii="Times New Roman" w:hAnsi="Times New Roman"/>
        <w:bCs/>
        <w:sz w:val="20"/>
        <w:szCs w:val="20"/>
      </w:rPr>
      <w:t>202</w:t>
    </w:r>
    <w:r>
      <w:rPr>
        <w:rFonts w:ascii="Times New Roman" w:hAnsi="Times New Roman"/>
        <w:bCs/>
        <w:sz w:val="20"/>
        <w:szCs w:val="20"/>
      </w:rPr>
      <w:t xml:space="preserve">1                                                                                     </w:t>
    </w:r>
  </w:p>
  <w:p w14:paraId="2A7AD97C" w14:textId="77777777" w:rsidR="00F1131D" w:rsidRPr="00A5145C" w:rsidRDefault="00F1131D" w:rsidP="00A5145C">
    <w:pPr>
      <w:pStyle w:val="af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DDCAC" w14:textId="59A7194F" w:rsidR="00F1131D" w:rsidRPr="007824F0" w:rsidRDefault="00F1131D"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C1906" w14:textId="36E72F6A" w:rsidR="00F1131D" w:rsidRPr="007824F0" w:rsidRDefault="00F1131D"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413C0" w14:textId="1C74413C" w:rsidR="00F1131D" w:rsidRPr="007824F0" w:rsidRDefault="00F1131D"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2C0DD" w14:textId="2DD7306E" w:rsidR="00F1131D" w:rsidRPr="007824F0" w:rsidRDefault="00F1131D"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C52E8" w14:textId="33A09C05" w:rsidR="00F1131D" w:rsidRPr="007824F0" w:rsidRDefault="00F1131D"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DF58B" w14:textId="247F944D" w:rsidR="00F1131D" w:rsidRPr="007824F0" w:rsidRDefault="00F1131D"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E2509" w14:textId="6821D7EE" w:rsidR="00F1131D" w:rsidRPr="007824F0" w:rsidRDefault="00F1131D" w:rsidP="00E42D3C">
    <w:pPr>
      <w:jc w:val="center"/>
      <w:rPr>
        <w:rFonts w:ascii="Cambria" w:eastAsia="Times New Roman" w:hAnsi="Cambria"/>
        <w:sz w:val="10"/>
        <w:szCs w:val="10"/>
      </w:rPr>
    </w:pPr>
    <w:r>
      <w:rPr>
        <w:rFonts w:ascii="Times New Roman" w:hAnsi="Times New Roman"/>
        <w:sz w:val="20"/>
        <w:szCs w:val="20"/>
      </w:rPr>
      <w:t xml:space="preserve">ГБУ РМ «Фонд </w:t>
    </w:r>
    <w:proofErr w:type="gramStart"/>
    <w:r>
      <w:rPr>
        <w:rFonts w:ascii="Times New Roman" w:hAnsi="Times New Roman"/>
        <w:sz w:val="20"/>
        <w:szCs w:val="20"/>
      </w:rPr>
      <w:t>имущества»</w:t>
    </w:r>
    <w:r>
      <w:rPr>
        <w:rFonts w:ascii="Times New Roman" w:hAnsi="Times New Roman"/>
        <w:bCs/>
        <w:sz w:val="20"/>
        <w:szCs w:val="20"/>
      </w:rPr>
      <w:t xml:space="preserve">   </w:t>
    </w:r>
    <w:proofErr w:type="gramEnd"/>
    <w:r>
      <w:rPr>
        <w:rFonts w:ascii="Times New Roman" w:hAnsi="Times New Roman"/>
        <w:bCs/>
        <w:sz w:val="20"/>
        <w:szCs w:val="20"/>
      </w:rPr>
      <w:t xml:space="preserve">                                                                                                      </w:t>
    </w:r>
    <w:r w:rsidRPr="00B01B59">
      <w:rPr>
        <w:rFonts w:ascii="Times New Roman" w:hAnsi="Times New Roman"/>
        <w:bCs/>
        <w:sz w:val="20"/>
        <w:szCs w:val="20"/>
      </w:rPr>
      <w:t>ОТЧЕТ № 2-ЗУпром/2021</w:t>
    </w:r>
    <w:r>
      <w:rPr>
        <w:rFonts w:ascii="Times New Roman" w:hAnsi="Times New Roman"/>
        <w:bCs/>
        <w:sz w:val="20"/>
        <w:szCs w:val="2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56881328"/>
    <w:lvl w:ilvl="0">
      <w:start w:val="1"/>
      <w:numFmt w:val="decimal"/>
      <w:pStyle w:val="a"/>
      <w:lvlText w:val="%1."/>
      <w:lvlJc w:val="left"/>
      <w:pPr>
        <w:tabs>
          <w:tab w:val="num" w:pos="360"/>
        </w:tabs>
        <w:ind w:left="360" w:hanging="360"/>
      </w:pPr>
    </w:lvl>
  </w:abstractNum>
  <w:abstractNum w:abstractNumId="1" w15:restartNumberingAfterBreak="0">
    <w:nsid w:val="0056088E"/>
    <w:multiLevelType w:val="multilevel"/>
    <w:tmpl w:val="D5EE9F0C"/>
    <w:styleLink w:val="WWNum35"/>
    <w:lvl w:ilvl="0">
      <w:start w:val="1"/>
      <w:numFmt w:val="decimal"/>
      <w:lvlText w:val="%1."/>
      <w:lvlJc w:val="left"/>
      <w:pPr>
        <w:ind w:left="899" w:hanging="360"/>
      </w:pPr>
      <w:rPr>
        <w:rFonts w:ascii="Times New Roman" w:hAnsi="Times New Roman" w:cs="Times New Roman"/>
        <w:sz w:val="24"/>
      </w:rPr>
    </w:lvl>
    <w:lvl w:ilvl="1">
      <w:start w:val="1"/>
      <w:numFmt w:val="lowerLetter"/>
      <w:lvlText w:val="%2."/>
      <w:lvlJc w:val="left"/>
      <w:pPr>
        <w:ind w:left="1619" w:hanging="360"/>
      </w:pPr>
      <w:rPr>
        <w:rFonts w:cs="Times New Roman"/>
      </w:rPr>
    </w:lvl>
    <w:lvl w:ilvl="2">
      <w:start w:val="1"/>
      <w:numFmt w:val="lowerRoman"/>
      <w:lvlText w:val="%3."/>
      <w:lvlJc w:val="right"/>
      <w:pPr>
        <w:ind w:left="2339" w:hanging="180"/>
      </w:pPr>
      <w:rPr>
        <w:rFonts w:cs="Times New Roman"/>
      </w:rPr>
    </w:lvl>
    <w:lvl w:ilvl="3">
      <w:start w:val="1"/>
      <w:numFmt w:val="decimal"/>
      <w:lvlText w:val="%4."/>
      <w:lvlJc w:val="left"/>
      <w:pPr>
        <w:ind w:left="3059" w:hanging="360"/>
      </w:pPr>
      <w:rPr>
        <w:rFonts w:cs="Times New Roman"/>
      </w:rPr>
    </w:lvl>
    <w:lvl w:ilvl="4">
      <w:start w:val="1"/>
      <w:numFmt w:val="lowerLetter"/>
      <w:lvlText w:val="%5."/>
      <w:lvlJc w:val="left"/>
      <w:pPr>
        <w:ind w:left="3779" w:hanging="360"/>
      </w:pPr>
      <w:rPr>
        <w:rFonts w:cs="Times New Roman"/>
      </w:rPr>
    </w:lvl>
    <w:lvl w:ilvl="5">
      <w:start w:val="1"/>
      <w:numFmt w:val="lowerRoman"/>
      <w:lvlText w:val="%6."/>
      <w:lvlJc w:val="right"/>
      <w:pPr>
        <w:ind w:left="4499" w:hanging="180"/>
      </w:pPr>
      <w:rPr>
        <w:rFonts w:cs="Times New Roman"/>
      </w:rPr>
    </w:lvl>
    <w:lvl w:ilvl="6">
      <w:start w:val="1"/>
      <w:numFmt w:val="decimal"/>
      <w:lvlText w:val="%7."/>
      <w:lvlJc w:val="left"/>
      <w:pPr>
        <w:ind w:left="5219" w:hanging="360"/>
      </w:pPr>
      <w:rPr>
        <w:rFonts w:cs="Times New Roman"/>
      </w:rPr>
    </w:lvl>
    <w:lvl w:ilvl="7">
      <w:start w:val="1"/>
      <w:numFmt w:val="lowerLetter"/>
      <w:lvlText w:val="%8."/>
      <w:lvlJc w:val="left"/>
      <w:pPr>
        <w:ind w:left="5939" w:hanging="360"/>
      </w:pPr>
      <w:rPr>
        <w:rFonts w:cs="Times New Roman"/>
      </w:rPr>
    </w:lvl>
    <w:lvl w:ilvl="8">
      <w:start w:val="1"/>
      <w:numFmt w:val="lowerRoman"/>
      <w:lvlText w:val="%9."/>
      <w:lvlJc w:val="right"/>
      <w:pPr>
        <w:ind w:left="6659" w:hanging="180"/>
      </w:pPr>
      <w:rPr>
        <w:rFonts w:cs="Times New Roman"/>
      </w:rPr>
    </w:lvl>
  </w:abstractNum>
  <w:abstractNum w:abstractNumId="2" w15:restartNumberingAfterBreak="0">
    <w:nsid w:val="00A15CBE"/>
    <w:multiLevelType w:val="hybridMultilevel"/>
    <w:tmpl w:val="67B4FFFC"/>
    <w:lvl w:ilvl="0" w:tplc="420AF1EE">
      <w:start w:val="1"/>
      <w:numFmt w:val="bullet"/>
      <w:lvlText w:val=""/>
      <w:lvlJc w:val="left"/>
      <w:pPr>
        <w:tabs>
          <w:tab w:val="num" w:pos="2772"/>
        </w:tabs>
        <w:ind w:left="2772" w:hanging="360"/>
      </w:pPr>
      <w:rPr>
        <w:rFonts w:ascii="Symbol" w:hAnsi="Symbol" w:hint="default"/>
      </w:rPr>
    </w:lvl>
    <w:lvl w:ilvl="1" w:tplc="0A5487D2">
      <w:start w:val="1"/>
      <w:numFmt w:val="bullet"/>
      <w:pStyle w:val="a0"/>
      <w:lvlText w:val=""/>
      <w:lvlJc w:val="left"/>
      <w:pPr>
        <w:tabs>
          <w:tab w:val="num" w:pos="2205"/>
        </w:tabs>
        <w:ind w:left="2205" w:hanging="360"/>
      </w:pPr>
      <w:rPr>
        <w:rFonts w:ascii="Symbol" w:hAnsi="Symbol"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3" w15:restartNumberingAfterBreak="0">
    <w:nsid w:val="04112253"/>
    <w:multiLevelType w:val="multilevel"/>
    <w:tmpl w:val="18F4A23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73F34C2"/>
    <w:multiLevelType w:val="multilevel"/>
    <w:tmpl w:val="514E6C4E"/>
    <w:styleLink w:val="LFO16"/>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5" w15:restartNumberingAfterBreak="0">
    <w:nsid w:val="09A776D1"/>
    <w:multiLevelType w:val="multilevel"/>
    <w:tmpl w:val="32DC973E"/>
    <w:lvl w:ilvl="0">
      <w:start w:val="1"/>
      <w:numFmt w:val="decimal"/>
      <w:pStyle w:val="1Total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2489" w:hanging="504"/>
      </w:pPr>
      <w:rPr>
        <w:rFonts w:hint="default"/>
      </w:rPr>
    </w:lvl>
    <w:lvl w:ilvl="3">
      <w:start w:val="1"/>
      <w:numFmt w:val="decimal"/>
      <w:lvlText w:val="%1.%2.%3.%4."/>
      <w:lvlJc w:val="left"/>
      <w:pPr>
        <w:ind w:left="1500" w:hanging="648"/>
      </w:pPr>
      <w:rPr>
        <w:rFonts w:hint="default"/>
        <w:color w:val="auto"/>
      </w:rPr>
    </w:lvl>
    <w:lvl w:ilvl="4">
      <w:start w:val="1"/>
      <w:numFmt w:val="decimal"/>
      <w:lvlText w:val="%1.%2.%3.%4.%5."/>
      <w:lvlJc w:val="left"/>
      <w:pPr>
        <w:ind w:left="2777" w:hanging="792"/>
      </w:pPr>
      <w:rPr>
        <w:rFonts w:hint="default"/>
        <w:color w:val="auto"/>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AA45B88"/>
    <w:multiLevelType w:val="hybridMultilevel"/>
    <w:tmpl w:val="8F9E07F4"/>
    <w:lvl w:ilvl="0" w:tplc="62FA6A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D1109FF"/>
    <w:multiLevelType w:val="multilevel"/>
    <w:tmpl w:val="4BC89308"/>
    <w:styleLink w:val="LFO5"/>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14E23E3"/>
    <w:multiLevelType w:val="multilevel"/>
    <w:tmpl w:val="D5221B00"/>
    <w:styleLink w:val="LFO21"/>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12B31DEF"/>
    <w:multiLevelType w:val="hybridMultilevel"/>
    <w:tmpl w:val="B9FC72EA"/>
    <w:lvl w:ilvl="0" w:tplc="3D009988">
      <w:start w:val="1"/>
      <w:numFmt w:val="decimal"/>
      <w:lvlText w:val="%1."/>
      <w:lvlJc w:val="left"/>
      <w:pPr>
        <w:ind w:left="1146" w:hanging="360"/>
      </w:pPr>
      <w:rPr>
        <w:rFonts w:ascii="Times New Roman" w:hAnsi="Times New Roman" w:cs="Times New Roman" w:hint="default"/>
        <w:vertAlign w:val="baseline"/>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0" w15:restartNumberingAfterBreak="0">
    <w:nsid w:val="156D35DA"/>
    <w:multiLevelType w:val="hybridMultilevel"/>
    <w:tmpl w:val="14EE3BBC"/>
    <w:lvl w:ilvl="0" w:tplc="BBB8111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90A4E5E"/>
    <w:multiLevelType w:val="hybridMultilevel"/>
    <w:tmpl w:val="696E2C82"/>
    <w:lvl w:ilvl="0" w:tplc="04190005">
      <w:start w:val="1"/>
      <w:numFmt w:val="bullet"/>
      <w:pStyle w:val="avg-"/>
      <w:lvlText w:val=""/>
      <w:lvlJc w:val="left"/>
      <w:pPr>
        <w:ind w:left="928"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937077C"/>
    <w:multiLevelType w:val="multilevel"/>
    <w:tmpl w:val="44D0321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9CB3646"/>
    <w:multiLevelType w:val="hybridMultilevel"/>
    <w:tmpl w:val="8E4461D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AC6669C"/>
    <w:multiLevelType w:val="hybridMultilevel"/>
    <w:tmpl w:val="6778EB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B9D0E76"/>
    <w:multiLevelType w:val="multilevel"/>
    <w:tmpl w:val="31B8D204"/>
    <w:lvl w:ilvl="0">
      <w:start w:val="1"/>
      <w:numFmt w:val="decimal"/>
      <w:lvlText w:val="%1."/>
      <w:lvlJc w:val="left"/>
      <w:pPr>
        <w:ind w:left="3196" w:hanging="360"/>
      </w:pPr>
      <w:rPr>
        <w:rFonts w:hint="default"/>
      </w:rPr>
    </w:lvl>
    <w:lvl w:ilvl="1">
      <w:start w:val="9"/>
      <w:numFmt w:val="decimal"/>
      <w:isLgl/>
      <w:lvlText w:val="%1.%2"/>
      <w:lvlJc w:val="left"/>
      <w:pPr>
        <w:ind w:left="785" w:hanging="360"/>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145" w:hanging="72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505" w:hanging="108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1865" w:hanging="1440"/>
      </w:pPr>
      <w:rPr>
        <w:rFonts w:hint="default"/>
      </w:rPr>
    </w:lvl>
    <w:lvl w:ilvl="8">
      <w:start w:val="1"/>
      <w:numFmt w:val="decimal"/>
      <w:isLgl/>
      <w:lvlText w:val="%1.%2.%3.%4.%5.%6.%7.%8.%9"/>
      <w:lvlJc w:val="left"/>
      <w:pPr>
        <w:ind w:left="1865" w:hanging="1440"/>
      </w:pPr>
      <w:rPr>
        <w:rFonts w:hint="default"/>
      </w:rPr>
    </w:lvl>
  </w:abstractNum>
  <w:abstractNum w:abstractNumId="16" w15:restartNumberingAfterBreak="0">
    <w:nsid w:val="1F727F0C"/>
    <w:multiLevelType w:val="hybridMultilevel"/>
    <w:tmpl w:val="852EAFA2"/>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7" w15:restartNumberingAfterBreak="0">
    <w:nsid w:val="1FE66D84"/>
    <w:multiLevelType w:val="multilevel"/>
    <w:tmpl w:val="83D640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224653A"/>
    <w:multiLevelType w:val="multilevel"/>
    <w:tmpl w:val="F5B48B00"/>
    <w:lvl w:ilvl="0">
      <w:start w:val="1"/>
      <w:numFmt w:val="bullet"/>
      <w:pStyle w:val="a1"/>
      <w:lvlText w:val="­"/>
      <w:lvlJc w:val="left"/>
      <w:pPr>
        <w:ind w:left="720" w:hanging="360"/>
      </w:pPr>
      <w:rPr>
        <w:rFonts w:ascii="Times New Roman" w:hAnsi="Times New Roman" w:cs="Times New Roman"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29014713"/>
    <w:multiLevelType w:val="hybridMultilevel"/>
    <w:tmpl w:val="B9FC72EA"/>
    <w:lvl w:ilvl="0" w:tplc="3D009988">
      <w:start w:val="1"/>
      <w:numFmt w:val="decimal"/>
      <w:lvlText w:val="%1."/>
      <w:lvlJc w:val="left"/>
      <w:pPr>
        <w:ind w:left="1146" w:hanging="360"/>
      </w:pPr>
      <w:rPr>
        <w:rFonts w:ascii="Times New Roman" w:hAnsi="Times New Roman" w:cs="Times New Roman" w:hint="default"/>
        <w:vertAlign w:val="baseline"/>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0" w15:restartNumberingAfterBreak="0">
    <w:nsid w:val="2ABE7B0E"/>
    <w:multiLevelType w:val="hybridMultilevel"/>
    <w:tmpl w:val="D68E8552"/>
    <w:lvl w:ilvl="0" w:tplc="3D009988">
      <w:start w:val="1"/>
      <w:numFmt w:val="decimal"/>
      <w:lvlText w:val="%1."/>
      <w:lvlJc w:val="left"/>
      <w:pPr>
        <w:ind w:left="1146" w:hanging="360"/>
      </w:pPr>
      <w:rPr>
        <w:rFonts w:ascii="Times New Roman" w:hAnsi="Times New Roman" w:cs="Times New Roman" w:hint="default"/>
        <w:vertAlign w:val="baseline"/>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1" w15:restartNumberingAfterBreak="0">
    <w:nsid w:val="305616CF"/>
    <w:multiLevelType w:val="multilevel"/>
    <w:tmpl w:val="4DA64562"/>
    <w:styleLink w:val="WWOutlineListStyle1"/>
    <w:lvl w:ilvl="0">
      <w:numFmt w:val="bullet"/>
      <w:pStyle w:val="a2"/>
      <w:lvlText w:val="–"/>
      <w:lvlJc w:val="left"/>
      <w:pPr>
        <w:ind w:left="1684" w:hanging="975"/>
      </w:pPr>
      <w:rPr>
        <w:rFonts w:ascii="Times New Roman" w:hAnsi="Times New Roman" w:cs="Times New Roman"/>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2" w15:restartNumberingAfterBreak="0">
    <w:nsid w:val="30EF7C95"/>
    <w:multiLevelType w:val="multilevel"/>
    <w:tmpl w:val="44D0321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1BE7BF6"/>
    <w:multiLevelType w:val="multilevel"/>
    <w:tmpl w:val="DD14E8C8"/>
    <w:styleLink w:val="LFO161"/>
    <w:lvl w:ilvl="0">
      <w:numFmt w:val="bullet"/>
      <w:lvlText w:val=""/>
      <w:lvlJc w:val="left"/>
      <w:pPr>
        <w:ind w:left="720" w:hanging="360"/>
      </w:pPr>
      <w:rPr>
        <w:rFonts w:ascii="Wingdings" w:hAnsi="Wingdings"/>
      </w:rPr>
    </w:lvl>
    <w:lvl w:ilvl="1">
      <w:start w:val="1"/>
      <w:numFmt w:val="decimal"/>
      <w:lvlText w:val="%2."/>
      <w:lvlJc w:val="left"/>
      <w:pPr>
        <w:ind w:left="2340" w:hanging="360"/>
      </w:pPr>
      <w:rPr>
        <w:b w:val="0"/>
      </w:rPr>
    </w:lvl>
    <w:lvl w:ilvl="2">
      <w:numFmt w:val="bullet"/>
      <w:lvlText w:val=""/>
      <w:lvlJc w:val="left"/>
      <w:pPr>
        <w:ind w:left="3060" w:hanging="360"/>
      </w:pPr>
      <w:rPr>
        <w:rFonts w:ascii="Wingdings" w:hAnsi="Wingdings"/>
      </w:rPr>
    </w:lvl>
    <w:lvl w:ilvl="3">
      <w:numFmt w:val="bullet"/>
      <w:lvlText w:val=""/>
      <w:lvlJc w:val="left"/>
      <w:pPr>
        <w:ind w:left="3780" w:hanging="360"/>
      </w:pPr>
      <w:rPr>
        <w:rFonts w:ascii="Symbol" w:hAnsi="Symbol"/>
      </w:rPr>
    </w:lvl>
    <w:lvl w:ilvl="4">
      <w:numFmt w:val="bullet"/>
      <w:lvlText w:val="o"/>
      <w:lvlJc w:val="left"/>
      <w:pPr>
        <w:ind w:left="4500" w:hanging="360"/>
      </w:pPr>
      <w:rPr>
        <w:rFonts w:ascii="Courier New" w:hAnsi="Courier New" w:cs="Courier New"/>
      </w:rPr>
    </w:lvl>
    <w:lvl w:ilvl="5">
      <w:numFmt w:val="bullet"/>
      <w:lvlText w:val=""/>
      <w:lvlJc w:val="left"/>
      <w:pPr>
        <w:ind w:left="5220" w:hanging="360"/>
      </w:pPr>
      <w:rPr>
        <w:rFonts w:ascii="Wingdings" w:hAnsi="Wingdings"/>
      </w:rPr>
    </w:lvl>
    <w:lvl w:ilvl="6">
      <w:numFmt w:val="bullet"/>
      <w:lvlText w:val=""/>
      <w:lvlJc w:val="left"/>
      <w:pPr>
        <w:ind w:left="5940" w:hanging="360"/>
      </w:pPr>
      <w:rPr>
        <w:rFonts w:ascii="Symbol" w:hAnsi="Symbol"/>
      </w:rPr>
    </w:lvl>
    <w:lvl w:ilvl="7">
      <w:numFmt w:val="bullet"/>
      <w:lvlText w:val="o"/>
      <w:lvlJc w:val="left"/>
      <w:pPr>
        <w:ind w:left="6660" w:hanging="360"/>
      </w:pPr>
      <w:rPr>
        <w:rFonts w:ascii="Courier New" w:hAnsi="Courier New" w:cs="Courier New"/>
      </w:rPr>
    </w:lvl>
    <w:lvl w:ilvl="8">
      <w:numFmt w:val="bullet"/>
      <w:lvlText w:val=""/>
      <w:lvlJc w:val="left"/>
      <w:pPr>
        <w:ind w:left="7380" w:hanging="360"/>
      </w:pPr>
      <w:rPr>
        <w:rFonts w:ascii="Wingdings" w:hAnsi="Wingdings"/>
      </w:rPr>
    </w:lvl>
  </w:abstractNum>
  <w:abstractNum w:abstractNumId="24" w15:restartNumberingAfterBreak="0">
    <w:nsid w:val="36C740EE"/>
    <w:multiLevelType w:val="hybridMultilevel"/>
    <w:tmpl w:val="41D62BE2"/>
    <w:lvl w:ilvl="0" w:tplc="0419000F">
      <w:start w:val="1"/>
      <w:numFmt w:val="decimal"/>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25" w15:restartNumberingAfterBreak="0">
    <w:nsid w:val="371B3953"/>
    <w:multiLevelType w:val="hybridMultilevel"/>
    <w:tmpl w:val="71AC30E8"/>
    <w:lvl w:ilvl="0" w:tplc="D7EAA3C0">
      <w:start w:val="1"/>
      <w:numFmt w:val="decimal"/>
      <w:lvlText w:val="%1."/>
      <w:lvlJc w:val="left"/>
      <w:pPr>
        <w:ind w:left="5607" w:hanging="360"/>
      </w:pPr>
      <w:rPr>
        <w:rFonts w:hint="default"/>
      </w:rPr>
    </w:lvl>
    <w:lvl w:ilvl="1" w:tplc="04190019">
      <w:start w:val="1"/>
      <w:numFmt w:val="lowerLetter"/>
      <w:lvlText w:val="%2."/>
      <w:lvlJc w:val="left"/>
      <w:pPr>
        <w:ind w:left="360" w:hanging="360"/>
      </w:pPr>
    </w:lvl>
    <w:lvl w:ilvl="2" w:tplc="0419001B">
      <w:start w:val="1"/>
      <w:numFmt w:val="lowerRoman"/>
      <w:lvlText w:val="%3."/>
      <w:lvlJc w:val="right"/>
      <w:pPr>
        <w:ind w:left="7047" w:hanging="180"/>
      </w:pPr>
    </w:lvl>
    <w:lvl w:ilvl="3" w:tplc="0419000F">
      <w:start w:val="1"/>
      <w:numFmt w:val="decimal"/>
      <w:lvlText w:val="%4."/>
      <w:lvlJc w:val="left"/>
      <w:pPr>
        <w:ind w:left="7767" w:hanging="360"/>
      </w:pPr>
    </w:lvl>
    <w:lvl w:ilvl="4" w:tplc="04190019" w:tentative="1">
      <w:start w:val="1"/>
      <w:numFmt w:val="lowerLetter"/>
      <w:lvlText w:val="%5."/>
      <w:lvlJc w:val="left"/>
      <w:pPr>
        <w:ind w:left="8487" w:hanging="360"/>
      </w:pPr>
    </w:lvl>
    <w:lvl w:ilvl="5" w:tplc="0419001B" w:tentative="1">
      <w:start w:val="1"/>
      <w:numFmt w:val="lowerRoman"/>
      <w:lvlText w:val="%6."/>
      <w:lvlJc w:val="right"/>
      <w:pPr>
        <w:ind w:left="9207" w:hanging="180"/>
      </w:pPr>
    </w:lvl>
    <w:lvl w:ilvl="6" w:tplc="0419000F" w:tentative="1">
      <w:start w:val="1"/>
      <w:numFmt w:val="decimal"/>
      <w:lvlText w:val="%7."/>
      <w:lvlJc w:val="left"/>
      <w:pPr>
        <w:ind w:left="9927" w:hanging="360"/>
      </w:pPr>
    </w:lvl>
    <w:lvl w:ilvl="7" w:tplc="04190019" w:tentative="1">
      <w:start w:val="1"/>
      <w:numFmt w:val="lowerLetter"/>
      <w:lvlText w:val="%8."/>
      <w:lvlJc w:val="left"/>
      <w:pPr>
        <w:ind w:left="10647" w:hanging="360"/>
      </w:pPr>
    </w:lvl>
    <w:lvl w:ilvl="8" w:tplc="0419001B" w:tentative="1">
      <w:start w:val="1"/>
      <w:numFmt w:val="lowerRoman"/>
      <w:lvlText w:val="%9."/>
      <w:lvlJc w:val="right"/>
      <w:pPr>
        <w:ind w:left="11367" w:hanging="180"/>
      </w:pPr>
    </w:lvl>
  </w:abstractNum>
  <w:abstractNum w:abstractNumId="26" w15:restartNumberingAfterBreak="0">
    <w:nsid w:val="3788100A"/>
    <w:multiLevelType w:val="hybridMultilevel"/>
    <w:tmpl w:val="B9FC72EA"/>
    <w:lvl w:ilvl="0" w:tplc="3D009988">
      <w:start w:val="1"/>
      <w:numFmt w:val="decimal"/>
      <w:lvlText w:val="%1."/>
      <w:lvlJc w:val="left"/>
      <w:pPr>
        <w:ind w:left="1146" w:hanging="360"/>
      </w:pPr>
      <w:rPr>
        <w:rFonts w:ascii="Times New Roman" w:hAnsi="Times New Roman" w:cs="Times New Roman" w:hint="default"/>
        <w:vertAlign w:val="baseline"/>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7" w15:restartNumberingAfterBreak="0">
    <w:nsid w:val="38833F8E"/>
    <w:multiLevelType w:val="hybridMultilevel"/>
    <w:tmpl w:val="EF425FE2"/>
    <w:styleLink w:val="LFO331"/>
    <w:lvl w:ilvl="0" w:tplc="6936DCB6">
      <w:start w:val="1"/>
      <w:numFmt w:val="decimal"/>
      <w:suff w:val="nothing"/>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392211E7"/>
    <w:multiLevelType w:val="hybridMultilevel"/>
    <w:tmpl w:val="EDFC752E"/>
    <w:lvl w:ilvl="0" w:tplc="3D009988">
      <w:start w:val="1"/>
      <w:numFmt w:val="decimal"/>
      <w:lvlText w:val="%1."/>
      <w:lvlJc w:val="left"/>
      <w:pPr>
        <w:ind w:left="5322" w:hanging="360"/>
      </w:pPr>
      <w:rPr>
        <w:rFonts w:ascii="Times New Roman" w:hAnsi="Times New Roman" w:cs="Times New Roman" w:hint="default"/>
        <w:vertAlign w:val="baseline"/>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9" w15:restartNumberingAfterBreak="0">
    <w:nsid w:val="3AC30D05"/>
    <w:multiLevelType w:val="hybridMultilevel"/>
    <w:tmpl w:val="6428E556"/>
    <w:lvl w:ilvl="0" w:tplc="62FA6A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AE516E0"/>
    <w:multiLevelType w:val="multilevel"/>
    <w:tmpl w:val="A20079A6"/>
    <w:styleLink w:val="2"/>
    <w:lvl w:ilvl="0">
      <w:start w:val="2"/>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3B480B7F"/>
    <w:multiLevelType w:val="hybridMultilevel"/>
    <w:tmpl w:val="1D303BE6"/>
    <w:lvl w:ilvl="0" w:tplc="62FA6A9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BF01693"/>
    <w:multiLevelType w:val="hybridMultilevel"/>
    <w:tmpl w:val="5B368D68"/>
    <w:lvl w:ilvl="0" w:tplc="65142002">
      <w:start w:val="1"/>
      <w:numFmt w:val="decimal"/>
      <w:lvlText w:val="%1."/>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FA96EF2"/>
    <w:multiLevelType w:val="multilevel"/>
    <w:tmpl w:val="016AA00C"/>
    <w:styleLink w:val="13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496" w:hanging="504"/>
      </w:pPr>
    </w:lvl>
    <w:lvl w:ilvl="3">
      <w:start w:val="1"/>
      <w:numFmt w:val="decimal"/>
      <w:lvlText w:val="%1.%2.%3.%4."/>
      <w:lvlJc w:val="left"/>
      <w:pPr>
        <w:ind w:left="1728" w:hanging="648"/>
      </w:pPr>
      <w:rPr>
        <w:rFonts w:ascii="Times New Roman" w:hAnsi="Times New Roman" w:cs="Times New Roman"/>
        <w:b/>
        <w:color w:val="00000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40CF1314"/>
    <w:multiLevelType w:val="hybridMultilevel"/>
    <w:tmpl w:val="2542A996"/>
    <w:lvl w:ilvl="0" w:tplc="62FA6A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414653EE"/>
    <w:multiLevelType w:val="hybridMultilevel"/>
    <w:tmpl w:val="4E547F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43543875"/>
    <w:multiLevelType w:val="multilevel"/>
    <w:tmpl w:val="86A869E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rPr>
        <w:rFonts w:ascii="Times New Roman" w:eastAsia="Times New Roman" w:hAnsi="Times New Roman" w:cs="Times New Roman"/>
      </w:r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44471763"/>
    <w:multiLevelType w:val="multilevel"/>
    <w:tmpl w:val="EFB45EE2"/>
    <w:lvl w:ilvl="0">
      <w:numFmt w:val="bullet"/>
      <w:lvlText w:val=""/>
      <w:lvlJc w:val="left"/>
      <w:pPr>
        <w:ind w:left="1428" w:hanging="360"/>
      </w:pPr>
      <w:rPr>
        <w:rFonts w:ascii="Symbol" w:hAnsi="Symbol"/>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38" w15:restartNumberingAfterBreak="0">
    <w:nsid w:val="45076352"/>
    <w:multiLevelType w:val="hybridMultilevel"/>
    <w:tmpl w:val="72D005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71E035B"/>
    <w:multiLevelType w:val="hybridMultilevel"/>
    <w:tmpl w:val="53F07994"/>
    <w:lvl w:ilvl="0" w:tplc="3D009988">
      <w:start w:val="1"/>
      <w:numFmt w:val="decimal"/>
      <w:lvlText w:val="%1."/>
      <w:lvlJc w:val="left"/>
      <w:pPr>
        <w:ind w:left="1146" w:hanging="360"/>
      </w:pPr>
      <w:rPr>
        <w:rFonts w:ascii="Times New Roman" w:hAnsi="Times New Roman" w:cs="Times New Roman" w:hint="default"/>
        <w:vertAlign w:val="baseline"/>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0" w15:restartNumberingAfterBreak="0">
    <w:nsid w:val="49E11141"/>
    <w:multiLevelType w:val="hybridMultilevel"/>
    <w:tmpl w:val="18C8EFFA"/>
    <w:lvl w:ilvl="0" w:tplc="FE92EA3C">
      <w:start w:val="1"/>
      <w:numFmt w:val="decimal"/>
      <w:pStyle w:val="7123"/>
      <w:lvlText w:val="%1."/>
      <w:lvlJc w:val="left"/>
      <w:pPr>
        <w:ind w:left="928" w:hanging="360"/>
      </w:pPr>
      <w:rPr>
        <w:rFonts w:hint="default"/>
        <w:b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1" w15:restartNumberingAfterBreak="0">
    <w:nsid w:val="4D2C6645"/>
    <w:multiLevelType w:val="multilevel"/>
    <w:tmpl w:val="7624CB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4D52046F"/>
    <w:multiLevelType w:val="hybridMultilevel"/>
    <w:tmpl w:val="A2644D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11A10FC"/>
    <w:multiLevelType w:val="hybridMultilevel"/>
    <w:tmpl w:val="AE7EA38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44" w15:restartNumberingAfterBreak="0">
    <w:nsid w:val="517F488C"/>
    <w:multiLevelType w:val="hybridMultilevel"/>
    <w:tmpl w:val="503ECDB4"/>
    <w:lvl w:ilvl="0" w:tplc="3D009988">
      <w:start w:val="1"/>
      <w:numFmt w:val="decimal"/>
      <w:lvlText w:val="%1."/>
      <w:lvlJc w:val="left"/>
      <w:pPr>
        <w:ind w:left="1146" w:hanging="360"/>
      </w:pPr>
      <w:rPr>
        <w:rFonts w:ascii="Times New Roman" w:hAnsi="Times New Roman" w:cs="Times New Roman" w:hint="default"/>
        <w:vertAlign w:val="baseline"/>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5" w15:restartNumberingAfterBreak="0">
    <w:nsid w:val="530356C9"/>
    <w:multiLevelType w:val="hybridMultilevel"/>
    <w:tmpl w:val="83FE3FD6"/>
    <w:lvl w:ilvl="0" w:tplc="DEA01ED0">
      <w:start w:val="1"/>
      <w:numFmt w:val="lowerLetter"/>
      <w:lvlText w:val="%1)"/>
      <w:lvlJc w:val="left"/>
      <w:pPr>
        <w:ind w:left="786" w:hanging="360"/>
      </w:pPr>
      <w:rPr>
        <w:rFonts w:hint="default"/>
        <w:color w:val="auto"/>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6" w15:restartNumberingAfterBreak="0">
    <w:nsid w:val="57F1743D"/>
    <w:multiLevelType w:val="hybridMultilevel"/>
    <w:tmpl w:val="71BA64DA"/>
    <w:lvl w:ilvl="0" w:tplc="04190001">
      <w:start w:val="1"/>
      <w:numFmt w:val="bullet"/>
      <w:lvlText w:val=""/>
      <w:lvlJc w:val="left"/>
      <w:pPr>
        <w:ind w:left="1800" w:hanging="360"/>
      </w:pPr>
      <w:rPr>
        <w:rFonts w:ascii="Symbol" w:hAnsi="Symbol" w:hint="default"/>
      </w:rPr>
    </w:lvl>
    <w:lvl w:ilvl="1" w:tplc="04190003">
      <w:start w:val="1"/>
      <w:numFmt w:val="bullet"/>
      <w:pStyle w:val="avg-2-"/>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58B730C3"/>
    <w:multiLevelType w:val="multilevel"/>
    <w:tmpl w:val="CC4C271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5F0D3624"/>
    <w:multiLevelType w:val="hybridMultilevel"/>
    <w:tmpl w:val="65BAE7F2"/>
    <w:styleLink w:val="LFO3311"/>
    <w:lvl w:ilvl="0" w:tplc="0419000F">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49" w15:restartNumberingAfterBreak="0">
    <w:nsid w:val="60C11B55"/>
    <w:multiLevelType w:val="multilevel"/>
    <w:tmpl w:val="A23EC7B8"/>
    <w:styleLink w:val="WWOutlineListStyle"/>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decimal"/>
      <w:lvlText w:val="%1.%2.%3.%4.%5"/>
      <w:lvlJc w:val="left"/>
      <w:pPr>
        <w:ind w:left="1745" w:hanging="1008"/>
      </w:pPr>
    </w:lvl>
    <w:lvl w:ilvl="5">
      <w:start w:val="1"/>
      <w:numFmt w:val="decimal"/>
      <w:lvlText w:val="%1.%2.%3.%4.%5.%6"/>
      <w:lvlJc w:val="left"/>
      <w:pPr>
        <w:ind w:left="1889" w:hanging="1152"/>
      </w:pPr>
    </w:lvl>
    <w:lvl w:ilvl="6">
      <w:start w:val="1"/>
      <w:numFmt w:val="decimal"/>
      <w:lvlText w:val="%1.%2.%3.%4.%5.%6.%7"/>
      <w:lvlJc w:val="left"/>
      <w:pPr>
        <w:ind w:left="2033" w:hanging="1296"/>
      </w:pPr>
    </w:lvl>
    <w:lvl w:ilvl="7">
      <w:start w:val="1"/>
      <w:numFmt w:val="decimal"/>
      <w:lvlText w:val="%1.%2.%3.%4.%5.%6.%7.%8"/>
      <w:lvlJc w:val="left"/>
      <w:pPr>
        <w:ind w:left="2177" w:hanging="1440"/>
      </w:pPr>
    </w:lvl>
    <w:lvl w:ilvl="8">
      <w:start w:val="1"/>
      <w:numFmt w:val="decimal"/>
      <w:lvlText w:val="%1.%2.%3.%4.%5.%6.%7.%8.%9"/>
      <w:lvlJc w:val="left"/>
      <w:pPr>
        <w:ind w:left="2321" w:hanging="1584"/>
      </w:pPr>
    </w:lvl>
  </w:abstractNum>
  <w:abstractNum w:abstractNumId="50" w15:restartNumberingAfterBreak="0">
    <w:nsid w:val="61135742"/>
    <w:multiLevelType w:val="hybridMultilevel"/>
    <w:tmpl w:val="E956318E"/>
    <w:lvl w:ilvl="0" w:tplc="3D009988">
      <w:start w:val="1"/>
      <w:numFmt w:val="decimal"/>
      <w:lvlText w:val="%1."/>
      <w:lvlJc w:val="left"/>
      <w:pPr>
        <w:ind w:left="1146" w:hanging="360"/>
      </w:pPr>
      <w:rPr>
        <w:rFonts w:ascii="Times New Roman" w:hAnsi="Times New Roman" w:cs="Times New Roman" w:hint="default"/>
        <w:vertAlign w:val="baseline"/>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51" w15:restartNumberingAfterBreak="0">
    <w:nsid w:val="67BC6D5E"/>
    <w:multiLevelType w:val="hybridMultilevel"/>
    <w:tmpl w:val="646E47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9745840"/>
    <w:multiLevelType w:val="hybridMultilevel"/>
    <w:tmpl w:val="7382A1E0"/>
    <w:lvl w:ilvl="0" w:tplc="3D009988">
      <w:start w:val="1"/>
      <w:numFmt w:val="decimal"/>
      <w:lvlText w:val="%1."/>
      <w:lvlJc w:val="left"/>
      <w:pPr>
        <w:ind w:left="1146" w:hanging="360"/>
      </w:pPr>
      <w:rPr>
        <w:rFonts w:ascii="Times New Roman" w:hAnsi="Times New Roman" w:cs="Times New Roman" w:hint="default"/>
        <w:vertAlign w:val="baseline"/>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53" w15:restartNumberingAfterBreak="0">
    <w:nsid w:val="6B2B2F76"/>
    <w:multiLevelType w:val="multilevel"/>
    <w:tmpl w:val="0254B18C"/>
    <w:styleLink w:val="LFO7"/>
    <w:lvl w:ilvl="0">
      <w:start w:val="1"/>
      <w:numFmt w:val="decimal"/>
      <w:pStyle w:val="a3"/>
      <w:lvlText w:val="Таблица %1. "/>
      <w:lvlJc w:val="left"/>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D4D0044"/>
    <w:multiLevelType w:val="multilevel"/>
    <w:tmpl w:val="CFC6593A"/>
    <w:styleLink w:val="312"/>
    <w:lvl w:ilvl="0">
      <w:start w:val="1"/>
      <w:numFmt w:val="bullet"/>
      <w:lvlText w:val=""/>
      <w:lvlJc w:val="left"/>
      <w:pPr>
        <w:ind w:left="525" w:hanging="525"/>
      </w:pPr>
      <w:rPr>
        <w:rFonts w:ascii="Symbol" w:hAnsi="Symbol" w:hint="default"/>
      </w:rPr>
    </w:lvl>
    <w:lvl w:ilvl="1">
      <w:start w:val="1"/>
      <w:numFmt w:val="decimal"/>
      <w:lvlText w:val="%1.%2."/>
      <w:lvlJc w:val="left"/>
      <w:pPr>
        <w:ind w:left="3060" w:hanging="72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Таблица %1.%2.%3"/>
      <w:lvlJc w:val="left"/>
      <w:pPr>
        <w:ind w:left="0" w:firstLine="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Рисунок %1.%2.%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5" w15:restartNumberingAfterBreak="0">
    <w:nsid w:val="6E394494"/>
    <w:multiLevelType w:val="multilevel"/>
    <w:tmpl w:val="4942EF48"/>
    <w:styleLink w:val="WWOutlineListStyle12"/>
    <w:lvl w:ilvl="0">
      <w:start w:val="1"/>
      <w:numFmt w:val="none"/>
      <w:lvlText w:val="%1"/>
      <w:lvlJc w:val="left"/>
    </w:lvl>
    <w:lvl w:ilvl="1">
      <w:start w:val="1"/>
      <w:numFmt w:val="none"/>
      <w:lvlText w:val="%2"/>
      <w:lvlJc w:val="left"/>
    </w:lvl>
    <w:lvl w:ilvl="2">
      <w:start w:val="1"/>
      <w:numFmt w:val="none"/>
      <w:lvlText w:val="%3"/>
      <w:lvlJc w:val="left"/>
    </w:lvl>
    <w:lvl w:ilvl="3">
      <w:start w:val="1"/>
      <w:numFmt w:val="decimal"/>
      <w:lvlText w:val="%4."/>
      <w:lvlJc w:val="left"/>
      <w:pPr>
        <w:ind w:left="284" w:firstLine="0"/>
      </w:pPr>
      <w:rPr>
        <w:rFonts w:cs="Symbol"/>
      </w:rPr>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6" w15:restartNumberingAfterBreak="0">
    <w:nsid w:val="703C6D5C"/>
    <w:multiLevelType w:val="multilevel"/>
    <w:tmpl w:val="661A9250"/>
    <w:styleLink w:val="LFO6"/>
    <w:lvl w:ilvl="0">
      <w:start w:val="1"/>
      <w:numFmt w:val="decimal"/>
      <w:pStyle w:val="a4"/>
      <w:lvlText w:val="%1)"/>
      <w:lvlJc w:val="left"/>
      <w:pPr>
        <w:ind w:left="360" w:hanging="360"/>
      </w:pPr>
    </w:lvl>
    <w:lvl w:ilvl="1">
      <w:numFmt w:val="bullet"/>
      <w:lvlText w:val="•"/>
      <w:lvlJc w:val="left"/>
      <w:pPr>
        <w:ind w:left="1992" w:hanging="705"/>
      </w:pPr>
      <w:rPr>
        <w:rFonts w:ascii="Times New Roman" w:eastAsia="Calibri" w:hAnsi="Times New Roman" w:cs="Times New Roman"/>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57" w15:restartNumberingAfterBreak="0">
    <w:nsid w:val="71786138"/>
    <w:multiLevelType w:val="hybridMultilevel"/>
    <w:tmpl w:val="0A9C70BA"/>
    <w:styleLink w:val="WWOutlineListStyle11"/>
    <w:lvl w:ilvl="0" w:tplc="04190001">
      <w:start w:val="1"/>
      <w:numFmt w:val="decimal"/>
      <w:lvlText w:val="%1."/>
      <w:lvlJc w:val="left"/>
      <w:pPr>
        <w:ind w:left="1944" w:hanging="360"/>
      </w:pPr>
    </w:lvl>
    <w:lvl w:ilvl="1" w:tplc="04190003" w:tentative="1">
      <w:start w:val="1"/>
      <w:numFmt w:val="lowerLetter"/>
      <w:lvlText w:val="%2."/>
      <w:lvlJc w:val="left"/>
      <w:pPr>
        <w:ind w:left="2664" w:hanging="360"/>
      </w:pPr>
    </w:lvl>
    <w:lvl w:ilvl="2" w:tplc="04190005" w:tentative="1">
      <w:start w:val="1"/>
      <w:numFmt w:val="lowerRoman"/>
      <w:lvlText w:val="%3."/>
      <w:lvlJc w:val="right"/>
      <w:pPr>
        <w:ind w:left="3384" w:hanging="180"/>
      </w:pPr>
    </w:lvl>
    <w:lvl w:ilvl="3" w:tplc="04190001" w:tentative="1">
      <w:start w:val="1"/>
      <w:numFmt w:val="decimal"/>
      <w:lvlText w:val="%4."/>
      <w:lvlJc w:val="left"/>
      <w:pPr>
        <w:ind w:left="4104" w:hanging="360"/>
      </w:pPr>
    </w:lvl>
    <w:lvl w:ilvl="4" w:tplc="04190003" w:tentative="1">
      <w:start w:val="1"/>
      <w:numFmt w:val="lowerLetter"/>
      <w:lvlText w:val="%5."/>
      <w:lvlJc w:val="left"/>
      <w:pPr>
        <w:ind w:left="4824" w:hanging="360"/>
      </w:pPr>
    </w:lvl>
    <w:lvl w:ilvl="5" w:tplc="04190005" w:tentative="1">
      <w:start w:val="1"/>
      <w:numFmt w:val="lowerRoman"/>
      <w:lvlText w:val="%6."/>
      <w:lvlJc w:val="right"/>
      <w:pPr>
        <w:ind w:left="5544" w:hanging="180"/>
      </w:pPr>
    </w:lvl>
    <w:lvl w:ilvl="6" w:tplc="04190001" w:tentative="1">
      <w:start w:val="1"/>
      <w:numFmt w:val="decimal"/>
      <w:lvlText w:val="%7."/>
      <w:lvlJc w:val="left"/>
      <w:pPr>
        <w:ind w:left="6264" w:hanging="360"/>
      </w:pPr>
    </w:lvl>
    <w:lvl w:ilvl="7" w:tplc="04190003" w:tentative="1">
      <w:start w:val="1"/>
      <w:numFmt w:val="lowerLetter"/>
      <w:lvlText w:val="%8."/>
      <w:lvlJc w:val="left"/>
      <w:pPr>
        <w:ind w:left="6984" w:hanging="360"/>
      </w:pPr>
    </w:lvl>
    <w:lvl w:ilvl="8" w:tplc="04190005" w:tentative="1">
      <w:start w:val="1"/>
      <w:numFmt w:val="lowerRoman"/>
      <w:lvlText w:val="%9."/>
      <w:lvlJc w:val="right"/>
      <w:pPr>
        <w:ind w:left="7704" w:hanging="180"/>
      </w:pPr>
    </w:lvl>
  </w:abstractNum>
  <w:abstractNum w:abstractNumId="58" w15:restartNumberingAfterBreak="0">
    <w:nsid w:val="793D76CF"/>
    <w:multiLevelType w:val="multilevel"/>
    <w:tmpl w:val="5E3C96E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7A957A3A"/>
    <w:multiLevelType w:val="multilevel"/>
    <w:tmpl w:val="AAE23162"/>
    <w:styleLink w:val="LFO2"/>
    <w:lvl w:ilvl="0">
      <w:numFmt w:val="bullet"/>
      <w:lvlText w:val=""/>
      <w:lvlJc w:val="left"/>
      <w:pPr>
        <w:ind w:left="2772" w:hanging="360"/>
      </w:pPr>
      <w:rPr>
        <w:rFonts w:ascii="Symbol" w:hAnsi="Symbol"/>
      </w:rPr>
    </w:lvl>
    <w:lvl w:ilvl="1">
      <w:numFmt w:val="bullet"/>
      <w:lvlText w:val=""/>
      <w:lvlJc w:val="left"/>
      <w:pPr>
        <w:ind w:left="2205" w:hanging="360"/>
      </w:pPr>
      <w:rPr>
        <w:rFonts w:ascii="Symbol" w:hAnsi="Symbol"/>
      </w:rPr>
    </w:lvl>
    <w:lvl w:ilvl="2">
      <w:numFmt w:val="bullet"/>
      <w:lvlText w:val=""/>
      <w:lvlJc w:val="left"/>
      <w:pPr>
        <w:ind w:left="2925" w:hanging="360"/>
      </w:pPr>
      <w:rPr>
        <w:rFonts w:ascii="Wingdings" w:hAnsi="Wingdings"/>
      </w:rPr>
    </w:lvl>
    <w:lvl w:ilvl="3">
      <w:numFmt w:val="bullet"/>
      <w:lvlText w:val=""/>
      <w:lvlJc w:val="left"/>
      <w:pPr>
        <w:ind w:left="3645" w:hanging="360"/>
      </w:pPr>
      <w:rPr>
        <w:rFonts w:ascii="Symbol" w:hAnsi="Symbol"/>
      </w:rPr>
    </w:lvl>
    <w:lvl w:ilvl="4">
      <w:numFmt w:val="bullet"/>
      <w:lvlText w:val="o"/>
      <w:lvlJc w:val="left"/>
      <w:pPr>
        <w:ind w:left="4365" w:hanging="360"/>
      </w:pPr>
      <w:rPr>
        <w:rFonts w:ascii="Courier New" w:hAnsi="Courier New" w:cs="Courier New"/>
      </w:rPr>
    </w:lvl>
    <w:lvl w:ilvl="5">
      <w:numFmt w:val="bullet"/>
      <w:lvlText w:val=""/>
      <w:lvlJc w:val="left"/>
      <w:pPr>
        <w:ind w:left="5085" w:hanging="360"/>
      </w:pPr>
      <w:rPr>
        <w:rFonts w:ascii="Wingdings" w:hAnsi="Wingdings"/>
      </w:rPr>
    </w:lvl>
    <w:lvl w:ilvl="6">
      <w:numFmt w:val="bullet"/>
      <w:lvlText w:val=""/>
      <w:lvlJc w:val="left"/>
      <w:pPr>
        <w:ind w:left="5805" w:hanging="360"/>
      </w:pPr>
      <w:rPr>
        <w:rFonts w:ascii="Symbol" w:hAnsi="Symbol"/>
      </w:rPr>
    </w:lvl>
    <w:lvl w:ilvl="7">
      <w:numFmt w:val="bullet"/>
      <w:lvlText w:val="o"/>
      <w:lvlJc w:val="left"/>
      <w:pPr>
        <w:ind w:left="6525" w:hanging="360"/>
      </w:pPr>
      <w:rPr>
        <w:rFonts w:ascii="Courier New" w:hAnsi="Courier New" w:cs="Courier New"/>
      </w:rPr>
    </w:lvl>
    <w:lvl w:ilvl="8">
      <w:numFmt w:val="bullet"/>
      <w:lvlText w:val=""/>
      <w:lvlJc w:val="left"/>
      <w:pPr>
        <w:ind w:left="7245" w:hanging="360"/>
      </w:pPr>
      <w:rPr>
        <w:rFonts w:ascii="Wingdings" w:hAnsi="Wingdings"/>
      </w:rPr>
    </w:lvl>
  </w:abstractNum>
  <w:abstractNum w:abstractNumId="60" w15:restartNumberingAfterBreak="0">
    <w:nsid w:val="7C505E28"/>
    <w:multiLevelType w:val="hybridMultilevel"/>
    <w:tmpl w:val="E8E2C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CFD39FA"/>
    <w:multiLevelType w:val="multilevel"/>
    <w:tmpl w:val="67C2F33C"/>
    <w:lvl w:ilvl="0">
      <w:start w:val="1"/>
      <w:numFmt w:val="decimal"/>
      <w:lvlText w:val="%1."/>
      <w:lvlJc w:val="left"/>
      <w:pPr>
        <w:ind w:left="1353" w:hanging="360"/>
      </w:pPr>
      <w:rPr>
        <w:b/>
        <w:i w:val="0"/>
        <w:i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7F3912AA"/>
    <w:multiLevelType w:val="hybridMultilevel"/>
    <w:tmpl w:val="0FD6CE82"/>
    <w:lvl w:ilvl="0" w:tplc="04190011">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6"/>
    <w:lvlOverride w:ilvl="0">
      <w:lvl w:ilvl="0">
        <w:start w:val="1"/>
        <w:numFmt w:val="decimal"/>
        <w:pStyle w:val="a4"/>
        <w:lvlText w:val="%1."/>
        <w:lvlJc w:val="left"/>
        <w:pPr>
          <w:ind w:left="786" w:hanging="360"/>
        </w:pPr>
      </w:lvl>
    </w:lvlOverride>
    <w:lvlOverride w:ilvl="1">
      <w:lvl w:ilvl="1" w:tentative="1">
        <w:start w:val="1"/>
        <w:numFmt w:val="lowerLetter"/>
        <w:lvlText w:val="%2."/>
        <w:lvlJc w:val="left"/>
        <w:pPr>
          <w:ind w:left="1506" w:hanging="360"/>
        </w:pPr>
      </w:lvl>
    </w:lvlOverride>
    <w:lvlOverride w:ilvl="2">
      <w:lvl w:ilvl="2" w:tentative="1">
        <w:start w:val="1"/>
        <w:numFmt w:val="lowerRoman"/>
        <w:lvlText w:val="%3."/>
        <w:lvlJc w:val="right"/>
        <w:pPr>
          <w:ind w:left="2226" w:hanging="180"/>
        </w:pPr>
      </w:lvl>
    </w:lvlOverride>
    <w:lvlOverride w:ilvl="3">
      <w:lvl w:ilvl="3" w:tentative="1">
        <w:start w:val="1"/>
        <w:numFmt w:val="decimal"/>
        <w:lvlText w:val="%4."/>
        <w:lvlJc w:val="left"/>
        <w:pPr>
          <w:ind w:left="2946" w:hanging="360"/>
        </w:pPr>
      </w:lvl>
    </w:lvlOverride>
    <w:lvlOverride w:ilvl="4">
      <w:lvl w:ilvl="4" w:tentative="1">
        <w:start w:val="1"/>
        <w:numFmt w:val="lowerLetter"/>
        <w:lvlText w:val="%5."/>
        <w:lvlJc w:val="left"/>
        <w:pPr>
          <w:ind w:left="3666" w:hanging="360"/>
        </w:pPr>
      </w:lvl>
    </w:lvlOverride>
    <w:lvlOverride w:ilvl="5">
      <w:lvl w:ilvl="5" w:tentative="1">
        <w:start w:val="1"/>
        <w:numFmt w:val="lowerRoman"/>
        <w:lvlText w:val="%6."/>
        <w:lvlJc w:val="right"/>
        <w:pPr>
          <w:ind w:left="4386" w:hanging="180"/>
        </w:pPr>
      </w:lvl>
    </w:lvlOverride>
    <w:lvlOverride w:ilvl="6">
      <w:lvl w:ilvl="6" w:tentative="1">
        <w:start w:val="1"/>
        <w:numFmt w:val="decimal"/>
        <w:lvlText w:val="%7."/>
        <w:lvlJc w:val="left"/>
        <w:pPr>
          <w:ind w:left="5106" w:hanging="360"/>
        </w:pPr>
      </w:lvl>
    </w:lvlOverride>
    <w:lvlOverride w:ilvl="7">
      <w:lvl w:ilvl="7" w:tentative="1">
        <w:start w:val="1"/>
        <w:numFmt w:val="lowerLetter"/>
        <w:lvlText w:val="%8."/>
        <w:lvlJc w:val="left"/>
        <w:pPr>
          <w:ind w:left="5826" w:hanging="360"/>
        </w:pPr>
      </w:lvl>
    </w:lvlOverride>
    <w:lvlOverride w:ilvl="8">
      <w:lvl w:ilvl="8" w:tentative="1">
        <w:start w:val="1"/>
        <w:numFmt w:val="lowerRoman"/>
        <w:lvlText w:val="%9."/>
        <w:lvlJc w:val="right"/>
        <w:pPr>
          <w:ind w:left="6546" w:hanging="180"/>
        </w:pPr>
      </w:lvl>
    </w:lvlOverride>
  </w:num>
  <w:num w:numId="2">
    <w:abstractNumId w:val="18"/>
  </w:num>
  <w:num w:numId="3">
    <w:abstractNumId w:val="56"/>
  </w:num>
  <w:num w:numId="4">
    <w:abstractNumId w:val="11"/>
  </w:num>
  <w:num w:numId="5">
    <w:abstractNumId w:val="54"/>
  </w:num>
  <w:num w:numId="6">
    <w:abstractNumId w:val="30"/>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33"/>
  </w:num>
  <w:num w:numId="10">
    <w:abstractNumId w:val="55"/>
  </w:num>
  <w:num w:numId="11">
    <w:abstractNumId w:val="17"/>
  </w:num>
  <w:num w:numId="12">
    <w:abstractNumId w:val="2"/>
  </w:num>
  <w:num w:numId="13">
    <w:abstractNumId w:val="5"/>
  </w:num>
  <w:num w:numId="14">
    <w:abstractNumId w:val="46"/>
  </w:num>
  <w:num w:numId="15">
    <w:abstractNumId w:val="0"/>
  </w:num>
  <w:num w:numId="16">
    <w:abstractNumId w:val="49"/>
  </w:num>
  <w:num w:numId="17">
    <w:abstractNumId w:val="21"/>
  </w:num>
  <w:num w:numId="18">
    <w:abstractNumId w:val="27"/>
  </w:num>
  <w:num w:numId="19">
    <w:abstractNumId w:val="57"/>
  </w:num>
  <w:num w:numId="20">
    <w:abstractNumId w:val="48"/>
  </w:num>
  <w:num w:numId="21">
    <w:abstractNumId w:val="40"/>
  </w:num>
  <w:num w:numId="22">
    <w:abstractNumId w:val="6"/>
  </w:num>
  <w:num w:numId="23">
    <w:abstractNumId w:val="10"/>
  </w:num>
  <w:num w:numId="24">
    <w:abstractNumId w:val="34"/>
  </w:num>
  <w:num w:numId="25">
    <w:abstractNumId w:val="24"/>
  </w:num>
  <w:num w:numId="26">
    <w:abstractNumId w:val="36"/>
  </w:num>
  <w:num w:numId="27">
    <w:abstractNumId w:val="4"/>
  </w:num>
  <w:num w:numId="28">
    <w:abstractNumId w:val="23"/>
  </w:num>
  <w:num w:numId="29">
    <w:abstractNumId w:val="59"/>
  </w:num>
  <w:num w:numId="30">
    <w:abstractNumId w:val="1"/>
  </w:num>
  <w:num w:numId="31">
    <w:abstractNumId w:val="7"/>
  </w:num>
  <w:num w:numId="32">
    <w:abstractNumId w:val="53"/>
  </w:num>
  <w:num w:numId="33">
    <w:abstractNumId w:val="42"/>
  </w:num>
  <w:num w:numId="34">
    <w:abstractNumId w:val="14"/>
  </w:num>
  <w:num w:numId="35">
    <w:abstractNumId w:val="43"/>
  </w:num>
  <w:num w:numId="36">
    <w:abstractNumId w:val="60"/>
  </w:num>
  <w:num w:numId="37">
    <w:abstractNumId w:val="62"/>
  </w:num>
  <w:num w:numId="38">
    <w:abstractNumId w:val="45"/>
  </w:num>
  <w:num w:numId="39">
    <w:abstractNumId w:val="29"/>
  </w:num>
  <w:num w:numId="40">
    <w:abstractNumId w:val="31"/>
  </w:num>
  <w:num w:numId="41">
    <w:abstractNumId w:val="41"/>
  </w:num>
  <w:num w:numId="42">
    <w:abstractNumId w:val="8"/>
  </w:num>
  <w:num w:numId="43">
    <w:abstractNumId w:val="52"/>
  </w:num>
  <w:num w:numId="44">
    <w:abstractNumId w:val="28"/>
  </w:num>
  <w:num w:numId="45">
    <w:abstractNumId w:val="44"/>
  </w:num>
  <w:num w:numId="46">
    <w:abstractNumId w:val="20"/>
  </w:num>
  <w:num w:numId="47">
    <w:abstractNumId w:val="50"/>
  </w:num>
  <w:num w:numId="48">
    <w:abstractNumId w:val="26"/>
  </w:num>
  <w:num w:numId="49">
    <w:abstractNumId w:val="19"/>
  </w:num>
  <w:num w:numId="50">
    <w:abstractNumId w:val="9"/>
  </w:num>
  <w:num w:numId="51">
    <w:abstractNumId w:val="61"/>
  </w:num>
  <w:num w:numId="52">
    <w:abstractNumId w:val="47"/>
  </w:num>
  <w:num w:numId="53">
    <w:abstractNumId w:val="37"/>
  </w:num>
  <w:num w:numId="54">
    <w:abstractNumId w:val="39"/>
  </w:num>
  <w:num w:numId="55">
    <w:abstractNumId w:val="38"/>
  </w:num>
  <w:num w:numId="56">
    <w:abstractNumId w:val="25"/>
  </w:num>
  <w:num w:numId="57">
    <w:abstractNumId w:val="58"/>
  </w:num>
  <w:num w:numId="58">
    <w:abstractNumId w:val="51"/>
  </w:num>
  <w:num w:numId="59">
    <w:abstractNumId w:val="32"/>
  </w:num>
  <w:num w:numId="60">
    <w:abstractNumId w:val="35"/>
  </w:num>
  <w:num w:numId="61">
    <w:abstractNumId w:val="3"/>
  </w:num>
  <w:num w:numId="62">
    <w:abstractNumId w:val="22"/>
  </w:num>
  <w:num w:numId="63">
    <w:abstractNumId w:val="12"/>
  </w:num>
  <w:num w:numId="64">
    <w:abstractNumId w:val="1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mailMerge>
    <w:mainDocumentType w:val="formLetters"/>
    <w:dataType w:val="textFile"/>
    <w:activeRecord w:val="-1"/>
    <w:odso/>
  </w:mailMerge>
  <w:defaultTabStop w:val="708"/>
  <w:characterSpacingControl w:val="doNotCompress"/>
  <w:hdrShapeDefaults>
    <o:shapedefaults v:ext="edit" spidmax="264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0BF0"/>
    <w:rsid w:val="000008AF"/>
    <w:rsid w:val="00000A0E"/>
    <w:rsid w:val="00000A98"/>
    <w:rsid w:val="00001656"/>
    <w:rsid w:val="000018AF"/>
    <w:rsid w:val="000018BB"/>
    <w:rsid w:val="000035E5"/>
    <w:rsid w:val="000041F0"/>
    <w:rsid w:val="00004C22"/>
    <w:rsid w:val="00005589"/>
    <w:rsid w:val="000068A7"/>
    <w:rsid w:val="000077F4"/>
    <w:rsid w:val="000079DF"/>
    <w:rsid w:val="00007EFC"/>
    <w:rsid w:val="00007FCD"/>
    <w:rsid w:val="000106FC"/>
    <w:rsid w:val="00010C09"/>
    <w:rsid w:val="00011220"/>
    <w:rsid w:val="000125CA"/>
    <w:rsid w:val="000129C5"/>
    <w:rsid w:val="00013AC1"/>
    <w:rsid w:val="00013E6B"/>
    <w:rsid w:val="00014581"/>
    <w:rsid w:val="000159EC"/>
    <w:rsid w:val="000175FE"/>
    <w:rsid w:val="000201DE"/>
    <w:rsid w:val="00020211"/>
    <w:rsid w:val="0002047E"/>
    <w:rsid w:val="00020B87"/>
    <w:rsid w:val="00020BA0"/>
    <w:rsid w:val="00021125"/>
    <w:rsid w:val="000216A7"/>
    <w:rsid w:val="000216BA"/>
    <w:rsid w:val="000216DB"/>
    <w:rsid w:val="00021F39"/>
    <w:rsid w:val="00022042"/>
    <w:rsid w:val="00024043"/>
    <w:rsid w:val="00024520"/>
    <w:rsid w:val="00024795"/>
    <w:rsid w:val="000251DA"/>
    <w:rsid w:val="000258CA"/>
    <w:rsid w:val="000276C5"/>
    <w:rsid w:val="00027A28"/>
    <w:rsid w:val="00030133"/>
    <w:rsid w:val="00030381"/>
    <w:rsid w:val="00030BDA"/>
    <w:rsid w:val="00030E81"/>
    <w:rsid w:val="00031B48"/>
    <w:rsid w:val="00032D4E"/>
    <w:rsid w:val="000340C4"/>
    <w:rsid w:val="000402F9"/>
    <w:rsid w:val="00040529"/>
    <w:rsid w:val="00040F98"/>
    <w:rsid w:val="00041187"/>
    <w:rsid w:val="00041944"/>
    <w:rsid w:val="0004209D"/>
    <w:rsid w:val="00042BAD"/>
    <w:rsid w:val="00042C84"/>
    <w:rsid w:val="0004478C"/>
    <w:rsid w:val="00044CA9"/>
    <w:rsid w:val="00044F82"/>
    <w:rsid w:val="0004539A"/>
    <w:rsid w:val="0004769E"/>
    <w:rsid w:val="00047B4D"/>
    <w:rsid w:val="00047E2F"/>
    <w:rsid w:val="00050C42"/>
    <w:rsid w:val="00052C1A"/>
    <w:rsid w:val="000535F0"/>
    <w:rsid w:val="00054753"/>
    <w:rsid w:val="00056362"/>
    <w:rsid w:val="0005675C"/>
    <w:rsid w:val="00056F34"/>
    <w:rsid w:val="000603E8"/>
    <w:rsid w:val="00060593"/>
    <w:rsid w:val="00060BB3"/>
    <w:rsid w:val="00061599"/>
    <w:rsid w:val="00062BDC"/>
    <w:rsid w:val="00063A64"/>
    <w:rsid w:val="00063AE0"/>
    <w:rsid w:val="00063E71"/>
    <w:rsid w:val="000644EA"/>
    <w:rsid w:val="00064C08"/>
    <w:rsid w:val="00064F7C"/>
    <w:rsid w:val="0006522C"/>
    <w:rsid w:val="00065631"/>
    <w:rsid w:val="0006594F"/>
    <w:rsid w:val="00066C30"/>
    <w:rsid w:val="00066CC4"/>
    <w:rsid w:val="000704EC"/>
    <w:rsid w:val="000706E7"/>
    <w:rsid w:val="00071670"/>
    <w:rsid w:val="00071C35"/>
    <w:rsid w:val="00072B0C"/>
    <w:rsid w:val="00073A83"/>
    <w:rsid w:val="000741F0"/>
    <w:rsid w:val="00074725"/>
    <w:rsid w:val="00074A54"/>
    <w:rsid w:val="00074ADD"/>
    <w:rsid w:val="00075064"/>
    <w:rsid w:val="00075EEF"/>
    <w:rsid w:val="00076442"/>
    <w:rsid w:val="0007654A"/>
    <w:rsid w:val="00076C85"/>
    <w:rsid w:val="00082D40"/>
    <w:rsid w:val="00083311"/>
    <w:rsid w:val="00084EDF"/>
    <w:rsid w:val="0008531C"/>
    <w:rsid w:val="0008603F"/>
    <w:rsid w:val="00086718"/>
    <w:rsid w:val="00086B1C"/>
    <w:rsid w:val="00086D3A"/>
    <w:rsid w:val="00086ECA"/>
    <w:rsid w:val="00087483"/>
    <w:rsid w:val="00087E4A"/>
    <w:rsid w:val="00090838"/>
    <w:rsid w:val="00090AEC"/>
    <w:rsid w:val="00090D5B"/>
    <w:rsid w:val="00091365"/>
    <w:rsid w:val="00091F60"/>
    <w:rsid w:val="00092180"/>
    <w:rsid w:val="0009239A"/>
    <w:rsid w:val="0009350A"/>
    <w:rsid w:val="000943CB"/>
    <w:rsid w:val="0009562E"/>
    <w:rsid w:val="000957A1"/>
    <w:rsid w:val="0009580A"/>
    <w:rsid w:val="0009588A"/>
    <w:rsid w:val="00096EA8"/>
    <w:rsid w:val="000972C8"/>
    <w:rsid w:val="000A0385"/>
    <w:rsid w:val="000A039C"/>
    <w:rsid w:val="000A059C"/>
    <w:rsid w:val="000A0712"/>
    <w:rsid w:val="000A094D"/>
    <w:rsid w:val="000A0BCB"/>
    <w:rsid w:val="000A2822"/>
    <w:rsid w:val="000A385E"/>
    <w:rsid w:val="000A3935"/>
    <w:rsid w:val="000A40A4"/>
    <w:rsid w:val="000A4422"/>
    <w:rsid w:val="000A48AE"/>
    <w:rsid w:val="000A58A4"/>
    <w:rsid w:val="000A5D31"/>
    <w:rsid w:val="000A634D"/>
    <w:rsid w:val="000A69E8"/>
    <w:rsid w:val="000A6C8E"/>
    <w:rsid w:val="000A6D88"/>
    <w:rsid w:val="000A7B37"/>
    <w:rsid w:val="000B023C"/>
    <w:rsid w:val="000B055B"/>
    <w:rsid w:val="000B1C40"/>
    <w:rsid w:val="000B1EEA"/>
    <w:rsid w:val="000B214F"/>
    <w:rsid w:val="000B2DE9"/>
    <w:rsid w:val="000B34D4"/>
    <w:rsid w:val="000B49EA"/>
    <w:rsid w:val="000B5D4A"/>
    <w:rsid w:val="000B6265"/>
    <w:rsid w:val="000B6D06"/>
    <w:rsid w:val="000B7553"/>
    <w:rsid w:val="000B79E4"/>
    <w:rsid w:val="000C0813"/>
    <w:rsid w:val="000C303E"/>
    <w:rsid w:val="000C4179"/>
    <w:rsid w:val="000C472B"/>
    <w:rsid w:val="000C52C9"/>
    <w:rsid w:val="000C5570"/>
    <w:rsid w:val="000C5D29"/>
    <w:rsid w:val="000C5F8F"/>
    <w:rsid w:val="000C713A"/>
    <w:rsid w:val="000D12F5"/>
    <w:rsid w:val="000D17F3"/>
    <w:rsid w:val="000D20E7"/>
    <w:rsid w:val="000D2166"/>
    <w:rsid w:val="000D333D"/>
    <w:rsid w:val="000D34C9"/>
    <w:rsid w:val="000D430C"/>
    <w:rsid w:val="000D5174"/>
    <w:rsid w:val="000D55CF"/>
    <w:rsid w:val="000D5AD0"/>
    <w:rsid w:val="000D7394"/>
    <w:rsid w:val="000D770D"/>
    <w:rsid w:val="000D7782"/>
    <w:rsid w:val="000D7DE7"/>
    <w:rsid w:val="000D7EFE"/>
    <w:rsid w:val="000E04CF"/>
    <w:rsid w:val="000E1C10"/>
    <w:rsid w:val="000E29EF"/>
    <w:rsid w:val="000E3731"/>
    <w:rsid w:val="000E3C52"/>
    <w:rsid w:val="000E3D30"/>
    <w:rsid w:val="000E4AA9"/>
    <w:rsid w:val="000E51C7"/>
    <w:rsid w:val="000E6436"/>
    <w:rsid w:val="000E680C"/>
    <w:rsid w:val="000E6C50"/>
    <w:rsid w:val="000E6ED8"/>
    <w:rsid w:val="000E7725"/>
    <w:rsid w:val="000F0ABB"/>
    <w:rsid w:val="000F1AF9"/>
    <w:rsid w:val="000F2C3C"/>
    <w:rsid w:val="000F2D82"/>
    <w:rsid w:val="000F2EB0"/>
    <w:rsid w:val="000F529C"/>
    <w:rsid w:val="000F530C"/>
    <w:rsid w:val="000F5EB1"/>
    <w:rsid w:val="000F6D13"/>
    <w:rsid w:val="000F6F30"/>
    <w:rsid w:val="000F74A9"/>
    <w:rsid w:val="000F7F00"/>
    <w:rsid w:val="00100A09"/>
    <w:rsid w:val="00100B25"/>
    <w:rsid w:val="0010205A"/>
    <w:rsid w:val="00102A51"/>
    <w:rsid w:val="00102D79"/>
    <w:rsid w:val="001036E6"/>
    <w:rsid w:val="001059DD"/>
    <w:rsid w:val="001063FD"/>
    <w:rsid w:val="0010662C"/>
    <w:rsid w:val="001069A0"/>
    <w:rsid w:val="00106AB3"/>
    <w:rsid w:val="00106FF1"/>
    <w:rsid w:val="0010736B"/>
    <w:rsid w:val="00107A17"/>
    <w:rsid w:val="00110856"/>
    <w:rsid w:val="001108DA"/>
    <w:rsid w:val="00110BB7"/>
    <w:rsid w:val="00110F34"/>
    <w:rsid w:val="001113F4"/>
    <w:rsid w:val="001117AD"/>
    <w:rsid w:val="00112B98"/>
    <w:rsid w:val="00113661"/>
    <w:rsid w:val="001136DC"/>
    <w:rsid w:val="00113E5D"/>
    <w:rsid w:val="00113EC6"/>
    <w:rsid w:val="001145D0"/>
    <w:rsid w:val="001151FA"/>
    <w:rsid w:val="00115520"/>
    <w:rsid w:val="00115E61"/>
    <w:rsid w:val="00115F51"/>
    <w:rsid w:val="00115F8B"/>
    <w:rsid w:val="00116C75"/>
    <w:rsid w:val="00116E83"/>
    <w:rsid w:val="0011734D"/>
    <w:rsid w:val="001212E0"/>
    <w:rsid w:val="00122902"/>
    <w:rsid w:val="00123679"/>
    <w:rsid w:val="001236A1"/>
    <w:rsid w:val="0012374B"/>
    <w:rsid w:val="001238CB"/>
    <w:rsid w:val="001242C6"/>
    <w:rsid w:val="001245A6"/>
    <w:rsid w:val="00124CCF"/>
    <w:rsid w:val="00125AFB"/>
    <w:rsid w:val="00125DE1"/>
    <w:rsid w:val="00125E59"/>
    <w:rsid w:val="00126CC6"/>
    <w:rsid w:val="00126CF3"/>
    <w:rsid w:val="00127B66"/>
    <w:rsid w:val="001304C4"/>
    <w:rsid w:val="001305CF"/>
    <w:rsid w:val="00130C3C"/>
    <w:rsid w:val="0013144E"/>
    <w:rsid w:val="0013163C"/>
    <w:rsid w:val="00131C4D"/>
    <w:rsid w:val="001336EA"/>
    <w:rsid w:val="00133D8F"/>
    <w:rsid w:val="00134499"/>
    <w:rsid w:val="001344A7"/>
    <w:rsid w:val="00135A9D"/>
    <w:rsid w:val="001366AC"/>
    <w:rsid w:val="00137BE9"/>
    <w:rsid w:val="00140D57"/>
    <w:rsid w:val="00141FDC"/>
    <w:rsid w:val="00142C37"/>
    <w:rsid w:val="00142EC5"/>
    <w:rsid w:val="001434A3"/>
    <w:rsid w:val="0014385E"/>
    <w:rsid w:val="0014386E"/>
    <w:rsid w:val="001439C1"/>
    <w:rsid w:val="00143D82"/>
    <w:rsid w:val="001440D6"/>
    <w:rsid w:val="00144354"/>
    <w:rsid w:val="001445F8"/>
    <w:rsid w:val="001473C6"/>
    <w:rsid w:val="001478A4"/>
    <w:rsid w:val="00147D75"/>
    <w:rsid w:val="00147F44"/>
    <w:rsid w:val="001515A2"/>
    <w:rsid w:val="00151838"/>
    <w:rsid w:val="0015448D"/>
    <w:rsid w:val="00155F79"/>
    <w:rsid w:val="00157569"/>
    <w:rsid w:val="00157D08"/>
    <w:rsid w:val="00160846"/>
    <w:rsid w:val="00160C8A"/>
    <w:rsid w:val="001615DB"/>
    <w:rsid w:val="001632AB"/>
    <w:rsid w:val="001633D9"/>
    <w:rsid w:val="0016397A"/>
    <w:rsid w:val="001641EA"/>
    <w:rsid w:val="0016433B"/>
    <w:rsid w:val="001643A6"/>
    <w:rsid w:val="00164A2E"/>
    <w:rsid w:val="0016527A"/>
    <w:rsid w:val="00165FF2"/>
    <w:rsid w:val="001664A0"/>
    <w:rsid w:val="0016664D"/>
    <w:rsid w:val="00166D73"/>
    <w:rsid w:val="00166F03"/>
    <w:rsid w:val="001675BF"/>
    <w:rsid w:val="00167DFF"/>
    <w:rsid w:val="00171797"/>
    <w:rsid w:val="00171A77"/>
    <w:rsid w:val="00171D9D"/>
    <w:rsid w:val="00171E74"/>
    <w:rsid w:val="001722F0"/>
    <w:rsid w:val="00172C86"/>
    <w:rsid w:val="00173144"/>
    <w:rsid w:val="001739BE"/>
    <w:rsid w:val="00173B09"/>
    <w:rsid w:val="0017402C"/>
    <w:rsid w:val="001750F3"/>
    <w:rsid w:val="0017532F"/>
    <w:rsid w:val="00176519"/>
    <w:rsid w:val="00176A2A"/>
    <w:rsid w:val="00176BF8"/>
    <w:rsid w:val="00181E87"/>
    <w:rsid w:val="00182A9D"/>
    <w:rsid w:val="0018308D"/>
    <w:rsid w:val="00183596"/>
    <w:rsid w:val="001835BF"/>
    <w:rsid w:val="001856A6"/>
    <w:rsid w:val="00185F17"/>
    <w:rsid w:val="0019080A"/>
    <w:rsid w:val="00190D78"/>
    <w:rsid w:val="001919AC"/>
    <w:rsid w:val="00191C6E"/>
    <w:rsid w:val="00191C7E"/>
    <w:rsid w:val="00192861"/>
    <w:rsid w:val="00192D12"/>
    <w:rsid w:val="00193731"/>
    <w:rsid w:val="001937C4"/>
    <w:rsid w:val="00193B82"/>
    <w:rsid w:val="001949D6"/>
    <w:rsid w:val="00195C37"/>
    <w:rsid w:val="00195ECD"/>
    <w:rsid w:val="00196327"/>
    <w:rsid w:val="001966B1"/>
    <w:rsid w:val="00196DCA"/>
    <w:rsid w:val="00196E71"/>
    <w:rsid w:val="0019722C"/>
    <w:rsid w:val="00197589"/>
    <w:rsid w:val="00197F98"/>
    <w:rsid w:val="001A087A"/>
    <w:rsid w:val="001A0968"/>
    <w:rsid w:val="001A1C0E"/>
    <w:rsid w:val="001A2168"/>
    <w:rsid w:val="001A27E5"/>
    <w:rsid w:val="001A2CCB"/>
    <w:rsid w:val="001A3773"/>
    <w:rsid w:val="001A3F51"/>
    <w:rsid w:val="001A483B"/>
    <w:rsid w:val="001A4D35"/>
    <w:rsid w:val="001A530F"/>
    <w:rsid w:val="001A5C02"/>
    <w:rsid w:val="001A5E65"/>
    <w:rsid w:val="001A5E82"/>
    <w:rsid w:val="001A7731"/>
    <w:rsid w:val="001A797E"/>
    <w:rsid w:val="001A7E06"/>
    <w:rsid w:val="001B1481"/>
    <w:rsid w:val="001B1680"/>
    <w:rsid w:val="001B257C"/>
    <w:rsid w:val="001B34FF"/>
    <w:rsid w:val="001B381D"/>
    <w:rsid w:val="001B6A2A"/>
    <w:rsid w:val="001B7702"/>
    <w:rsid w:val="001B7D28"/>
    <w:rsid w:val="001C02CB"/>
    <w:rsid w:val="001C166A"/>
    <w:rsid w:val="001C193B"/>
    <w:rsid w:val="001C259C"/>
    <w:rsid w:val="001C27D3"/>
    <w:rsid w:val="001C3AFA"/>
    <w:rsid w:val="001C405B"/>
    <w:rsid w:val="001C48DD"/>
    <w:rsid w:val="001C4A79"/>
    <w:rsid w:val="001C68E4"/>
    <w:rsid w:val="001D0D1F"/>
    <w:rsid w:val="001D1875"/>
    <w:rsid w:val="001D204F"/>
    <w:rsid w:val="001D2236"/>
    <w:rsid w:val="001D3BD0"/>
    <w:rsid w:val="001D3DEC"/>
    <w:rsid w:val="001D42D2"/>
    <w:rsid w:val="001D50E6"/>
    <w:rsid w:val="001D5941"/>
    <w:rsid w:val="001D6CF3"/>
    <w:rsid w:val="001D75DE"/>
    <w:rsid w:val="001D7A3F"/>
    <w:rsid w:val="001D7A8B"/>
    <w:rsid w:val="001D7ABB"/>
    <w:rsid w:val="001D7B21"/>
    <w:rsid w:val="001E0659"/>
    <w:rsid w:val="001E0C97"/>
    <w:rsid w:val="001E0F24"/>
    <w:rsid w:val="001E1684"/>
    <w:rsid w:val="001E25F0"/>
    <w:rsid w:val="001E2F3D"/>
    <w:rsid w:val="001E3792"/>
    <w:rsid w:val="001E3FF0"/>
    <w:rsid w:val="001E49E0"/>
    <w:rsid w:val="001E5E31"/>
    <w:rsid w:val="001E704B"/>
    <w:rsid w:val="001E70E9"/>
    <w:rsid w:val="001E769B"/>
    <w:rsid w:val="001F12B9"/>
    <w:rsid w:val="001F141C"/>
    <w:rsid w:val="001F150E"/>
    <w:rsid w:val="001F1673"/>
    <w:rsid w:val="001F3A80"/>
    <w:rsid w:val="001F457D"/>
    <w:rsid w:val="001F4666"/>
    <w:rsid w:val="001F474B"/>
    <w:rsid w:val="001F599F"/>
    <w:rsid w:val="001F7936"/>
    <w:rsid w:val="0020039B"/>
    <w:rsid w:val="002005C4"/>
    <w:rsid w:val="00200ADC"/>
    <w:rsid w:val="00200B0A"/>
    <w:rsid w:val="002019FD"/>
    <w:rsid w:val="00202249"/>
    <w:rsid w:val="002027C4"/>
    <w:rsid w:val="0020404B"/>
    <w:rsid w:val="00204642"/>
    <w:rsid w:val="002046C7"/>
    <w:rsid w:val="00204A33"/>
    <w:rsid w:val="00204A84"/>
    <w:rsid w:val="00206003"/>
    <w:rsid w:val="002060BE"/>
    <w:rsid w:val="002063AB"/>
    <w:rsid w:val="00207352"/>
    <w:rsid w:val="00207CAD"/>
    <w:rsid w:val="00211C24"/>
    <w:rsid w:val="00213BDA"/>
    <w:rsid w:val="00213E57"/>
    <w:rsid w:val="00213FE3"/>
    <w:rsid w:val="00214372"/>
    <w:rsid w:val="00214583"/>
    <w:rsid w:val="00214887"/>
    <w:rsid w:val="002152AB"/>
    <w:rsid w:val="0021530B"/>
    <w:rsid w:val="00215AD4"/>
    <w:rsid w:val="00216768"/>
    <w:rsid w:val="0021753D"/>
    <w:rsid w:val="00217A7B"/>
    <w:rsid w:val="002206FF"/>
    <w:rsid w:val="00220D6C"/>
    <w:rsid w:val="00221A4F"/>
    <w:rsid w:val="00221E84"/>
    <w:rsid w:val="00222201"/>
    <w:rsid w:val="0022279E"/>
    <w:rsid w:val="00223961"/>
    <w:rsid w:val="00223C10"/>
    <w:rsid w:val="00224B00"/>
    <w:rsid w:val="00224C5E"/>
    <w:rsid w:val="0022502F"/>
    <w:rsid w:val="00227B37"/>
    <w:rsid w:val="002303EA"/>
    <w:rsid w:val="00230719"/>
    <w:rsid w:val="00230B19"/>
    <w:rsid w:val="00231607"/>
    <w:rsid w:val="00233036"/>
    <w:rsid w:val="002335D6"/>
    <w:rsid w:val="00233E37"/>
    <w:rsid w:val="00235570"/>
    <w:rsid w:val="0023564B"/>
    <w:rsid w:val="0023602C"/>
    <w:rsid w:val="002400E8"/>
    <w:rsid w:val="0024021E"/>
    <w:rsid w:val="002412A8"/>
    <w:rsid w:val="00242056"/>
    <w:rsid w:val="00243B6F"/>
    <w:rsid w:val="0024404F"/>
    <w:rsid w:val="002444FD"/>
    <w:rsid w:val="00244DD8"/>
    <w:rsid w:val="00245C62"/>
    <w:rsid w:val="00246CD2"/>
    <w:rsid w:val="00250C6B"/>
    <w:rsid w:val="00250C75"/>
    <w:rsid w:val="002511D7"/>
    <w:rsid w:val="002512A3"/>
    <w:rsid w:val="00251629"/>
    <w:rsid w:val="00253215"/>
    <w:rsid w:val="0025357D"/>
    <w:rsid w:val="002537F3"/>
    <w:rsid w:val="00253919"/>
    <w:rsid w:val="00254DFD"/>
    <w:rsid w:val="00255352"/>
    <w:rsid w:val="00255762"/>
    <w:rsid w:val="00255B30"/>
    <w:rsid w:val="00256446"/>
    <w:rsid w:val="00256C88"/>
    <w:rsid w:val="00256F4D"/>
    <w:rsid w:val="00257504"/>
    <w:rsid w:val="00257F2B"/>
    <w:rsid w:val="002605FF"/>
    <w:rsid w:val="002617EC"/>
    <w:rsid w:val="002618E2"/>
    <w:rsid w:val="00261DFE"/>
    <w:rsid w:val="00262341"/>
    <w:rsid w:val="00262DE5"/>
    <w:rsid w:val="00264943"/>
    <w:rsid w:val="00264A29"/>
    <w:rsid w:val="00265406"/>
    <w:rsid w:val="00266438"/>
    <w:rsid w:val="00266671"/>
    <w:rsid w:val="0026682D"/>
    <w:rsid w:val="00270380"/>
    <w:rsid w:val="002708B5"/>
    <w:rsid w:val="0027167B"/>
    <w:rsid w:val="002747BF"/>
    <w:rsid w:val="002766AA"/>
    <w:rsid w:val="00276806"/>
    <w:rsid w:val="002769D8"/>
    <w:rsid w:val="00277B0C"/>
    <w:rsid w:val="00280390"/>
    <w:rsid w:val="0028073D"/>
    <w:rsid w:val="00281B3B"/>
    <w:rsid w:val="00282316"/>
    <w:rsid w:val="00282876"/>
    <w:rsid w:val="00282895"/>
    <w:rsid w:val="0028348C"/>
    <w:rsid w:val="0028657E"/>
    <w:rsid w:val="00287349"/>
    <w:rsid w:val="00287AB8"/>
    <w:rsid w:val="00290504"/>
    <w:rsid w:val="00291625"/>
    <w:rsid w:val="002926E4"/>
    <w:rsid w:val="00292A21"/>
    <w:rsid w:val="00293477"/>
    <w:rsid w:val="00294B9A"/>
    <w:rsid w:val="0029575E"/>
    <w:rsid w:val="002959D9"/>
    <w:rsid w:val="002966CB"/>
    <w:rsid w:val="00296D82"/>
    <w:rsid w:val="00297275"/>
    <w:rsid w:val="002972CA"/>
    <w:rsid w:val="00297C60"/>
    <w:rsid w:val="00297ED5"/>
    <w:rsid w:val="002A01A6"/>
    <w:rsid w:val="002A0443"/>
    <w:rsid w:val="002A0CF4"/>
    <w:rsid w:val="002A2420"/>
    <w:rsid w:val="002A472B"/>
    <w:rsid w:val="002A555C"/>
    <w:rsid w:val="002A62BE"/>
    <w:rsid w:val="002A66A2"/>
    <w:rsid w:val="002A6C06"/>
    <w:rsid w:val="002A6FAE"/>
    <w:rsid w:val="002A73AC"/>
    <w:rsid w:val="002A75D6"/>
    <w:rsid w:val="002B1CDA"/>
    <w:rsid w:val="002B359C"/>
    <w:rsid w:val="002B3D6F"/>
    <w:rsid w:val="002B3F64"/>
    <w:rsid w:val="002B4F20"/>
    <w:rsid w:val="002B577E"/>
    <w:rsid w:val="002B58C3"/>
    <w:rsid w:val="002B6141"/>
    <w:rsid w:val="002B6BBA"/>
    <w:rsid w:val="002B6D39"/>
    <w:rsid w:val="002B6E8A"/>
    <w:rsid w:val="002B73A7"/>
    <w:rsid w:val="002B7C55"/>
    <w:rsid w:val="002B7E21"/>
    <w:rsid w:val="002C0C02"/>
    <w:rsid w:val="002C1099"/>
    <w:rsid w:val="002C11C4"/>
    <w:rsid w:val="002C13B1"/>
    <w:rsid w:val="002C16D6"/>
    <w:rsid w:val="002C1721"/>
    <w:rsid w:val="002C3D13"/>
    <w:rsid w:val="002C3D92"/>
    <w:rsid w:val="002C67FA"/>
    <w:rsid w:val="002C6C9A"/>
    <w:rsid w:val="002C743F"/>
    <w:rsid w:val="002C7E7E"/>
    <w:rsid w:val="002D06B8"/>
    <w:rsid w:val="002D1CC8"/>
    <w:rsid w:val="002D2426"/>
    <w:rsid w:val="002D24E3"/>
    <w:rsid w:val="002D2ABF"/>
    <w:rsid w:val="002D2D53"/>
    <w:rsid w:val="002D39A0"/>
    <w:rsid w:val="002D3B76"/>
    <w:rsid w:val="002D4A0D"/>
    <w:rsid w:val="002D4EB2"/>
    <w:rsid w:val="002D6209"/>
    <w:rsid w:val="002D724C"/>
    <w:rsid w:val="002E006C"/>
    <w:rsid w:val="002E03AF"/>
    <w:rsid w:val="002E1B0C"/>
    <w:rsid w:val="002E1E8F"/>
    <w:rsid w:val="002E2378"/>
    <w:rsid w:val="002E2968"/>
    <w:rsid w:val="002E2B3F"/>
    <w:rsid w:val="002E2C74"/>
    <w:rsid w:val="002E2D72"/>
    <w:rsid w:val="002E5028"/>
    <w:rsid w:val="002E5766"/>
    <w:rsid w:val="002E65DD"/>
    <w:rsid w:val="002E6CEC"/>
    <w:rsid w:val="002E7212"/>
    <w:rsid w:val="002F18FE"/>
    <w:rsid w:val="002F1EB0"/>
    <w:rsid w:val="002F2211"/>
    <w:rsid w:val="002F286B"/>
    <w:rsid w:val="002F289C"/>
    <w:rsid w:val="002F2AF9"/>
    <w:rsid w:val="002F3925"/>
    <w:rsid w:val="002F3E3E"/>
    <w:rsid w:val="002F42E0"/>
    <w:rsid w:val="002F4770"/>
    <w:rsid w:val="002F4B25"/>
    <w:rsid w:val="002F4EB3"/>
    <w:rsid w:val="002F4F35"/>
    <w:rsid w:val="002F50D8"/>
    <w:rsid w:val="002F5A9D"/>
    <w:rsid w:val="002F5B8F"/>
    <w:rsid w:val="003004DE"/>
    <w:rsid w:val="00300B1D"/>
    <w:rsid w:val="00300CA2"/>
    <w:rsid w:val="003013F3"/>
    <w:rsid w:val="00301721"/>
    <w:rsid w:val="00301E4A"/>
    <w:rsid w:val="0030210A"/>
    <w:rsid w:val="00302144"/>
    <w:rsid w:val="00302251"/>
    <w:rsid w:val="00303990"/>
    <w:rsid w:val="00305A80"/>
    <w:rsid w:val="00305D16"/>
    <w:rsid w:val="00305E55"/>
    <w:rsid w:val="00307035"/>
    <w:rsid w:val="00307417"/>
    <w:rsid w:val="00307F16"/>
    <w:rsid w:val="00310094"/>
    <w:rsid w:val="00311183"/>
    <w:rsid w:val="00311802"/>
    <w:rsid w:val="00311F42"/>
    <w:rsid w:val="003124D4"/>
    <w:rsid w:val="00312713"/>
    <w:rsid w:val="00313D56"/>
    <w:rsid w:val="00314212"/>
    <w:rsid w:val="003157A6"/>
    <w:rsid w:val="00315E5B"/>
    <w:rsid w:val="00316EF3"/>
    <w:rsid w:val="0031725C"/>
    <w:rsid w:val="0031759E"/>
    <w:rsid w:val="0032186B"/>
    <w:rsid w:val="00321A74"/>
    <w:rsid w:val="00321EBC"/>
    <w:rsid w:val="0032224D"/>
    <w:rsid w:val="00322311"/>
    <w:rsid w:val="003229BB"/>
    <w:rsid w:val="003239EA"/>
    <w:rsid w:val="00323FEF"/>
    <w:rsid w:val="0032551A"/>
    <w:rsid w:val="00325BD5"/>
    <w:rsid w:val="00327F2D"/>
    <w:rsid w:val="00330116"/>
    <w:rsid w:val="0033054E"/>
    <w:rsid w:val="00330640"/>
    <w:rsid w:val="00330A69"/>
    <w:rsid w:val="00335024"/>
    <w:rsid w:val="003350B5"/>
    <w:rsid w:val="00335C2C"/>
    <w:rsid w:val="0033668C"/>
    <w:rsid w:val="00336728"/>
    <w:rsid w:val="00336AAD"/>
    <w:rsid w:val="00336BE6"/>
    <w:rsid w:val="003400E9"/>
    <w:rsid w:val="00340BB1"/>
    <w:rsid w:val="00341100"/>
    <w:rsid w:val="003423F1"/>
    <w:rsid w:val="00342EBB"/>
    <w:rsid w:val="0034367C"/>
    <w:rsid w:val="0034376B"/>
    <w:rsid w:val="00343D79"/>
    <w:rsid w:val="0034401B"/>
    <w:rsid w:val="003441B9"/>
    <w:rsid w:val="0034490B"/>
    <w:rsid w:val="00345A76"/>
    <w:rsid w:val="00345BE6"/>
    <w:rsid w:val="00347960"/>
    <w:rsid w:val="00350664"/>
    <w:rsid w:val="00350A61"/>
    <w:rsid w:val="00351383"/>
    <w:rsid w:val="003519BC"/>
    <w:rsid w:val="00352A76"/>
    <w:rsid w:val="00352BB7"/>
    <w:rsid w:val="00353254"/>
    <w:rsid w:val="003534FF"/>
    <w:rsid w:val="00353958"/>
    <w:rsid w:val="00353AA2"/>
    <w:rsid w:val="0035449C"/>
    <w:rsid w:val="003549A9"/>
    <w:rsid w:val="0035537E"/>
    <w:rsid w:val="003554C2"/>
    <w:rsid w:val="003557B2"/>
    <w:rsid w:val="00355AB4"/>
    <w:rsid w:val="003563C1"/>
    <w:rsid w:val="00356662"/>
    <w:rsid w:val="003572CB"/>
    <w:rsid w:val="003575A6"/>
    <w:rsid w:val="0035786B"/>
    <w:rsid w:val="003600A4"/>
    <w:rsid w:val="00360260"/>
    <w:rsid w:val="0036027F"/>
    <w:rsid w:val="00360647"/>
    <w:rsid w:val="00361852"/>
    <w:rsid w:val="00361AF0"/>
    <w:rsid w:val="00362AE7"/>
    <w:rsid w:val="00362D57"/>
    <w:rsid w:val="003644E5"/>
    <w:rsid w:val="00364FB1"/>
    <w:rsid w:val="0036653F"/>
    <w:rsid w:val="00367F74"/>
    <w:rsid w:val="00370799"/>
    <w:rsid w:val="00370E38"/>
    <w:rsid w:val="0037128D"/>
    <w:rsid w:val="003717C8"/>
    <w:rsid w:val="003729C8"/>
    <w:rsid w:val="0037330F"/>
    <w:rsid w:val="003739AB"/>
    <w:rsid w:val="00373BC3"/>
    <w:rsid w:val="00373CC6"/>
    <w:rsid w:val="00374023"/>
    <w:rsid w:val="0037449D"/>
    <w:rsid w:val="0037451F"/>
    <w:rsid w:val="00374FD6"/>
    <w:rsid w:val="0037696A"/>
    <w:rsid w:val="003770E1"/>
    <w:rsid w:val="003775C6"/>
    <w:rsid w:val="00380468"/>
    <w:rsid w:val="00380E17"/>
    <w:rsid w:val="00382DC3"/>
    <w:rsid w:val="003845AE"/>
    <w:rsid w:val="00384AA0"/>
    <w:rsid w:val="003856F7"/>
    <w:rsid w:val="00386CDC"/>
    <w:rsid w:val="003870E3"/>
    <w:rsid w:val="0038775D"/>
    <w:rsid w:val="00391993"/>
    <w:rsid w:val="00393339"/>
    <w:rsid w:val="0039368B"/>
    <w:rsid w:val="003945EC"/>
    <w:rsid w:val="003949A2"/>
    <w:rsid w:val="003964E6"/>
    <w:rsid w:val="003A0916"/>
    <w:rsid w:val="003A1153"/>
    <w:rsid w:val="003A13FD"/>
    <w:rsid w:val="003A1820"/>
    <w:rsid w:val="003A1D55"/>
    <w:rsid w:val="003A3A6B"/>
    <w:rsid w:val="003A4AD7"/>
    <w:rsid w:val="003A5272"/>
    <w:rsid w:val="003A7109"/>
    <w:rsid w:val="003A7228"/>
    <w:rsid w:val="003B14A6"/>
    <w:rsid w:val="003B17A9"/>
    <w:rsid w:val="003B219D"/>
    <w:rsid w:val="003B21ED"/>
    <w:rsid w:val="003B2293"/>
    <w:rsid w:val="003B2532"/>
    <w:rsid w:val="003B261E"/>
    <w:rsid w:val="003B2CCD"/>
    <w:rsid w:val="003B4EA0"/>
    <w:rsid w:val="003B5524"/>
    <w:rsid w:val="003B57E8"/>
    <w:rsid w:val="003B5D59"/>
    <w:rsid w:val="003B5F2C"/>
    <w:rsid w:val="003B7D03"/>
    <w:rsid w:val="003C0E0B"/>
    <w:rsid w:val="003C0E35"/>
    <w:rsid w:val="003C11F1"/>
    <w:rsid w:val="003C1C42"/>
    <w:rsid w:val="003C1C4E"/>
    <w:rsid w:val="003C24F7"/>
    <w:rsid w:val="003C2723"/>
    <w:rsid w:val="003C2C38"/>
    <w:rsid w:val="003C3A53"/>
    <w:rsid w:val="003C43A6"/>
    <w:rsid w:val="003C4889"/>
    <w:rsid w:val="003C4AF5"/>
    <w:rsid w:val="003C4B62"/>
    <w:rsid w:val="003C5244"/>
    <w:rsid w:val="003C5B71"/>
    <w:rsid w:val="003C6172"/>
    <w:rsid w:val="003C6912"/>
    <w:rsid w:val="003C71AC"/>
    <w:rsid w:val="003D1288"/>
    <w:rsid w:val="003D2D04"/>
    <w:rsid w:val="003D31C4"/>
    <w:rsid w:val="003D3913"/>
    <w:rsid w:val="003D40D7"/>
    <w:rsid w:val="003D42A8"/>
    <w:rsid w:val="003D462F"/>
    <w:rsid w:val="003D5FBD"/>
    <w:rsid w:val="003D60C8"/>
    <w:rsid w:val="003D68E2"/>
    <w:rsid w:val="003D7614"/>
    <w:rsid w:val="003E00E6"/>
    <w:rsid w:val="003E256F"/>
    <w:rsid w:val="003E34D8"/>
    <w:rsid w:val="003E4294"/>
    <w:rsid w:val="003E46F0"/>
    <w:rsid w:val="003E5AF4"/>
    <w:rsid w:val="003E6059"/>
    <w:rsid w:val="003E6E3C"/>
    <w:rsid w:val="003E6E44"/>
    <w:rsid w:val="003E742A"/>
    <w:rsid w:val="003E77A1"/>
    <w:rsid w:val="003F068D"/>
    <w:rsid w:val="003F08DB"/>
    <w:rsid w:val="003F0D82"/>
    <w:rsid w:val="003F10AB"/>
    <w:rsid w:val="003F1420"/>
    <w:rsid w:val="003F1C5E"/>
    <w:rsid w:val="003F1E5B"/>
    <w:rsid w:val="003F29C8"/>
    <w:rsid w:val="003F2ABE"/>
    <w:rsid w:val="003F2AC2"/>
    <w:rsid w:val="003F3171"/>
    <w:rsid w:val="003F6567"/>
    <w:rsid w:val="003F66CD"/>
    <w:rsid w:val="003F66F9"/>
    <w:rsid w:val="003F68E5"/>
    <w:rsid w:val="003F6F70"/>
    <w:rsid w:val="003F6FF3"/>
    <w:rsid w:val="003F74E9"/>
    <w:rsid w:val="003F75BD"/>
    <w:rsid w:val="003F7ED8"/>
    <w:rsid w:val="0040031C"/>
    <w:rsid w:val="004003B2"/>
    <w:rsid w:val="0040063F"/>
    <w:rsid w:val="004007DD"/>
    <w:rsid w:val="00400803"/>
    <w:rsid w:val="00402804"/>
    <w:rsid w:val="00403C92"/>
    <w:rsid w:val="004040FB"/>
    <w:rsid w:val="0040442C"/>
    <w:rsid w:val="00405013"/>
    <w:rsid w:val="00406001"/>
    <w:rsid w:val="004064BD"/>
    <w:rsid w:val="004066B7"/>
    <w:rsid w:val="00407093"/>
    <w:rsid w:val="0040713F"/>
    <w:rsid w:val="00407AD4"/>
    <w:rsid w:val="004103E1"/>
    <w:rsid w:val="00410696"/>
    <w:rsid w:val="004119AD"/>
    <w:rsid w:val="00412FE8"/>
    <w:rsid w:val="0041495C"/>
    <w:rsid w:val="00414EE0"/>
    <w:rsid w:val="004167D5"/>
    <w:rsid w:val="004172E9"/>
    <w:rsid w:val="004175EB"/>
    <w:rsid w:val="00420263"/>
    <w:rsid w:val="0042073A"/>
    <w:rsid w:val="00420D57"/>
    <w:rsid w:val="00422C3A"/>
    <w:rsid w:val="004231F1"/>
    <w:rsid w:val="00423DF1"/>
    <w:rsid w:val="00425C83"/>
    <w:rsid w:val="004260D7"/>
    <w:rsid w:val="004263F9"/>
    <w:rsid w:val="00427ACA"/>
    <w:rsid w:val="004302EA"/>
    <w:rsid w:val="0043133F"/>
    <w:rsid w:val="0043251D"/>
    <w:rsid w:val="00433139"/>
    <w:rsid w:val="00433DD9"/>
    <w:rsid w:val="004347C1"/>
    <w:rsid w:val="004347ED"/>
    <w:rsid w:val="00435021"/>
    <w:rsid w:val="00435647"/>
    <w:rsid w:val="00435A31"/>
    <w:rsid w:val="00435F6A"/>
    <w:rsid w:val="00437BEE"/>
    <w:rsid w:val="0044003E"/>
    <w:rsid w:val="0044222A"/>
    <w:rsid w:val="00442C3C"/>
    <w:rsid w:val="00443697"/>
    <w:rsid w:val="00443C04"/>
    <w:rsid w:val="004442C3"/>
    <w:rsid w:val="00445459"/>
    <w:rsid w:val="004457B6"/>
    <w:rsid w:val="00445D5B"/>
    <w:rsid w:val="00445D6F"/>
    <w:rsid w:val="00446268"/>
    <w:rsid w:val="00446DE5"/>
    <w:rsid w:val="00447317"/>
    <w:rsid w:val="00447E32"/>
    <w:rsid w:val="00450C32"/>
    <w:rsid w:val="004517C6"/>
    <w:rsid w:val="004521BE"/>
    <w:rsid w:val="0045247B"/>
    <w:rsid w:val="00452ED0"/>
    <w:rsid w:val="00453E88"/>
    <w:rsid w:val="00453F56"/>
    <w:rsid w:val="004544A2"/>
    <w:rsid w:val="0045482D"/>
    <w:rsid w:val="00455558"/>
    <w:rsid w:val="004561D7"/>
    <w:rsid w:val="0045637E"/>
    <w:rsid w:val="004563AF"/>
    <w:rsid w:val="00457862"/>
    <w:rsid w:val="00460710"/>
    <w:rsid w:val="00460A81"/>
    <w:rsid w:val="00462055"/>
    <w:rsid w:val="00462312"/>
    <w:rsid w:val="0046307F"/>
    <w:rsid w:val="00463D64"/>
    <w:rsid w:val="00463F02"/>
    <w:rsid w:val="00464D19"/>
    <w:rsid w:val="00464D3E"/>
    <w:rsid w:val="00465D1F"/>
    <w:rsid w:val="004663AC"/>
    <w:rsid w:val="0046757B"/>
    <w:rsid w:val="00470D2A"/>
    <w:rsid w:val="00470E58"/>
    <w:rsid w:val="00472F27"/>
    <w:rsid w:val="00473476"/>
    <w:rsid w:val="00473F3B"/>
    <w:rsid w:val="00474059"/>
    <w:rsid w:val="004744BF"/>
    <w:rsid w:val="00474620"/>
    <w:rsid w:val="00476380"/>
    <w:rsid w:val="004779C0"/>
    <w:rsid w:val="0048033F"/>
    <w:rsid w:val="00480412"/>
    <w:rsid w:val="004806D4"/>
    <w:rsid w:val="00481128"/>
    <w:rsid w:val="00481237"/>
    <w:rsid w:val="0048343B"/>
    <w:rsid w:val="0048355A"/>
    <w:rsid w:val="004836B8"/>
    <w:rsid w:val="00483892"/>
    <w:rsid w:val="004849A4"/>
    <w:rsid w:val="00484FD9"/>
    <w:rsid w:val="0048542B"/>
    <w:rsid w:val="00485818"/>
    <w:rsid w:val="004862CF"/>
    <w:rsid w:val="004863A4"/>
    <w:rsid w:val="004867EB"/>
    <w:rsid w:val="00486975"/>
    <w:rsid w:val="00486D2E"/>
    <w:rsid w:val="00486F1C"/>
    <w:rsid w:val="0048709D"/>
    <w:rsid w:val="00487AE5"/>
    <w:rsid w:val="00487C39"/>
    <w:rsid w:val="0049022C"/>
    <w:rsid w:val="004904B9"/>
    <w:rsid w:val="0049091E"/>
    <w:rsid w:val="0049112E"/>
    <w:rsid w:val="00491A37"/>
    <w:rsid w:val="00491DB1"/>
    <w:rsid w:val="00491FF2"/>
    <w:rsid w:val="00492F1F"/>
    <w:rsid w:val="00493AA4"/>
    <w:rsid w:val="00493C50"/>
    <w:rsid w:val="00493D10"/>
    <w:rsid w:val="004941F9"/>
    <w:rsid w:val="004947B5"/>
    <w:rsid w:val="00495352"/>
    <w:rsid w:val="00495937"/>
    <w:rsid w:val="00496054"/>
    <w:rsid w:val="004963EF"/>
    <w:rsid w:val="00497184"/>
    <w:rsid w:val="00497910"/>
    <w:rsid w:val="004A0803"/>
    <w:rsid w:val="004A0F6B"/>
    <w:rsid w:val="004A1A9B"/>
    <w:rsid w:val="004A1C01"/>
    <w:rsid w:val="004A201A"/>
    <w:rsid w:val="004A37BF"/>
    <w:rsid w:val="004A37CE"/>
    <w:rsid w:val="004A3C1A"/>
    <w:rsid w:val="004A51D8"/>
    <w:rsid w:val="004A6059"/>
    <w:rsid w:val="004A7A8E"/>
    <w:rsid w:val="004B0249"/>
    <w:rsid w:val="004B0ED9"/>
    <w:rsid w:val="004B16B6"/>
    <w:rsid w:val="004B3818"/>
    <w:rsid w:val="004B3D3D"/>
    <w:rsid w:val="004B4811"/>
    <w:rsid w:val="004B66D2"/>
    <w:rsid w:val="004B720E"/>
    <w:rsid w:val="004B7B57"/>
    <w:rsid w:val="004C1612"/>
    <w:rsid w:val="004C16B3"/>
    <w:rsid w:val="004C1FE7"/>
    <w:rsid w:val="004C49C8"/>
    <w:rsid w:val="004C4E3B"/>
    <w:rsid w:val="004C551C"/>
    <w:rsid w:val="004C696A"/>
    <w:rsid w:val="004C76F1"/>
    <w:rsid w:val="004C7E19"/>
    <w:rsid w:val="004D2ED2"/>
    <w:rsid w:val="004D3302"/>
    <w:rsid w:val="004D352A"/>
    <w:rsid w:val="004D357E"/>
    <w:rsid w:val="004D398A"/>
    <w:rsid w:val="004D3BFB"/>
    <w:rsid w:val="004D3F3D"/>
    <w:rsid w:val="004D4843"/>
    <w:rsid w:val="004D4BF3"/>
    <w:rsid w:val="004D4E1B"/>
    <w:rsid w:val="004D5E20"/>
    <w:rsid w:val="004D62E7"/>
    <w:rsid w:val="004D6CEF"/>
    <w:rsid w:val="004E0247"/>
    <w:rsid w:val="004E1102"/>
    <w:rsid w:val="004E17AE"/>
    <w:rsid w:val="004E1E81"/>
    <w:rsid w:val="004E27A3"/>
    <w:rsid w:val="004E3338"/>
    <w:rsid w:val="004E35B5"/>
    <w:rsid w:val="004E4C9B"/>
    <w:rsid w:val="004E4FAF"/>
    <w:rsid w:val="004E5D84"/>
    <w:rsid w:val="004E5DC7"/>
    <w:rsid w:val="004E61A4"/>
    <w:rsid w:val="004E61AA"/>
    <w:rsid w:val="004E61BD"/>
    <w:rsid w:val="004E65B9"/>
    <w:rsid w:val="004E6686"/>
    <w:rsid w:val="004E6BD7"/>
    <w:rsid w:val="004E7290"/>
    <w:rsid w:val="004E7694"/>
    <w:rsid w:val="004E7C08"/>
    <w:rsid w:val="004F0779"/>
    <w:rsid w:val="004F0D30"/>
    <w:rsid w:val="004F103A"/>
    <w:rsid w:val="004F12BD"/>
    <w:rsid w:val="004F1971"/>
    <w:rsid w:val="004F2056"/>
    <w:rsid w:val="004F44EF"/>
    <w:rsid w:val="004F4616"/>
    <w:rsid w:val="004F52E9"/>
    <w:rsid w:val="004F6126"/>
    <w:rsid w:val="004F6489"/>
    <w:rsid w:val="004F6569"/>
    <w:rsid w:val="004F66CE"/>
    <w:rsid w:val="004F6CFC"/>
    <w:rsid w:val="004F7B1C"/>
    <w:rsid w:val="004F7BB1"/>
    <w:rsid w:val="005019AE"/>
    <w:rsid w:val="00502259"/>
    <w:rsid w:val="00502B4C"/>
    <w:rsid w:val="0050580B"/>
    <w:rsid w:val="00505B99"/>
    <w:rsid w:val="005064C8"/>
    <w:rsid w:val="0050658E"/>
    <w:rsid w:val="00506E2F"/>
    <w:rsid w:val="005074FD"/>
    <w:rsid w:val="00511639"/>
    <w:rsid w:val="00512E95"/>
    <w:rsid w:val="005136A9"/>
    <w:rsid w:val="005146C6"/>
    <w:rsid w:val="00514A18"/>
    <w:rsid w:val="00514D36"/>
    <w:rsid w:val="00515010"/>
    <w:rsid w:val="00515E08"/>
    <w:rsid w:val="00517D31"/>
    <w:rsid w:val="00517F48"/>
    <w:rsid w:val="00520AE0"/>
    <w:rsid w:val="00521593"/>
    <w:rsid w:val="00521894"/>
    <w:rsid w:val="00521D41"/>
    <w:rsid w:val="0052212E"/>
    <w:rsid w:val="00522586"/>
    <w:rsid w:val="00522CC8"/>
    <w:rsid w:val="00523D81"/>
    <w:rsid w:val="005243A0"/>
    <w:rsid w:val="00524747"/>
    <w:rsid w:val="00524D2E"/>
    <w:rsid w:val="0052559C"/>
    <w:rsid w:val="00526979"/>
    <w:rsid w:val="00526FB0"/>
    <w:rsid w:val="00527F68"/>
    <w:rsid w:val="00530213"/>
    <w:rsid w:val="005302D4"/>
    <w:rsid w:val="00531155"/>
    <w:rsid w:val="005311D0"/>
    <w:rsid w:val="00531235"/>
    <w:rsid w:val="00531473"/>
    <w:rsid w:val="005315CC"/>
    <w:rsid w:val="00531673"/>
    <w:rsid w:val="005318D0"/>
    <w:rsid w:val="005323EA"/>
    <w:rsid w:val="005324F9"/>
    <w:rsid w:val="00532D96"/>
    <w:rsid w:val="0053380B"/>
    <w:rsid w:val="00533C92"/>
    <w:rsid w:val="0053408D"/>
    <w:rsid w:val="00534D11"/>
    <w:rsid w:val="005357EB"/>
    <w:rsid w:val="00535F7C"/>
    <w:rsid w:val="0053614D"/>
    <w:rsid w:val="0053700B"/>
    <w:rsid w:val="005370AB"/>
    <w:rsid w:val="005375BF"/>
    <w:rsid w:val="00537C40"/>
    <w:rsid w:val="00537F4B"/>
    <w:rsid w:val="005400AF"/>
    <w:rsid w:val="0054185C"/>
    <w:rsid w:val="0054186C"/>
    <w:rsid w:val="00541F42"/>
    <w:rsid w:val="0054225A"/>
    <w:rsid w:val="00542445"/>
    <w:rsid w:val="00542BD0"/>
    <w:rsid w:val="00543137"/>
    <w:rsid w:val="00544194"/>
    <w:rsid w:val="005443D0"/>
    <w:rsid w:val="00544B0E"/>
    <w:rsid w:val="0054656A"/>
    <w:rsid w:val="00547430"/>
    <w:rsid w:val="0055047B"/>
    <w:rsid w:val="00550B5D"/>
    <w:rsid w:val="005516CB"/>
    <w:rsid w:val="005532B4"/>
    <w:rsid w:val="00553D31"/>
    <w:rsid w:val="00554457"/>
    <w:rsid w:val="005550F5"/>
    <w:rsid w:val="00556703"/>
    <w:rsid w:val="00556B36"/>
    <w:rsid w:val="00556FE8"/>
    <w:rsid w:val="005573EE"/>
    <w:rsid w:val="00557EEB"/>
    <w:rsid w:val="00557F3A"/>
    <w:rsid w:val="005614EB"/>
    <w:rsid w:val="00564AE2"/>
    <w:rsid w:val="00564B51"/>
    <w:rsid w:val="00564FA2"/>
    <w:rsid w:val="00565318"/>
    <w:rsid w:val="00567F91"/>
    <w:rsid w:val="0057011F"/>
    <w:rsid w:val="005702B3"/>
    <w:rsid w:val="00570316"/>
    <w:rsid w:val="00570F4A"/>
    <w:rsid w:val="00571B5F"/>
    <w:rsid w:val="00571F34"/>
    <w:rsid w:val="005722AB"/>
    <w:rsid w:val="005725FC"/>
    <w:rsid w:val="00572AB8"/>
    <w:rsid w:val="0057329B"/>
    <w:rsid w:val="0057343A"/>
    <w:rsid w:val="0057385E"/>
    <w:rsid w:val="00573C48"/>
    <w:rsid w:val="005750E5"/>
    <w:rsid w:val="005763B9"/>
    <w:rsid w:val="0057679D"/>
    <w:rsid w:val="005767DF"/>
    <w:rsid w:val="00577474"/>
    <w:rsid w:val="00581E18"/>
    <w:rsid w:val="00582CC9"/>
    <w:rsid w:val="00582FCB"/>
    <w:rsid w:val="00583BF5"/>
    <w:rsid w:val="005854B4"/>
    <w:rsid w:val="0058677C"/>
    <w:rsid w:val="00590637"/>
    <w:rsid w:val="00590F52"/>
    <w:rsid w:val="0059127F"/>
    <w:rsid w:val="005917E5"/>
    <w:rsid w:val="00592706"/>
    <w:rsid w:val="00593521"/>
    <w:rsid w:val="0059405B"/>
    <w:rsid w:val="0059468C"/>
    <w:rsid w:val="00594778"/>
    <w:rsid w:val="005952EA"/>
    <w:rsid w:val="0059558C"/>
    <w:rsid w:val="00595D86"/>
    <w:rsid w:val="00596942"/>
    <w:rsid w:val="00596A84"/>
    <w:rsid w:val="005A1AB2"/>
    <w:rsid w:val="005A25E6"/>
    <w:rsid w:val="005A2A9B"/>
    <w:rsid w:val="005A3266"/>
    <w:rsid w:val="005A44D1"/>
    <w:rsid w:val="005A4526"/>
    <w:rsid w:val="005A4A3E"/>
    <w:rsid w:val="005A4C46"/>
    <w:rsid w:val="005A6B6A"/>
    <w:rsid w:val="005A6BB9"/>
    <w:rsid w:val="005A7614"/>
    <w:rsid w:val="005B1365"/>
    <w:rsid w:val="005B18B7"/>
    <w:rsid w:val="005B1FE0"/>
    <w:rsid w:val="005B3909"/>
    <w:rsid w:val="005B4C15"/>
    <w:rsid w:val="005B5431"/>
    <w:rsid w:val="005B589C"/>
    <w:rsid w:val="005B5E0C"/>
    <w:rsid w:val="005B5E19"/>
    <w:rsid w:val="005B5ECD"/>
    <w:rsid w:val="005B613F"/>
    <w:rsid w:val="005B7803"/>
    <w:rsid w:val="005B7DED"/>
    <w:rsid w:val="005C0465"/>
    <w:rsid w:val="005C04C3"/>
    <w:rsid w:val="005C1689"/>
    <w:rsid w:val="005C2FD4"/>
    <w:rsid w:val="005C39E7"/>
    <w:rsid w:val="005C3D3D"/>
    <w:rsid w:val="005C4E5D"/>
    <w:rsid w:val="005C6333"/>
    <w:rsid w:val="005C640E"/>
    <w:rsid w:val="005C7384"/>
    <w:rsid w:val="005C76FE"/>
    <w:rsid w:val="005C7F3B"/>
    <w:rsid w:val="005D0C05"/>
    <w:rsid w:val="005D31CF"/>
    <w:rsid w:val="005D3427"/>
    <w:rsid w:val="005D42A2"/>
    <w:rsid w:val="005D4527"/>
    <w:rsid w:val="005D5E55"/>
    <w:rsid w:val="005D62CE"/>
    <w:rsid w:val="005D66C7"/>
    <w:rsid w:val="005D708A"/>
    <w:rsid w:val="005E032D"/>
    <w:rsid w:val="005E0CDD"/>
    <w:rsid w:val="005E113F"/>
    <w:rsid w:val="005E13D1"/>
    <w:rsid w:val="005E272F"/>
    <w:rsid w:val="005E2F3D"/>
    <w:rsid w:val="005E3012"/>
    <w:rsid w:val="005E4370"/>
    <w:rsid w:val="005E44E7"/>
    <w:rsid w:val="005E5861"/>
    <w:rsid w:val="005E5A09"/>
    <w:rsid w:val="005E64DA"/>
    <w:rsid w:val="005E6A8A"/>
    <w:rsid w:val="005E6B7E"/>
    <w:rsid w:val="005E71D2"/>
    <w:rsid w:val="005E7AB8"/>
    <w:rsid w:val="005F029F"/>
    <w:rsid w:val="005F1468"/>
    <w:rsid w:val="005F1ADF"/>
    <w:rsid w:val="005F32EE"/>
    <w:rsid w:val="005F392C"/>
    <w:rsid w:val="005F3D8C"/>
    <w:rsid w:val="005F3E6F"/>
    <w:rsid w:val="005F49F0"/>
    <w:rsid w:val="005F4D8E"/>
    <w:rsid w:val="005F5194"/>
    <w:rsid w:val="005F51C6"/>
    <w:rsid w:val="005F5D04"/>
    <w:rsid w:val="005F5F91"/>
    <w:rsid w:val="005F6836"/>
    <w:rsid w:val="005F6DB7"/>
    <w:rsid w:val="005F6FE5"/>
    <w:rsid w:val="005F70C1"/>
    <w:rsid w:val="005F7487"/>
    <w:rsid w:val="005F7D19"/>
    <w:rsid w:val="005F7E90"/>
    <w:rsid w:val="00600340"/>
    <w:rsid w:val="006006A4"/>
    <w:rsid w:val="00601188"/>
    <w:rsid w:val="00601726"/>
    <w:rsid w:val="006017B5"/>
    <w:rsid w:val="006017F5"/>
    <w:rsid w:val="00601C72"/>
    <w:rsid w:val="0060274B"/>
    <w:rsid w:val="00603182"/>
    <w:rsid w:val="006034A0"/>
    <w:rsid w:val="006037A6"/>
    <w:rsid w:val="006040DE"/>
    <w:rsid w:val="00605AD7"/>
    <w:rsid w:val="00605EB4"/>
    <w:rsid w:val="006060AB"/>
    <w:rsid w:val="0060618B"/>
    <w:rsid w:val="0060706C"/>
    <w:rsid w:val="00610100"/>
    <w:rsid w:val="00610979"/>
    <w:rsid w:val="006109BE"/>
    <w:rsid w:val="00610BD4"/>
    <w:rsid w:val="00611901"/>
    <w:rsid w:val="00612B1E"/>
    <w:rsid w:val="00612D4C"/>
    <w:rsid w:val="006130CB"/>
    <w:rsid w:val="00613521"/>
    <w:rsid w:val="006143E2"/>
    <w:rsid w:val="00614BF2"/>
    <w:rsid w:val="00614E2C"/>
    <w:rsid w:val="00615CC8"/>
    <w:rsid w:val="00615DC7"/>
    <w:rsid w:val="006162C0"/>
    <w:rsid w:val="006165BF"/>
    <w:rsid w:val="00616C26"/>
    <w:rsid w:val="0061750C"/>
    <w:rsid w:val="006209FA"/>
    <w:rsid w:val="00620E50"/>
    <w:rsid w:val="00621382"/>
    <w:rsid w:val="00621496"/>
    <w:rsid w:val="0062223A"/>
    <w:rsid w:val="00623CC8"/>
    <w:rsid w:val="006245DB"/>
    <w:rsid w:val="006252C0"/>
    <w:rsid w:val="006254FA"/>
    <w:rsid w:val="00625B1D"/>
    <w:rsid w:val="0062655D"/>
    <w:rsid w:val="006266DB"/>
    <w:rsid w:val="00626731"/>
    <w:rsid w:val="00626B16"/>
    <w:rsid w:val="00626ED9"/>
    <w:rsid w:val="00627854"/>
    <w:rsid w:val="00630F3D"/>
    <w:rsid w:val="00631AFD"/>
    <w:rsid w:val="0063290D"/>
    <w:rsid w:val="0063687E"/>
    <w:rsid w:val="0063760C"/>
    <w:rsid w:val="00640A86"/>
    <w:rsid w:val="0064134D"/>
    <w:rsid w:val="00641B02"/>
    <w:rsid w:val="006421B8"/>
    <w:rsid w:val="0064366E"/>
    <w:rsid w:val="00643A96"/>
    <w:rsid w:val="0064445B"/>
    <w:rsid w:val="006455B1"/>
    <w:rsid w:val="006460CD"/>
    <w:rsid w:val="006462D0"/>
    <w:rsid w:val="00646D93"/>
    <w:rsid w:val="0064737F"/>
    <w:rsid w:val="0064774D"/>
    <w:rsid w:val="00651308"/>
    <w:rsid w:val="00651526"/>
    <w:rsid w:val="00652559"/>
    <w:rsid w:val="006525D9"/>
    <w:rsid w:val="00652865"/>
    <w:rsid w:val="00652BE1"/>
    <w:rsid w:val="00652FA5"/>
    <w:rsid w:val="0065315F"/>
    <w:rsid w:val="0065490C"/>
    <w:rsid w:val="00655B74"/>
    <w:rsid w:val="00656BD4"/>
    <w:rsid w:val="00656F40"/>
    <w:rsid w:val="006601A9"/>
    <w:rsid w:val="00660821"/>
    <w:rsid w:val="006618B8"/>
    <w:rsid w:val="00662666"/>
    <w:rsid w:val="00662677"/>
    <w:rsid w:val="006629D1"/>
    <w:rsid w:val="00662CDF"/>
    <w:rsid w:val="00662E87"/>
    <w:rsid w:val="00663A66"/>
    <w:rsid w:val="00664AD4"/>
    <w:rsid w:val="00664B84"/>
    <w:rsid w:val="006655D3"/>
    <w:rsid w:val="00665681"/>
    <w:rsid w:val="00665848"/>
    <w:rsid w:val="00665BD2"/>
    <w:rsid w:val="00665DAA"/>
    <w:rsid w:val="00666992"/>
    <w:rsid w:val="00666A20"/>
    <w:rsid w:val="00667106"/>
    <w:rsid w:val="00667CF3"/>
    <w:rsid w:val="00670156"/>
    <w:rsid w:val="00670470"/>
    <w:rsid w:val="00672292"/>
    <w:rsid w:val="00672461"/>
    <w:rsid w:val="00672607"/>
    <w:rsid w:val="0067338B"/>
    <w:rsid w:val="0067370C"/>
    <w:rsid w:val="00673F53"/>
    <w:rsid w:val="0067537A"/>
    <w:rsid w:val="006767F1"/>
    <w:rsid w:val="00676D1A"/>
    <w:rsid w:val="006770B9"/>
    <w:rsid w:val="006771EE"/>
    <w:rsid w:val="00677925"/>
    <w:rsid w:val="00677CA7"/>
    <w:rsid w:val="00677D1A"/>
    <w:rsid w:val="00677EF8"/>
    <w:rsid w:val="006808A2"/>
    <w:rsid w:val="00681AC7"/>
    <w:rsid w:val="00681FCF"/>
    <w:rsid w:val="0068233B"/>
    <w:rsid w:val="00682667"/>
    <w:rsid w:val="0068270D"/>
    <w:rsid w:val="00682894"/>
    <w:rsid w:val="0068345B"/>
    <w:rsid w:val="006835BF"/>
    <w:rsid w:val="006835FD"/>
    <w:rsid w:val="00683914"/>
    <w:rsid w:val="00683F6D"/>
    <w:rsid w:val="00684376"/>
    <w:rsid w:val="00684B9D"/>
    <w:rsid w:val="00685A48"/>
    <w:rsid w:val="00685E65"/>
    <w:rsid w:val="006872C9"/>
    <w:rsid w:val="006901AF"/>
    <w:rsid w:val="00690C24"/>
    <w:rsid w:val="00691CE6"/>
    <w:rsid w:val="00692167"/>
    <w:rsid w:val="00692D8C"/>
    <w:rsid w:val="00695150"/>
    <w:rsid w:val="00695709"/>
    <w:rsid w:val="00695860"/>
    <w:rsid w:val="006959A9"/>
    <w:rsid w:val="00697529"/>
    <w:rsid w:val="00697C5C"/>
    <w:rsid w:val="006A0898"/>
    <w:rsid w:val="006A2F06"/>
    <w:rsid w:val="006A3B7C"/>
    <w:rsid w:val="006A4FB7"/>
    <w:rsid w:val="006A542B"/>
    <w:rsid w:val="006A75DB"/>
    <w:rsid w:val="006A767F"/>
    <w:rsid w:val="006A76AA"/>
    <w:rsid w:val="006A7C94"/>
    <w:rsid w:val="006B0652"/>
    <w:rsid w:val="006B1726"/>
    <w:rsid w:val="006B1EE6"/>
    <w:rsid w:val="006B215C"/>
    <w:rsid w:val="006B2BC6"/>
    <w:rsid w:val="006B35AD"/>
    <w:rsid w:val="006B36B9"/>
    <w:rsid w:val="006B3853"/>
    <w:rsid w:val="006B4A76"/>
    <w:rsid w:val="006B4CAE"/>
    <w:rsid w:val="006B6902"/>
    <w:rsid w:val="006C0F44"/>
    <w:rsid w:val="006C12EC"/>
    <w:rsid w:val="006C252F"/>
    <w:rsid w:val="006C333B"/>
    <w:rsid w:val="006C374F"/>
    <w:rsid w:val="006C3967"/>
    <w:rsid w:val="006C4AE5"/>
    <w:rsid w:val="006C502C"/>
    <w:rsid w:val="006C6A54"/>
    <w:rsid w:val="006C6C56"/>
    <w:rsid w:val="006C6F58"/>
    <w:rsid w:val="006C7A32"/>
    <w:rsid w:val="006C7E88"/>
    <w:rsid w:val="006D00D8"/>
    <w:rsid w:val="006D0159"/>
    <w:rsid w:val="006D0EDA"/>
    <w:rsid w:val="006D11F9"/>
    <w:rsid w:val="006D13D2"/>
    <w:rsid w:val="006D1993"/>
    <w:rsid w:val="006D2905"/>
    <w:rsid w:val="006D30A4"/>
    <w:rsid w:val="006D365A"/>
    <w:rsid w:val="006D40A9"/>
    <w:rsid w:val="006D4BA5"/>
    <w:rsid w:val="006D4D35"/>
    <w:rsid w:val="006D541C"/>
    <w:rsid w:val="006D5826"/>
    <w:rsid w:val="006D674F"/>
    <w:rsid w:val="006D7703"/>
    <w:rsid w:val="006D77ED"/>
    <w:rsid w:val="006D7E82"/>
    <w:rsid w:val="006E019F"/>
    <w:rsid w:val="006E039E"/>
    <w:rsid w:val="006E092D"/>
    <w:rsid w:val="006E117E"/>
    <w:rsid w:val="006E1294"/>
    <w:rsid w:val="006E1374"/>
    <w:rsid w:val="006E157D"/>
    <w:rsid w:val="006E2A3D"/>
    <w:rsid w:val="006E2AD6"/>
    <w:rsid w:val="006E2F12"/>
    <w:rsid w:val="006E3D43"/>
    <w:rsid w:val="006E40CA"/>
    <w:rsid w:val="006E4137"/>
    <w:rsid w:val="006E4352"/>
    <w:rsid w:val="006E48CB"/>
    <w:rsid w:val="006E4A80"/>
    <w:rsid w:val="006E6FCC"/>
    <w:rsid w:val="006F1088"/>
    <w:rsid w:val="006F1BF3"/>
    <w:rsid w:val="006F3A08"/>
    <w:rsid w:val="006F3D7F"/>
    <w:rsid w:val="006F4670"/>
    <w:rsid w:val="006F5D08"/>
    <w:rsid w:val="006F62BF"/>
    <w:rsid w:val="006F7142"/>
    <w:rsid w:val="006F72AB"/>
    <w:rsid w:val="007011B1"/>
    <w:rsid w:val="007048B9"/>
    <w:rsid w:val="007048E7"/>
    <w:rsid w:val="00706E15"/>
    <w:rsid w:val="00707C68"/>
    <w:rsid w:val="00707F36"/>
    <w:rsid w:val="00710614"/>
    <w:rsid w:val="007122AF"/>
    <w:rsid w:val="00712CEF"/>
    <w:rsid w:val="0071353E"/>
    <w:rsid w:val="007137FC"/>
    <w:rsid w:val="00713EE8"/>
    <w:rsid w:val="0071522B"/>
    <w:rsid w:val="007163EE"/>
    <w:rsid w:val="00716B45"/>
    <w:rsid w:val="0071716C"/>
    <w:rsid w:val="007177B9"/>
    <w:rsid w:val="00717B8C"/>
    <w:rsid w:val="0072167C"/>
    <w:rsid w:val="007222D9"/>
    <w:rsid w:val="00722450"/>
    <w:rsid w:val="00722F66"/>
    <w:rsid w:val="00723A14"/>
    <w:rsid w:val="00723A16"/>
    <w:rsid w:val="00724182"/>
    <w:rsid w:val="0072496B"/>
    <w:rsid w:val="00725AC5"/>
    <w:rsid w:val="00726612"/>
    <w:rsid w:val="0072675B"/>
    <w:rsid w:val="00727082"/>
    <w:rsid w:val="00727275"/>
    <w:rsid w:val="00730AB7"/>
    <w:rsid w:val="0073153B"/>
    <w:rsid w:val="00731C6D"/>
    <w:rsid w:val="00733B50"/>
    <w:rsid w:val="0073542B"/>
    <w:rsid w:val="00735431"/>
    <w:rsid w:val="007370A0"/>
    <w:rsid w:val="007377E5"/>
    <w:rsid w:val="007409C1"/>
    <w:rsid w:val="00741119"/>
    <w:rsid w:val="00741D08"/>
    <w:rsid w:val="0074336D"/>
    <w:rsid w:val="0074635A"/>
    <w:rsid w:val="00746CA8"/>
    <w:rsid w:val="00747158"/>
    <w:rsid w:val="00747BC7"/>
    <w:rsid w:val="00747C6B"/>
    <w:rsid w:val="007507E2"/>
    <w:rsid w:val="00750EAF"/>
    <w:rsid w:val="007514F2"/>
    <w:rsid w:val="00751702"/>
    <w:rsid w:val="00751A8C"/>
    <w:rsid w:val="0075356F"/>
    <w:rsid w:val="00754295"/>
    <w:rsid w:val="007550B8"/>
    <w:rsid w:val="00755306"/>
    <w:rsid w:val="00755A09"/>
    <w:rsid w:val="007569BC"/>
    <w:rsid w:val="00756CD2"/>
    <w:rsid w:val="00757081"/>
    <w:rsid w:val="007615CA"/>
    <w:rsid w:val="00761C41"/>
    <w:rsid w:val="00761F56"/>
    <w:rsid w:val="00762231"/>
    <w:rsid w:val="00762952"/>
    <w:rsid w:val="00764454"/>
    <w:rsid w:val="00764D9B"/>
    <w:rsid w:val="00765031"/>
    <w:rsid w:val="0076511C"/>
    <w:rsid w:val="007653B4"/>
    <w:rsid w:val="0076570D"/>
    <w:rsid w:val="0076587D"/>
    <w:rsid w:val="0076687D"/>
    <w:rsid w:val="00766B36"/>
    <w:rsid w:val="00766C30"/>
    <w:rsid w:val="00767097"/>
    <w:rsid w:val="00767161"/>
    <w:rsid w:val="0077057F"/>
    <w:rsid w:val="00770631"/>
    <w:rsid w:val="007722E3"/>
    <w:rsid w:val="007723D7"/>
    <w:rsid w:val="00772BF4"/>
    <w:rsid w:val="00772F3D"/>
    <w:rsid w:val="007733FB"/>
    <w:rsid w:val="007737D1"/>
    <w:rsid w:val="00773E02"/>
    <w:rsid w:val="007744E9"/>
    <w:rsid w:val="0077536D"/>
    <w:rsid w:val="00776322"/>
    <w:rsid w:val="007815EF"/>
    <w:rsid w:val="00781735"/>
    <w:rsid w:val="00781833"/>
    <w:rsid w:val="00781868"/>
    <w:rsid w:val="00783113"/>
    <w:rsid w:val="007833E5"/>
    <w:rsid w:val="00783CF7"/>
    <w:rsid w:val="007840ED"/>
    <w:rsid w:val="00784A49"/>
    <w:rsid w:val="007850B9"/>
    <w:rsid w:val="007856F0"/>
    <w:rsid w:val="00785BD7"/>
    <w:rsid w:val="00785C4A"/>
    <w:rsid w:val="0078612C"/>
    <w:rsid w:val="00786187"/>
    <w:rsid w:val="00787563"/>
    <w:rsid w:val="00787624"/>
    <w:rsid w:val="00787924"/>
    <w:rsid w:val="00787D28"/>
    <w:rsid w:val="00787E9E"/>
    <w:rsid w:val="007903D5"/>
    <w:rsid w:val="00790B62"/>
    <w:rsid w:val="00791538"/>
    <w:rsid w:val="007922B2"/>
    <w:rsid w:val="007924D4"/>
    <w:rsid w:val="007937E3"/>
    <w:rsid w:val="00794ED1"/>
    <w:rsid w:val="00794F95"/>
    <w:rsid w:val="00796A58"/>
    <w:rsid w:val="00796BFA"/>
    <w:rsid w:val="007979E9"/>
    <w:rsid w:val="00797C47"/>
    <w:rsid w:val="00797E67"/>
    <w:rsid w:val="007A02BA"/>
    <w:rsid w:val="007A0704"/>
    <w:rsid w:val="007A0988"/>
    <w:rsid w:val="007A0FA9"/>
    <w:rsid w:val="007A111E"/>
    <w:rsid w:val="007A5FF6"/>
    <w:rsid w:val="007A625C"/>
    <w:rsid w:val="007A6910"/>
    <w:rsid w:val="007A6929"/>
    <w:rsid w:val="007A73A2"/>
    <w:rsid w:val="007B0687"/>
    <w:rsid w:val="007B0C9C"/>
    <w:rsid w:val="007B10F8"/>
    <w:rsid w:val="007B152B"/>
    <w:rsid w:val="007B15ED"/>
    <w:rsid w:val="007B2145"/>
    <w:rsid w:val="007B2278"/>
    <w:rsid w:val="007B24E8"/>
    <w:rsid w:val="007B2E77"/>
    <w:rsid w:val="007B3388"/>
    <w:rsid w:val="007B3616"/>
    <w:rsid w:val="007B4035"/>
    <w:rsid w:val="007B4502"/>
    <w:rsid w:val="007B51E4"/>
    <w:rsid w:val="007B5324"/>
    <w:rsid w:val="007B5A3B"/>
    <w:rsid w:val="007B5D40"/>
    <w:rsid w:val="007C04A5"/>
    <w:rsid w:val="007C0EEC"/>
    <w:rsid w:val="007C0EFA"/>
    <w:rsid w:val="007C204D"/>
    <w:rsid w:val="007C3DAA"/>
    <w:rsid w:val="007C4117"/>
    <w:rsid w:val="007C53DF"/>
    <w:rsid w:val="007C56A2"/>
    <w:rsid w:val="007C6A8B"/>
    <w:rsid w:val="007C7F3D"/>
    <w:rsid w:val="007D05C1"/>
    <w:rsid w:val="007D17CA"/>
    <w:rsid w:val="007D1978"/>
    <w:rsid w:val="007D2787"/>
    <w:rsid w:val="007D279C"/>
    <w:rsid w:val="007D2A6E"/>
    <w:rsid w:val="007D2B32"/>
    <w:rsid w:val="007D30C1"/>
    <w:rsid w:val="007D437B"/>
    <w:rsid w:val="007D53A3"/>
    <w:rsid w:val="007D612C"/>
    <w:rsid w:val="007D667A"/>
    <w:rsid w:val="007D69F9"/>
    <w:rsid w:val="007D6B23"/>
    <w:rsid w:val="007D7B5A"/>
    <w:rsid w:val="007D7D31"/>
    <w:rsid w:val="007E0051"/>
    <w:rsid w:val="007E0BF0"/>
    <w:rsid w:val="007E1AC3"/>
    <w:rsid w:val="007E248D"/>
    <w:rsid w:val="007E2C14"/>
    <w:rsid w:val="007E3269"/>
    <w:rsid w:val="007E37A6"/>
    <w:rsid w:val="007E3F35"/>
    <w:rsid w:val="007E4D7A"/>
    <w:rsid w:val="007E5C2A"/>
    <w:rsid w:val="007E5E91"/>
    <w:rsid w:val="007E7123"/>
    <w:rsid w:val="007E7B5C"/>
    <w:rsid w:val="007E7CA1"/>
    <w:rsid w:val="007E7ED5"/>
    <w:rsid w:val="007E7F4C"/>
    <w:rsid w:val="007F125B"/>
    <w:rsid w:val="007F1323"/>
    <w:rsid w:val="007F28DF"/>
    <w:rsid w:val="007F3293"/>
    <w:rsid w:val="007F4680"/>
    <w:rsid w:val="007F4806"/>
    <w:rsid w:val="007F4C66"/>
    <w:rsid w:val="007F4D26"/>
    <w:rsid w:val="007F4E6C"/>
    <w:rsid w:val="007F56B8"/>
    <w:rsid w:val="007F5752"/>
    <w:rsid w:val="007F6A5E"/>
    <w:rsid w:val="007F73EF"/>
    <w:rsid w:val="007F770E"/>
    <w:rsid w:val="007F7919"/>
    <w:rsid w:val="008003AD"/>
    <w:rsid w:val="008014CB"/>
    <w:rsid w:val="00804A6F"/>
    <w:rsid w:val="00805113"/>
    <w:rsid w:val="00805EA8"/>
    <w:rsid w:val="0080643A"/>
    <w:rsid w:val="0080746A"/>
    <w:rsid w:val="00807839"/>
    <w:rsid w:val="00807E5F"/>
    <w:rsid w:val="0081019C"/>
    <w:rsid w:val="00810520"/>
    <w:rsid w:val="00810B41"/>
    <w:rsid w:val="0081109A"/>
    <w:rsid w:val="00811A58"/>
    <w:rsid w:val="00811F29"/>
    <w:rsid w:val="00813665"/>
    <w:rsid w:val="00813B26"/>
    <w:rsid w:val="00813D97"/>
    <w:rsid w:val="0081409D"/>
    <w:rsid w:val="00814CEF"/>
    <w:rsid w:val="00814F4F"/>
    <w:rsid w:val="00815ED7"/>
    <w:rsid w:val="008172C9"/>
    <w:rsid w:val="00817768"/>
    <w:rsid w:val="00817875"/>
    <w:rsid w:val="00817EAF"/>
    <w:rsid w:val="00820DD3"/>
    <w:rsid w:val="008218C9"/>
    <w:rsid w:val="00821FC7"/>
    <w:rsid w:val="0082229D"/>
    <w:rsid w:val="00822F30"/>
    <w:rsid w:val="0082304C"/>
    <w:rsid w:val="008232B7"/>
    <w:rsid w:val="00824173"/>
    <w:rsid w:val="008264DF"/>
    <w:rsid w:val="00827CAD"/>
    <w:rsid w:val="00830971"/>
    <w:rsid w:val="008309D2"/>
    <w:rsid w:val="00832425"/>
    <w:rsid w:val="0083330F"/>
    <w:rsid w:val="00833331"/>
    <w:rsid w:val="00834B05"/>
    <w:rsid w:val="00834D3D"/>
    <w:rsid w:val="00835528"/>
    <w:rsid w:val="00835B5E"/>
    <w:rsid w:val="00835B99"/>
    <w:rsid w:val="00836294"/>
    <w:rsid w:val="008408F5"/>
    <w:rsid w:val="00840C7F"/>
    <w:rsid w:val="008410FA"/>
    <w:rsid w:val="00841BDE"/>
    <w:rsid w:val="00841F4C"/>
    <w:rsid w:val="00841F91"/>
    <w:rsid w:val="00842213"/>
    <w:rsid w:val="00842F8D"/>
    <w:rsid w:val="0084306F"/>
    <w:rsid w:val="008434C2"/>
    <w:rsid w:val="00843B60"/>
    <w:rsid w:val="00844125"/>
    <w:rsid w:val="0084445E"/>
    <w:rsid w:val="00845077"/>
    <w:rsid w:val="00845179"/>
    <w:rsid w:val="00845A2E"/>
    <w:rsid w:val="00845B52"/>
    <w:rsid w:val="00845CE2"/>
    <w:rsid w:val="00845E89"/>
    <w:rsid w:val="00846772"/>
    <w:rsid w:val="00846E0D"/>
    <w:rsid w:val="00847231"/>
    <w:rsid w:val="008505CA"/>
    <w:rsid w:val="00851B55"/>
    <w:rsid w:val="0085234F"/>
    <w:rsid w:val="008523F3"/>
    <w:rsid w:val="00852435"/>
    <w:rsid w:val="008524D0"/>
    <w:rsid w:val="00852B48"/>
    <w:rsid w:val="00853194"/>
    <w:rsid w:val="00853EDC"/>
    <w:rsid w:val="008541A1"/>
    <w:rsid w:val="00854585"/>
    <w:rsid w:val="0085462D"/>
    <w:rsid w:val="0085508D"/>
    <w:rsid w:val="00855BB0"/>
    <w:rsid w:val="008566E0"/>
    <w:rsid w:val="008602CB"/>
    <w:rsid w:val="008607C4"/>
    <w:rsid w:val="008609FF"/>
    <w:rsid w:val="00861681"/>
    <w:rsid w:val="00861B35"/>
    <w:rsid w:val="00861DF9"/>
    <w:rsid w:val="008621B0"/>
    <w:rsid w:val="008622FA"/>
    <w:rsid w:val="0086298F"/>
    <w:rsid w:val="00862F27"/>
    <w:rsid w:val="008634BA"/>
    <w:rsid w:val="00863CF2"/>
    <w:rsid w:val="00863E49"/>
    <w:rsid w:val="00864C8B"/>
    <w:rsid w:val="008652A9"/>
    <w:rsid w:val="0086777C"/>
    <w:rsid w:val="008678CB"/>
    <w:rsid w:val="0087136C"/>
    <w:rsid w:val="00871931"/>
    <w:rsid w:val="0087392F"/>
    <w:rsid w:val="008753A1"/>
    <w:rsid w:val="0087584C"/>
    <w:rsid w:val="008764B0"/>
    <w:rsid w:val="00876AB7"/>
    <w:rsid w:val="0088010A"/>
    <w:rsid w:val="00880B6F"/>
    <w:rsid w:val="00880E3B"/>
    <w:rsid w:val="0088198D"/>
    <w:rsid w:val="008822CB"/>
    <w:rsid w:val="00882323"/>
    <w:rsid w:val="00882341"/>
    <w:rsid w:val="008824F7"/>
    <w:rsid w:val="0088277E"/>
    <w:rsid w:val="00882FBD"/>
    <w:rsid w:val="0088375E"/>
    <w:rsid w:val="00884072"/>
    <w:rsid w:val="00884132"/>
    <w:rsid w:val="00885675"/>
    <w:rsid w:val="00885885"/>
    <w:rsid w:val="00885D56"/>
    <w:rsid w:val="00885F9F"/>
    <w:rsid w:val="008861B1"/>
    <w:rsid w:val="00886422"/>
    <w:rsid w:val="00887E02"/>
    <w:rsid w:val="00887F4D"/>
    <w:rsid w:val="0089060D"/>
    <w:rsid w:val="00890822"/>
    <w:rsid w:val="00890A5C"/>
    <w:rsid w:val="00890E65"/>
    <w:rsid w:val="00890E69"/>
    <w:rsid w:val="0089107C"/>
    <w:rsid w:val="0089286A"/>
    <w:rsid w:val="00892B3C"/>
    <w:rsid w:val="00892FCE"/>
    <w:rsid w:val="0089317C"/>
    <w:rsid w:val="008945FA"/>
    <w:rsid w:val="008973EA"/>
    <w:rsid w:val="008978EB"/>
    <w:rsid w:val="008A071E"/>
    <w:rsid w:val="008A0DDC"/>
    <w:rsid w:val="008A14F6"/>
    <w:rsid w:val="008A1552"/>
    <w:rsid w:val="008A1A3A"/>
    <w:rsid w:val="008A1B12"/>
    <w:rsid w:val="008A276E"/>
    <w:rsid w:val="008A3254"/>
    <w:rsid w:val="008A34E4"/>
    <w:rsid w:val="008A3876"/>
    <w:rsid w:val="008A3E6C"/>
    <w:rsid w:val="008A5095"/>
    <w:rsid w:val="008A53B9"/>
    <w:rsid w:val="008A54A0"/>
    <w:rsid w:val="008A5D08"/>
    <w:rsid w:val="008A60ED"/>
    <w:rsid w:val="008A6156"/>
    <w:rsid w:val="008A68F8"/>
    <w:rsid w:val="008A7F55"/>
    <w:rsid w:val="008B00CE"/>
    <w:rsid w:val="008B0B81"/>
    <w:rsid w:val="008B1BBD"/>
    <w:rsid w:val="008B1ECC"/>
    <w:rsid w:val="008B2049"/>
    <w:rsid w:val="008B2625"/>
    <w:rsid w:val="008B272C"/>
    <w:rsid w:val="008B6EE3"/>
    <w:rsid w:val="008B73A1"/>
    <w:rsid w:val="008C0FE9"/>
    <w:rsid w:val="008C1D93"/>
    <w:rsid w:val="008C1ED9"/>
    <w:rsid w:val="008C1F16"/>
    <w:rsid w:val="008C2EA5"/>
    <w:rsid w:val="008C3029"/>
    <w:rsid w:val="008C3627"/>
    <w:rsid w:val="008C3659"/>
    <w:rsid w:val="008C38B2"/>
    <w:rsid w:val="008C3A60"/>
    <w:rsid w:val="008C3C5C"/>
    <w:rsid w:val="008C452B"/>
    <w:rsid w:val="008C45BC"/>
    <w:rsid w:val="008C47B4"/>
    <w:rsid w:val="008C6A29"/>
    <w:rsid w:val="008C773F"/>
    <w:rsid w:val="008D3EFE"/>
    <w:rsid w:val="008D4097"/>
    <w:rsid w:val="008D485E"/>
    <w:rsid w:val="008D543C"/>
    <w:rsid w:val="008D694F"/>
    <w:rsid w:val="008D7DA3"/>
    <w:rsid w:val="008D7DBD"/>
    <w:rsid w:val="008E0053"/>
    <w:rsid w:val="008E06A0"/>
    <w:rsid w:val="008E0906"/>
    <w:rsid w:val="008E1911"/>
    <w:rsid w:val="008E1A46"/>
    <w:rsid w:val="008E262C"/>
    <w:rsid w:val="008E3610"/>
    <w:rsid w:val="008E3E62"/>
    <w:rsid w:val="008E4313"/>
    <w:rsid w:val="008E4602"/>
    <w:rsid w:val="008E4A3B"/>
    <w:rsid w:val="008E4B36"/>
    <w:rsid w:val="008E636B"/>
    <w:rsid w:val="008F12AC"/>
    <w:rsid w:val="008F18D1"/>
    <w:rsid w:val="008F1D18"/>
    <w:rsid w:val="008F345B"/>
    <w:rsid w:val="008F3E65"/>
    <w:rsid w:val="008F493A"/>
    <w:rsid w:val="008F56A1"/>
    <w:rsid w:val="008F56BC"/>
    <w:rsid w:val="008F60BB"/>
    <w:rsid w:val="008F755A"/>
    <w:rsid w:val="00901061"/>
    <w:rsid w:val="00901820"/>
    <w:rsid w:val="00901F35"/>
    <w:rsid w:val="00902EBC"/>
    <w:rsid w:val="00903526"/>
    <w:rsid w:val="009044CB"/>
    <w:rsid w:val="00904A99"/>
    <w:rsid w:val="00905492"/>
    <w:rsid w:val="009059C2"/>
    <w:rsid w:val="00905BCE"/>
    <w:rsid w:val="00905D0C"/>
    <w:rsid w:val="00910205"/>
    <w:rsid w:val="009105F3"/>
    <w:rsid w:val="009122A8"/>
    <w:rsid w:val="00912389"/>
    <w:rsid w:val="009138EF"/>
    <w:rsid w:val="00913DF9"/>
    <w:rsid w:val="00914037"/>
    <w:rsid w:val="009145F3"/>
    <w:rsid w:val="00914BC3"/>
    <w:rsid w:val="00914C69"/>
    <w:rsid w:val="00914DCA"/>
    <w:rsid w:val="00914E0D"/>
    <w:rsid w:val="00914FF3"/>
    <w:rsid w:val="009159D0"/>
    <w:rsid w:val="009169F9"/>
    <w:rsid w:val="00917E6D"/>
    <w:rsid w:val="0092117C"/>
    <w:rsid w:val="00921470"/>
    <w:rsid w:val="009220CA"/>
    <w:rsid w:val="009225E4"/>
    <w:rsid w:val="00922796"/>
    <w:rsid w:val="00923A26"/>
    <w:rsid w:val="00926E85"/>
    <w:rsid w:val="00931013"/>
    <w:rsid w:val="00931527"/>
    <w:rsid w:val="00931B4F"/>
    <w:rsid w:val="00932CB3"/>
    <w:rsid w:val="00933E28"/>
    <w:rsid w:val="009356CD"/>
    <w:rsid w:val="00935711"/>
    <w:rsid w:val="00935B17"/>
    <w:rsid w:val="009372FB"/>
    <w:rsid w:val="009402D9"/>
    <w:rsid w:val="00940D9D"/>
    <w:rsid w:val="00941F3B"/>
    <w:rsid w:val="00943BCE"/>
    <w:rsid w:val="00943E78"/>
    <w:rsid w:val="009440EB"/>
    <w:rsid w:val="00946D41"/>
    <w:rsid w:val="00947416"/>
    <w:rsid w:val="009503C1"/>
    <w:rsid w:val="00951658"/>
    <w:rsid w:val="0095233F"/>
    <w:rsid w:val="0095242B"/>
    <w:rsid w:val="0095472F"/>
    <w:rsid w:val="009548FA"/>
    <w:rsid w:val="00955158"/>
    <w:rsid w:val="0095523B"/>
    <w:rsid w:val="00955C36"/>
    <w:rsid w:val="009560E7"/>
    <w:rsid w:val="009574BF"/>
    <w:rsid w:val="00957B8F"/>
    <w:rsid w:val="00960821"/>
    <w:rsid w:val="009622C7"/>
    <w:rsid w:val="009625D2"/>
    <w:rsid w:val="00962AA1"/>
    <w:rsid w:val="00962B8F"/>
    <w:rsid w:val="00965A02"/>
    <w:rsid w:val="00967686"/>
    <w:rsid w:val="0097278D"/>
    <w:rsid w:val="00973D1E"/>
    <w:rsid w:val="00976E28"/>
    <w:rsid w:val="009770B7"/>
    <w:rsid w:val="009771A2"/>
    <w:rsid w:val="00977334"/>
    <w:rsid w:val="00977FD9"/>
    <w:rsid w:val="00980DFB"/>
    <w:rsid w:val="00980E18"/>
    <w:rsid w:val="00981977"/>
    <w:rsid w:val="00981DE0"/>
    <w:rsid w:val="009826B7"/>
    <w:rsid w:val="009828BD"/>
    <w:rsid w:val="00982953"/>
    <w:rsid w:val="00982C79"/>
    <w:rsid w:val="00982C9A"/>
    <w:rsid w:val="009834E1"/>
    <w:rsid w:val="00983807"/>
    <w:rsid w:val="00983E88"/>
    <w:rsid w:val="00984F86"/>
    <w:rsid w:val="0098581E"/>
    <w:rsid w:val="00985ECD"/>
    <w:rsid w:val="00986294"/>
    <w:rsid w:val="00987B14"/>
    <w:rsid w:val="009903B7"/>
    <w:rsid w:val="00990A25"/>
    <w:rsid w:val="00990AD6"/>
    <w:rsid w:val="009910F2"/>
    <w:rsid w:val="009913E4"/>
    <w:rsid w:val="0099259F"/>
    <w:rsid w:val="00993AC4"/>
    <w:rsid w:val="00993F6F"/>
    <w:rsid w:val="00994243"/>
    <w:rsid w:val="0099443D"/>
    <w:rsid w:val="00994739"/>
    <w:rsid w:val="00994DE9"/>
    <w:rsid w:val="0099545A"/>
    <w:rsid w:val="00995F0C"/>
    <w:rsid w:val="009961B9"/>
    <w:rsid w:val="009968FC"/>
    <w:rsid w:val="00997863"/>
    <w:rsid w:val="009A0BBC"/>
    <w:rsid w:val="009A0E12"/>
    <w:rsid w:val="009A1183"/>
    <w:rsid w:val="009A16DA"/>
    <w:rsid w:val="009A342A"/>
    <w:rsid w:val="009A4535"/>
    <w:rsid w:val="009A45B0"/>
    <w:rsid w:val="009A4B81"/>
    <w:rsid w:val="009A51A1"/>
    <w:rsid w:val="009A541B"/>
    <w:rsid w:val="009A5BBE"/>
    <w:rsid w:val="009A61D9"/>
    <w:rsid w:val="009A6A9C"/>
    <w:rsid w:val="009A7CC5"/>
    <w:rsid w:val="009A7FA8"/>
    <w:rsid w:val="009B12EB"/>
    <w:rsid w:val="009B14B1"/>
    <w:rsid w:val="009B247A"/>
    <w:rsid w:val="009B38B1"/>
    <w:rsid w:val="009B3D74"/>
    <w:rsid w:val="009B4809"/>
    <w:rsid w:val="009B5007"/>
    <w:rsid w:val="009B541E"/>
    <w:rsid w:val="009B5592"/>
    <w:rsid w:val="009B5B71"/>
    <w:rsid w:val="009B5D39"/>
    <w:rsid w:val="009B61AE"/>
    <w:rsid w:val="009B638F"/>
    <w:rsid w:val="009B671F"/>
    <w:rsid w:val="009B6969"/>
    <w:rsid w:val="009B7124"/>
    <w:rsid w:val="009C0902"/>
    <w:rsid w:val="009C0E38"/>
    <w:rsid w:val="009C107C"/>
    <w:rsid w:val="009C122D"/>
    <w:rsid w:val="009C242A"/>
    <w:rsid w:val="009C2489"/>
    <w:rsid w:val="009C28C9"/>
    <w:rsid w:val="009D06E0"/>
    <w:rsid w:val="009D0A02"/>
    <w:rsid w:val="009D0D4E"/>
    <w:rsid w:val="009D2F34"/>
    <w:rsid w:val="009D381C"/>
    <w:rsid w:val="009D4979"/>
    <w:rsid w:val="009D56BB"/>
    <w:rsid w:val="009D571F"/>
    <w:rsid w:val="009D6C47"/>
    <w:rsid w:val="009D7B0B"/>
    <w:rsid w:val="009E04A8"/>
    <w:rsid w:val="009E0CFA"/>
    <w:rsid w:val="009E1012"/>
    <w:rsid w:val="009E112D"/>
    <w:rsid w:val="009E115A"/>
    <w:rsid w:val="009E13B2"/>
    <w:rsid w:val="009E27CC"/>
    <w:rsid w:val="009E2822"/>
    <w:rsid w:val="009E29AF"/>
    <w:rsid w:val="009E2A58"/>
    <w:rsid w:val="009E2CEF"/>
    <w:rsid w:val="009E3783"/>
    <w:rsid w:val="009E3C93"/>
    <w:rsid w:val="009E3F48"/>
    <w:rsid w:val="009E4279"/>
    <w:rsid w:val="009E431A"/>
    <w:rsid w:val="009E53DB"/>
    <w:rsid w:val="009E5E30"/>
    <w:rsid w:val="009E72F4"/>
    <w:rsid w:val="009E73D1"/>
    <w:rsid w:val="009E767B"/>
    <w:rsid w:val="009F1889"/>
    <w:rsid w:val="009F21A9"/>
    <w:rsid w:val="009F24FA"/>
    <w:rsid w:val="009F2747"/>
    <w:rsid w:val="009F45AC"/>
    <w:rsid w:val="009F492E"/>
    <w:rsid w:val="009F5608"/>
    <w:rsid w:val="009F5971"/>
    <w:rsid w:val="009F5FDD"/>
    <w:rsid w:val="009F60DE"/>
    <w:rsid w:val="009F6479"/>
    <w:rsid w:val="009F7D6A"/>
    <w:rsid w:val="00A00359"/>
    <w:rsid w:val="00A00820"/>
    <w:rsid w:val="00A008D6"/>
    <w:rsid w:val="00A0098C"/>
    <w:rsid w:val="00A00F37"/>
    <w:rsid w:val="00A012B4"/>
    <w:rsid w:val="00A01424"/>
    <w:rsid w:val="00A0189E"/>
    <w:rsid w:val="00A01EE4"/>
    <w:rsid w:val="00A03C48"/>
    <w:rsid w:val="00A03F2F"/>
    <w:rsid w:val="00A03F5A"/>
    <w:rsid w:val="00A0409A"/>
    <w:rsid w:val="00A04B0E"/>
    <w:rsid w:val="00A05C8F"/>
    <w:rsid w:val="00A06DD8"/>
    <w:rsid w:val="00A077CA"/>
    <w:rsid w:val="00A07808"/>
    <w:rsid w:val="00A10150"/>
    <w:rsid w:val="00A120BE"/>
    <w:rsid w:val="00A12823"/>
    <w:rsid w:val="00A12C98"/>
    <w:rsid w:val="00A12E0B"/>
    <w:rsid w:val="00A13FD5"/>
    <w:rsid w:val="00A13FD6"/>
    <w:rsid w:val="00A13FED"/>
    <w:rsid w:val="00A16D89"/>
    <w:rsid w:val="00A17598"/>
    <w:rsid w:val="00A1772A"/>
    <w:rsid w:val="00A17D9D"/>
    <w:rsid w:val="00A17DC1"/>
    <w:rsid w:val="00A2051D"/>
    <w:rsid w:val="00A21390"/>
    <w:rsid w:val="00A240AF"/>
    <w:rsid w:val="00A24CFB"/>
    <w:rsid w:val="00A2646F"/>
    <w:rsid w:val="00A26ED0"/>
    <w:rsid w:val="00A302AA"/>
    <w:rsid w:val="00A30C25"/>
    <w:rsid w:val="00A31063"/>
    <w:rsid w:val="00A31B55"/>
    <w:rsid w:val="00A31B84"/>
    <w:rsid w:val="00A31BCD"/>
    <w:rsid w:val="00A31DE1"/>
    <w:rsid w:val="00A3235C"/>
    <w:rsid w:val="00A3248D"/>
    <w:rsid w:val="00A32652"/>
    <w:rsid w:val="00A32900"/>
    <w:rsid w:val="00A32D00"/>
    <w:rsid w:val="00A338E6"/>
    <w:rsid w:val="00A33C2A"/>
    <w:rsid w:val="00A340C2"/>
    <w:rsid w:val="00A3441C"/>
    <w:rsid w:val="00A353B7"/>
    <w:rsid w:val="00A35EC2"/>
    <w:rsid w:val="00A36271"/>
    <w:rsid w:val="00A36784"/>
    <w:rsid w:val="00A36992"/>
    <w:rsid w:val="00A3727C"/>
    <w:rsid w:val="00A375F2"/>
    <w:rsid w:val="00A37728"/>
    <w:rsid w:val="00A37A3F"/>
    <w:rsid w:val="00A37EC0"/>
    <w:rsid w:val="00A4329D"/>
    <w:rsid w:val="00A4455A"/>
    <w:rsid w:val="00A44F10"/>
    <w:rsid w:val="00A4529C"/>
    <w:rsid w:val="00A453D4"/>
    <w:rsid w:val="00A46134"/>
    <w:rsid w:val="00A46511"/>
    <w:rsid w:val="00A46C41"/>
    <w:rsid w:val="00A47368"/>
    <w:rsid w:val="00A50695"/>
    <w:rsid w:val="00A50909"/>
    <w:rsid w:val="00A5145C"/>
    <w:rsid w:val="00A5192F"/>
    <w:rsid w:val="00A52B0A"/>
    <w:rsid w:val="00A52D8C"/>
    <w:rsid w:val="00A53482"/>
    <w:rsid w:val="00A53E1F"/>
    <w:rsid w:val="00A540B2"/>
    <w:rsid w:val="00A5421D"/>
    <w:rsid w:val="00A548CE"/>
    <w:rsid w:val="00A54DAA"/>
    <w:rsid w:val="00A54FA1"/>
    <w:rsid w:val="00A56777"/>
    <w:rsid w:val="00A567AE"/>
    <w:rsid w:val="00A577A3"/>
    <w:rsid w:val="00A57A63"/>
    <w:rsid w:val="00A60401"/>
    <w:rsid w:val="00A6155C"/>
    <w:rsid w:val="00A62872"/>
    <w:rsid w:val="00A62876"/>
    <w:rsid w:val="00A62894"/>
    <w:rsid w:val="00A63015"/>
    <w:rsid w:val="00A6339E"/>
    <w:rsid w:val="00A63992"/>
    <w:rsid w:val="00A63C85"/>
    <w:rsid w:val="00A64118"/>
    <w:rsid w:val="00A66414"/>
    <w:rsid w:val="00A66A84"/>
    <w:rsid w:val="00A66FBD"/>
    <w:rsid w:val="00A67321"/>
    <w:rsid w:val="00A67A85"/>
    <w:rsid w:val="00A67BF5"/>
    <w:rsid w:val="00A732C8"/>
    <w:rsid w:val="00A7340C"/>
    <w:rsid w:val="00A74C25"/>
    <w:rsid w:val="00A75BB9"/>
    <w:rsid w:val="00A762FB"/>
    <w:rsid w:val="00A76BAC"/>
    <w:rsid w:val="00A77043"/>
    <w:rsid w:val="00A77690"/>
    <w:rsid w:val="00A778B9"/>
    <w:rsid w:val="00A800C5"/>
    <w:rsid w:val="00A8043D"/>
    <w:rsid w:val="00A8114A"/>
    <w:rsid w:val="00A8134C"/>
    <w:rsid w:val="00A82980"/>
    <w:rsid w:val="00A82DF2"/>
    <w:rsid w:val="00A837B0"/>
    <w:rsid w:val="00A83BA4"/>
    <w:rsid w:val="00A83DA0"/>
    <w:rsid w:val="00A8431E"/>
    <w:rsid w:val="00A84DFE"/>
    <w:rsid w:val="00A8511D"/>
    <w:rsid w:val="00A8524E"/>
    <w:rsid w:val="00A8537E"/>
    <w:rsid w:val="00A865B8"/>
    <w:rsid w:val="00A8732B"/>
    <w:rsid w:val="00A8762D"/>
    <w:rsid w:val="00A90080"/>
    <w:rsid w:val="00A9008F"/>
    <w:rsid w:val="00A91734"/>
    <w:rsid w:val="00A92084"/>
    <w:rsid w:val="00A92F9E"/>
    <w:rsid w:val="00A935C6"/>
    <w:rsid w:val="00A93D1B"/>
    <w:rsid w:val="00A9422B"/>
    <w:rsid w:val="00A94FAB"/>
    <w:rsid w:val="00A95131"/>
    <w:rsid w:val="00A95551"/>
    <w:rsid w:val="00A955D5"/>
    <w:rsid w:val="00A956D6"/>
    <w:rsid w:val="00A95902"/>
    <w:rsid w:val="00A968B9"/>
    <w:rsid w:val="00A96ED9"/>
    <w:rsid w:val="00A9769F"/>
    <w:rsid w:val="00A97C2C"/>
    <w:rsid w:val="00AA0044"/>
    <w:rsid w:val="00AA03A9"/>
    <w:rsid w:val="00AA089C"/>
    <w:rsid w:val="00AA0A87"/>
    <w:rsid w:val="00AA15BB"/>
    <w:rsid w:val="00AA188F"/>
    <w:rsid w:val="00AA22D6"/>
    <w:rsid w:val="00AA2B6F"/>
    <w:rsid w:val="00AA3BD1"/>
    <w:rsid w:val="00AA3F79"/>
    <w:rsid w:val="00AA3FD7"/>
    <w:rsid w:val="00AA4F70"/>
    <w:rsid w:val="00AA5FF1"/>
    <w:rsid w:val="00AA5FFE"/>
    <w:rsid w:val="00AA7C56"/>
    <w:rsid w:val="00AB0A5D"/>
    <w:rsid w:val="00AB0B42"/>
    <w:rsid w:val="00AB1B93"/>
    <w:rsid w:val="00AB234E"/>
    <w:rsid w:val="00AB27B6"/>
    <w:rsid w:val="00AB299D"/>
    <w:rsid w:val="00AB30BA"/>
    <w:rsid w:val="00AB3C39"/>
    <w:rsid w:val="00AB40B5"/>
    <w:rsid w:val="00AB5069"/>
    <w:rsid w:val="00AB585F"/>
    <w:rsid w:val="00AB5872"/>
    <w:rsid w:val="00AB58B2"/>
    <w:rsid w:val="00AB5E86"/>
    <w:rsid w:val="00AB6757"/>
    <w:rsid w:val="00AB7342"/>
    <w:rsid w:val="00AB77FC"/>
    <w:rsid w:val="00AC0979"/>
    <w:rsid w:val="00AC119B"/>
    <w:rsid w:val="00AC1F39"/>
    <w:rsid w:val="00AC3327"/>
    <w:rsid w:val="00AC39CC"/>
    <w:rsid w:val="00AC3F98"/>
    <w:rsid w:val="00AC496B"/>
    <w:rsid w:val="00AC4AE0"/>
    <w:rsid w:val="00AC638E"/>
    <w:rsid w:val="00AC7822"/>
    <w:rsid w:val="00AD007F"/>
    <w:rsid w:val="00AD1198"/>
    <w:rsid w:val="00AD163C"/>
    <w:rsid w:val="00AD1650"/>
    <w:rsid w:val="00AD1A54"/>
    <w:rsid w:val="00AD252A"/>
    <w:rsid w:val="00AD25CE"/>
    <w:rsid w:val="00AD2BC7"/>
    <w:rsid w:val="00AD3A08"/>
    <w:rsid w:val="00AD3E47"/>
    <w:rsid w:val="00AD526C"/>
    <w:rsid w:val="00AD6815"/>
    <w:rsid w:val="00AD6DCE"/>
    <w:rsid w:val="00AD705E"/>
    <w:rsid w:val="00AE0BB7"/>
    <w:rsid w:val="00AE0D2C"/>
    <w:rsid w:val="00AE16D8"/>
    <w:rsid w:val="00AE17FE"/>
    <w:rsid w:val="00AE1CE2"/>
    <w:rsid w:val="00AE289F"/>
    <w:rsid w:val="00AE2AD2"/>
    <w:rsid w:val="00AE2B2B"/>
    <w:rsid w:val="00AE2F26"/>
    <w:rsid w:val="00AE355F"/>
    <w:rsid w:val="00AE3672"/>
    <w:rsid w:val="00AE4826"/>
    <w:rsid w:val="00AE4B8D"/>
    <w:rsid w:val="00AE4FA0"/>
    <w:rsid w:val="00AE5812"/>
    <w:rsid w:val="00AE63F5"/>
    <w:rsid w:val="00AE7097"/>
    <w:rsid w:val="00AE75B7"/>
    <w:rsid w:val="00AE797B"/>
    <w:rsid w:val="00AE7D0C"/>
    <w:rsid w:val="00AF17DE"/>
    <w:rsid w:val="00AF18AB"/>
    <w:rsid w:val="00AF1C13"/>
    <w:rsid w:val="00AF1D5A"/>
    <w:rsid w:val="00AF2154"/>
    <w:rsid w:val="00AF27A8"/>
    <w:rsid w:val="00AF2CA1"/>
    <w:rsid w:val="00AF2FBF"/>
    <w:rsid w:val="00AF327C"/>
    <w:rsid w:val="00AF35D8"/>
    <w:rsid w:val="00AF37FA"/>
    <w:rsid w:val="00AF49FA"/>
    <w:rsid w:val="00AF4C71"/>
    <w:rsid w:val="00AF5D2F"/>
    <w:rsid w:val="00AF652B"/>
    <w:rsid w:val="00AF6FD2"/>
    <w:rsid w:val="00AF7E4D"/>
    <w:rsid w:val="00B006B0"/>
    <w:rsid w:val="00B00848"/>
    <w:rsid w:val="00B0095F"/>
    <w:rsid w:val="00B00C6A"/>
    <w:rsid w:val="00B012C0"/>
    <w:rsid w:val="00B01B59"/>
    <w:rsid w:val="00B01B85"/>
    <w:rsid w:val="00B01BBE"/>
    <w:rsid w:val="00B040AC"/>
    <w:rsid w:val="00B04A27"/>
    <w:rsid w:val="00B0590F"/>
    <w:rsid w:val="00B05DA2"/>
    <w:rsid w:val="00B05E8A"/>
    <w:rsid w:val="00B060F3"/>
    <w:rsid w:val="00B06F6A"/>
    <w:rsid w:val="00B071DB"/>
    <w:rsid w:val="00B075D9"/>
    <w:rsid w:val="00B0792D"/>
    <w:rsid w:val="00B10353"/>
    <w:rsid w:val="00B10D87"/>
    <w:rsid w:val="00B12430"/>
    <w:rsid w:val="00B1295E"/>
    <w:rsid w:val="00B12B78"/>
    <w:rsid w:val="00B12D97"/>
    <w:rsid w:val="00B134AA"/>
    <w:rsid w:val="00B135FB"/>
    <w:rsid w:val="00B138C9"/>
    <w:rsid w:val="00B14488"/>
    <w:rsid w:val="00B148EC"/>
    <w:rsid w:val="00B14CE8"/>
    <w:rsid w:val="00B1504F"/>
    <w:rsid w:val="00B162AB"/>
    <w:rsid w:val="00B16F9D"/>
    <w:rsid w:val="00B17B10"/>
    <w:rsid w:val="00B210A2"/>
    <w:rsid w:val="00B22999"/>
    <w:rsid w:val="00B236E2"/>
    <w:rsid w:val="00B238A7"/>
    <w:rsid w:val="00B23D0D"/>
    <w:rsid w:val="00B2465D"/>
    <w:rsid w:val="00B24966"/>
    <w:rsid w:val="00B25057"/>
    <w:rsid w:val="00B25CC0"/>
    <w:rsid w:val="00B269F4"/>
    <w:rsid w:val="00B26A4D"/>
    <w:rsid w:val="00B27122"/>
    <w:rsid w:val="00B27C23"/>
    <w:rsid w:val="00B27F55"/>
    <w:rsid w:val="00B30762"/>
    <w:rsid w:val="00B31405"/>
    <w:rsid w:val="00B31A17"/>
    <w:rsid w:val="00B31C78"/>
    <w:rsid w:val="00B329C9"/>
    <w:rsid w:val="00B3369C"/>
    <w:rsid w:val="00B340DF"/>
    <w:rsid w:val="00B34619"/>
    <w:rsid w:val="00B349BF"/>
    <w:rsid w:val="00B34CBE"/>
    <w:rsid w:val="00B35389"/>
    <w:rsid w:val="00B35D34"/>
    <w:rsid w:val="00B366B1"/>
    <w:rsid w:val="00B41997"/>
    <w:rsid w:val="00B41BA0"/>
    <w:rsid w:val="00B423C1"/>
    <w:rsid w:val="00B43ADD"/>
    <w:rsid w:val="00B44E52"/>
    <w:rsid w:val="00B4699D"/>
    <w:rsid w:val="00B46AB0"/>
    <w:rsid w:val="00B470E8"/>
    <w:rsid w:val="00B47167"/>
    <w:rsid w:val="00B477C5"/>
    <w:rsid w:val="00B50315"/>
    <w:rsid w:val="00B50E59"/>
    <w:rsid w:val="00B51E95"/>
    <w:rsid w:val="00B51EAD"/>
    <w:rsid w:val="00B51FCA"/>
    <w:rsid w:val="00B52062"/>
    <w:rsid w:val="00B5234F"/>
    <w:rsid w:val="00B529ED"/>
    <w:rsid w:val="00B52A40"/>
    <w:rsid w:val="00B52E55"/>
    <w:rsid w:val="00B53C08"/>
    <w:rsid w:val="00B53DD1"/>
    <w:rsid w:val="00B54D2A"/>
    <w:rsid w:val="00B55DFF"/>
    <w:rsid w:val="00B570F8"/>
    <w:rsid w:val="00B57652"/>
    <w:rsid w:val="00B57909"/>
    <w:rsid w:val="00B60D9D"/>
    <w:rsid w:val="00B613CF"/>
    <w:rsid w:val="00B62011"/>
    <w:rsid w:val="00B62B1A"/>
    <w:rsid w:val="00B63873"/>
    <w:rsid w:val="00B638A7"/>
    <w:rsid w:val="00B646AF"/>
    <w:rsid w:val="00B65A03"/>
    <w:rsid w:val="00B65E7C"/>
    <w:rsid w:val="00B660FC"/>
    <w:rsid w:val="00B667F1"/>
    <w:rsid w:val="00B677B7"/>
    <w:rsid w:val="00B67DEC"/>
    <w:rsid w:val="00B70103"/>
    <w:rsid w:val="00B7017F"/>
    <w:rsid w:val="00B7037C"/>
    <w:rsid w:val="00B7044D"/>
    <w:rsid w:val="00B73093"/>
    <w:rsid w:val="00B74136"/>
    <w:rsid w:val="00B74BBF"/>
    <w:rsid w:val="00B74D90"/>
    <w:rsid w:val="00B75ADD"/>
    <w:rsid w:val="00B75F2C"/>
    <w:rsid w:val="00B76497"/>
    <w:rsid w:val="00B76512"/>
    <w:rsid w:val="00B77219"/>
    <w:rsid w:val="00B778CF"/>
    <w:rsid w:val="00B77E3B"/>
    <w:rsid w:val="00B80809"/>
    <w:rsid w:val="00B80E09"/>
    <w:rsid w:val="00B80EA3"/>
    <w:rsid w:val="00B81655"/>
    <w:rsid w:val="00B81CD0"/>
    <w:rsid w:val="00B839E5"/>
    <w:rsid w:val="00B83F30"/>
    <w:rsid w:val="00B840F4"/>
    <w:rsid w:val="00B844E1"/>
    <w:rsid w:val="00B85C96"/>
    <w:rsid w:val="00B866C8"/>
    <w:rsid w:val="00B86AE9"/>
    <w:rsid w:val="00B910A7"/>
    <w:rsid w:val="00B91E46"/>
    <w:rsid w:val="00B92971"/>
    <w:rsid w:val="00B92A53"/>
    <w:rsid w:val="00B92A9E"/>
    <w:rsid w:val="00B9315A"/>
    <w:rsid w:val="00B94162"/>
    <w:rsid w:val="00B94CC8"/>
    <w:rsid w:val="00B95738"/>
    <w:rsid w:val="00B95815"/>
    <w:rsid w:val="00B95B0D"/>
    <w:rsid w:val="00B9608D"/>
    <w:rsid w:val="00B96103"/>
    <w:rsid w:val="00B962B4"/>
    <w:rsid w:val="00B96762"/>
    <w:rsid w:val="00B976C4"/>
    <w:rsid w:val="00B97852"/>
    <w:rsid w:val="00B978B3"/>
    <w:rsid w:val="00B97BA7"/>
    <w:rsid w:val="00BA139B"/>
    <w:rsid w:val="00BA13C2"/>
    <w:rsid w:val="00BA20A0"/>
    <w:rsid w:val="00BA2911"/>
    <w:rsid w:val="00BA3045"/>
    <w:rsid w:val="00BA3494"/>
    <w:rsid w:val="00BA3A63"/>
    <w:rsid w:val="00BA3FA1"/>
    <w:rsid w:val="00BA43C1"/>
    <w:rsid w:val="00BA459C"/>
    <w:rsid w:val="00BA4B28"/>
    <w:rsid w:val="00BA4DCD"/>
    <w:rsid w:val="00BA5CCA"/>
    <w:rsid w:val="00BA5F72"/>
    <w:rsid w:val="00BA5FF8"/>
    <w:rsid w:val="00BA6D9E"/>
    <w:rsid w:val="00BA7546"/>
    <w:rsid w:val="00BA7D50"/>
    <w:rsid w:val="00BB02AD"/>
    <w:rsid w:val="00BB0E52"/>
    <w:rsid w:val="00BB3253"/>
    <w:rsid w:val="00BB4CA3"/>
    <w:rsid w:val="00BB52BC"/>
    <w:rsid w:val="00BB5446"/>
    <w:rsid w:val="00BB62A6"/>
    <w:rsid w:val="00BB7A4E"/>
    <w:rsid w:val="00BB7AEF"/>
    <w:rsid w:val="00BC084B"/>
    <w:rsid w:val="00BC1547"/>
    <w:rsid w:val="00BC20A3"/>
    <w:rsid w:val="00BC2FB9"/>
    <w:rsid w:val="00BC33A4"/>
    <w:rsid w:val="00BC33DD"/>
    <w:rsid w:val="00BC42B5"/>
    <w:rsid w:val="00BC4498"/>
    <w:rsid w:val="00BC656D"/>
    <w:rsid w:val="00BC7993"/>
    <w:rsid w:val="00BD013F"/>
    <w:rsid w:val="00BD03DD"/>
    <w:rsid w:val="00BD09D1"/>
    <w:rsid w:val="00BD1445"/>
    <w:rsid w:val="00BD1454"/>
    <w:rsid w:val="00BD1598"/>
    <w:rsid w:val="00BD1BA7"/>
    <w:rsid w:val="00BD25F8"/>
    <w:rsid w:val="00BD38BB"/>
    <w:rsid w:val="00BD50A5"/>
    <w:rsid w:val="00BD57AC"/>
    <w:rsid w:val="00BD6230"/>
    <w:rsid w:val="00BD726F"/>
    <w:rsid w:val="00BD7D1E"/>
    <w:rsid w:val="00BE066A"/>
    <w:rsid w:val="00BE08BC"/>
    <w:rsid w:val="00BE0B48"/>
    <w:rsid w:val="00BE1154"/>
    <w:rsid w:val="00BE163D"/>
    <w:rsid w:val="00BE16BD"/>
    <w:rsid w:val="00BE2174"/>
    <w:rsid w:val="00BE23A6"/>
    <w:rsid w:val="00BE32C9"/>
    <w:rsid w:val="00BE4B22"/>
    <w:rsid w:val="00BE4FD2"/>
    <w:rsid w:val="00BE58D9"/>
    <w:rsid w:val="00BE6AD2"/>
    <w:rsid w:val="00BE6C16"/>
    <w:rsid w:val="00BE7040"/>
    <w:rsid w:val="00BE7726"/>
    <w:rsid w:val="00BE79DF"/>
    <w:rsid w:val="00BE7C95"/>
    <w:rsid w:val="00BE7F1D"/>
    <w:rsid w:val="00BF0860"/>
    <w:rsid w:val="00BF0CA8"/>
    <w:rsid w:val="00BF0D5F"/>
    <w:rsid w:val="00BF0EF4"/>
    <w:rsid w:val="00BF11BC"/>
    <w:rsid w:val="00BF1471"/>
    <w:rsid w:val="00BF1AF1"/>
    <w:rsid w:val="00BF39C9"/>
    <w:rsid w:val="00BF3EEA"/>
    <w:rsid w:val="00BF44FF"/>
    <w:rsid w:val="00BF5D2E"/>
    <w:rsid w:val="00C008A9"/>
    <w:rsid w:val="00C0155A"/>
    <w:rsid w:val="00C0167A"/>
    <w:rsid w:val="00C03750"/>
    <w:rsid w:val="00C039C7"/>
    <w:rsid w:val="00C04226"/>
    <w:rsid w:val="00C0487F"/>
    <w:rsid w:val="00C05F40"/>
    <w:rsid w:val="00C0677A"/>
    <w:rsid w:val="00C0769E"/>
    <w:rsid w:val="00C07B9B"/>
    <w:rsid w:val="00C07BCE"/>
    <w:rsid w:val="00C07CC9"/>
    <w:rsid w:val="00C10FFE"/>
    <w:rsid w:val="00C11EBE"/>
    <w:rsid w:val="00C1261C"/>
    <w:rsid w:val="00C12D56"/>
    <w:rsid w:val="00C13395"/>
    <w:rsid w:val="00C13577"/>
    <w:rsid w:val="00C1439B"/>
    <w:rsid w:val="00C14E2B"/>
    <w:rsid w:val="00C15085"/>
    <w:rsid w:val="00C1598B"/>
    <w:rsid w:val="00C15CF7"/>
    <w:rsid w:val="00C163B1"/>
    <w:rsid w:val="00C1684E"/>
    <w:rsid w:val="00C217C7"/>
    <w:rsid w:val="00C21E68"/>
    <w:rsid w:val="00C223D0"/>
    <w:rsid w:val="00C22C84"/>
    <w:rsid w:val="00C22F31"/>
    <w:rsid w:val="00C23EB1"/>
    <w:rsid w:val="00C24842"/>
    <w:rsid w:val="00C24F4E"/>
    <w:rsid w:val="00C262A2"/>
    <w:rsid w:val="00C264D1"/>
    <w:rsid w:val="00C26833"/>
    <w:rsid w:val="00C27329"/>
    <w:rsid w:val="00C27B9C"/>
    <w:rsid w:val="00C30288"/>
    <w:rsid w:val="00C315F1"/>
    <w:rsid w:val="00C319AA"/>
    <w:rsid w:val="00C31B4D"/>
    <w:rsid w:val="00C3263E"/>
    <w:rsid w:val="00C333F7"/>
    <w:rsid w:val="00C33489"/>
    <w:rsid w:val="00C33608"/>
    <w:rsid w:val="00C3468C"/>
    <w:rsid w:val="00C35F92"/>
    <w:rsid w:val="00C37D12"/>
    <w:rsid w:val="00C40370"/>
    <w:rsid w:val="00C40427"/>
    <w:rsid w:val="00C40EF9"/>
    <w:rsid w:val="00C42BF8"/>
    <w:rsid w:val="00C43048"/>
    <w:rsid w:val="00C4359D"/>
    <w:rsid w:val="00C44524"/>
    <w:rsid w:val="00C4472C"/>
    <w:rsid w:val="00C44A5B"/>
    <w:rsid w:val="00C44E84"/>
    <w:rsid w:val="00C4550C"/>
    <w:rsid w:val="00C457B1"/>
    <w:rsid w:val="00C46E73"/>
    <w:rsid w:val="00C4710A"/>
    <w:rsid w:val="00C474EC"/>
    <w:rsid w:val="00C47CD8"/>
    <w:rsid w:val="00C47E01"/>
    <w:rsid w:val="00C50282"/>
    <w:rsid w:val="00C50420"/>
    <w:rsid w:val="00C509C5"/>
    <w:rsid w:val="00C50AC7"/>
    <w:rsid w:val="00C519D3"/>
    <w:rsid w:val="00C51DD5"/>
    <w:rsid w:val="00C528C9"/>
    <w:rsid w:val="00C52D9F"/>
    <w:rsid w:val="00C54F28"/>
    <w:rsid w:val="00C550DD"/>
    <w:rsid w:val="00C554E5"/>
    <w:rsid w:val="00C5568B"/>
    <w:rsid w:val="00C55DD7"/>
    <w:rsid w:val="00C565EA"/>
    <w:rsid w:val="00C56C18"/>
    <w:rsid w:val="00C6039C"/>
    <w:rsid w:val="00C60A31"/>
    <w:rsid w:val="00C61EA6"/>
    <w:rsid w:val="00C6245F"/>
    <w:rsid w:val="00C62655"/>
    <w:rsid w:val="00C6274C"/>
    <w:rsid w:val="00C62989"/>
    <w:rsid w:val="00C62E92"/>
    <w:rsid w:val="00C62F27"/>
    <w:rsid w:val="00C636A5"/>
    <w:rsid w:val="00C6454A"/>
    <w:rsid w:val="00C64D31"/>
    <w:rsid w:val="00C64E6E"/>
    <w:rsid w:val="00C64ED6"/>
    <w:rsid w:val="00C65874"/>
    <w:rsid w:val="00C660E3"/>
    <w:rsid w:val="00C6714C"/>
    <w:rsid w:val="00C67391"/>
    <w:rsid w:val="00C67791"/>
    <w:rsid w:val="00C67801"/>
    <w:rsid w:val="00C67A0B"/>
    <w:rsid w:val="00C70173"/>
    <w:rsid w:val="00C710E5"/>
    <w:rsid w:val="00C711FF"/>
    <w:rsid w:val="00C72286"/>
    <w:rsid w:val="00C73EB9"/>
    <w:rsid w:val="00C7676F"/>
    <w:rsid w:val="00C76A50"/>
    <w:rsid w:val="00C774A0"/>
    <w:rsid w:val="00C77766"/>
    <w:rsid w:val="00C777D3"/>
    <w:rsid w:val="00C823D2"/>
    <w:rsid w:val="00C835A1"/>
    <w:rsid w:val="00C83A20"/>
    <w:rsid w:val="00C84213"/>
    <w:rsid w:val="00C844CD"/>
    <w:rsid w:val="00C8469F"/>
    <w:rsid w:val="00C84BEA"/>
    <w:rsid w:val="00C84D3A"/>
    <w:rsid w:val="00C85447"/>
    <w:rsid w:val="00C85556"/>
    <w:rsid w:val="00C861BF"/>
    <w:rsid w:val="00C86AC4"/>
    <w:rsid w:val="00C86FEB"/>
    <w:rsid w:val="00C92FE1"/>
    <w:rsid w:val="00C94CA0"/>
    <w:rsid w:val="00C9534E"/>
    <w:rsid w:val="00C9649C"/>
    <w:rsid w:val="00C9653A"/>
    <w:rsid w:val="00C96956"/>
    <w:rsid w:val="00C96A90"/>
    <w:rsid w:val="00C96AE4"/>
    <w:rsid w:val="00C96C7F"/>
    <w:rsid w:val="00C979C1"/>
    <w:rsid w:val="00CA0373"/>
    <w:rsid w:val="00CA0EA8"/>
    <w:rsid w:val="00CA0F9D"/>
    <w:rsid w:val="00CA20A8"/>
    <w:rsid w:val="00CA26CF"/>
    <w:rsid w:val="00CA30EE"/>
    <w:rsid w:val="00CA3439"/>
    <w:rsid w:val="00CA388B"/>
    <w:rsid w:val="00CA40BA"/>
    <w:rsid w:val="00CA4861"/>
    <w:rsid w:val="00CA4D15"/>
    <w:rsid w:val="00CA4DD0"/>
    <w:rsid w:val="00CA5798"/>
    <w:rsid w:val="00CA5D36"/>
    <w:rsid w:val="00CA617F"/>
    <w:rsid w:val="00CA6E3E"/>
    <w:rsid w:val="00CB03CF"/>
    <w:rsid w:val="00CB142D"/>
    <w:rsid w:val="00CB188E"/>
    <w:rsid w:val="00CB28AB"/>
    <w:rsid w:val="00CB39D0"/>
    <w:rsid w:val="00CB4096"/>
    <w:rsid w:val="00CB46EE"/>
    <w:rsid w:val="00CB5294"/>
    <w:rsid w:val="00CB5570"/>
    <w:rsid w:val="00CB5A04"/>
    <w:rsid w:val="00CB5D65"/>
    <w:rsid w:val="00CB60AD"/>
    <w:rsid w:val="00CB6198"/>
    <w:rsid w:val="00CB65A7"/>
    <w:rsid w:val="00CC01F1"/>
    <w:rsid w:val="00CC0801"/>
    <w:rsid w:val="00CC0C66"/>
    <w:rsid w:val="00CC1FBE"/>
    <w:rsid w:val="00CC26C0"/>
    <w:rsid w:val="00CC2B8F"/>
    <w:rsid w:val="00CC2BEF"/>
    <w:rsid w:val="00CC2FA3"/>
    <w:rsid w:val="00CC3850"/>
    <w:rsid w:val="00CC3E0B"/>
    <w:rsid w:val="00CC5149"/>
    <w:rsid w:val="00CC5E67"/>
    <w:rsid w:val="00CC601B"/>
    <w:rsid w:val="00CC7FC4"/>
    <w:rsid w:val="00CD08D7"/>
    <w:rsid w:val="00CD1306"/>
    <w:rsid w:val="00CD36F1"/>
    <w:rsid w:val="00CD4719"/>
    <w:rsid w:val="00CD4D1F"/>
    <w:rsid w:val="00CD5616"/>
    <w:rsid w:val="00CD5B4A"/>
    <w:rsid w:val="00CD646B"/>
    <w:rsid w:val="00CD740C"/>
    <w:rsid w:val="00CE1647"/>
    <w:rsid w:val="00CE16B6"/>
    <w:rsid w:val="00CE1996"/>
    <w:rsid w:val="00CE2055"/>
    <w:rsid w:val="00CE2698"/>
    <w:rsid w:val="00CE2ACB"/>
    <w:rsid w:val="00CE3BA4"/>
    <w:rsid w:val="00CE517F"/>
    <w:rsid w:val="00CE69E0"/>
    <w:rsid w:val="00CE6AE7"/>
    <w:rsid w:val="00CE6BB6"/>
    <w:rsid w:val="00CE7D6F"/>
    <w:rsid w:val="00CF12AB"/>
    <w:rsid w:val="00CF3D5A"/>
    <w:rsid w:val="00CF5935"/>
    <w:rsid w:val="00CF652E"/>
    <w:rsid w:val="00CF6D37"/>
    <w:rsid w:val="00CF7CA6"/>
    <w:rsid w:val="00CF7FD8"/>
    <w:rsid w:val="00D00BB7"/>
    <w:rsid w:val="00D01AFC"/>
    <w:rsid w:val="00D03653"/>
    <w:rsid w:val="00D04791"/>
    <w:rsid w:val="00D04936"/>
    <w:rsid w:val="00D05094"/>
    <w:rsid w:val="00D0533B"/>
    <w:rsid w:val="00D0690F"/>
    <w:rsid w:val="00D06E90"/>
    <w:rsid w:val="00D06EEE"/>
    <w:rsid w:val="00D07590"/>
    <w:rsid w:val="00D079D5"/>
    <w:rsid w:val="00D07A12"/>
    <w:rsid w:val="00D101D0"/>
    <w:rsid w:val="00D10AF1"/>
    <w:rsid w:val="00D10E45"/>
    <w:rsid w:val="00D11105"/>
    <w:rsid w:val="00D11D8C"/>
    <w:rsid w:val="00D12969"/>
    <w:rsid w:val="00D1297B"/>
    <w:rsid w:val="00D140FE"/>
    <w:rsid w:val="00D15C91"/>
    <w:rsid w:val="00D163E1"/>
    <w:rsid w:val="00D16663"/>
    <w:rsid w:val="00D16E16"/>
    <w:rsid w:val="00D20774"/>
    <w:rsid w:val="00D20A0A"/>
    <w:rsid w:val="00D20A80"/>
    <w:rsid w:val="00D20B13"/>
    <w:rsid w:val="00D20D3F"/>
    <w:rsid w:val="00D211C0"/>
    <w:rsid w:val="00D2175A"/>
    <w:rsid w:val="00D2239A"/>
    <w:rsid w:val="00D22F09"/>
    <w:rsid w:val="00D234C1"/>
    <w:rsid w:val="00D23B2A"/>
    <w:rsid w:val="00D24903"/>
    <w:rsid w:val="00D2553A"/>
    <w:rsid w:val="00D26494"/>
    <w:rsid w:val="00D26834"/>
    <w:rsid w:val="00D270C5"/>
    <w:rsid w:val="00D27149"/>
    <w:rsid w:val="00D27318"/>
    <w:rsid w:val="00D27647"/>
    <w:rsid w:val="00D27B34"/>
    <w:rsid w:val="00D30612"/>
    <w:rsid w:val="00D30A46"/>
    <w:rsid w:val="00D30CE4"/>
    <w:rsid w:val="00D3107C"/>
    <w:rsid w:val="00D315F2"/>
    <w:rsid w:val="00D3192D"/>
    <w:rsid w:val="00D31BEE"/>
    <w:rsid w:val="00D31F7A"/>
    <w:rsid w:val="00D31FFD"/>
    <w:rsid w:val="00D321A0"/>
    <w:rsid w:val="00D325AA"/>
    <w:rsid w:val="00D32632"/>
    <w:rsid w:val="00D34766"/>
    <w:rsid w:val="00D348D6"/>
    <w:rsid w:val="00D35033"/>
    <w:rsid w:val="00D353A5"/>
    <w:rsid w:val="00D3552E"/>
    <w:rsid w:val="00D355CB"/>
    <w:rsid w:val="00D36353"/>
    <w:rsid w:val="00D366B6"/>
    <w:rsid w:val="00D36CB4"/>
    <w:rsid w:val="00D36FD9"/>
    <w:rsid w:val="00D37745"/>
    <w:rsid w:val="00D377B2"/>
    <w:rsid w:val="00D37CBF"/>
    <w:rsid w:val="00D400FF"/>
    <w:rsid w:val="00D414AA"/>
    <w:rsid w:val="00D41506"/>
    <w:rsid w:val="00D41676"/>
    <w:rsid w:val="00D41A24"/>
    <w:rsid w:val="00D4283E"/>
    <w:rsid w:val="00D42B58"/>
    <w:rsid w:val="00D42F0A"/>
    <w:rsid w:val="00D438AF"/>
    <w:rsid w:val="00D4478D"/>
    <w:rsid w:val="00D45B84"/>
    <w:rsid w:val="00D46EDC"/>
    <w:rsid w:val="00D471A0"/>
    <w:rsid w:val="00D4726D"/>
    <w:rsid w:val="00D474AA"/>
    <w:rsid w:val="00D50A77"/>
    <w:rsid w:val="00D50BC6"/>
    <w:rsid w:val="00D50F96"/>
    <w:rsid w:val="00D52E3D"/>
    <w:rsid w:val="00D52F75"/>
    <w:rsid w:val="00D5322E"/>
    <w:rsid w:val="00D53E62"/>
    <w:rsid w:val="00D53E9D"/>
    <w:rsid w:val="00D54023"/>
    <w:rsid w:val="00D543FF"/>
    <w:rsid w:val="00D54883"/>
    <w:rsid w:val="00D54D17"/>
    <w:rsid w:val="00D5529F"/>
    <w:rsid w:val="00D55739"/>
    <w:rsid w:val="00D5620A"/>
    <w:rsid w:val="00D56A03"/>
    <w:rsid w:val="00D56B06"/>
    <w:rsid w:val="00D56BFB"/>
    <w:rsid w:val="00D56C04"/>
    <w:rsid w:val="00D57050"/>
    <w:rsid w:val="00D60644"/>
    <w:rsid w:val="00D60809"/>
    <w:rsid w:val="00D60862"/>
    <w:rsid w:val="00D60CB0"/>
    <w:rsid w:val="00D60E3F"/>
    <w:rsid w:val="00D6232E"/>
    <w:rsid w:val="00D63ABD"/>
    <w:rsid w:val="00D63EAC"/>
    <w:rsid w:val="00D640B6"/>
    <w:rsid w:val="00D642C5"/>
    <w:rsid w:val="00D6458F"/>
    <w:rsid w:val="00D65270"/>
    <w:rsid w:val="00D65F37"/>
    <w:rsid w:val="00D660D9"/>
    <w:rsid w:val="00D66322"/>
    <w:rsid w:val="00D664EA"/>
    <w:rsid w:val="00D66F40"/>
    <w:rsid w:val="00D6757F"/>
    <w:rsid w:val="00D67994"/>
    <w:rsid w:val="00D704C0"/>
    <w:rsid w:val="00D70878"/>
    <w:rsid w:val="00D70FEF"/>
    <w:rsid w:val="00D712DF"/>
    <w:rsid w:val="00D7135E"/>
    <w:rsid w:val="00D73A9E"/>
    <w:rsid w:val="00D749E7"/>
    <w:rsid w:val="00D74A70"/>
    <w:rsid w:val="00D80370"/>
    <w:rsid w:val="00D80A25"/>
    <w:rsid w:val="00D81137"/>
    <w:rsid w:val="00D84376"/>
    <w:rsid w:val="00D84B32"/>
    <w:rsid w:val="00D857DA"/>
    <w:rsid w:val="00D85B9F"/>
    <w:rsid w:val="00D86FFB"/>
    <w:rsid w:val="00D87206"/>
    <w:rsid w:val="00D9018A"/>
    <w:rsid w:val="00D9029B"/>
    <w:rsid w:val="00D910FA"/>
    <w:rsid w:val="00D912ED"/>
    <w:rsid w:val="00D9192F"/>
    <w:rsid w:val="00D92256"/>
    <w:rsid w:val="00D9300E"/>
    <w:rsid w:val="00D9391D"/>
    <w:rsid w:val="00D93A3E"/>
    <w:rsid w:val="00D93B48"/>
    <w:rsid w:val="00D93C51"/>
    <w:rsid w:val="00D94E71"/>
    <w:rsid w:val="00D96A1B"/>
    <w:rsid w:val="00DA00CB"/>
    <w:rsid w:val="00DA1E39"/>
    <w:rsid w:val="00DA21A3"/>
    <w:rsid w:val="00DA3A83"/>
    <w:rsid w:val="00DA4804"/>
    <w:rsid w:val="00DA5C61"/>
    <w:rsid w:val="00DA604A"/>
    <w:rsid w:val="00DA6A88"/>
    <w:rsid w:val="00DA6BB2"/>
    <w:rsid w:val="00DB0BE5"/>
    <w:rsid w:val="00DB0EB7"/>
    <w:rsid w:val="00DB1FE4"/>
    <w:rsid w:val="00DB314D"/>
    <w:rsid w:val="00DB317A"/>
    <w:rsid w:val="00DB3907"/>
    <w:rsid w:val="00DB4139"/>
    <w:rsid w:val="00DB429B"/>
    <w:rsid w:val="00DB4F44"/>
    <w:rsid w:val="00DB50C4"/>
    <w:rsid w:val="00DB55B0"/>
    <w:rsid w:val="00DB70A2"/>
    <w:rsid w:val="00DB7956"/>
    <w:rsid w:val="00DC0A96"/>
    <w:rsid w:val="00DC200D"/>
    <w:rsid w:val="00DC41F2"/>
    <w:rsid w:val="00DC44C9"/>
    <w:rsid w:val="00DC516F"/>
    <w:rsid w:val="00DC6044"/>
    <w:rsid w:val="00DC6534"/>
    <w:rsid w:val="00DC66F6"/>
    <w:rsid w:val="00DC6892"/>
    <w:rsid w:val="00DC6BF8"/>
    <w:rsid w:val="00DC74AC"/>
    <w:rsid w:val="00DC79D6"/>
    <w:rsid w:val="00DC7F45"/>
    <w:rsid w:val="00DD15CB"/>
    <w:rsid w:val="00DD24C0"/>
    <w:rsid w:val="00DD404A"/>
    <w:rsid w:val="00DD5010"/>
    <w:rsid w:val="00DD5127"/>
    <w:rsid w:val="00DD534B"/>
    <w:rsid w:val="00DD55D8"/>
    <w:rsid w:val="00DD5D04"/>
    <w:rsid w:val="00DE040A"/>
    <w:rsid w:val="00DE0ADD"/>
    <w:rsid w:val="00DE0F3C"/>
    <w:rsid w:val="00DE0F54"/>
    <w:rsid w:val="00DE1E32"/>
    <w:rsid w:val="00DE2153"/>
    <w:rsid w:val="00DE26B0"/>
    <w:rsid w:val="00DE2D03"/>
    <w:rsid w:val="00DE2D7B"/>
    <w:rsid w:val="00DE3643"/>
    <w:rsid w:val="00DE3F9C"/>
    <w:rsid w:val="00DE5622"/>
    <w:rsid w:val="00DE6876"/>
    <w:rsid w:val="00DE6BAD"/>
    <w:rsid w:val="00DE754E"/>
    <w:rsid w:val="00DE7656"/>
    <w:rsid w:val="00DE770E"/>
    <w:rsid w:val="00DE78E8"/>
    <w:rsid w:val="00DF0A6B"/>
    <w:rsid w:val="00DF27F6"/>
    <w:rsid w:val="00DF2D9D"/>
    <w:rsid w:val="00DF3A0C"/>
    <w:rsid w:val="00DF5258"/>
    <w:rsid w:val="00DF595D"/>
    <w:rsid w:val="00DF65C1"/>
    <w:rsid w:val="00DF6B07"/>
    <w:rsid w:val="00E009A6"/>
    <w:rsid w:val="00E012E0"/>
    <w:rsid w:val="00E0148E"/>
    <w:rsid w:val="00E032ED"/>
    <w:rsid w:val="00E03599"/>
    <w:rsid w:val="00E040E0"/>
    <w:rsid w:val="00E04D51"/>
    <w:rsid w:val="00E04F35"/>
    <w:rsid w:val="00E05500"/>
    <w:rsid w:val="00E05E43"/>
    <w:rsid w:val="00E0690C"/>
    <w:rsid w:val="00E072D4"/>
    <w:rsid w:val="00E0732E"/>
    <w:rsid w:val="00E10EA9"/>
    <w:rsid w:val="00E11E23"/>
    <w:rsid w:val="00E12092"/>
    <w:rsid w:val="00E12779"/>
    <w:rsid w:val="00E13412"/>
    <w:rsid w:val="00E13C6E"/>
    <w:rsid w:val="00E1419A"/>
    <w:rsid w:val="00E1522B"/>
    <w:rsid w:val="00E15521"/>
    <w:rsid w:val="00E155F0"/>
    <w:rsid w:val="00E162F2"/>
    <w:rsid w:val="00E17286"/>
    <w:rsid w:val="00E17949"/>
    <w:rsid w:val="00E17F9D"/>
    <w:rsid w:val="00E20F6E"/>
    <w:rsid w:val="00E2156B"/>
    <w:rsid w:val="00E251FB"/>
    <w:rsid w:val="00E258B4"/>
    <w:rsid w:val="00E267B2"/>
    <w:rsid w:val="00E26F8F"/>
    <w:rsid w:val="00E271B2"/>
    <w:rsid w:val="00E272CB"/>
    <w:rsid w:val="00E278EE"/>
    <w:rsid w:val="00E27AF5"/>
    <w:rsid w:val="00E30493"/>
    <w:rsid w:val="00E31653"/>
    <w:rsid w:val="00E328B5"/>
    <w:rsid w:val="00E32EC3"/>
    <w:rsid w:val="00E33365"/>
    <w:rsid w:val="00E336D2"/>
    <w:rsid w:val="00E33E03"/>
    <w:rsid w:val="00E34084"/>
    <w:rsid w:val="00E34175"/>
    <w:rsid w:val="00E3418C"/>
    <w:rsid w:val="00E36388"/>
    <w:rsid w:val="00E37199"/>
    <w:rsid w:val="00E37500"/>
    <w:rsid w:val="00E378CA"/>
    <w:rsid w:val="00E403E2"/>
    <w:rsid w:val="00E42D3C"/>
    <w:rsid w:val="00E43538"/>
    <w:rsid w:val="00E4399B"/>
    <w:rsid w:val="00E441BE"/>
    <w:rsid w:val="00E449A2"/>
    <w:rsid w:val="00E45B41"/>
    <w:rsid w:val="00E46331"/>
    <w:rsid w:val="00E474B0"/>
    <w:rsid w:val="00E47D74"/>
    <w:rsid w:val="00E50A1A"/>
    <w:rsid w:val="00E52411"/>
    <w:rsid w:val="00E527DB"/>
    <w:rsid w:val="00E5295E"/>
    <w:rsid w:val="00E52EA8"/>
    <w:rsid w:val="00E53008"/>
    <w:rsid w:val="00E53284"/>
    <w:rsid w:val="00E54D86"/>
    <w:rsid w:val="00E568F9"/>
    <w:rsid w:val="00E5749E"/>
    <w:rsid w:val="00E57734"/>
    <w:rsid w:val="00E604CE"/>
    <w:rsid w:val="00E60A5A"/>
    <w:rsid w:val="00E618A7"/>
    <w:rsid w:val="00E628A8"/>
    <w:rsid w:val="00E6325C"/>
    <w:rsid w:val="00E63473"/>
    <w:rsid w:val="00E63E47"/>
    <w:rsid w:val="00E703FB"/>
    <w:rsid w:val="00E70BC3"/>
    <w:rsid w:val="00E70F4F"/>
    <w:rsid w:val="00E71EE9"/>
    <w:rsid w:val="00E7275A"/>
    <w:rsid w:val="00E73AD7"/>
    <w:rsid w:val="00E7443E"/>
    <w:rsid w:val="00E76427"/>
    <w:rsid w:val="00E767E7"/>
    <w:rsid w:val="00E77320"/>
    <w:rsid w:val="00E80167"/>
    <w:rsid w:val="00E82322"/>
    <w:rsid w:val="00E83161"/>
    <w:rsid w:val="00E835CA"/>
    <w:rsid w:val="00E83A3D"/>
    <w:rsid w:val="00E8423A"/>
    <w:rsid w:val="00E846F8"/>
    <w:rsid w:val="00E84DE9"/>
    <w:rsid w:val="00E852E3"/>
    <w:rsid w:val="00E85756"/>
    <w:rsid w:val="00E85CDE"/>
    <w:rsid w:val="00E86826"/>
    <w:rsid w:val="00E86FB8"/>
    <w:rsid w:val="00E874C7"/>
    <w:rsid w:val="00E87E60"/>
    <w:rsid w:val="00E9090A"/>
    <w:rsid w:val="00E90A21"/>
    <w:rsid w:val="00E90DB7"/>
    <w:rsid w:val="00E912A4"/>
    <w:rsid w:val="00E91571"/>
    <w:rsid w:val="00E91A10"/>
    <w:rsid w:val="00E92266"/>
    <w:rsid w:val="00E92B38"/>
    <w:rsid w:val="00E940F2"/>
    <w:rsid w:val="00E95667"/>
    <w:rsid w:val="00E9571D"/>
    <w:rsid w:val="00E95794"/>
    <w:rsid w:val="00E957A2"/>
    <w:rsid w:val="00E95943"/>
    <w:rsid w:val="00E95D5A"/>
    <w:rsid w:val="00E9635F"/>
    <w:rsid w:val="00E96BB6"/>
    <w:rsid w:val="00E96FB3"/>
    <w:rsid w:val="00E9724E"/>
    <w:rsid w:val="00EA0EBE"/>
    <w:rsid w:val="00EA0FD1"/>
    <w:rsid w:val="00EA1044"/>
    <w:rsid w:val="00EA1453"/>
    <w:rsid w:val="00EA26A1"/>
    <w:rsid w:val="00EA3AA8"/>
    <w:rsid w:val="00EA4752"/>
    <w:rsid w:val="00EA56E0"/>
    <w:rsid w:val="00EA6BC3"/>
    <w:rsid w:val="00EA70C3"/>
    <w:rsid w:val="00EA7EBB"/>
    <w:rsid w:val="00EB045D"/>
    <w:rsid w:val="00EB068A"/>
    <w:rsid w:val="00EB0A27"/>
    <w:rsid w:val="00EB19EA"/>
    <w:rsid w:val="00EB1BDF"/>
    <w:rsid w:val="00EB20CD"/>
    <w:rsid w:val="00EB26AE"/>
    <w:rsid w:val="00EB27B3"/>
    <w:rsid w:val="00EB2F40"/>
    <w:rsid w:val="00EB3394"/>
    <w:rsid w:val="00EB3B40"/>
    <w:rsid w:val="00EB4549"/>
    <w:rsid w:val="00EB4CCB"/>
    <w:rsid w:val="00EB5066"/>
    <w:rsid w:val="00EB5316"/>
    <w:rsid w:val="00EB54EE"/>
    <w:rsid w:val="00EB5E40"/>
    <w:rsid w:val="00EB6777"/>
    <w:rsid w:val="00EB6C21"/>
    <w:rsid w:val="00EC1179"/>
    <w:rsid w:val="00EC121E"/>
    <w:rsid w:val="00EC20BB"/>
    <w:rsid w:val="00EC22F4"/>
    <w:rsid w:val="00EC2970"/>
    <w:rsid w:val="00EC4C0C"/>
    <w:rsid w:val="00EC5597"/>
    <w:rsid w:val="00EC5703"/>
    <w:rsid w:val="00EC7E76"/>
    <w:rsid w:val="00ED02A2"/>
    <w:rsid w:val="00ED08CD"/>
    <w:rsid w:val="00ED1D15"/>
    <w:rsid w:val="00ED3132"/>
    <w:rsid w:val="00ED5200"/>
    <w:rsid w:val="00ED73A8"/>
    <w:rsid w:val="00ED75A1"/>
    <w:rsid w:val="00EE0679"/>
    <w:rsid w:val="00EE08A9"/>
    <w:rsid w:val="00EE12E2"/>
    <w:rsid w:val="00EE1FC0"/>
    <w:rsid w:val="00EE2B19"/>
    <w:rsid w:val="00EE47E2"/>
    <w:rsid w:val="00EE645F"/>
    <w:rsid w:val="00EE74A6"/>
    <w:rsid w:val="00EE76FA"/>
    <w:rsid w:val="00EF003F"/>
    <w:rsid w:val="00EF025C"/>
    <w:rsid w:val="00EF0A69"/>
    <w:rsid w:val="00EF0D5B"/>
    <w:rsid w:val="00EF11C7"/>
    <w:rsid w:val="00EF1752"/>
    <w:rsid w:val="00EF1821"/>
    <w:rsid w:val="00EF2629"/>
    <w:rsid w:val="00EF45B2"/>
    <w:rsid w:val="00EF5C8A"/>
    <w:rsid w:val="00EF7D71"/>
    <w:rsid w:val="00F01CE9"/>
    <w:rsid w:val="00F023ED"/>
    <w:rsid w:val="00F029E1"/>
    <w:rsid w:val="00F02A2B"/>
    <w:rsid w:val="00F02B1D"/>
    <w:rsid w:val="00F02D5E"/>
    <w:rsid w:val="00F03944"/>
    <w:rsid w:val="00F03E05"/>
    <w:rsid w:val="00F04353"/>
    <w:rsid w:val="00F0467E"/>
    <w:rsid w:val="00F046E7"/>
    <w:rsid w:val="00F04B09"/>
    <w:rsid w:val="00F057E5"/>
    <w:rsid w:val="00F05986"/>
    <w:rsid w:val="00F0721F"/>
    <w:rsid w:val="00F07AA6"/>
    <w:rsid w:val="00F07DA2"/>
    <w:rsid w:val="00F10B6D"/>
    <w:rsid w:val="00F10C88"/>
    <w:rsid w:val="00F10C97"/>
    <w:rsid w:val="00F10CC2"/>
    <w:rsid w:val="00F1131D"/>
    <w:rsid w:val="00F13181"/>
    <w:rsid w:val="00F136C4"/>
    <w:rsid w:val="00F15738"/>
    <w:rsid w:val="00F1624A"/>
    <w:rsid w:val="00F17207"/>
    <w:rsid w:val="00F1795F"/>
    <w:rsid w:val="00F17F76"/>
    <w:rsid w:val="00F20900"/>
    <w:rsid w:val="00F20A74"/>
    <w:rsid w:val="00F20E6E"/>
    <w:rsid w:val="00F210E2"/>
    <w:rsid w:val="00F217BB"/>
    <w:rsid w:val="00F21859"/>
    <w:rsid w:val="00F21A19"/>
    <w:rsid w:val="00F21D4D"/>
    <w:rsid w:val="00F23E40"/>
    <w:rsid w:val="00F25F0B"/>
    <w:rsid w:val="00F26581"/>
    <w:rsid w:val="00F26797"/>
    <w:rsid w:val="00F31E67"/>
    <w:rsid w:val="00F3314A"/>
    <w:rsid w:val="00F33D1F"/>
    <w:rsid w:val="00F342D0"/>
    <w:rsid w:val="00F34AD2"/>
    <w:rsid w:val="00F3513A"/>
    <w:rsid w:val="00F3518B"/>
    <w:rsid w:val="00F35D91"/>
    <w:rsid w:val="00F368AA"/>
    <w:rsid w:val="00F40660"/>
    <w:rsid w:val="00F41076"/>
    <w:rsid w:val="00F41E9A"/>
    <w:rsid w:val="00F41FBF"/>
    <w:rsid w:val="00F42381"/>
    <w:rsid w:val="00F42D41"/>
    <w:rsid w:val="00F43044"/>
    <w:rsid w:val="00F430C9"/>
    <w:rsid w:val="00F45288"/>
    <w:rsid w:val="00F45B8A"/>
    <w:rsid w:val="00F463FC"/>
    <w:rsid w:val="00F46735"/>
    <w:rsid w:val="00F4676F"/>
    <w:rsid w:val="00F47338"/>
    <w:rsid w:val="00F47B41"/>
    <w:rsid w:val="00F47CF1"/>
    <w:rsid w:val="00F5246D"/>
    <w:rsid w:val="00F52677"/>
    <w:rsid w:val="00F527E1"/>
    <w:rsid w:val="00F52A54"/>
    <w:rsid w:val="00F52E37"/>
    <w:rsid w:val="00F54981"/>
    <w:rsid w:val="00F54A96"/>
    <w:rsid w:val="00F55299"/>
    <w:rsid w:val="00F5539D"/>
    <w:rsid w:val="00F5590C"/>
    <w:rsid w:val="00F560BF"/>
    <w:rsid w:val="00F578E6"/>
    <w:rsid w:val="00F57D2F"/>
    <w:rsid w:val="00F6025B"/>
    <w:rsid w:val="00F60A21"/>
    <w:rsid w:val="00F60E1B"/>
    <w:rsid w:val="00F60E4B"/>
    <w:rsid w:val="00F613AE"/>
    <w:rsid w:val="00F61F70"/>
    <w:rsid w:val="00F6215D"/>
    <w:rsid w:val="00F626C9"/>
    <w:rsid w:val="00F639E7"/>
    <w:rsid w:val="00F64421"/>
    <w:rsid w:val="00F646E6"/>
    <w:rsid w:val="00F6531B"/>
    <w:rsid w:val="00F66CE9"/>
    <w:rsid w:val="00F67A67"/>
    <w:rsid w:val="00F710E4"/>
    <w:rsid w:val="00F72186"/>
    <w:rsid w:val="00F73D85"/>
    <w:rsid w:val="00F73EF2"/>
    <w:rsid w:val="00F7435B"/>
    <w:rsid w:val="00F75EAB"/>
    <w:rsid w:val="00F76058"/>
    <w:rsid w:val="00F773CD"/>
    <w:rsid w:val="00F77B8D"/>
    <w:rsid w:val="00F77E8A"/>
    <w:rsid w:val="00F80019"/>
    <w:rsid w:val="00F80377"/>
    <w:rsid w:val="00F807DA"/>
    <w:rsid w:val="00F81844"/>
    <w:rsid w:val="00F81CC0"/>
    <w:rsid w:val="00F8352B"/>
    <w:rsid w:val="00F837F4"/>
    <w:rsid w:val="00F839CC"/>
    <w:rsid w:val="00F84191"/>
    <w:rsid w:val="00F865D5"/>
    <w:rsid w:val="00F86601"/>
    <w:rsid w:val="00F86E83"/>
    <w:rsid w:val="00F86F3B"/>
    <w:rsid w:val="00F86F99"/>
    <w:rsid w:val="00F871DF"/>
    <w:rsid w:val="00F87898"/>
    <w:rsid w:val="00F87DB5"/>
    <w:rsid w:val="00F91DA7"/>
    <w:rsid w:val="00F926FE"/>
    <w:rsid w:val="00F92F30"/>
    <w:rsid w:val="00F932C9"/>
    <w:rsid w:val="00F93968"/>
    <w:rsid w:val="00F93B03"/>
    <w:rsid w:val="00F94723"/>
    <w:rsid w:val="00F9543D"/>
    <w:rsid w:val="00F956C8"/>
    <w:rsid w:val="00F96BCE"/>
    <w:rsid w:val="00FA02D2"/>
    <w:rsid w:val="00FA077A"/>
    <w:rsid w:val="00FA188A"/>
    <w:rsid w:val="00FA1C43"/>
    <w:rsid w:val="00FA3904"/>
    <w:rsid w:val="00FA4721"/>
    <w:rsid w:val="00FA49F1"/>
    <w:rsid w:val="00FA4DBC"/>
    <w:rsid w:val="00FA514A"/>
    <w:rsid w:val="00FA5708"/>
    <w:rsid w:val="00FA5804"/>
    <w:rsid w:val="00FA5EDF"/>
    <w:rsid w:val="00FA6BC9"/>
    <w:rsid w:val="00FA6C7B"/>
    <w:rsid w:val="00FA6CE2"/>
    <w:rsid w:val="00FB03E5"/>
    <w:rsid w:val="00FB1FE2"/>
    <w:rsid w:val="00FB2D8A"/>
    <w:rsid w:val="00FB3ED3"/>
    <w:rsid w:val="00FB40B9"/>
    <w:rsid w:val="00FB4CB7"/>
    <w:rsid w:val="00FB4FC8"/>
    <w:rsid w:val="00FB5064"/>
    <w:rsid w:val="00FB516E"/>
    <w:rsid w:val="00FB56C0"/>
    <w:rsid w:val="00FB5EC0"/>
    <w:rsid w:val="00FB6506"/>
    <w:rsid w:val="00FB65CF"/>
    <w:rsid w:val="00FB6BB2"/>
    <w:rsid w:val="00FB74BF"/>
    <w:rsid w:val="00FB75A6"/>
    <w:rsid w:val="00FC00C2"/>
    <w:rsid w:val="00FC01B1"/>
    <w:rsid w:val="00FC0367"/>
    <w:rsid w:val="00FC0B56"/>
    <w:rsid w:val="00FC12D6"/>
    <w:rsid w:val="00FC15DC"/>
    <w:rsid w:val="00FC15FD"/>
    <w:rsid w:val="00FC1C53"/>
    <w:rsid w:val="00FC28BC"/>
    <w:rsid w:val="00FC2E75"/>
    <w:rsid w:val="00FC3146"/>
    <w:rsid w:val="00FC3390"/>
    <w:rsid w:val="00FC48F9"/>
    <w:rsid w:val="00FC5202"/>
    <w:rsid w:val="00FC5DE5"/>
    <w:rsid w:val="00FC63A7"/>
    <w:rsid w:val="00FC6CB6"/>
    <w:rsid w:val="00FC73F3"/>
    <w:rsid w:val="00FC7F55"/>
    <w:rsid w:val="00FD031E"/>
    <w:rsid w:val="00FD0A99"/>
    <w:rsid w:val="00FD12B8"/>
    <w:rsid w:val="00FD2821"/>
    <w:rsid w:val="00FD286F"/>
    <w:rsid w:val="00FD3813"/>
    <w:rsid w:val="00FD459E"/>
    <w:rsid w:val="00FD4977"/>
    <w:rsid w:val="00FD61A2"/>
    <w:rsid w:val="00FD7C9B"/>
    <w:rsid w:val="00FE0B90"/>
    <w:rsid w:val="00FE1019"/>
    <w:rsid w:val="00FE114D"/>
    <w:rsid w:val="00FE1663"/>
    <w:rsid w:val="00FE194A"/>
    <w:rsid w:val="00FE32A0"/>
    <w:rsid w:val="00FE3BDC"/>
    <w:rsid w:val="00FE497D"/>
    <w:rsid w:val="00FE49DD"/>
    <w:rsid w:val="00FE4D7B"/>
    <w:rsid w:val="00FE4E89"/>
    <w:rsid w:val="00FE560C"/>
    <w:rsid w:val="00FE6342"/>
    <w:rsid w:val="00FE68E8"/>
    <w:rsid w:val="00FE6B55"/>
    <w:rsid w:val="00FE72C6"/>
    <w:rsid w:val="00FE7319"/>
    <w:rsid w:val="00FE772F"/>
    <w:rsid w:val="00FE7D61"/>
    <w:rsid w:val="00FF02E3"/>
    <w:rsid w:val="00FF07BF"/>
    <w:rsid w:val="00FF147C"/>
    <w:rsid w:val="00FF181F"/>
    <w:rsid w:val="00FF2A0A"/>
    <w:rsid w:val="00FF4D0A"/>
    <w:rsid w:val="00FF4FE1"/>
    <w:rsid w:val="00FF7155"/>
    <w:rsid w:val="00FF79B4"/>
    <w:rsid w:val="00FF79F8"/>
    <w:rsid w:val="00FF7C81"/>
    <w:rsid w:val="00FF7F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4193"/>
    <o:shapelayout v:ext="edit">
      <o:idmap v:ext="edit" data="1"/>
    </o:shapelayout>
  </w:shapeDefaults>
  <w:decimalSymbol w:val=","/>
  <w:listSeparator w:val=";"/>
  <w14:docId w14:val="435990D8"/>
  <w15:docId w15:val="{712CA827-2DF9-4062-AAB6-7FACDD885C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5">
    <w:name w:val="Normal"/>
    <w:rsid w:val="007F56B8"/>
    <w:pPr>
      <w:suppressAutoHyphens/>
      <w:autoSpaceDN w:val="0"/>
      <w:spacing w:line="240" w:lineRule="auto"/>
      <w:textAlignment w:val="baseline"/>
    </w:pPr>
    <w:rPr>
      <w:rFonts w:ascii="Calibri" w:eastAsia="Calibri" w:hAnsi="Calibri" w:cs="Times New Roman"/>
    </w:rPr>
  </w:style>
  <w:style w:type="paragraph" w:styleId="1">
    <w:name w:val="heading 1"/>
    <w:basedOn w:val="a5"/>
    <w:next w:val="a5"/>
    <w:link w:val="10"/>
    <w:uiPriority w:val="9"/>
    <w:qFormat/>
    <w:rsid w:val="0084445E"/>
    <w:pPr>
      <w:keepNext/>
      <w:keepLines/>
      <w:spacing w:before="240" w:after="0"/>
      <w:outlineLvl w:val="0"/>
    </w:pPr>
    <w:rPr>
      <w:rFonts w:ascii="Calibri Light" w:eastAsia="Times New Roman" w:hAnsi="Calibri Light"/>
      <w:color w:val="2E74B5"/>
      <w:sz w:val="32"/>
      <w:szCs w:val="32"/>
    </w:rPr>
  </w:style>
  <w:style w:type="paragraph" w:styleId="20">
    <w:name w:val="heading 2"/>
    <w:aliases w:val="cko-Заголовок 2,Стиль 1,Заголовок 2 Знак1,Заголовок 2 Знак Знак,Заголовок 2 Знак2,Заголовок 2 Знак Знак1,Заголовок 2 Знак1 Знак Знак,Заголовок 2 Знак Знак Знак Знак,Стиль 1 Знак Знак,Заголовок 2 Знак1 Знак1,Заголовок 2 Знак Знак Знак1,заг 2"/>
    <w:basedOn w:val="a5"/>
    <w:next w:val="a5"/>
    <w:link w:val="21"/>
    <w:uiPriority w:val="9"/>
    <w:unhideWhenUsed/>
    <w:qFormat/>
    <w:rsid w:val="001675BF"/>
    <w:pPr>
      <w:keepNext/>
      <w:keepLines/>
      <w:spacing w:before="40" w:after="0"/>
      <w:outlineLvl w:val="1"/>
    </w:pPr>
    <w:rPr>
      <w:rFonts w:ascii="Times New Roman" w:eastAsiaTheme="majorEastAsia" w:hAnsi="Times New Roman"/>
      <w:b/>
      <w:sz w:val="24"/>
      <w:szCs w:val="24"/>
    </w:rPr>
  </w:style>
  <w:style w:type="paragraph" w:styleId="3">
    <w:name w:val="heading 3"/>
    <w:aliases w:val="Naiaea,end,Заголовок 3 2К,2К,Заголовок 3 Знак2 Знак,Заголовок 3 Знак1 Знак Знак,Заголовок 3 Знак Знак Знак Знак,Знак Знак Знак Знак Знак,Знак1 Знак Знак Знак Знак Знак Знак,Знак1 Знак Знак1 Знак Знак Знак,Знак1 Знак Знак Знак1 Знак Знак,e"/>
    <w:basedOn w:val="a5"/>
    <w:next w:val="a5"/>
    <w:link w:val="30"/>
    <w:uiPriority w:val="99"/>
    <w:unhideWhenUsed/>
    <w:qFormat/>
    <w:rsid w:val="00435F6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aliases w:val="Заг. Схем,Заг. Схемы,Заголовок 4 Знак1 Знак,Заголовок 4 Знак1,Заголовок 4 Знак Знак,Caaieiaie 4 Ciae1,Caaieiaie 4 Ciae Ciae,Caaieiaie 4 Ciae,Çàãîëîâîê 4 Çíàê1,Çàãîëîâîê 4 Çíàê Çíàê,Çàãîëîâîê 4 Çíàê,4,4 Знак,4 Знак Знак,???. ????,???. ?????"/>
    <w:basedOn w:val="a5"/>
    <w:next w:val="a5"/>
    <w:link w:val="40"/>
    <w:uiPriority w:val="99"/>
    <w:unhideWhenUsed/>
    <w:qFormat/>
    <w:rsid w:val="00D56BF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aliases w:val="H5 Ciae,H5 Ciae Ciae,Caaieiaie 5.H5 Ciae,H5 Знак,H5 Знак Знак,H5 Çíàê,Çàãîëîâîê 5.H5 Çíàê"/>
    <w:basedOn w:val="a5"/>
    <w:next w:val="a5"/>
    <w:link w:val="50"/>
    <w:uiPriority w:val="99"/>
    <w:qFormat/>
    <w:rsid w:val="00126CC6"/>
    <w:pPr>
      <w:keepNext/>
      <w:keepLines/>
      <w:tabs>
        <w:tab w:val="num" w:pos="3600"/>
      </w:tabs>
      <w:spacing w:before="40" w:after="0" w:line="244" w:lineRule="auto"/>
      <w:ind w:left="3600" w:hanging="360"/>
      <w:outlineLvl w:val="4"/>
    </w:pPr>
    <w:rPr>
      <w:rFonts w:ascii="Calibri Light" w:eastAsia="Times New Roman" w:hAnsi="Calibri Light"/>
      <w:color w:val="2E74B5"/>
    </w:rPr>
  </w:style>
  <w:style w:type="paragraph" w:styleId="6">
    <w:name w:val="heading 6"/>
    <w:aliases w:val="__Подпункт,Источник,H6,Caaieiaie 6 Ciae Ciae Ciae Ciae,Заголовок 6 Знак Знак Знак Знак,H6 Ciae,H6 Знак,Çàãîëîâîê 6 Çíàê Çíàê Çíàê Çíàê,Арбуз,Heading Tab Corfin,Заголовок 6 Знак2"/>
    <w:basedOn w:val="a5"/>
    <w:next w:val="a5"/>
    <w:link w:val="60"/>
    <w:uiPriority w:val="9"/>
    <w:qFormat/>
    <w:rsid w:val="00126CC6"/>
    <w:pPr>
      <w:keepNext/>
      <w:keepLines/>
      <w:tabs>
        <w:tab w:val="num" w:pos="4320"/>
      </w:tabs>
      <w:spacing w:before="40" w:after="0" w:line="244" w:lineRule="auto"/>
      <w:ind w:left="1152" w:hanging="432"/>
      <w:outlineLvl w:val="5"/>
    </w:pPr>
    <w:rPr>
      <w:rFonts w:asciiTheme="majorHAnsi" w:eastAsiaTheme="majorEastAsia" w:hAnsiTheme="majorHAnsi" w:cstheme="majorBidi"/>
      <w:color w:val="1F4D78" w:themeColor="accent1" w:themeShade="7F"/>
    </w:rPr>
  </w:style>
  <w:style w:type="paragraph" w:styleId="7">
    <w:name w:val="heading 7"/>
    <w:aliases w:val="Заголовок 7 Знак3,Заголовок 7 Знак2 Знак,Заголовок 7 Знак3 Знак1 Знак,Заголовок 7 Знак2 Знак1 Знак Знак,Заголовок 7 Знак Знак3 Знак Знак Знак,Заголовок 7 Знак2 Знак Знак Знак Знак Знак,Заголовок 7 Знак Знак Знак Знак Знак Знак Знак"/>
    <w:basedOn w:val="a5"/>
    <w:next w:val="a5"/>
    <w:link w:val="70"/>
    <w:uiPriority w:val="99"/>
    <w:qFormat/>
    <w:rsid w:val="00126CC6"/>
    <w:pPr>
      <w:keepNext/>
      <w:keepLines/>
      <w:tabs>
        <w:tab w:val="num" w:pos="5040"/>
      </w:tabs>
      <w:spacing w:before="40" w:after="0" w:line="244" w:lineRule="auto"/>
      <w:ind w:left="1296" w:hanging="288"/>
      <w:outlineLvl w:val="6"/>
    </w:pPr>
    <w:rPr>
      <w:rFonts w:asciiTheme="majorHAnsi" w:eastAsiaTheme="majorEastAsia" w:hAnsiTheme="majorHAnsi" w:cstheme="majorBidi"/>
      <w:i/>
      <w:iCs/>
      <w:color w:val="1F4D78" w:themeColor="accent1" w:themeShade="7F"/>
    </w:rPr>
  </w:style>
  <w:style w:type="paragraph" w:styleId="8">
    <w:name w:val="heading 8"/>
    <w:basedOn w:val="a5"/>
    <w:next w:val="a5"/>
    <w:link w:val="80"/>
    <w:qFormat/>
    <w:rsid w:val="00126CC6"/>
    <w:pPr>
      <w:keepNext/>
      <w:keepLines/>
      <w:tabs>
        <w:tab w:val="num" w:pos="5760"/>
      </w:tabs>
      <w:spacing w:before="40" w:after="0" w:line="244" w:lineRule="auto"/>
      <w:ind w:left="1440" w:hanging="432"/>
      <w:outlineLvl w:val="7"/>
    </w:pPr>
    <w:rPr>
      <w:rFonts w:asciiTheme="majorHAnsi" w:eastAsiaTheme="majorEastAsia" w:hAnsiTheme="majorHAnsi" w:cstheme="majorBidi"/>
      <w:color w:val="272727" w:themeColor="text1" w:themeTint="D8"/>
      <w:sz w:val="21"/>
      <w:szCs w:val="21"/>
    </w:rPr>
  </w:style>
  <w:style w:type="paragraph" w:styleId="9">
    <w:name w:val="heading 9"/>
    <w:aliases w:val=" Знак28,Знак28"/>
    <w:basedOn w:val="a5"/>
    <w:next w:val="a5"/>
    <w:link w:val="90"/>
    <w:uiPriority w:val="9"/>
    <w:qFormat/>
    <w:rsid w:val="00126CC6"/>
    <w:pPr>
      <w:keepNext/>
      <w:keepLines/>
      <w:tabs>
        <w:tab w:val="num" w:pos="6480"/>
      </w:tabs>
      <w:spacing w:before="40" w:after="0" w:line="244" w:lineRule="auto"/>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Заголовок 1 Знак"/>
    <w:basedOn w:val="a6"/>
    <w:link w:val="1"/>
    <w:uiPriority w:val="9"/>
    <w:rsid w:val="0084445E"/>
    <w:rPr>
      <w:rFonts w:ascii="Calibri Light" w:eastAsia="Times New Roman" w:hAnsi="Calibri Light" w:cs="Times New Roman"/>
      <w:color w:val="2E74B5"/>
      <w:sz w:val="32"/>
      <w:szCs w:val="32"/>
    </w:rPr>
  </w:style>
  <w:style w:type="paragraph" w:styleId="a1">
    <w:name w:val="List Paragraph"/>
    <w:aliases w:val="СПИСОК,Нумерованный,Абзац списка ЭкспертЪ,Уровент 2.2,Абзац списка4,List Paragraph,cko-Список"/>
    <w:basedOn w:val="a5"/>
    <w:link w:val="a9"/>
    <w:uiPriority w:val="34"/>
    <w:qFormat/>
    <w:rsid w:val="0084445E"/>
    <w:pPr>
      <w:numPr>
        <w:numId w:val="2"/>
      </w:numPr>
    </w:pPr>
  </w:style>
  <w:style w:type="paragraph" w:customStyle="1" w:styleId="a4">
    <w:name w:val="Списки"/>
    <w:basedOn w:val="a5"/>
    <w:rsid w:val="0084445E"/>
    <w:pPr>
      <w:numPr>
        <w:numId w:val="1"/>
      </w:numPr>
      <w:spacing w:after="0"/>
      <w:jc w:val="both"/>
    </w:pPr>
    <w:rPr>
      <w:rFonts w:ascii="Times New Roman" w:hAnsi="Times New Roman"/>
      <w:sz w:val="24"/>
      <w:szCs w:val="24"/>
    </w:rPr>
  </w:style>
  <w:style w:type="paragraph" w:customStyle="1" w:styleId="s1">
    <w:name w:val="s_1"/>
    <w:basedOn w:val="a5"/>
    <w:rsid w:val="0084445E"/>
    <w:pPr>
      <w:spacing w:before="100" w:after="100"/>
    </w:pPr>
    <w:rPr>
      <w:rFonts w:ascii="Times New Roman" w:eastAsia="Times New Roman" w:hAnsi="Times New Roman"/>
      <w:sz w:val="24"/>
      <w:szCs w:val="24"/>
      <w:lang w:eastAsia="ru-RU"/>
    </w:rPr>
  </w:style>
  <w:style w:type="character" w:customStyle="1" w:styleId="s10">
    <w:name w:val="s_10"/>
    <w:basedOn w:val="a6"/>
    <w:rsid w:val="0084445E"/>
  </w:style>
  <w:style w:type="numbering" w:customStyle="1" w:styleId="LFO6">
    <w:name w:val="LFO6"/>
    <w:basedOn w:val="a8"/>
    <w:rsid w:val="0084445E"/>
    <w:pPr>
      <w:numPr>
        <w:numId w:val="3"/>
      </w:numPr>
    </w:pPr>
  </w:style>
  <w:style w:type="paragraph" w:styleId="aa">
    <w:name w:val="Balloon Text"/>
    <w:basedOn w:val="a5"/>
    <w:link w:val="ab"/>
    <w:uiPriority w:val="99"/>
    <w:unhideWhenUsed/>
    <w:rsid w:val="0084445E"/>
    <w:pPr>
      <w:spacing w:after="0"/>
    </w:pPr>
    <w:rPr>
      <w:rFonts w:ascii="Segoe UI" w:hAnsi="Segoe UI" w:cs="Segoe UI"/>
      <w:sz w:val="18"/>
      <w:szCs w:val="18"/>
    </w:rPr>
  </w:style>
  <w:style w:type="character" w:customStyle="1" w:styleId="ab">
    <w:name w:val="Текст выноски Знак"/>
    <w:basedOn w:val="a6"/>
    <w:link w:val="aa"/>
    <w:uiPriority w:val="99"/>
    <w:rsid w:val="0084445E"/>
    <w:rPr>
      <w:rFonts w:ascii="Segoe UI" w:eastAsia="Calibri" w:hAnsi="Segoe UI" w:cs="Segoe UI"/>
      <w:sz w:val="18"/>
      <w:szCs w:val="18"/>
    </w:rPr>
  </w:style>
  <w:style w:type="paragraph" w:styleId="ac">
    <w:name w:val="footnote text"/>
    <w:aliases w:val="Текст сноски Знак Знак,Текст сноски Знак1 Знак,Текст сноски Знак Знак1 Знак,Table_Footnote_last Знак Знак,Schriftart: 9 pt Знак Знак,Schriftart: 10 pt Знак Знак,Schriftart: 8 pt Знак Знак,Table_Footnote_last,З,Зн,Зна,Знак ,C, Знак Знак Знак"/>
    <w:basedOn w:val="a5"/>
    <w:link w:val="11"/>
    <w:qFormat/>
    <w:rsid w:val="00435F6A"/>
    <w:pPr>
      <w:suppressAutoHyphens w:val="0"/>
      <w:autoSpaceDN/>
      <w:spacing w:after="0"/>
      <w:textAlignment w:val="auto"/>
    </w:pPr>
    <w:rPr>
      <w:rFonts w:ascii="MS Sans Serif" w:eastAsia="Times New Roman" w:hAnsi="MS Sans Serif"/>
      <w:sz w:val="20"/>
      <w:szCs w:val="20"/>
      <w:lang w:eastAsia="ru-RU"/>
    </w:rPr>
  </w:style>
  <w:style w:type="character" w:customStyle="1" w:styleId="ad">
    <w:name w:val="Текст сноски Знак"/>
    <w:aliases w:val="Текст сноски Знак1 Знак Знак Знак,Текст сноски Знак Знак Знак Знак Знак,Текст сноски Знак1 Знак Знак Знак Знак Знак,Текст сноски Знак Знак Знак Знак Знак Знак Знак,Знак  Знак,Table_Footnote_last Знак,Текст сноски Знак Знак Знак1"/>
    <w:basedOn w:val="a6"/>
    <w:qFormat/>
    <w:rsid w:val="00435F6A"/>
    <w:rPr>
      <w:rFonts w:ascii="Calibri" w:eastAsia="Calibri" w:hAnsi="Calibri" w:cs="Times New Roman"/>
      <w:sz w:val="20"/>
      <w:szCs w:val="20"/>
    </w:rPr>
  </w:style>
  <w:style w:type="character" w:customStyle="1" w:styleId="11">
    <w:name w:val="Текст сноски Знак1"/>
    <w:aliases w:val="Текст сноски Знак Знак Знак,Текст сноски Знак1 Знак Знак,Текст сноски Знак Знак1 Знак Знак,Table_Footnote_last Знак Знак Знак,Schriftart: 9 pt Знак Знак Знак,Schriftart: 10 pt Знак Знак Знак,Schriftart: 8 pt Знак Знак Знак,З Знак"/>
    <w:basedOn w:val="a6"/>
    <w:link w:val="ac"/>
    <w:locked/>
    <w:rsid w:val="00435F6A"/>
    <w:rPr>
      <w:rFonts w:ascii="MS Sans Serif" w:eastAsia="Times New Roman" w:hAnsi="MS Sans Serif" w:cs="Times New Roman"/>
      <w:sz w:val="20"/>
      <w:szCs w:val="20"/>
      <w:lang w:eastAsia="ru-RU"/>
    </w:rPr>
  </w:style>
  <w:style w:type="character" w:styleId="ae">
    <w:name w:val="footnote reference"/>
    <w:aliases w:val="Знак сноски 1,Знак сноски-FN,Ciae niinee-FN,Referencia nota al pie,СНОСКА,сноска1,ООО Знак сноски,avg-Знак сноски,Avg - Знак сноски,ftref,сноска,Avg,ХИА_ЗС,fr,Used by Word for Help footnote symbols,вески,SUPERS,Текст сноски Знак2 Знак Знак1"/>
    <w:basedOn w:val="a6"/>
    <w:qFormat/>
    <w:rsid w:val="00435F6A"/>
    <w:rPr>
      <w:vertAlign w:val="superscript"/>
    </w:rPr>
  </w:style>
  <w:style w:type="paragraph" w:customStyle="1" w:styleId="ceos-">
    <w:name w:val="ceos-Обычный"/>
    <w:basedOn w:val="a5"/>
    <w:link w:val="ceos-0"/>
    <w:qFormat/>
    <w:rsid w:val="00435F6A"/>
    <w:pPr>
      <w:suppressAutoHyphens w:val="0"/>
      <w:autoSpaceDN/>
      <w:spacing w:before="180" w:after="180" w:line="216" w:lineRule="auto"/>
      <w:jc w:val="both"/>
      <w:textAlignment w:val="auto"/>
    </w:pPr>
    <w:rPr>
      <w:rFonts w:ascii="Times New Roman" w:eastAsia="Times New Roman" w:hAnsi="Times New Roman"/>
      <w:sz w:val="24"/>
      <w:lang w:eastAsia="ru-RU"/>
    </w:rPr>
  </w:style>
  <w:style w:type="character" w:customStyle="1" w:styleId="ceos-0">
    <w:name w:val="ceos-Обычный Знак"/>
    <w:basedOn w:val="a6"/>
    <w:link w:val="ceos-"/>
    <w:rsid w:val="00435F6A"/>
    <w:rPr>
      <w:rFonts w:ascii="Times New Roman" w:eastAsia="Times New Roman" w:hAnsi="Times New Roman" w:cs="Times New Roman"/>
      <w:sz w:val="24"/>
      <w:lang w:eastAsia="ru-RU"/>
    </w:rPr>
  </w:style>
  <w:style w:type="paragraph" w:customStyle="1" w:styleId="avg-">
    <w:name w:val="avg-Список маркированный"/>
    <w:basedOn w:val="a5"/>
    <w:link w:val="avg-0"/>
    <w:qFormat/>
    <w:rsid w:val="00435F6A"/>
    <w:pPr>
      <w:keepLines/>
      <w:numPr>
        <w:numId w:val="4"/>
      </w:numPr>
      <w:suppressAutoHyphens w:val="0"/>
      <w:autoSpaceDN/>
      <w:spacing w:before="120" w:after="60"/>
      <w:jc w:val="both"/>
      <w:textAlignment w:val="auto"/>
    </w:pPr>
    <w:rPr>
      <w:rFonts w:ascii="Times New Roman" w:eastAsia="Times New Roman" w:hAnsi="Times New Roman"/>
      <w:sz w:val="24"/>
      <w:szCs w:val="24"/>
      <w:lang w:eastAsia="ru-RU"/>
    </w:rPr>
  </w:style>
  <w:style w:type="character" w:customStyle="1" w:styleId="avg-0">
    <w:name w:val="avg-Список маркированный Знак"/>
    <w:link w:val="avg-"/>
    <w:rsid w:val="00435F6A"/>
    <w:rPr>
      <w:rFonts w:ascii="Times New Roman" w:eastAsia="Times New Roman" w:hAnsi="Times New Roman" w:cs="Times New Roman"/>
      <w:sz w:val="24"/>
      <w:szCs w:val="24"/>
      <w:lang w:eastAsia="ru-RU"/>
    </w:rPr>
  </w:style>
  <w:style w:type="numbering" w:customStyle="1" w:styleId="312">
    <w:name w:val="Стиль нумерованный312"/>
    <w:basedOn w:val="a8"/>
    <w:rsid w:val="00435F6A"/>
    <w:pPr>
      <w:numPr>
        <w:numId w:val="5"/>
      </w:numPr>
    </w:pPr>
  </w:style>
  <w:style w:type="character" w:customStyle="1" w:styleId="30">
    <w:name w:val="Заголовок 3 Знак"/>
    <w:aliases w:val="Naiaea Знак,end Знак,Заголовок 3 2К Знак,2К Знак,Заголовок 3 Знак2 Знак Знак,Заголовок 3 Знак1 Знак Знак Знак,Заголовок 3 Знак Знак Знак Знак Знак,Знак Знак Знак Знак Знак Знак,Знак1 Знак Знак Знак Знак Знак Знак Знак,e Знак"/>
    <w:basedOn w:val="a6"/>
    <w:link w:val="3"/>
    <w:uiPriority w:val="99"/>
    <w:rsid w:val="00435F6A"/>
    <w:rPr>
      <w:rFonts w:asciiTheme="majorHAnsi" w:eastAsiaTheme="majorEastAsia" w:hAnsiTheme="majorHAnsi" w:cstheme="majorBidi"/>
      <w:color w:val="1F4D78" w:themeColor="accent1" w:themeShade="7F"/>
      <w:sz w:val="24"/>
      <w:szCs w:val="24"/>
    </w:rPr>
  </w:style>
  <w:style w:type="character" w:customStyle="1" w:styleId="210">
    <w:name w:val="Основной текст с отступом 2 Знак1"/>
    <w:aliases w:val="Основной текст с отступом 2 Знак1 Знак Знак,Основной текст с отступом 2 Знак Знак Знак Знак,Основной текст с отступом 2 Знак2 Знак,Основной текст с отступом 2 Знак Знак1 Знак,Основной текст с отступом 2 Знак3 Зна Знак"/>
    <w:basedOn w:val="a6"/>
    <w:link w:val="22"/>
    <w:locked/>
    <w:rsid w:val="002F286B"/>
    <w:rPr>
      <w:sz w:val="24"/>
      <w:szCs w:val="24"/>
    </w:rPr>
  </w:style>
  <w:style w:type="paragraph" w:styleId="22">
    <w:name w:val="Body Text Indent 2"/>
    <w:aliases w:val="Основной текст с отступом 2 Знак1 Знак,Основной текст с отступом 2 Знак Знак Знак,Основной текст с отступом 2 Знак2,Основной текст с отступом 2 Знак Знак1,Основной текст с отступом 2 Знак3 Зна"/>
    <w:basedOn w:val="a5"/>
    <w:link w:val="210"/>
    <w:unhideWhenUsed/>
    <w:qFormat/>
    <w:rsid w:val="002F286B"/>
    <w:pPr>
      <w:suppressAutoHyphens w:val="0"/>
      <w:autoSpaceDN/>
      <w:spacing w:after="0"/>
      <w:ind w:firstLine="567"/>
      <w:jc w:val="both"/>
      <w:textAlignment w:val="auto"/>
    </w:pPr>
    <w:rPr>
      <w:rFonts w:asciiTheme="minorHAnsi" w:eastAsiaTheme="minorHAnsi" w:hAnsiTheme="minorHAnsi" w:cstheme="minorBidi"/>
      <w:sz w:val="24"/>
      <w:szCs w:val="24"/>
    </w:rPr>
  </w:style>
  <w:style w:type="character" w:customStyle="1" w:styleId="23">
    <w:name w:val="Основной текст с отступом 2 Знак"/>
    <w:basedOn w:val="a6"/>
    <w:uiPriority w:val="99"/>
    <w:rsid w:val="002F286B"/>
    <w:rPr>
      <w:rFonts w:ascii="Calibri" w:eastAsia="Calibri" w:hAnsi="Calibri" w:cs="Times New Roman"/>
    </w:rPr>
  </w:style>
  <w:style w:type="paragraph" w:styleId="12">
    <w:name w:val="toc 1"/>
    <w:basedOn w:val="a5"/>
    <w:next w:val="a5"/>
    <w:link w:val="13"/>
    <w:autoRedefine/>
    <w:uiPriority w:val="39"/>
    <w:unhideWhenUsed/>
    <w:qFormat/>
    <w:rsid w:val="00147D75"/>
    <w:pPr>
      <w:tabs>
        <w:tab w:val="left" w:pos="284"/>
        <w:tab w:val="right" w:leader="dot" w:pos="9923"/>
      </w:tabs>
      <w:suppressAutoHyphens w:val="0"/>
      <w:autoSpaceDN/>
      <w:spacing w:after="0" w:line="276" w:lineRule="auto"/>
      <w:ind w:left="284" w:hanging="284"/>
      <w:textAlignment w:val="auto"/>
    </w:pPr>
    <w:rPr>
      <w:rFonts w:ascii="Times New Roman" w:eastAsiaTheme="majorEastAsia" w:hAnsi="Times New Roman" w:cstheme="majorBidi"/>
      <w:b/>
      <w:noProof/>
      <w:sz w:val="24"/>
      <w:szCs w:val="24"/>
    </w:rPr>
  </w:style>
  <w:style w:type="character" w:customStyle="1" w:styleId="13">
    <w:name w:val="Оглавление 1 Знак"/>
    <w:basedOn w:val="a6"/>
    <w:link w:val="12"/>
    <w:uiPriority w:val="39"/>
    <w:locked/>
    <w:rsid w:val="00147D75"/>
    <w:rPr>
      <w:rFonts w:ascii="Times New Roman" w:eastAsiaTheme="majorEastAsia" w:hAnsi="Times New Roman" w:cstheme="majorBidi"/>
      <w:b/>
      <w:noProof/>
      <w:sz w:val="24"/>
      <w:szCs w:val="24"/>
    </w:rPr>
  </w:style>
  <w:style w:type="paragraph" w:styleId="24">
    <w:name w:val="toc 2"/>
    <w:basedOn w:val="a5"/>
    <w:next w:val="a5"/>
    <w:autoRedefine/>
    <w:uiPriority w:val="39"/>
    <w:unhideWhenUsed/>
    <w:qFormat/>
    <w:rsid w:val="00B65A03"/>
    <w:pPr>
      <w:tabs>
        <w:tab w:val="left" w:pos="426"/>
        <w:tab w:val="right" w:leader="dot" w:pos="9923"/>
      </w:tabs>
      <w:suppressAutoHyphens w:val="0"/>
      <w:autoSpaceDN/>
      <w:spacing w:after="0"/>
      <w:ind w:left="142"/>
      <w:contextualSpacing/>
      <w:textAlignment w:val="auto"/>
    </w:pPr>
    <w:rPr>
      <w:rFonts w:ascii="Times New Roman" w:eastAsiaTheme="majorEastAsia" w:hAnsi="Times New Roman" w:cstheme="majorBidi"/>
      <w:sz w:val="24"/>
      <w:szCs w:val="24"/>
    </w:rPr>
  </w:style>
  <w:style w:type="character" w:customStyle="1" w:styleId="21">
    <w:name w:val="Заголовок 2 Знак"/>
    <w:aliases w:val="cko-Заголовок 2 Знак,Стиль 1 Знак,Заголовок 2 Знак1 Знак,Заголовок 2 Знак Знак Знак,Заголовок 2 Знак2 Знак,Заголовок 2 Знак Знак1 Знак,Заголовок 2 Знак1 Знак Знак Знак,Заголовок 2 Знак Знак Знак Знак Знак,Стиль 1 Знак Знак Знак"/>
    <w:basedOn w:val="a6"/>
    <w:link w:val="20"/>
    <w:uiPriority w:val="9"/>
    <w:rsid w:val="001675BF"/>
    <w:rPr>
      <w:rFonts w:ascii="Times New Roman" w:eastAsiaTheme="majorEastAsia" w:hAnsi="Times New Roman" w:cs="Times New Roman"/>
      <w:b/>
      <w:sz w:val="24"/>
      <w:szCs w:val="24"/>
    </w:rPr>
  </w:style>
  <w:style w:type="numbering" w:customStyle="1" w:styleId="2">
    <w:name w:val="Стиль2"/>
    <w:basedOn w:val="a8"/>
    <w:rsid w:val="00C44524"/>
    <w:pPr>
      <w:numPr>
        <w:numId w:val="6"/>
      </w:numPr>
    </w:pPr>
  </w:style>
  <w:style w:type="paragraph" w:customStyle="1" w:styleId="avg-1">
    <w:name w:val="avg-Название таблицы"/>
    <w:basedOn w:val="a5"/>
    <w:next w:val="a5"/>
    <w:link w:val="avg-2"/>
    <w:qFormat/>
    <w:rsid w:val="00C44524"/>
    <w:pPr>
      <w:keepNext/>
      <w:keepLines/>
      <w:suppressAutoHyphens w:val="0"/>
      <w:autoSpaceDN/>
      <w:spacing w:before="240" w:after="180" w:line="216" w:lineRule="auto"/>
      <w:jc w:val="both"/>
      <w:textAlignment w:val="auto"/>
    </w:pPr>
    <w:rPr>
      <w:rFonts w:ascii="Times New Roman" w:eastAsia="Times New Roman" w:hAnsi="Times New Roman"/>
      <w:b/>
      <w:bCs/>
      <w:sz w:val="24"/>
      <w:szCs w:val="24"/>
      <w:lang w:eastAsia="ru-RU"/>
    </w:rPr>
  </w:style>
  <w:style w:type="character" w:customStyle="1" w:styleId="avg-2">
    <w:name w:val="avg-Название таблицы Знак"/>
    <w:basedOn w:val="a6"/>
    <w:link w:val="avg-1"/>
    <w:rsid w:val="00C44524"/>
    <w:rPr>
      <w:rFonts w:ascii="Times New Roman" w:eastAsia="Times New Roman" w:hAnsi="Times New Roman" w:cs="Times New Roman"/>
      <w:b/>
      <w:bCs/>
      <w:sz w:val="24"/>
      <w:szCs w:val="24"/>
      <w:lang w:eastAsia="ru-RU"/>
    </w:rPr>
  </w:style>
  <w:style w:type="paragraph" w:styleId="af">
    <w:name w:val="caption"/>
    <w:aliases w:val="Таблица ГКР,Название объекта Знак,Название объекта Знак Знак,Caption Char Знак Знак,Caption Char1 Char Знак Знак,Caption Char Char Char Знак Знак,Caption Char1 Знак Знак,Caption Char Char Знак Знак,Caption Char2 Char Знак Знак,Знак Зна"/>
    <w:basedOn w:val="a5"/>
    <w:next w:val="a5"/>
    <w:link w:val="14"/>
    <w:uiPriority w:val="99"/>
    <w:qFormat/>
    <w:rsid w:val="00CB5D65"/>
    <w:pPr>
      <w:spacing w:after="200"/>
    </w:pPr>
    <w:rPr>
      <w:i/>
      <w:iCs/>
      <w:color w:val="44546A"/>
      <w:sz w:val="18"/>
      <w:szCs w:val="18"/>
    </w:rPr>
  </w:style>
  <w:style w:type="table" w:styleId="af0">
    <w:name w:val="Table Grid"/>
    <w:aliases w:val="Аццкая таблицга,Основная таблица,А Сетка таблицы,ЦКР ЕЩЕ НОВЕЕ,Формат таблиц для диплома,Леша,Table,Таблица НЭО,table general,Формат таблиц для диплома1,Леша1,Таблица НЭО2,Формат таблиц для диплома2,Леша2,Таблица НЭО11,Леша11"/>
    <w:basedOn w:val="a7"/>
    <w:uiPriority w:val="39"/>
    <w:rsid w:val="00F549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vg-3">
    <w:name w:val="avg-Список нумерованный"/>
    <w:basedOn w:val="a5"/>
    <w:qFormat/>
    <w:rsid w:val="00F81CC0"/>
    <w:pPr>
      <w:keepLines/>
      <w:autoSpaceDN/>
      <w:spacing w:after="120"/>
      <w:jc w:val="both"/>
      <w:textAlignment w:val="auto"/>
    </w:pPr>
    <w:rPr>
      <w:rFonts w:ascii="Times New Roman" w:eastAsia="Times New Roman" w:hAnsi="Times New Roman"/>
      <w:sz w:val="24"/>
      <w:szCs w:val="24"/>
      <w:lang w:eastAsia="ru-RU"/>
    </w:rPr>
  </w:style>
  <w:style w:type="paragraph" w:customStyle="1" w:styleId="Standarduser">
    <w:name w:val="Standard (user)"/>
    <w:rsid w:val="00712CEF"/>
    <w:pPr>
      <w:suppressAutoHyphens/>
      <w:autoSpaceDN w:val="0"/>
      <w:spacing w:after="0" w:line="240" w:lineRule="auto"/>
    </w:pPr>
    <w:rPr>
      <w:rFonts w:ascii="Times New Roman" w:eastAsia="Times New Roman" w:hAnsi="Times New Roman" w:cs="Times New Roman"/>
      <w:kern w:val="3"/>
      <w:sz w:val="24"/>
      <w:szCs w:val="24"/>
      <w:lang w:eastAsia="zh-CN"/>
    </w:rPr>
  </w:style>
  <w:style w:type="character" w:styleId="af1">
    <w:name w:val="Hyperlink"/>
    <w:basedOn w:val="a6"/>
    <w:uiPriority w:val="99"/>
    <w:unhideWhenUsed/>
    <w:rsid w:val="00E15521"/>
    <w:rPr>
      <w:color w:val="0563C1" w:themeColor="hyperlink"/>
      <w:u w:val="single"/>
    </w:rPr>
  </w:style>
  <w:style w:type="paragraph" w:customStyle="1" w:styleId="Standard">
    <w:name w:val="Standard"/>
    <w:rsid w:val="00C4472C"/>
    <w:pPr>
      <w:suppressAutoHyphens/>
      <w:autoSpaceDN w:val="0"/>
      <w:spacing w:after="0" w:line="240" w:lineRule="auto"/>
      <w:textAlignment w:val="baseline"/>
    </w:pPr>
    <w:rPr>
      <w:rFonts w:ascii="Times New Roman" w:eastAsia="Times New Roman" w:hAnsi="Times New Roman" w:cs="Calibri"/>
      <w:kern w:val="3"/>
      <w:sz w:val="24"/>
      <w:szCs w:val="24"/>
      <w:lang w:eastAsia="zh-CN"/>
    </w:rPr>
  </w:style>
  <w:style w:type="paragraph" w:customStyle="1" w:styleId="Textbody">
    <w:name w:val="Text body"/>
    <w:basedOn w:val="Standard"/>
    <w:rsid w:val="00C4472C"/>
    <w:pPr>
      <w:spacing w:after="120"/>
    </w:pPr>
  </w:style>
  <w:style w:type="character" w:customStyle="1" w:styleId="a9">
    <w:name w:val="Абзац списка Знак"/>
    <w:aliases w:val="СПИСОК Знак,Нумерованный Знак,Абзац списка ЭкспертЪ Знак,Уровент 2.2 Знак,Абзац списка4 Знак,List Paragraph Знак,cko-Список Знак"/>
    <w:link w:val="a1"/>
    <w:uiPriority w:val="34"/>
    <w:rsid w:val="00115520"/>
    <w:rPr>
      <w:rFonts w:ascii="Calibri" w:eastAsia="Calibri" w:hAnsi="Calibri" w:cs="Times New Roman"/>
    </w:rPr>
  </w:style>
  <w:style w:type="paragraph" w:styleId="af2">
    <w:name w:val="Body Text"/>
    <w:aliases w:val="Подпись1,bt,Iiaienu1,Ïîäïèñü1,heading3,Body Text - Level 2,DEB Body Text,DEB Body TeТаблицы в отчет + 8 птxt + Arial,8 пт"/>
    <w:basedOn w:val="a5"/>
    <w:link w:val="af3"/>
    <w:unhideWhenUsed/>
    <w:rsid w:val="00526979"/>
    <w:pPr>
      <w:spacing w:after="120"/>
    </w:pPr>
  </w:style>
  <w:style w:type="character" w:customStyle="1" w:styleId="af3">
    <w:name w:val="Основной текст Знак"/>
    <w:aliases w:val="Подпись1 Знак,bt Знак,Iiaienu1 Знак,Ïîäïèñü1 Знак,heading3 Знак,Body Text - Level 2 Знак,DEB Body Text Знак,DEB Body TeТаблицы в отчет + 8 птxt + Arial Знак,8 пт Знак"/>
    <w:basedOn w:val="a6"/>
    <w:link w:val="af2"/>
    <w:rsid w:val="00526979"/>
    <w:rPr>
      <w:rFonts w:ascii="Calibri" w:eastAsia="Calibri" w:hAnsi="Calibri" w:cs="Times New Roman"/>
    </w:rPr>
  </w:style>
  <w:style w:type="paragraph" w:customStyle="1" w:styleId="ConsPlusNormal">
    <w:name w:val="ConsPlusNormal"/>
    <w:link w:val="ConsPlusNormal0"/>
    <w:qFormat/>
    <w:rsid w:val="00142C37"/>
    <w:pPr>
      <w:widowControl w:val="0"/>
      <w:autoSpaceDE w:val="0"/>
      <w:autoSpaceDN w:val="0"/>
      <w:spacing w:after="0" w:line="240" w:lineRule="auto"/>
    </w:pPr>
    <w:rPr>
      <w:rFonts w:ascii="Calibri" w:eastAsia="Times New Roman" w:hAnsi="Calibri" w:cs="Calibri"/>
      <w:szCs w:val="20"/>
      <w:lang w:eastAsia="ru-RU"/>
    </w:rPr>
  </w:style>
  <w:style w:type="paragraph" w:styleId="af4">
    <w:name w:val="header"/>
    <w:aliases w:val="ВерхКолонтитул"/>
    <w:basedOn w:val="a5"/>
    <w:link w:val="af5"/>
    <w:uiPriority w:val="99"/>
    <w:unhideWhenUsed/>
    <w:rsid w:val="003A1153"/>
    <w:pPr>
      <w:tabs>
        <w:tab w:val="center" w:pos="4677"/>
        <w:tab w:val="right" w:pos="9355"/>
      </w:tabs>
      <w:spacing w:after="0"/>
    </w:pPr>
  </w:style>
  <w:style w:type="character" w:customStyle="1" w:styleId="af5">
    <w:name w:val="Верхний колонтитул Знак"/>
    <w:aliases w:val="ВерхКолонтитул Знак"/>
    <w:basedOn w:val="a6"/>
    <w:link w:val="af4"/>
    <w:uiPriority w:val="99"/>
    <w:rsid w:val="003A1153"/>
    <w:rPr>
      <w:rFonts w:ascii="Calibri" w:eastAsia="Calibri" w:hAnsi="Calibri" w:cs="Times New Roman"/>
    </w:rPr>
  </w:style>
  <w:style w:type="paragraph" w:styleId="af6">
    <w:name w:val="footer"/>
    <w:basedOn w:val="a5"/>
    <w:link w:val="af7"/>
    <w:uiPriority w:val="99"/>
    <w:unhideWhenUsed/>
    <w:rsid w:val="003A1153"/>
    <w:pPr>
      <w:tabs>
        <w:tab w:val="center" w:pos="4677"/>
        <w:tab w:val="right" w:pos="9355"/>
      </w:tabs>
      <w:spacing w:after="0"/>
    </w:pPr>
  </w:style>
  <w:style w:type="character" w:customStyle="1" w:styleId="af7">
    <w:name w:val="Нижний колонтитул Знак"/>
    <w:basedOn w:val="a6"/>
    <w:link w:val="af6"/>
    <w:uiPriority w:val="99"/>
    <w:rsid w:val="003A1153"/>
    <w:rPr>
      <w:rFonts w:ascii="Calibri" w:eastAsia="Calibri" w:hAnsi="Calibri" w:cs="Times New Roman"/>
    </w:rPr>
  </w:style>
  <w:style w:type="paragraph" w:customStyle="1" w:styleId="avg-4">
    <w:name w:val="avg-Обычный"/>
    <w:basedOn w:val="a5"/>
    <w:link w:val="avg-5"/>
    <w:qFormat/>
    <w:rsid w:val="00020BA0"/>
    <w:pPr>
      <w:keepLines/>
      <w:suppressAutoHyphens w:val="0"/>
      <w:autoSpaceDN/>
      <w:spacing w:before="120" w:after="120"/>
      <w:jc w:val="both"/>
      <w:textAlignment w:val="auto"/>
    </w:pPr>
    <w:rPr>
      <w:rFonts w:ascii="Times New Roman" w:eastAsia="Times New Roman" w:hAnsi="Times New Roman"/>
      <w:sz w:val="24"/>
      <w:szCs w:val="24"/>
      <w:lang w:eastAsia="ru-RU"/>
    </w:rPr>
  </w:style>
  <w:style w:type="character" w:customStyle="1" w:styleId="avg-5">
    <w:name w:val="avg-Обычный Знак"/>
    <w:link w:val="avg-4"/>
    <w:rsid w:val="00020BA0"/>
    <w:rPr>
      <w:rFonts w:ascii="Times New Roman" w:eastAsia="Times New Roman" w:hAnsi="Times New Roman" w:cs="Times New Roman"/>
      <w:sz w:val="24"/>
      <w:szCs w:val="24"/>
      <w:lang w:eastAsia="ru-RU"/>
    </w:rPr>
  </w:style>
  <w:style w:type="paragraph" w:customStyle="1" w:styleId="ConsPlusNonformat">
    <w:name w:val="ConsPlusNonformat"/>
    <w:rsid w:val="00230719"/>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230719"/>
    <w:pPr>
      <w:widowControl w:val="0"/>
      <w:autoSpaceDE w:val="0"/>
      <w:autoSpaceDN w:val="0"/>
      <w:spacing w:after="0" w:line="240" w:lineRule="auto"/>
    </w:pPr>
    <w:rPr>
      <w:rFonts w:ascii="Calibri" w:eastAsia="Times New Roman" w:hAnsi="Calibri" w:cs="Calibri"/>
      <w:b/>
      <w:szCs w:val="20"/>
      <w:lang w:eastAsia="ru-RU"/>
    </w:rPr>
  </w:style>
  <w:style w:type="paragraph" w:styleId="af8">
    <w:name w:val="Normal (Web)"/>
    <w:aliases w:val="Normal (Web) Char,Обычный (веб)1 Char,Обычный (веб) Знак Знак Char,Обычный (Web) Знак Знак Знак Char,Обычный (Web) Знак Знак З... Char,Обычный (Web)11 Char,Обычный (Web) Знак Char,Обычный (Web)1 Char,Знак Знак Знак Char,Обычный (Web)"/>
    <w:basedOn w:val="a5"/>
    <w:link w:val="af9"/>
    <w:uiPriority w:val="99"/>
    <w:unhideWhenUsed/>
    <w:qFormat/>
    <w:rsid w:val="00000A0E"/>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styleId="41">
    <w:name w:val="toc 4"/>
    <w:basedOn w:val="a5"/>
    <w:next w:val="a5"/>
    <w:autoRedefine/>
    <w:uiPriority w:val="39"/>
    <w:unhideWhenUsed/>
    <w:rsid w:val="004C1FE7"/>
    <w:pPr>
      <w:spacing w:after="100"/>
      <w:ind w:left="660"/>
    </w:pPr>
  </w:style>
  <w:style w:type="character" w:customStyle="1" w:styleId="40">
    <w:name w:val="Заголовок 4 Знак"/>
    <w:aliases w:val="Заг. Схем Знак,Заг. Схемы Знак,Заголовок 4 Знак1 Знак Знак,Заголовок 4 Знак1 Знак1,Заголовок 4 Знак Знак Знак,Caaieiaie 4 Ciae1 Знак,Caaieiaie 4 Ciae Ciae Знак,Caaieiaie 4 Ciae Знак,Çàãîëîâîê 4 Çíàê1 Знак,Çàãîëîâîê 4 Çíàê Çíàê Знак"/>
    <w:basedOn w:val="a6"/>
    <w:link w:val="4"/>
    <w:uiPriority w:val="99"/>
    <w:rsid w:val="00D56BFB"/>
    <w:rPr>
      <w:rFonts w:asciiTheme="majorHAnsi" w:eastAsiaTheme="majorEastAsia" w:hAnsiTheme="majorHAnsi" w:cstheme="majorBidi"/>
      <w:i/>
      <w:iCs/>
      <w:color w:val="2E74B5" w:themeColor="accent1" w:themeShade="BF"/>
    </w:rPr>
  </w:style>
  <w:style w:type="paragraph" w:styleId="afa">
    <w:name w:val="TOC Heading"/>
    <w:basedOn w:val="1"/>
    <w:next w:val="a5"/>
    <w:uiPriority w:val="39"/>
    <w:unhideWhenUsed/>
    <w:qFormat/>
    <w:rsid w:val="00D56BFB"/>
    <w:pPr>
      <w:outlineLvl w:val="9"/>
    </w:pPr>
    <w:rPr>
      <w:rFonts w:asciiTheme="majorHAnsi" w:eastAsiaTheme="majorEastAsia" w:hAnsiTheme="majorHAnsi" w:cstheme="majorBidi"/>
      <w:color w:val="2E74B5" w:themeColor="accent1" w:themeShade="BF"/>
    </w:rPr>
  </w:style>
  <w:style w:type="character" w:customStyle="1" w:styleId="50">
    <w:name w:val="Заголовок 5 Знак"/>
    <w:aliases w:val="H5 Ciae Знак,H5 Ciae Ciae Знак,Caaieiaie 5.H5 Ciae Знак,H5 Знак Знак1,H5 Знак Знак Знак,H5 Çíàê Знак,Çàãîëîâîê 5.H5 Çíàê Знак"/>
    <w:basedOn w:val="a6"/>
    <w:link w:val="5"/>
    <w:uiPriority w:val="99"/>
    <w:rsid w:val="00126CC6"/>
    <w:rPr>
      <w:rFonts w:ascii="Calibri Light" w:eastAsia="Times New Roman" w:hAnsi="Calibri Light" w:cs="Times New Roman"/>
      <w:color w:val="2E74B5"/>
    </w:rPr>
  </w:style>
  <w:style w:type="character" w:customStyle="1" w:styleId="60">
    <w:name w:val="Заголовок 6 Знак"/>
    <w:aliases w:val="__Подпункт Знак,Источник Знак,H6 Знак1,Caaieiaie 6 Ciae Ciae Ciae Ciae Знак,Заголовок 6 Знак Знак Знак Знак Знак,H6 Ciae Знак,H6 Знак Знак,Çàãîëîâîê 6 Çíàê Çíàê Çíàê Çíàê Знак,Арбуз Знак,Heading Tab Corfin Знак,Заголовок 6 Знак2 Знак"/>
    <w:basedOn w:val="a6"/>
    <w:link w:val="6"/>
    <w:uiPriority w:val="9"/>
    <w:rsid w:val="00126CC6"/>
    <w:rPr>
      <w:rFonts w:asciiTheme="majorHAnsi" w:eastAsiaTheme="majorEastAsia" w:hAnsiTheme="majorHAnsi" w:cstheme="majorBidi"/>
      <w:color w:val="1F4D78" w:themeColor="accent1" w:themeShade="7F"/>
    </w:rPr>
  </w:style>
  <w:style w:type="character" w:customStyle="1" w:styleId="70">
    <w:name w:val="Заголовок 7 Знак"/>
    <w:aliases w:val="Заголовок 7 Знак3 Знак,Заголовок 7 Знак2 Знак Знак,Заголовок 7 Знак3 Знак1 Знак Знак,Заголовок 7 Знак2 Знак1 Знак Знак Знак,Заголовок 7 Знак Знак3 Знак Знак Знак Знак,Заголовок 7 Знак2 Знак Знак Знак Знак Знак Знак"/>
    <w:basedOn w:val="a6"/>
    <w:link w:val="7"/>
    <w:uiPriority w:val="99"/>
    <w:rsid w:val="00126CC6"/>
    <w:rPr>
      <w:rFonts w:asciiTheme="majorHAnsi" w:eastAsiaTheme="majorEastAsia" w:hAnsiTheme="majorHAnsi" w:cstheme="majorBidi"/>
      <w:i/>
      <w:iCs/>
      <w:color w:val="1F4D78" w:themeColor="accent1" w:themeShade="7F"/>
    </w:rPr>
  </w:style>
  <w:style w:type="character" w:customStyle="1" w:styleId="80">
    <w:name w:val="Заголовок 8 Знак"/>
    <w:basedOn w:val="a6"/>
    <w:link w:val="8"/>
    <w:rsid w:val="00126CC6"/>
    <w:rPr>
      <w:rFonts w:asciiTheme="majorHAnsi" w:eastAsiaTheme="majorEastAsia" w:hAnsiTheme="majorHAnsi" w:cstheme="majorBidi"/>
      <w:color w:val="272727" w:themeColor="text1" w:themeTint="D8"/>
      <w:sz w:val="21"/>
      <w:szCs w:val="21"/>
    </w:rPr>
  </w:style>
  <w:style w:type="character" w:customStyle="1" w:styleId="90">
    <w:name w:val="Заголовок 9 Знак"/>
    <w:aliases w:val=" Знак28 Знак,Знак28 Знак"/>
    <w:basedOn w:val="a6"/>
    <w:link w:val="9"/>
    <w:uiPriority w:val="9"/>
    <w:rsid w:val="00126CC6"/>
    <w:rPr>
      <w:rFonts w:asciiTheme="majorHAnsi" w:eastAsiaTheme="majorEastAsia" w:hAnsiTheme="majorHAnsi" w:cstheme="majorBidi"/>
      <w:i/>
      <w:iCs/>
      <w:color w:val="272727" w:themeColor="text1" w:themeTint="D8"/>
      <w:sz w:val="21"/>
      <w:szCs w:val="21"/>
    </w:rPr>
  </w:style>
  <w:style w:type="character" w:styleId="afb">
    <w:name w:val="Emphasis"/>
    <w:basedOn w:val="a6"/>
    <w:qFormat/>
    <w:rsid w:val="00126CC6"/>
    <w:rPr>
      <w:i/>
      <w:iCs/>
    </w:rPr>
  </w:style>
  <w:style w:type="paragraph" w:styleId="afc">
    <w:name w:val="endnote text"/>
    <w:basedOn w:val="a5"/>
    <w:link w:val="afd"/>
    <w:uiPriority w:val="99"/>
    <w:unhideWhenUsed/>
    <w:rsid w:val="00126CC6"/>
    <w:pPr>
      <w:suppressAutoHyphens w:val="0"/>
      <w:autoSpaceDN/>
      <w:spacing w:after="0"/>
      <w:jc w:val="both"/>
      <w:textAlignment w:val="auto"/>
    </w:pPr>
    <w:rPr>
      <w:rFonts w:ascii="Times New Roman" w:eastAsiaTheme="minorHAnsi" w:hAnsi="Times New Roman"/>
      <w:sz w:val="20"/>
      <w:szCs w:val="20"/>
    </w:rPr>
  </w:style>
  <w:style w:type="character" w:customStyle="1" w:styleId="afd">
    <w:name w:val="Текст концевой сноски Знак"/>
    <w:basedOn w:val="a6"/>
    <w:link w:val="afc"/>
    <w:uiPriority w:val="99"/>
    <w:rsid w:val="00126CC6"/>
    <w:rPr>
      <w:rFonts w:ascii="Times New Roman" w:hAnsi="Times New Roman" w:cs="Times New Roman"/>
      <w:sz w:val="20"/>
      <w:szCs w:val="20"/>
    </w:rPr>
  </w:style>
  <w:style w:type="paragraph" w:customStyle="1" w:styleId="ConsPlusCell">
    <w:name w:val="ConsPlusCell"/>
    <w:rsid w:val="00126CC6"/>
    <w:pPr>
      <w:autoSpaceDE w:val="0"/>
      <w:autoSpaceDN w:val="0"/>
      <w:adjustRightInd w:val="0"/>
      <w:spacing w:after="0" w:line="240" w:lineRule="auto"/>
    </w:pPr>
    <w:rPr>
      <w:rFonts w:ascii="Arial" w:eastAsia="Times New Roman" w:hAnsi="Arial" w:cs="Arial"/>
      <w:sz w:val="20"/>
      <w:szCs w:val="20"/>
      <w:lang w:eastAsia="ru-RU"/>
    </w:rPr>
  </w:style>
  <w:style w:type="character" w:styleId="afe">
    <w:name w:val="endnote reference"/>
    <w:basedOn w:val="a6"/>
    <w:uiPriority w:val="99"/>
    <w:unhideWhenUsed/>
    <w:rsid w:val="00126CC6"/>
    <w:rPr>
      <w:vertAlign w:val="superscript"/>
    </w:rPr>
  </w:style>
  <w:style w:type="numbering" w:customStyle="1" w:styleId="1119">
    <w:name w:val="Статья / Раздел1119"/>
    <w:basedOn w:val="a8"/>
    <w:next w:val="aff"/>
    <w:uiPriority w:val="99"/>
    <w:semiHidden/>
    <w:unhideWhenUsed/>
    <w:rsid w:val="00126CC6"/>
  </w:style>
  <w:style w:type="numbering" w:customStyle="1" w:styleId="1311">
    <w:name w:val="Стиль1311"/>
    <w:rsid w:val="00126CC6"/>
    <w:pPr>
      <w:numPr>
        <w:numId w:val="9"/>
      </w:numPr>
    </w:pPr>
  </w:style>
  <w:style w:type="numbering" w:styleId="aff">
    <w:name w:val="Outline List 3"/>
    <w:basedOn w:val="a8"/>
    <w:uiPriority w:val="99"/>
    <w:semiHidden/>
    <w:unhideWhenUsed/>
    <w:rsid w:val="00126CC6"/>
  </w:style>
  <w:style w:type="paragraph" w:customStyle="1" w:styleId="aff0">
    <w:name w:val="Таблица центр"/>
    <w:basedOn w:val="a5"/>
    <w:rsid w:val="00126CC6"/>
    <w:pPr>
      <w:suppressAutoHyphens w:val="0"/>
      <w:autoSpaceDN/>
      <w:spacing w:before="80" w:after="80"/>
      <w:jc w:val="center"/>
      <w:textAlignment w:val="auto"/>
    </w:pPr>
    <w:rPr>
      <w:rFonts w:ascii="Arial" w:eastAsia="Times New Roman" w:hAnsi="Arial"/>
      <w:szCs w:val="20"/>
      <w:lang w:eastAsia="ru-RU"/>
    </w:rPr>
  </w:style>
  <w:style w:type="paragraph" w:customStyle="1" w:styleId="-">
    <w:name w:val="Таблица центр-ж"/>
    <w:basedOn w:val="aff0"/>
    <w:rsid w:val="00126CC6"/>
    <w:rPr>
      <w:b/>
    </w:rPr>
  </w:style>
  <w:style w:type="paragraph" w:customStyle="1" w:styleId="aff1">
    <w:name w:val="График"/>
    <w:basedOn w:val="a5"/>
    <w:rsid w:val="00126CC6"/>
    <w:pPr>
      <w:suppressAutoHyphens w:val="0"/>
      <w:autoSpaceDN/>
      <w:spacing w:before="360" w:after="360"/>
      <w:jc w:val="center"/>
      <w:textAlignment w:val="auto"/>
    </w:pPr>
    <w:rPr>
      <w:rFonts w:ascii="Arial" w:eastAsia="Times New Roman" w:hAnsi="Arial"/>
      <w:szCs w:val="20"/>
      <w:lang w:eastAsia="ru-RU"/>
    </w:rPr>
  </w:style>
  <w:style w:type="paragraph" w:customStyle="1" w:styleId="0">
    <w:name w:val="Таблица 0"/>
    <w:basedOn w:val="a5"/>
    <w:link w:val="00"/>
    <w:rsid w:val="00126CC6"/>
    <w:pPr>
      <w:suppressAutoHyphens w:val="0"/>
      <w:autoSpaceDN/>
      <w:spacing w:before="80" w:after="80"/>
      <w:textAlignment w:val="auto"/>
    </w:pPr>
    <w:rPr>
      <w:rFonts w:ascii="Arial" w:eastAsia="Times New Roman" w:hAnsi="Arial"/>
      <w:szCs w:val="20"/>
      <w:lang w:eastAsia="ru-RU"/>
    </w:rPr>
  </w:style>
  <w:style w:type="character" w:customStyle="1" w:styleId="00">
    <w:name w:val="Таблица 0 Знак"/>
    <w:link w:val="0"/>
    <w:rsid w:val="00126CC6"/>
    <w:rPr>
      <w:rFonts w:ascii="Arial" w:eastAsia="Times New Roman" w:hAnsi="Arial" w:cs="Times New Roman"/>
      <w:szCs w:val="20"/>
      <w:lang w:eastAsia="ru-RU"/>
    </w:rPr>
  </w:style>
  <w:style w:type="paragraph" w:customStyle="1" w:styleId="05">
    <w:name w:val="Таблица 0.5"/>
    <w:basedOn w:val="0"/>
    <w:rsid w:val="00126CC6"/>
    <w:pPr>
      <w:ind w:left="284"/>
    </w:pPr>
  </w:style>
  <w:style w:type="paragraph" w:customStyle="1" w:styleId="0-">
    <w:name w:val="Таблица 0-ж"/>
    <w:basedOn w:val="0"/>
    <w:rsid w:val="00126CC6"/>
    <w:rPr>
      <w:b/>
    </w:rPr>
  </w:style>
  <w:style w:type="paragraph" w:customStyle="1" w:styleId="15">
    <w:name w:val="Таблица 1"/>
    <w:basedOn w:val="05"/>
    <w:rsid w:val="00126CC6"/>
    <w:pPr>
      <w:ind w:left="567"/>
    </w:pPr>
  </w:style>
  <w:style w:type="paragraph" w:customStyle="1" w:styleId="150">
    <w:name w:val="Таблица 1.5"/>
    <w:basedOn w:val="05"/>
    <w:rsid w:val="00126CC6"/>
    <w:pPr>
      <w:ind w:left="851"/>
    </w:pPr>
  </w:style>
  <w:style w:type="numbering" w:customStyle="1" w:styleId="WWOutlineListStyle12">
    <w:name w:val="WW_OutlineListStyle_12"/>
    <w:basedOn w:val="a8"/>
    <w:rsid w:val="00126CC6"/>
    <w:pPr>
      <w:numPr>
        <w:numId w:val="10"/>
      </w:numPr>
    </w:pPr>
  </w:style>
  <w:style w:type="numbering" w:customStyle="1" w:styleId="WWOutlineListStyle121">
    <w:name w:val="WW_OutlineListStyle_121"/>
    <w:basedOn w:val="a8"/>
    <w:rsid w:val="00126CC6"/>
  </w:style>
  <w:style w:type="numbering" w:customStyle="1" w:styleId="WWOutlineListStyle122">
    <w:name w:val="WW_OutlineListStyle_122"/>
    <w:basedOn w:val="a8"/>
    <w:rsid w:val="00126CC6"/>
  </w:style>
  <w:style w:type="numbering" w:customStyle="1" w:styleId="WWOutlineListStyle123">
    <w:name w:val="WW_OutlineListStyle_123"/>
    <w:basedOn w:val="a8"/>
    <w:rsid w:val="00126CC6"/>
  </w:style>
  <w:style w:type="numbering" w:customStyle="1" w:styleId="WWOutlineListStyle124">
    <w:name w:val="WW_OutlineListStyle_124"/>
    <w:basedOn w:val="a8"/>
    <w:rsid w:val="00126CC6"/>
  </w:style>
  <w:style w:type="numbering" w:customStyle="1" w:styleId="WWOutlineListStyle125">
    <w:name w:val="WW_OutlineListStyle_125"/>
    <w:basedOn w:val="a8"/>
    <w:rsid w:val="00126CC6"/>
  </w:style>
  <w:style w:type="numbering" w:customStyle="1" w:styleId="WWOutlineListStyle126">
    <w:name w:val="WW_OutlineListStyle_126"/>
    <w:basedOn w:val="a8"/>
    <w:rsid w:val="00126CC6"/>
  </w:style>
  <w:style w:type="table" w:customStyle="1" w:styleId="16">
    <w:name w:val="Сетка таблицы1"/>
    <w:basedOn w:val="a7"/>
    <w:next w:val="af0"/>
    <w:uiPriority w:val="59"/>
    <w:rsid w:val="00126C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annotation reference"/>
    <w:basedOn w:val="a6"/>
    <w:uiPriority w:val="99"/>
    <w:unhideWhenUsed/>
    <w:rsid w:val="00126CC6"/>
    <w:rPr>
      <w:sz w:val="16"/>
      <w:szCs w:val="16"/>
    </w:rPr>
  </w:style>
  <w:style w:type="paragraph" w:styleId="aff3">
    <w:name w:val="annotation text"/>
    <w:basedOn w:val="a5"/>
    <w:link w:val="aff4"/>
    <w:uiPriority w:val="99"/>
    <w:unhideWhenUsed/>
    <w:rsid w:val="00126CC6"/>
    <w:pPr>
      <w:suppressAutoHyphens w:val="0"/>
      <w:autoSpaceDN/>
      <w:textAlignment w:val="auto"/>
    </w:pPr>
    <w:rPr>
      <w:rFonts w:asciiTheme="minorHAnsi" w:eastAsiaTheme="minorHAnsi" w:hAnsiTheme="minorHAnsi" w:cstheme="minorBidi"/>
      <w:sz w:val="20"/>
      <w:szCs w:val="20"/>
    </w:rPr>
  </w:style>
  <w:style w:type="character" w:customStyle="1" w:styleId="aff4">
    <w:name w:val="Текст примечания Знак"/>
    <w:basedOn w:val="a6"/>
    <w:link w:val="aff3"/>
    <w:uiPriority w:val="99"/>
    <w:rsid w:val="00126CC6"/>
    <w:rPr>
      <w:sz w:val="20"/>
      <w:szCs w:val="20"/>
    </w:rPr>
  </w:style>
  <w:style w:type="paragraph" w:styleId="aff5">
    <w:name w:val="annotation subject"/>
    <w:basedOn w:val="aff3"/>
    <w:next w:val="aff3"/>
    <w:link w:val="aff6"/>
    <w:uiPriority w:val="99"/>
    <w:unhideWhenUsed/>
    <w:rsid w:val="00126CC6"/>
    <w:rPr>
      <w:b/>
      <w:bCs/>
    </w:rPr>
  </w:style>
  <w:style w:type="character" w:customStyle="1" w:styleId="aff6">
    <w:name w:val="Тема примечания Знак"/>
    <w:basedOn w:val="aff4"/>
    <w:link w:val="aff5"/>
    <w:uiPriority w:val="99"/>
    <w:rsid w:val="00126CC6"/>
    <w:rPr>
      <w:b/>
      <w:bCs/>
      <w:sz w:val="20"/>
      <w:szCs w:val="20"/>
    </w:rPr>
  </w:style>
  <w:style w:type="paragraph" w:styleId="aff7">
    <w:name w:val="No Spacing"/>
    <w:link w:val="aff8"/>
    <w:qFormat/>
    <w:rsid w:val="00126CC6"/>
    <w:pPr>
      <w:spacing w:after="0" w:line="240" w:lineRule="auto"/>
      <w:jc w:val="both"/>
    </w:pPr>
    <w:rPr>
      <w:rFonts w:ascii="Times New Roman" w:eastAsia="Calibri" w:hAnsi="Times New Roman" w:cs="Times New Roman"/>
      <w:sz w:val="28"/>
      <w:szCs w:val="24"/>
    </w:rPr>
  </w:style>
  <w:style w:type="paragraph" w:styleId="aff9">
    <w:name w:val="Title"/>
    <w:basedOn w:val="a5"/>
    <w:next w:val="a5"/>
    <w:link w:val="affa"/>
    <w:uiPriority w:val="10"/>
    <w:qFormat/>
    <w:rsid w:val="00126CC6"/>
    <w:pPr>
      <w:suppressAutoHyphens w:val="0"/>
      <w:autoSpaceDN/>
      <w:spacing w:before="240" w:after="240"/>
      <w:contextualSpacing/>
      <w:jc w:val="both"/>
      <w:textAlignment w:val="auto"/>
    </w:pPr>
    <w:rPr>
      <w:rFonts w:ascii="Times New Roman" w:eastAsiaTheme="majorEastAsia" w:hAnsi="Times New Roman" w:cstheme="majorBidi"/>
      <w:b/>
      <w:spacing w:val="-10"/>
      <w:kern w:val="28"/>
      <w:szCs w:val="56"/>
    </w:rPr>
  </w:style>
  <w:style w:type="character" w:customStyle="1" w:styleId="affa">
    <w:name w:val="Заголовок Знак"/>
    <w:basedOn w:val="a6"/>
    <w:link w:val="aff9"/>
    <w:uiPriority w:val="10"/>
    <w:rsid w:val="00126CC6"/>
    <w:rPr>
      <w:rFonts w:ascii="Times New Roman" w:eastAsiaTheme="majorEastAsia" w:hAnsi="Times New Roman" w:cstheme="majorBidi"/>
      <w:b/>
      <w:spacing w:val="-10"/>
      <w:kern w:val="28"/>
      <w:szCs w:val="56"/>
    </w:rPr>
  </w:style>
  <w:style w:type="paragraph" w:styleId="affb">
    <w:name w:val="Subtitle"/>
    <w:basedOn w:val="a5"/>
    <w:next w:val="a5"/>
    <w:link w:val="affc"/>
    <w:qFormat/>
    <w:rsid w:val="00126CC6"/>
    <w:pPr>
      <w:numPr>
        <w:ilvl w:val="1"/>
      </w:numPr>
      <w:suppressAutoHyphens w:val="0"/>
      <w:autoSpaceDN/>
      <w:spacing w:line="259" w:lineRule="auto"/>
      <w:jc w:val="both"/>
      <w:textAlignment w:val="auto"/>
    </w:pPr>
    <w:rPr>
      <w:rFonts w:ascii="Times New Roman" w:eastAsiaTheme="minorEastAsia" w:hAnsi="Times New Roman" w:cstheme="minorBidi"/>
      <w:b/>
      <w:spacing w:val="15"/>
    </w:rPr>
  </w:style>
  <w:style w:type="character" w:customStyle="1" w:styleId="affc">
    <w:name w:val="Подзаголовок Знак"/>
    <w:basedOn w:val="a6"/>
    <w:link w:val="affb"/>
    <w:rsid w:val="00126CC6"/>
    <w:rPr>
      <w:rFonts w:ascii="Times New Roman" w:eastAsiaTheme="minorEastAsia" w:hAnsi="Times New Roman"/>
      <w:b/>
      <w:spacing w:val="15"/>
    </w:rPr>
  </w:style>
  <w:style w:type="paragraph" w:styleId="31">
    <w:name w:val="toc 3"/>
    <w:basedOn w:val="a5"/>
    <w:next w:val="a5"/>
    <w:link w:val="32"/>
    <w:autoRedefine/>
    <w:uiPriority w:val="39"/>
    <w:unhideWhenUsed/>
    <w:qFormat/>
    <w:rsid w:val="005B7DED"/>
    <w:pPr>
      <w:suppressAutoHyphens w:val="0"/>
      <w:autoSpaceDN/>
      <w:spacing w:after="100" w:line="259" w:lineRule="auto"/>
      <w:ind w:left="440"/>
      <w:textAlignment w:val="auto"/>
    </w:pPr>
    <w:rPr>
      <w:rFonts w:asciiTheme="minorHAnsi" w:eastAsiaTheme="minorEastAsia" w:hAnsiTheme="minorHAnsi" w:cstheme="minorBidi"/>
      <w:lang w:eastAsia="ru-RU"/>
    </w:rPr>
  </w:style>
  <w:style w:type="paragraph" w:styleId="51">
    <w:name w:val="toc 5"/>
    <w:basedOn w:val="a5"/>
    <w:next w:val="a5"/>
    <w:autoRedefine/>
    <w:uiPriority w:val="39"/>
    <w:unhideWhenUsed/>
    <w:rsid w:val="005B7DED"/>
    <w:pPr>
      <w:suppressAutoHyphens w:val="0"/>
      <w:autoSpaceDN/>
      <w:spacing w:after="100" w:line="259" w:lineRule="auto"/>
      <w:ind w:left="880"/>
      <w:textAlignment w:val="auto"/>
    </w:pPr>
    <w:rPr>
      <w:rFonts w:asciiTheme="minorHAnsi" w:eastAsiaTheme="minorEastAsia" w:hAnsiTheme="minorHAnsi" w:cstheme="minorBidi"/>
      <w:lang w:eastAsia="ru-RU"/>
    </w:rPr>
  </w:style>
  <w:style w:type="paragraph" w:styleId="61">
    <w:name w:val="toc 6"/>
    <w:basedOn w:val="a5"/>
    <w:next w:val="a5"/>
    <w:autoRedefine/>
    <w:uiPriority w:val="39"/>
    <w:unhideWhenUsed/>
    <w:rsid w:val="005B7DED"/>
    <w:pPr>
      <w:suppressAutoHyphens w:val="0"/>
      <w:autoSpaceDN/>
      <w:spacing w:after="100" w:line="259" w:lineRule="auto"/>
      <w:ind w:left="1100"/>
      <w:textAlignment w:val="auto"/>
    </w:pPr>
    <w:rPr>
      <w:rFonts w:asciiTheme="minorHAnsi" w:eastAsiaTheme="minorEastAsia" w:hAnsiTheme="minorHAnsi" w:cstheme="minorBidi"/>
      <w:lang w:eastAsia="ru-RU"/>
    </w:rPr>
  </w:style>
  <w:style w:type="paragraph" w:styleId="71">
    <w:name w:val="toc 7"/>
    <w:basedOn w:val="a5"/>
    <w:next w:val="a5"/>
    <w:autoRedefine/>
    <w:uiPriority w:val="39"/>
    <w:unhideWhenUsed/>
    <w:rsid w:val="005B7DED"/>
    <w:pPr>
      <w:suppressAutoHyphens w:val="0"/>
      <w:autoSpaceDN/>
      <w:spacing w:after="100" w:line="259" w:lineRule="auto"/>
      <w:ind w:left="1320"/>
      <w:textAlignment w:val="auto"/>
    </w:pPr>
    <w:rPr>
      <w:rFonts w:asciiTheme="minorHAnsi" w:eastAsiaTheme="minorEastAsia" w:hAnsiTheme="minorHAnsi" w:cstheme="minorBidi"/>
      <w:lang w:eastAsia="ru-RU"/>
    </w:rPr>
  </w:style>
  <w:style w:type="paragraph" w:styleId="81">
    <w:name w:val="toc 8"/>
    <w:basedOn w:val="a5"/>
    <w:next w:val="a5"/>
    <w:autoRedefine/>
    <w:uiPriority w:val="39"/>
    <w:unhideWhenUsed/>
    <w:rsid w:val="005B7DED"/>
    <w:pPr>
      <w:suppressAutoHyphens w:val="0"/>
      <w:autoSpaceDN/>
      <w:spacing w:after="100" w:line="259" w:lineRule="auto"/>
      <w:ind w:left="1540"/>
      <w:textAlignment w:val="auto"/>
    </w:pPr>
    <w:rPr>
      <w:rFonts w:asciiTheme="minorHAnsi" w:eastAsiaTheme="minorEastAsia" w:hAnsiTheme="minorHAnsi" w:cstheme="minorBidi"/>
      <w:lang w:eastAsia="ru-RU"/>
    </w:rPr>
  </w:style>
  <w:style w:type="paragraph" w:styleId="91">
    <w:name w:val="toc 9"/>
    <w:basedOn w:val="a5"/>
    <w:next w:val="a5"/>
    <w:autoRedefine/>
    <w:uiPriority w:val="39"/>
    <w:unhideWhenUsed/>
    <w:rsid w:val="005B7DED"/>
    <w:pPr>
      <w:suppressAutoHyphens w:val="0"/>
      <w:autoSpaceDN/>
      <w:spacing w:after="100" w:line="259" w:lineRule="auto"/>
      <w:ind w:left="1760"/>
      <w:textAlignment w:val="auto"/>
    </w:pPr>
    <w:rPr>
      <w:rFonts w:asciiTheme="minorHAnsi" w:eastAsiaTheme="minorEastAsia" w:hAnsiTheme="minorHAnsi" w:cstheme="minorBidi"/>
      <w:lang w:eastAsia="ru-RU"/>
    </w:rPr>
  </w:style>
  <w:style w:type="paragraph" w:customStyle="1" w:styleId="rtejustify">
    <w:name w:val="rtejustify"/>
    <w:basedOn w:val="a5"/>
    <w:rsid w:val="00031B48"/>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character" w:customStyle="1" w:styleId="32">
    <w:name w:val="Оглавление 3 Знак"/>
    <w:basedOn w:val="a6"/>
    <w:link w:val="31"/>
    <w:uiPriority w:val="39"/>
    <w:locked/>
    <w:rsid w:val="00083311"/>
    <w:rPr>
      <w:rFonts w:eastAsiaTheme="minorEastAsia"/>
      <w:lang w:eastAsia="ru-RU"/>
    </w:rPr>
  </w:style>
  <w:style w:type="paragraph" w:customStyle="1" w:styleId="avg-6">
    <w:name w:val="avg-маркированный"/>
    <w:basedOn w:val="a5"/>
    <w:qFormat/>
    <w:rsid w:val="00FB3ED3"/>
    <w:pPr>
      <w:suppressAutoHyphens w:val="0"/>
      <w:autoSpaceDN/>
      <w:spacing w:before="60" w:after="60"/>
      <w:jc w:val="both"/>
      <w:textAlignment w:val="auto"/>
    </w:pPr>
    <w:rPr>
      <w:rFonts w:ascii="Myriad Pro" w:eastAsia="Times New Roman" w:hAnsi="Myriad Pro"/>
      <w:szCs w:val="20"/>
      <w:lang w:eastAsia="ru-RU"/>
    </w:rPr>
  </w:style>
  <w:style w:type="paragraph" w:styleId="affd">
    <w:name w:val="Body Text Indent"/>
    <w:aliases w:val="Основной текст 1,Нумерованный список !!,Надин стиль,Body Text Indent, Знак,Основной текст с отступом Знак Знак Знак,Знак,Знак17,Мой текст,bti,Основной текст 23"/>
    <w:basedOn w:val="a5"/>
    <w:link w:val="affe"/>
    <w:uiPriority w:val="99"/>
    <w:unhideWhenUsed/>
    <w:rsid w:val="00FB3ED3"/>
    <w:pPr>
      <w:suppressAutoHyphens w:val="0"/>
      <w:autoSpaceDN/>
      <w:spacing w:after="120"/>
      <w:ind w:left="283"/>
      <w:textAlignment w:val="auto"/>
    </w:pPr>
    <w:rPr>
      <w:rFonts w:ascii="Times New Roman" w:eastAsia="MS Mincho" w:hAnsi="Times New Roman"/>
      <w:sz w:val="20"/>
      <w:szCs w:val="20"/>
      <w:lang w:eastAsia="ru-RU"/>
    </w:rPr>
  </w:style>
  <w:style w:type="character" w:customStyle="1" w:styleId="affe">
    <w:name w:val="Основной текст с отступом Знак"/>
    <w:aliases w:val="Основной текст 1 Знак,Нумерованный список !! Знак,Надин стиль Знак,Body Text Indent Знак, Знак Знак,Основной текст с отступом Знак Знак Знак Знак,Знак Знак,Знак17 Знак,Мой текст Знак,bti Знак,Основной текст 23 Знак"/>
    <w:basedOn w:val="a6"/>
    <w:link w:val="affd"/>
    <w:uiPriority w:val="99"/>
    <w:rsid w:val="00FB3ED3"/>
    <w:rPr>
      <w:rFonts w:ascii="Times New Roman" w:eastAsia="MS Mincho" w:hAnsi="Times New Roman" w:cs="Times New Roman"/>
      <w:sz w:val="20"/>
      <w:szCs w:val="20"/>
      <w:lang w:eastAsia="ru-RU"/>
    </w:rPr>
  </w:style>
  <w:style w:type="character" w:styleId="afff">
    <w:name w:val="FollowedHyperlink"/>
    <w:basedOn w:val="a6"/>
    <w:uiPriority w:val="99"/>
    <w:unhideWhenUsed/>
    <w:rsid w:val="00305A80"/>
    <w:rPr>
      <w:color w:val="954F72" w:themeColor="followedHyperlink"/>
      <w:u w:val="single"/>
    </w:rPr>
  </w:style>
  <w:style w:type="character" w:customStyle="1" w:styleId="ConsPlusNormal0">
    <w:name w:val="ConsPlusNormal Знак"/>
    <w:link w:val="ConsPlusNormal"/>
    <w:locked/>
    <w:rsid w:val="00B92A9E"/>
    <w:rPr>
      <w:rFonts w:ascii="Calibri" w:eastAsia="Times New Roman" w:hAnsi="Calibri" w:cs="Calibri"/>
      <w:szCs w:val="20"/>
      <w:lang w:eastAsia="ru-RU"/>
    </w:rPr>
  </w:style>
  <w:style w:type="paragraph" w:customStyle="1" w:styleId="Default">
    <w:name w:val="Default"/>
    <w:rsid w:val="00B92A9E"/>
    <w:pPr>
      <w:autoSpaceDE w:val="0"/>
      <w:autoSpaceDN w:val="0"/>
      <w:adjustRightInd w:val="0"/>
      <w:spacing w:after="0" w:line="240" w:lineRule="auto"/>
    </w:pPr>
    <w:rPr>
      <w:rFonts w:ascii="Times New Roman" w:hAnsi="Times New Roman" w:cs="Times New Roman"/>
      <w:color w:val="000000"/>
      <w:sz w:val="24"/>
      <w:szCs w:val="24"/>
    </w:rPr>
  </w:style>
  <w:style w:type="paragraph" w:styleId="a0">
    <w:name w:val="Normal Indent"/>
    <w:basedOn w:val="a5"/>
    <w:qFormat/>
    <w:rsid w:val="00B92A9E"/>
    <w:pPr>
      <w:numPr>
        <w:ilvl w:val="1"/>
        <w:numId w:val="12"/>
      </w:numPr>
      <w:suppressAutoHyphens w:val="0"/>
      <w:autoSpaceDN/>
      <w:spacing w:after="0"/>
      <w:textAlignment w:val="auto"/>
    </w:pPr>
    <w:rPr>
      <w:rFonts w:ascii="Times New Roman" w:eastAsia="Times New Roman" w:hAnsi="Times New Roman"/>
      <w:sz w:val="24"/>
      <w:szCs w:val="24"/>
      <w:lang w:eastAsia="ru-RU"/>
    </w:rPr>
  </w:style>
  <w:style w:type="paragraph" w:customStyle="1" w:styleId="msonormal0">
    <w:name w:val="msonormal"/>
    <w:basedOn w:val="a5"/>
    <w:rsid w:val="00B92A9E"/>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xl63">
    <w:name w:val="xl63"/>
    <w:basedOn w:val="a5"/>
    <w:rsid w:val="00B92A9E"/>
    <w:pP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64">
    <w:name w:val="xl64"/>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Times New Roman" w:eastAsia="Times New Roman" w:hAnsi="Times New Roman"/>
      <w:b/>
      <w:bCs/>
      <w:sz w:val="20"/>
      <w:szCs w:val="20"/>
      <w:lang w:eastAsia="ru-RU"/>
    </w:rPr>
  </w:style>
  <w:style w:type="paragraph" w:customStyle="1" w:styleId="xl65">
    <w:name w:val="xl65"/>
    <w:basedOn w:val="a5"/>
    <w:rsid w:val="00B92A9E"/>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66">
    <w:name w:val="xl66"/>
    <w:basedOn w:val="a5"/>
    <w:rsid w:val="00B92A9E"/>
    <w:pPr>
      <w:pBdr>
        <w:top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67">
    <w:name w:val="xl67"/>
    <w:basedOn w:val="a5"/>
    <w:rsid w:val="00B92A9E"/>
    <w:pPr>
      <w:pBdr>
        <w:top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68">
    <w:name w:val="xl68"/>
    <w:basedOn w:val="a5"/>
    <w:rsid w:val="00B92A9E"/>
    <w:pPr>
      <w:pBdr>
        <w:top w:val="single" w:sz="8"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69">
    <w:name w:val="xl69"/>
    <w:basedOn w:val="a5"/>
    <w:rsid w:val="00B92A9E"/>
    <w:pPr>
      <w:pBdr>
        <w:top w:val="single" w:sz="8"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0">
    <w:name w:val="xl70"/>
    <w:basedOn w:val="a5"/>
    <w:rsid w:val="00B92A9E"/>
    <w:pPr>
      <w:pBdr>
        <w:top w:val="single" w:sz="8" w:space="0" w:color="auto"/>
        <w:left w:val="single" w:sz="4" w:space="0" w:color="auto"/>
        <w:bottom w:val="single" w:sz="4"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1">
    <w:name w:val="xl71"/>
    <w:basedOn w:val="a5"/>
    <w:rsid w:val="00B92A9E"/>
    <w:pPr>
      <w:pBdr>
        <w:top w:val="single" w:sz="8" w:space="0" w:color="auto"/>
        <w:bottom w:val="single" w:sz="4"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2">
    <w:name w:val="xl72"/>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73">
    <w:name w:val="xl73"/>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4">
    <w:name w:val="xl74"/>
    <w:basedOn w:val="a5"/>
    <w:rsid w:val="00B92A9E"/>
    <w:pPr>
      <w:pBdr>
        <w:top w:val="single" w:sz="4" w:space="0" w:color="auto"/>
        <w:left w:val="single" w:sz="4" w:space="0" w:color="auto"/>
        <w:bottom w:val="single" w:sz="4"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5">
    <w:name w:val="xl75"/>
    <w:basedOn w:val="a5"/>
    <w:rsid w:val="00B92A9E"/>
    <w:pPr>
      <w:pBdr>
        <w:top w:val="single" w:sz="4" w:space="0" w:color="auto"/>
        <w:bottom w:val="single" w:sz="4"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6">
    <w:name w:val="xl76"/>
    <w:basedOn w:val="a5"/>
    <w:rsid w:val="00B92A9E"/>
    <w:pPr>
      <w:pBdr>
        <w:top w:val="single" w:sz="4" w:space="0" w:color="auto"/>
        <w:left w:val="single" w:sz="4" w:space="0" w:color="auto"/>
        <w:bottom w:val="single" w:sz="8"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77">
    <w:name w:val="xl77"/>
    <w:basedOn w:val="a5"/>
    <w:rsid w:val="00B92A9E"/>
    <w:pPr>
      <w:pBdr>
        <w:top w:val="single" w:sz="4" w:space="0" w:color="auto"/>
        <w:left w:val="single" w:sz="4" w:space="0" w:color="auto"/>
        <w:bottom w:val="single" w:sz="8" w:space="0" w:color="auto"/>
        <w:right w:val="single" w:sz="4"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8">
    <w:name w:val="xl78"/>
    <w:basedOn w:val="a5"/>
    <w:rsid w:val="00B92A9E"/>
    <w:pPr>
      <w:pBdr>
        <w:top w:val="single" w:sz="4" w:space="0" w:color="auto"/>
        <w:left w:val="single" w:sz="4" w:space="0" w:color="auto"/>
        <w:bottom w:val="single" w:sz="8"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9">
    <w:name w:val="xl79"/>
    <w:basedOn w:val="a5"/>
    <w:rsid w:val="00B92A9E"/>
    <w:pPr>
      <w:pBdr>
        <w:top w:val="single" w:sz="4" w:space="0" w:color="auto"/>
        <w:bottom w:val="single" w:sz="8"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80">
    <w:name w:val="xl80"/>
    <w:basedOn w:val="a5"/>
    <w:rsid w:val="00B92A9E"/>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1">
    <w:name w:val="xl81"/>
    <w:basedOn w:val="a5"/>
    <w:rsid w:val="00B92A9E"/>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2">
    <w:name w:val="xl82"/>
    <w:basedOn w:val="a5"/>
    <w:rsid w:val="00B92A9E"/>
    <w:pPr>
      <w:pBdr>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83">
    <w:name w:val="xl83"/>
    <w:basedOn w:val="a5"/>
    <w:rsid w:val="00B92A9E"/>
    <w:pPr>
      <w:pBdr>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Times New Roman" w:eastAsia="Times New Roman" w:hAnsi="Times New Roman"/>
      <w:b/>
      <w:bCs/>
      <w:sz w:val="20"/>
      <w:szCs w:val="20"/>
      <w:lang w:eastAsia="ru-RU"/>
    </w:rPr>
  </w:style>
  <w:style w:type="paragraph" w:customStyle="1" w:styleId="xl84">
    <w:name w:val="xl84"/>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5">
    <w:name w:val="xl85"/>
    <w:basedOn w:val="a5"/>
    <w:rsid w:val="00B92A9E"/>
    <w:pPr>
      <w:pBdr>
        <w:top w:val="single" w:sz="4" w:space="0" w:color="auto"/>
        <w:left w:val="single" w:sz="4" w:space="0" w:color="auto"/>
        <w:bottom w:val="single" w:sz="8"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6">
    <w:name w:val="xl86"/>
    <w:basedOn w:val="a5"/>
    <w:rsid w:val="00B92A9E"/>
    <w:pPr>
      <w:pBdr>
        <w:top w:val="single" w:sz="8"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7">
    <w:name w:val="xl87"/>
    <w:basedOn w:val="a5"/>
    <w:rsid w:val="00B92A9E"/>
    <w:pPr>
      <w:pBdr>
        <w:top w:val="single" w:sz="8" w:space="0" w:color="auto"/>
        <w:left w:val="single" w:sz="4" w:space="0" w:color="auto"/>
        <w:bottom w:val="single" w:sz="4" w:space="0" w:color="auto"/>
        <w:right w:val="single" w:sz="8"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8">
    <w:name w:val="xl88"/>
    <w:basedOn w:val="a5"/>
    <w:rsid w:val="00B92A9E"/>
    <w:pPr>
      <w:pBdr>
        <w:top w:val="single" w:sz="4" w:space="0" w:color="auto"/>
        <w:left w:val="single" w:sz="4" w:space="0" w:color="auto"/>
        <w:bottom w:val="single" w:sz="4" w:space="0" w:color="auto"/>
        <w:right w:val="single" w:sz="8"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9">
    <w:name w:val="xl89"/>
    <w:basedOn w:val="a5"/>
    <w:rsid w:val="00B92A9E"/>
    <w:pPr>
      <w:pBdr>
        <w:top w:val="single" w:sz="4" w:space="0" w:color="auto"/>
        <w:left w:val="single" w:sz="4" w:space="0" w:color="auto"/>
        <w:bottom w:val="single" w:sz="8" w:space="0" w:color="auto"/>
        <w:right w:val="single" w:sz="8"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90">
    <w:name w:val="xl90"/>
    <w:basedOn w:val="a5"/>
    <w:rsid w:val="00B92A9E"/>
    <w:pPr>
      <w:pBdr>
        <w:top w:val="single" w:sz="8"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0"/>
      <w:szCs w:val="20"/>
      <w:lang w:eastAsia="ru-RU"/>
    </w:rPr>
  </w:style>
  <w:style w:type="paragraph" w:customStyle="1" w:styleId="xl91">
    <w:name w:val="xl91"/>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0"/>
      <w:szCs w:val="20"/>
      <w:lang w:eastAsia="ru-RU"/>
    </w:rPr>
  </w:style>
  <w:style w:type="paragraph" w:customStyle="1" w:styleId="xl92">
    <w:name w:val="xl92"/>
    <w:basedOn w:val="a5"/>
    <w:rsid w:val="00B92A9E"/>
    <w:pPr>
      <w:pBdr>
        <w:top w:val="single" w:sz="4" w:space="0" w:color="auto"/>
        <w:left w:val="single" w:sz="4" w:space="0" w:color="auto"/>
        <w:bottom w:val="single" w:sz="8"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0"/>
      <w:szCs w:val="20"/>
      <w:lang w:eastAsia="ru-RU"/>
    </w:rPr>
  </w:style>
  <w:style w:type="paragraph" w:customStyle="1" w:styleId="xl93">
    <w:name w:val="xl93"/>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0"/>
      <w:szCs w:val="20"/>
      <w:lang w:eastAsia="ru-RU"/>
    </w:rPr>
  </w:style>
  <w:style w:type="paragraph" w:customStyle="1" w:styleId="xl94">
    <w:name w:val="xl94"/>
    <w:basedOn w:val="a5"/>
    <w:rsid w:val="00B92A9E"/>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95">
    <w:name w:val="xl95"/>
    <w:basedOn w:val="a5"/>
    <w:rsid w:val="00B92A9E"/>
    <w:pPr>
      <w:pBdr>
        <w:top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96">
    <w:name w:val="xl96"/>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97">
    <w:name w:val="xl97"/>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98">
    <w:name w:val="xl98"/>
    <w:basedOn w:val="a5"/>
    <w:rsid w:val="00B92A9E"/>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99">
    <w:name w:val="xl99"/>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0">
    <w:name w:val="xl100"/>
    <w:basedOn w:val="a5"/>
    <w:rsid w:val="00B92A9E"/>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1">
    <w:name w:val="xl101"/>
    <w:basedOn w:val="a5"/>
    <w:rsid w:val="00B92A9E"/>
    <w:pPr>
      <w:pBdr>
        <w:top w:val="single" w:sz="8" w:space="0" w:color="auto"/>
        <w:left w:val="single" w:sz="8"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2">
    <w:name w:val="xl102"/>
    <w:basedOn w:val="a5"/>
    <w:rsid w:val="00B92A9E"/>
    <w:pPr>
      <w:pBdr>
        <w:top w:val="single" w:sz="4" w:space="0" w:color="auto"/>
        <w:left w:val="single" w:sz="8"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3">
    <w:name w:val="xl103"/>
    <w:basedOn w:val="a5"/>
    <w:rsid w:val="00B92A9E"/>
    <w:pPr>
      <w:pBdr>
        <w:top w:val="single" w:sz="4" w:space="0" w:color="auto"/>
        <w:left w:val="single" w:sz="8" w:space="0" w:color="auto"/>
        <w:bottom w:val="single" w:sz="8"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4">
    <w:name w:val="xl104"/>
    <w:basedOn w:val="a5"/>
    <w:rsid w:val="00B92A9E"/>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105">
    <w:name w:val="xl105"/>
    <w:basedOn w:val="a5"/>
    <w:rsid w:val="00B92A9E"/>
    <w:pPr>
      <w:pBdr>
        <w:top w:val="single" w:sz="4" w:space="0" w:color="auto"/>
        <w:left w:val="single" w:sz="4" w:space="0" w:color="auto"/>
        <w:bottom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6">
    <w:name w:val="xl106"/>
    <w:basedOn w:val="a5"/>
    <w:rsid w:val="00B92A9E"/>
    <w:pPr>
      <w:pBdr>
        <w:top w:val="single" w:sz="4" w:space="0" w:color="auto"/>
        <w:bottom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7">
    <w:name w:val="xl107"/>
    <w:basedOn w:val="a5"/>
    <w:rsid w:val="00B92A9E"/>
    <w:pPr>
      <w:pBdr>
        <w:top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8">
    <w:name w:val="xl108"/>
    <w:basedOn w:val="a5"/>
    <w:rsid w:val="00B92A9E"/>
    <w:pPr>
      <w:pBdr>
        <w:left w:val="single" w:sz="8"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character" w:customStyle="1" w:styleId="afff0">
    <w:name w:val="Название файла"/>
    <w:rsid w:val="00672607"/>
    <w:rPr>
      <w:rFonts w:ascii="Calibri" w:hAnsi="Calibri" w:cs="Calibri"/>
      <w:i/>
      <w:color w:val="000000"/>
      <w:sz w:val="24"/>
      <w:szCs w:val="20"/>
      <w:u w:val="single"/>
    </w:rPr>
  </w:style>
  <w:style w:type="paragraph" w:customStyle="1" w:styleId="1Total1">
    <w:name w:val="1 Total Знак Знак1"/>
    <w:basedOn w:val="a5"/>
    <w:next w:val="a5"/>
    <w:uiPriority w:val="9"/>
    <w:qFormat/>
    <w:rsid w:val="00672607"/>
    <w:pPr>
      <w:keepNext/>
      <w:keepLines/>
      <w:numPr>
        <w:numId w:val="13"/>
      </w:numPr>
      <w:suppressAutoHyphens w:val="0"/>
      <w:autoSpaceDN/>
      <w:spacing w:before="480" w:after="240"/>
      <w:jc w:val="both"/>
      <w:textAlignment w:val="auto"/>
      <w:outlineLvl w:val="0"/>
    </w:pPr>
    <w:rPr>
      <w:rFonts w:ascii="Cambria" w:eastAsia="Times New Roman" w:hAnsi="Cambria"/>
      <w:b/>
      <w:bCs/>
      <w:color w:val="C00000"/>
      <w:sz w:val="32"/>
      <w:szCs w:val="28"/>
      <w:lang w:eastAsia="ru-RU"/>
    </w:rPr>
  </w:style>
  <w:style w:type="paragraph" w:customStyle="1" w:styleId="2111">
    <w:name w:val="Заголовок 2 Знак1 Знак1 Знак1"/>
    <w:basedOn w:val="a5"/>
    <w:next w:val="a5"/>
    <w:uiPriority w:val="9"/>
    <w:unhideWhenUsed/>
    <w:qFormat/>
    <w:rsid w:val="00672607"/>
    <w:pPr>
      <w:keepNext/>
      <w:keepLines/>
      <w:suppressAutoHyphens w:val="0"/>
      <w:autoSpaceDN/>
      <w:spacing w:before="200" w:after="240"/>
      <w:jc w:val="both"/>
      <w:textAlignment w:val="auto"/>
      <w:outlineLvl w:val="1"/>
    </w:pPr>
    <w:rPr>
      <w:rFonts w:ascii="Cambria" w:eastAsia="Times New Roman" w:hAnsi="Cambria"/>
      <w:b/>
      <w:bCs/>
      <w:sz w:val="30"/>
      <w:szCs w:val="26"/>
      <w:lang w:eastAsia="ru-RU"/>
    </w:rPr>
  </w:style>
  <w:style w:type="paragraph" w:customStyle="1" w:styleId="e1">
    <w:name w:val="e1"/>
    <w:basedOn w:val="a5"/>
    <w:next w:val="a5"/>
    <w:uiPriority w:val="99"/>
    <w:unhideWhenUsed/>
    <w:qFormat/>
    <w:rsid w:val="00672607"/>
    <w:pPr>
      <w:keepNext/>
      <w:keepLines/>
      <w:suppressAutoHyphens w:val="0"/>
      <w:autoSpaceDN/>
      <w:spacing w:before="200" w:after="240"/>
      <w:ind w:firstLine="709"/>
      <w:jc w:val="both"/>
      <w:textAlignment w:val="auto"/>
      <w:outlineLvl w:val="2"/>
    </w:pPr>
    <w:rPr>
      <w:rFonts w:ascii="Cambria" w:eastAsia="Times New Roman" w:hAnsi="Cambria"/>
      <w:b/>
      <w:bCs/>
      <w:sz w:val="28"/>
      <w:szCs w:val="24"/>
      <w:lang w:eastAsia="ru-RU"/>
    </w:rPr>
  </w:style>
  <w:style w:type="paragraph" w:customStyle="1" w:styleId="410">
    <w:name w:val="Заголовок 4 Знак Знак Знак Знак1"/>
    <w:basedOn w:val="a5"/>
    <w:next w:val="a5"/>
    <w:uiPriority w:val="99"/>
    <w:unhideWhenUsed/>
    <w:qFormat/>
    <w:rsid w:val="00672607"/>
    <w:pPr>
      <w:keepNext/>
      <w:keepLines/>
      <w:suppressAutoHyphens w:val="0"/>
      <w:autoSpaceDN/>
      <w:spacing w:before="200" w:after="240"/>
      <w:ind w:firstLine="709"/>
      <w:jc w:val="both"/>
      <w:textAlignment w:val="auto"/>
      <w:outlineLvl w:val="3"/>
    </w:pPr>
    <w:rPr>
      <w:rFonts w:ascii="Cambria" w:eastAsia="Times New Roman" w:hAnsi="Cambria"/>
      <w:b/>
      <w:bCs/>
      <w:i/>
      <w:iCs/>
      <w:sz w:val="28"/>
      <w:szCs w:val="24"/>
      <w:lang w:eastAsia="ru-RU"/>
    </w:rPr>
  </w:style>
  <w:style w:type="paragraph" w:customStyle="1" w:styleId="510">
    <w:name w:val="Заголовок 51"/>
    <w:basedOn w:val="a5"/>
    <w:next w:val="a5"/>
    <w:uiPriority w:val="99"/>
    <w:unhideWhenUsed/>
    <w:qFormat/>
    <w:rsid w:val="00672607"/>
    <w:pPr>
      <w:keepNext/>
      <w:keepLines/>
      <w:suppressAutoHyphens w:val="0"/>
      <w:autoSpaceDN/>
      <w:spacing w:before="200" w:after="0"/>
      <w:ind w:firstLine="709"/>
      <w:jc w:val="both"/>
      <w:textAlignment w:val="auto"/>
      <w:outlineLvl w:val="4"/>
    </w:pPr>
    <w:rPr>
      <w:rFonts w:ascii="Cambria" w:eastAsia="Times New Roman" w:hAnsi="Cambria"/>
      <w:b/>
      <w:sz w:val="28"/>
      <w:szCs w:val="24"/>
      <w:u w:val="single"/>
      <w:lang w:eastAsia="ru-RU"/>
    </w:rPr>
  </w:style>
  <w:style w:type="numbering" w:customStyle="1" w:styleId="17">
    <w:name w:val="Нет списка1"/>
    <w:next w:val="a8"/>
    <w:uiPriority w:val="99"/>
    <w:semiHidden/>
    <w:unhideWhenUsed/>
    <w:rsid w:val="00672607"/>
  </w:style>
  <w:style w:type="paragraph" w:styleId="33">
    <w:name w:val="Body Text Indent 3"/>
    <w:basedOn w:val="a5"/>
    <w:link w:val="34"/>
    <w:uiPriority w:val="99"/>
    <w:rsid w:val="00672607"/>
    <w:pPr>
      <w:suppressAutoHyphens w:val="0"/>
      <w:autoSpaceDN/>
      <w:spacing w:after="0"/>
      <w:ind w:firstLine="720"/>
      <w:jc w:val="both"/>
      <w:textAlignment w:val="auto"/>
    </w:pPr>
    <w:rPr>
      <w:rFonts w:ascii="Times New Roman" w:eastAsia="Times New Roman" w:hAnsi="Times New Roman"/>
      <w:b/>
      <w:bCs/>
      <w:sz w:val="28"/>
      <w:szCs w:val="24"/>
      <w:lang w:eastAsia="ru-RU"/>
    </w:rPr>
  </w:style>
  <w:style w:type="character" w:customStyle="1" w:styleId="34">
    <w:name w:val="Основной текст с отступом 3 Знак"/>
    <w:basedOn w:val="a6"/>
    <w:link w:val="33"/>
    <w:uiPriority w:val="99"/>
    <w:rsid w:val="00672607"/>
    <w:rPr>
      <w:rFonts w:ascii="Times New Roman" w:eastAsia="Times New Roman" w:hAnsi="Times New Roman" w:cs="Times New Roman"/>
      <w:b/>
      <w:bCs/>
      <w:sz w:val="28"/>
      <w:szCs w:val="24"/>
      <w:lang w:eastAsia="ru-RU"/>
    </w:rPr>
  </w:style>
  <w:style w:type="paragraph" w:styleId="afff1">
    <w:name w:val="Document Map"/>
    <w:basedOn w:val="a5"/>
    <w:link w:val="afff2"/>
    <w:uiPriority w:val="99"/>
    <w:semiHidden/>
    <w:unhideWhenUsed/>
    <w:rsid w:val="00672607"/>
    <w:pPr>
      <w:suppressAutoHyphens w:val="0"/>
      <w:autoSpaceDN/>
      <w:spacing w:after="0"/>
      <w:ind w:firstLine="709"/>
      <w:jc w:val="both"/>
      <w:textAlignment w:val="auto"/>
    </w:pPr>
    <w:rPr>
      <w:rFonts w:ascii="Tahoma" w:eastAsia="Times New Roman" w:hAnsi="Tahoma" w:cs="Tahoma"/>
      <w:sz w:val="16"/>
      <w:szCs w:val="16"/>
      <w:lang w:eastAsia="ru-RU"/>
    </w:rPr>
  </w:style>
  <w:style w:type="character" w:customStyle="1" w:styleId="afff2">
    <w:name w:val="Схема документа Знак"/>
    <w:basedOn w:val="a6"/>
    <w:link w:val="afff1"/>
    <w:uiPriority w:val="99"/>
    <w:semiHidden/>
    <w:rsid w:val="00672607"/>
    <w:rPr>
      <w:rFonts w:ascii="Tahoma" w:eastAsia="Times New Roman" w:hAnsi="Tahoma" w:cs="Tahoma"/>
      <w:sz w:val="16"/>
      <w:szCs w:val="16"/>
      <w:lang w:eastAsia="ru-RU"/>
    </w:rPr>
  </w:style>
  <w:style w:type="character" w:customStyle="1" w:styleId="14">
    <w:name w:val="Название объекта Знак1"/>
    <w:aliases w:val="Таблица ГКР Знак,Название объекта Знак Знак1,Название объекта Знак Знак Знак,Caption Char Знак Знак Знак,Caption Char1 Char Знак Знак Знак,Caption Char Char Char Знак Знак Знак,Caption Char1 Знак Знак Знак,Знак Зна Знак"/>
    <w:basedOn w:val="a6"/>
    <w:link w:val="af"/>
    <w:uiPriority w:val="99"/>
    <w:locked/>
    <w:rsid w:val="00672607"/>
    <w:rPr>
      <w:rFonts w:ascii="Calibri" w:eastAsia="Calibri" w:hAnsi="Calibri" w:cs="Times New Roman"/>
      <w:i/>
      <w:iCs/>
      <w:color w:val="44546A"/>
      <w:sz w:val="18"/>
      <w:szCs w:val="18"/>
    </w:rPr>
  </w:style>
  <w:style w:type="paragraph" w:customStyle="1" w:styleId="afff3">
    <w:name w:val="Таблица"/>
    <w:basedOn w:val="a5"/>
    <w:next w:val="a5"/>
    <w:qFormat/>
    <w:rsid w:val="00672607"/>
    <w:pPr>
      <w:suppressAutoHyphens w:val="0"/>
      <w:autoSpaceDN/>
      <w:spacing w:after="0"/>
      <w:jc w:val="both"/>
      <w:textAlignment w:val="auto"/>
    </w:pPr>
    <w:rPr>
      <w:rFonts w:ascii="Times New Roman" w:eastAsia="Times New Roman" w:hAnsi="Times New Roman"/>
      <w:szCs w:val="24"/>
      <w:lang w:eastAsia="ru-RU"/>
    </w:rPr>
  </w:style>
  <w:style w:type="paragraph" w:customStyle="1" w:styleId="afff4">
    <w:name w:val="ОСНОВНОЙ ТЕКСТ"/>
    <w:basedOn w:val="affd"/>
    <w:autoRedefine/>
    <w:rsid w:val="00672607"/>
    <w:pPr>
      <w:autoSpaceDE w:val="0"/>
      <w:autoSpaceDN w:val="0"/>
      <w:adjustRightInd w:val="0"/>
      <w:spacing w:before="60" w:after="0" w:line="312" w:lineRule="auto"/>
      <w:ind w:left="0" w:firstLine="709"/>
      <w:jc w:val="both"/>
    </w:pPr>
    <w:rPr>
      <w:rFonts w:eastAsia="Times New Roman"/>
      <w:iCs/>
      <w:sz w:val="24"/>
      <w:szCs w:val="24"/>
    </w:rPr>
  </w:style>
  <w:style w:type="table" w:customStyle="1" w:styleId="18">
    <w:name w:val="Основная таблица1"/>
    <w:basedOn w:val="a7"/>
    <w:next w:val="af0"/>
    <w:uiPriority w:val="59"/>
    <w:rsid w:val="00672607"/>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9">
    <w:name w:val="Стиль Заголовок 1"/>
    <w:aliases w:val="Head 1 + По ширине Первая строка:  127 см Межд..."/>
    <w:basedOn w:val="1"/>
    <w:uiPriority w:val="99"/>
    <w:rsid w:val="00672607"/>
    <w:pPr>
      <w:keepLines w:val="0"/>
      <w:suppressAutoHyphens w:val="0"/>
      <w:autoSpaceDN/>
      <w:spacing w:before="0" w:line="360" w:lineRule="auto"/>
      <w:ind w:firstLine="720"/>
      <w:jc w:val="both"/>
      <w:textAlignment w:val="auto"/>
    </w:pPr>
    <w:rPr>
      <w:rFonts w:ascii="Times New Roman" w:hAnsi="Times New Roman"/>
      <w:snapToGrid w:val="0"/>
      <w:color w:val="000000"/>
      <w:sz w:val="24"/>
      <w:szCs w:val="22"/>
      <w:lang w:eastAsia="ru-RU"/>
    </w:rPr>
  </w:style>
  <w:style w:type="paragraph" w:customStyle="1" w:styleId="310">
    <w:name w:val="Оглавление 31"/>
    <w:basedOn w:val="a5"/>
    <w:next w:val="a5"/>
    <w:autoRedefine/>
    <w:uiPriority w:val="39"/>
    <w:unhideWhenUsed/>
    <w:qFormat/>
    <w:rsid w:val="00672607"/>
    <w:pPr>
      <w:tabs>
        <w:tab w:val="left" w:pos="0"/>
        <w:tab w:val="right" w:leader="dot" w:pos="9345"/>
      </w:tabs>
      <w:suppressAutoHyphens w:val="0"/>
      <w:autoSpaceDN/>
      <w:spacing w:after="0"/>
      <w:textAlignment w:val="auto"/>
    </w:pPr>
    <w:rPr>
      <w:rFonts w:asciiTheme="minorHAnsi" w:eastAsia="Times New Roman" w:hAnsiTheme="minorHAnsi" w:cs="Calibri"/>
      <w:sz w:val="20"/>
      <w:szCs w:val="20"/>
      <w:lang w:eastAsia="ru-RU"/>
    </w:rPr>
  </w:style>
  <w:style w:type="paragraph" w:customStyle="1" w:styleId="411">
    <w:name w:val="Оглавление 41"/>
    <w:basedOn w:val="a5"/>
    <w:next w:val="a5"/>
    <w:autoRedefine/>
    <w:uiPriority w:val="39"/>
    <w:unhideWhenUsed/>
    <w:rsid w:val="00672607"/>
    <w:pPr>
      <w:suppressAutoHyphens w:val="0"/>
      <w:autoSpaceDN/>
      <w:spacing w:after="0"/>
      <w:ind w:left="560" w:firstLine="709"/>
      <w:textAlignment w:val="auto"/>
    </w:pPr>
    <w:rPr>
      <w:rFonts w:asciiTheme="minorHAnsi" w:eastAsia="Times New Roman" w:hAnsiTheme="minorHAnsi" w:cs="Calibri"/>
      <w:sz w:val="20"/>
      <w:szCs w:val="20"/>
      <w:lang w:eastAsia="ru-RU"/>
    </w:rPr>
  </w:style>
  <w:style w:type="paragraph" w:customStyle="1" w:styleId="511">
    <w:name w:val="Оглавление 51"/>
    <w:basedOn w:val="a5"/>
    <w:next w:val="a5"/>
    <w:autoRedefine/>
    <w:uiPriority w:val="39"/>
    <w:unhideWhenUsed/>
    <w:rsid w:val="00672607"/>
    <w:pPr>
      <w:suppressAutoHyphens w:val="0"/>
      <w:autoSpaceDN/>
      <w:spacing w:after="0"/>
      <w:ind w:left="840" w:firstLine="709"/>
      <w:textAlignment w:val="auto"/>
    </w:pPr>
    <w:rPr>
      <w:rFonts w:asciiTheme="minorHAnsi" w:eastAsia="Times New Roman" w:hAnsiTheme="minorHAnsi" w:cs="Calibri"/>
      <w:sz w:val="20"/>
      <w:szCs w:val="20"/>
      <w:lang w:eastAsia="ru-RU"/>
    </w:rPr>
  </w:style>
  <w:style w:type="paragraph" w:customStyle="1" w:styleId="610">
    <w:name w:val="Оглавление 61"/>
    <w:basedOn w:val="a5"/>
    <w:next w:val="a5"/>
    <w:autoRedefine/>
    <w:uiPriority w:val="39"/>
    <w:unhideWhenUsed/>
    <w:rsid w:val="00672607"/>
    <w:pPr>
      <w:suppressAutoHyphens w:val="0"/>
      <w:autoSpaceDN/>
      <w:spacing w:after="0"/>
      <w:ind w:left="1120" w:firstLine="709"/>
      <w:textAlignment w:val="auto"/>
    </w:pPr>
    <w:rPr>
      <w:rFonts w:asciiTheme="minorHAnsi" w:eastAsia="Times New Roman" w:hAnsiTheme="minorHAnsi" w:cs="Calibri"/>
      <w:sz w:val="20"/>
      <w:szCs w:val="20"/>
      <w:lang w:eastAsia="ru-RU"/>
    </w:rPr>
  </w:style>
  <w:style w:type="paragraph" w:customStyle="1" w:styleId="710">
    <w:name w:val="Оглавление 71"/>
    <w:basedOn w:val="a5"/>
    <w:next w:val="a5"/>
    <w:autoRedefine/>
    <w:uiPriority w:val="39"/>
    <w:unhideWhenUsed/>
    <w:rsid w:val="00672607"/>
    <w:pPr>
      <w:suppressAutoHyphens w:val="0"/>
      <w:autoSpaceDN/>
      <w:spacing w:after="0"/>
      <w:ind w:left="1400" w:firstLine="709"/>
      <w:textAlignment w:val="auto"/>
    </w:pPr>
    <w:rPr>
      <w:rFonts w:asciiTheme="minorHAnsi" w:eastAsia="Times New Roman" w:hAnsiTheme="minorHAnsi" w:cs="Calibri"/>
      <w:sz w:val="20"/>
      <w:szCs w:val="20"/>
      <w:lang w:eastAsia="ru-RU"/>
    </w:rPr>
  </w:style>
  <w:style w:type="paragraph" w:customStyle="1" w:styleId="810">
    <w:name w:val="Оглавление 81"/>
    <w:basedOn w:val="a5"/>
    <w:next w:val="a5"/>
    <w:autoRedefine/>
    <w:uiPriority w:val="39"/>
    <w:unhideWhenUsed/>
    <w:rsid w:val="00672607"/>
    <w:pPr>
      <w:suppressAutoHyphens w:val="0"/>
      <w:autoSpaceDN/>
      <w:spacing w:after="0"/>
      <w:ind w:left="1680" w:firstLine="709"/>
      <w:textAlignment w:val="auto"/>
    </w:pPr>
    <w:rPr>
      <w:rFonts w:asciiTheme="minorHAnsi" w:eastAsia="Times New Roman" w:hAnsiTheme="minorHAnsi" w:cs="Calibri"/>
      <w:sz w:val="20"/>
      <w:szCs w:val="20"/>
      <w:lang w:eastAsia="ru-RU"/>
    </w:rPr>
  </w:style>
  <w:style w:type="paragraph" w:customStyle="1" w:styleId="910">
    <w:name w:val="Оглавление 91"/>
    <w:basedOn w:val="a5"/>
    <w:next w:val="a5"/>
    <w:autoRedefine/>
    <w:uiPriority w:val="39"/>
    <w:unhideWhenUsed/>
    <w:rsid w:val="00672607"/>
    <w:pPr>
      <w:suppressAutoHyphens w:val="0"/>
      <w:autoSpaceDN/>
      <w:spacing w:after="0"/>
      <w:ind w:left="1960" w:firstLine="709"/>
      <w:textAlignment w:val="auto"/>
    </w:pPr>
    <w:rPr>
      <w:rFonts w:asciiTheme="minorHAnsi" w:eastAsia="Times New Roman" w:hAnsiTheme="minorHAnsi" w:cs="Calibri"/>
      <w:sz w:val="20"/>
      <w:szCs w:val="20"/>
      <w:lang w:eastAsia="ru-RU"/>
    </w:rPr>
  </w:style>
  <w:style w:type="character" w:customStyle="1" w:styleId="1a">
    <w:name w:val="Гиперссылка1"/>
    <w:basedOn w:val="a6"/>
    <w:uiPriority w:val="99"/>
    <w:unhideWhenUsed/>
    <w:rsid w:val="00672607"/>
    <w:rPr>
      <w:color w:val="0000FF"/>
      <w:u w:val="single"/>
    </w:rPr>
  </w:style>
  <w:style w:type="paragraph" w:customStyle="1" w:styleId="-0">
    <w:name w:val="Лабриум-Таблица текст"/>
    <w:basedOn w:val="a5"/>
    <w:qFormat/>
    <w:rsid w:val="00672607"/>
    <w:pPr>
      <w:suppressAutoHyphens w:val="0"/>
      <w:autoSpaceDN/>
      <w:spacing w:after="0" w:line="0" w:lineRule="atLeast"/>
      <w:jc w:val="center"/>
      <w:textAlignment w:val="auto"/>
    </w:pPr>
    <w:rPr>
      <w:rFonts w:ascii="Times New Roman" w:eastAsia="Times New Roman" w:hAnsi="Times New Roman"/>
      <w:sz w:val="18"/>
      <w:szCs w:val="24"/>
      <w:lang w:eastAsia="ru-RU"/>
    </w:rPr>
  </w:style>
  <w:style w:type="character" w:styleId="afff5">
    <w:name w:val="Strong"/>
    <w:basedOn w:val="a6"/>
    <w:uiPriority w:val="22"/>
    <w:qFormat/>
    <w:rsid w:val="00672607"/>
    <w:rPr>
      <w:b/>
      <w:bCs/>
    </w:rPr>
  </w:style>
  <w:style w:type="character" w:customStyle="1" w:styleId="apple-converted-space">
    <w:name w:val="apple-converted-space"/>
    <w:basedOn w:val="a6"/>
    <w:rsid w:val="00672607"/>
  </w:style>
  <w:style w:type="character" w:customStyle="1" w:styleId="text">
    <w:name w:val="text"/>
    <w:basedOn w:val="a6"/>
    <w:rsid w:val="00672607"/>
  </w:style>
  <w:style w:type="paragraph" w:customStyle="1" w:styleId="text1">
    <w:name w:val="text1"/>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25">
    <w:name w:val="сновной текст с отступом 2"/>
    <w:basedOn w:val="a5"/>
    <w:rsid w:val="00672607"/>
    <w:pPr>
      <w:widowControl w:val="0"/>
      <w:suppressAutoHyphens w:val="0"/>
      <w:autoSpaceDN/>
      <w:spacing w:after="0"/>
      <w:ind w:firstLine="720"/>
      <w:jc w:val="both"/>
      <w:textAlignment w:val="auto"/>
    </w:pPr>
    <w:rPr>
      <w:rFonts w:ascii="Times New Roman" w:eastAsia="Times New Roman" w:hAnsi="Times New Roman"/>
      <w:sz w:val="26"/>
      <w:szCs w:val="20"/>
      <w:lang w:eastAsia="ru-RU"/>
    </w:rPr>
  </w:style>
  <w:style w:type="character" w:customStyle="1" w:styleId="news-date-time">
    <w:name w:val="news-date-time"/>
    <w:basedOn w:val="a6"/>
    <w:rsid w:val="00672607"/>
  </w:style>
  <w:style w:type="paragraph" w:customStyle="1" w:styleId="news-item-text">
    <w:name w:val="news-item-text"/>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styleId="26">
    <w:name w:val="Body Text 2"/>
    <w:basedOn w:val="a5"/>
    <w:link w:val="27"/>
    <w:rsid w:val="00672607"/>
    <w:pPr>
      <w:suppressAutoHyphens w:val="0"/>
      <w:autoSpaceDN/>
      <w:spacing w:after="120" w:line="480" w:lineRule="auto"/>
      <w:ind w:firstLine="709"/>
      <w:jc w:val="both"/>
      <w:textAlignment w:val="auto"/>
    </w:pPr>
    <w:rPr>
      <w:rFonts w:ascii="Times New Roman" w:eastAsia="Times New Roman" w:hAnsi="Times New Roman"/>
      <w:sz w:val="28"/>
      <w:szCs w:val="24"/>
      <w:lang w:eastAsia="ru-RU"/>
    </w:rPr>
  </w:style>
  <w:style w:type="character" w:customStyle="1" w:styleId="27">
    <w:name w:val="Основной текст 2 Знак"/>
    <w:basedOn w:val="a6"/>
    <w:link w:val="26"/>
    <w:rsid w:val="00672607"/>
    <w:rPr>
      <w:rFonts w:ascii="Times New Roman" w:eastAsia="Times New Roman" w:hAnsi="Times New Roman" w:cs="Times New Roman"/>
      <w:sz w:val="28"/>
      <w:szCs w:val="24"/>
      <w:lang w:eastAsia="ru-RU"/>
    </w:rPr>
  </w:style>
  <w:style w:type="paragraph" w:customStyle="1" w:styleId="caaieiaie2">
    <w:name w:val="caaieiaie2"/>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iauiue">
    <w:name w:val="iauiue"/>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1b">
    <w:name w:val="1"/>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menu">
    <w:name w:val="menu"/>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character" w:customStyle="1" w:styleId="n12">
    <w:name w:val="n12"/>
    <w:basedOn w:val="a6"/>
    <w:rsid w:val="00672607"/>
  </w:style>
  <w:style w:type="paragraph" w:customStyle="1" w:styleId="1c">
    <w:name w:val="Обычный1"/>
    <w:link w:val="Normal"/>
    <w:rsid w:val="00672607"/>
    <w:pPr>
      <w:spacing w:after="0" w:line="240" w:lineRule="auto"/>
    </w:pPr>
    <w:rPr>
      <w:rFonts w:ascii="Times New Roman" w:eastAsia="Times New Roman" w:hAnsi="Times New Roman" w:cs="Times New Roman"/>
      <w:szCs w:val="20"/>
      <w:lang w:eastAsia="ru-RU"/>
    </w:rPr>
  </w:style>
  <w:style w:type="character" w:customStyle="1" w:styleId="Normal">
    <w:name w:val="Normal Знак"/>
    <w:basedOn w:val="a6"/>
    <w:link w:val="1c"/>
    <w:rsid w:val="00672607"/>
    <w:rPr>
      <w:rFonts w:ascii="Times New Roman" w:eastAsia="Times New Roman" w:hAnsi="Times New Roman" w:cs="Times New Roman"/>
      <w:szCs w:val="20"/>
      <w:lang w:eastAsia="ru-RU"/>
    </w:rPr>
  </w:style>
  <w:style w:type="paragraph" w:customStyle="1" w:styleId="10-021">
    <w:name w:val="Стиль 10 пт полужирный По центру Слева:  -02 см Первая строка:...1"/>
    <w:basedOn w:val="a5"/>
    <w:rsid w:val="00672607"/>
    <w:pPr>
      <w:widowControl w:val="0"/>
      <w:suppressAutoHyphens w:val="0"/>
      <w:autoSpaceDE w:val="0"/>
      <w:adjustRightInd w:val="0"/>
      <w:spacing w:after="0"/>
      <w:ind w:left="-113" w:right="-113"/>
      <w:jc w:val="center"/>
      <w:textAlignment w:val="auto"/>
    </w:pPr>
    <w:rPr>
      <w:rFonts w:ascii="Times New Roman" w:eastAsia="Times New Roman" w:hAnsi="Times New Roman"/>
      <w:b/>
      <w:bCs/>
      <w:sz w:val="20"/>
      <w:szCs w:val="20"/>
      <w:lang w:eastAsia="ru-RU"/>
    </w:rPr>
  </w:style>
  <w:style w:type="character" w:customStyle="1" w:styleId="highlight">
    <w:name w:val="highlight"/>
    <w:basedOn w:val="a6"/>
    <w:rsid w:val="00672607"/>
  </w:style>
  <w:style w:type="paragraph" w:customStyle="1" w:styleId="FR3">
    <w:name w:val="FR3+"/>
    <w:link w:val="FR30"/>
    <w:semiHidden/>
    <w:rsid w:val="00672607"/>
    <w:pPr>
      <w:widowControl w:val="0"/>
      <w:spacing w:after="0" w:line="300" w:lineRule="auto"/>
      <w:ind w:firstLine="600"/>
      <w:jc w:val="both"/>
    </w:pPr>
    <w:rPr>
      <w:rFonts w:ascii="Times New Roman" w:eastAsia="MS Mincho" w:hAnsi="Times New Roman" w:cs="Times New Roman"/>
      <w:i/>
      <w:snapToGrid w:val="0"/>
      <w:lang w:eastAsia="ru-RU"/>
    </w:rPr>
  </w:style>
  <w:style w:type="character" w:customStyle="1" w:styleId="FR30">
    <w:name w:val="FR3+ Знак"/>
    <w:link w:val="FR3"/>
    <w:semiHidden/>
    <w:locked/>
    <w:rsid w:val="00672607"/>
    <w:rPr>
      <w:rFonts w:ascii="Times New Roman" w:eastAsia="MS Mincho" w:hAnsi="Times New Roman" w:cs="Times New Roman"/>
      <w:i/>
      <w:snapToGrid w:val="0"/>
      <w:lang w:eastAsia="ru-RU"/>
    </w:rPr>
  </w:style>
  <w:style w:type="paragraph" w:customStyle="1" w:styleId="afff6">
    <w:name w:val="Рисунок"/>
    <w:basedOn w:val="a5"/>
    <w:rsid w:val="00672607"/>
    <w:pPr>
      <w:suppressAutoHyphens w:val="0"/>
      <w:autoSpaceDN/>
      <w:spacing w:after="0"/>
      <w:textAlignment w:val="auto"/>
    </w:pPr>
    <w:rPr>
      <w:rFonts w:ascii="Times New Roman" w:eastAsia="Times New Roman" w:hAnsi="Times New Roman"/>
      <w:sz w:val="24"/>
      <w:szCs w:val="24"/>
      <w:lang w:eastAsia="ru-RU"/>
    </w:rPr>
  </w:style>
  <w:style w:type="paragraph" w:customStyle="1" w:styleId="avg-2-">
    <w:name w:val="avg-Список маркированный 2-й уровень"/>
    <w:basedOn w:val="avg-"/>
    <w:qFormat/>
    <w:rsid w:val="00672607"/>
    <w:pPr>
      <w:keepLines w:val="0"/>
      <w:numPr>
        <w:ilvl w:val="1"/>
        <w:numId w:val="14"/>
      </w:numPr>
      <w:tabs>
        <w:tab w:val="num" w:pos="360"/>
        <w:tab w:val="num" w:pos="720"/>
        <w:tab w:val="num" w:pos="1440"/>
      </w:tabs>
      <w:spacing w:after="120" w:line="216" w:lineRule="auto"/>
      <w:ind w:left="1495"/>
    </w:pPr>
    <w:rPr>
      <w:rFonts w:ascii="Arial" w:eastAsiaTheme="minorHAnsi" w:hAnsi="Arial" w:cs="Arial"/>
      <w:sz w:val="22"/>
      <w:szCs w:val="22"/>
      <w:lang w:eastAsia="en-US"/>
    </w:rPr>
  </w:style>
  <w:style w:type="table" w:customStyle="1" w:styleId="afff7">
    <w:name w:val="АвтоЛабриумский"/>
    <w:basedOn w:val="a7"/>
    <w:rsid w:val="00672607"/>
    <w:pPr>
      <w:spacing w:after="0" w:line="240" w:lineRule="auto"/>
      <w:jc w:val="center"/>
    </w:pPr>
    <w:rPr>
      <w:rFonts w:ascii="Times New Roman" w:eastAsia="Times New Roman" w:hAnsi="Times New Roman" w:cs="Times New Roman"/>
      <w:sz w:val="16"/>
      <w:szCs w:val="20"/>
      <w:lang w:eastAsia="ru-RU"/>
    </w:rPr>
    <w:tblPr>
      <w:tblBorders>
        <w:top w:val="single" w:sz="4" w:space="0" w:color="auto"/>
        <w:left w:val="single" w:sz="4" w:space="0" w:color="DDDDDD"/>
        <w:right w:val="single" w:sz="4" w:space="0" w:color="DDDDDD"/>
        <w:insideH w:val="single" w:sz="4" w:space="0" w:color="DDDDDD"/>
        <w:insideV w:val="single" w:sz="4" w:space="0" w:color="DDDDDD"/>
      </w:tblBorders>
    </w:tblPr>
    <w:tblStylePr w:type="firstRow">
      <w:rPr>
        <w:rFonts w:ascii="Times New Roman" w:hAnsi="Times New Roman"/>
        <w:b/>
        <w:sz w:val="16"/>
      </w:rPr>
      <w:tblPr/>
      <w:tcPr>
        <w:tcBorders>
          <w:bottom w:val="single" w:sz="4" w:space="0" w:color="auto"/>
        </w:tcBorders>
        <w:shd w:val="clear" w:color="auto" w:fill="EAEAEA"/>
      </w:tcPr>
    </w:tblStylePr>
    <w:tblStylePr w:type="lastRow">
      <w:tblPr/>
      <w:tcPr>
        <w:tcBorders>
          <w:top w:val="single" w:sz="4" w:space="0" w:color="DDDDDD"/>
          <w:left w:val="single" w:sz="4" w:space="0" w:color="DDDDDD"/>
          <w:bottom w:val="single" w:sz="4" w:space="0" w:color="auto"/>
          <w:right w:val="single" w:sz="4" w:space="0" w:color="DDDDDD"/>
          <w:insideH w:val="single" w:sz="4" w:space="0" w:color="DDDDDD"/>
          <w:insideV w:val="single" w:sz="4" w:space="0" w:color="DDDDDD"/>
          <w:tl2br w:val="nil"/>
          <w:tr2bl w:val="nil"/>
        </w:tcBorders>
      </w:tcPr>
    </w:tblStylePr>
    <w:tblStylePr w:type="firstCol">
      <w:pPr>
        <w:wordWrap/>
        <w:jc w:val="left"/>
      </w:pPr>
    </w:tblStylePr>
  </w:style>
  <w:style w:type="paragraph" w:styleId="a">
    <w:name w:val="List Number"/>
    <w:basedOn w:val="a5"/>
    <w:unhideWhenUsed/>
    <w:rsid w:val="00672607"/>
    <w:pPr>
      <w:numPr>
        <w:numId w:val="15"/>
      </w:numPr>
      <w:suppressAutoHyphens w:val="0"/>
      <w:autoSpaceDN/>
      <w:spacing w:after="0"/>
      <w:contextualSpacing/>
      <w:jc w:val="both"/>
      <w:textAlignment w:val="auto"/>
    </w:pPr>
    <w:rPr>
      <w:rFonts w:ascii="Times New Roman" w:eastAsia="Times New Roman" w:hAnsi="Times New Roman"/>
      <w:sz w:val="28"/>
      <w:szCs w:val="24"/>
      <w:lang w:eastAsia="ru-RU"/>
    </w:rPr>
  </w:style>
  <w:style w:type="character" w:customStyle="1" w:styleId="CaptionChar">
    <w:name w:val="Caption Char Знак"/>
    <w:aliases w:val="Caption Char1 Char Знак,Caption Char Char Char Знак,Caption Char1 Знак,Caption Char Char Знак,Caption Char2 Char Знак,Caption Char Char1 Char Знак,Caption Char1 Char Char Char Знак,Caption Char1 Char1 Char Знак"/>
    <w:rsid w:val="00672607"/>
    <w:rPr>
      <w:rFonts w:ascii="Arial" w:eastAsia="Times New Roman" w:hAnsi="Arial"/>
      <w:b/>
      <w:sz w:val="22"/>
    </w:rPr>
  </w:style>
  <w:style w:type="paragraph" w:styleId="afff8">
    <w:name w:val="Intense Quote"/>
    <w:basedOn w:val="a5"/>
    <w:next w:val="a5"/>
    <w:link w:val="afff9"/>
    <w:uiPriority w:val="30"/>
    <w:qFormat/>
    <w:rsid w:val="00672607"/>
    <w:pPr>
      <w:pBdr>
        <w:bottom w:val="single" w:sz="4" w:space="4" w:color="4F81BD"/>
      </w:pBdr>
      <w:suppressAutoHyphens w:val="0"/>
      <w:autoSpaceDN/>
      <w:spacing w:before="200" w:after="280"/>
      <w:ind w:left="936" w:right="936" w:firstLine="709"/>
      <w:jc w:val="both"/>
      <w:textAlignment w:val="auto"/>
    </w:pPr>
    <w:rPr>
      <w:rFonts w:ascii="Times New Roman" w:eastAsia="Times New Roman" w:hAnsi="Times New Roman"/>
      <w:b/>
      <w:bCs/>
      <w:i/>
      <w:iCs/>
      <w:color w:val="4F81BD"/>
      <w:sz w:val="28"/>
      <w:szCs w:val="24"/>
      <w:lang w:eastAsia="ru-RU"/>
    </w:rPr>
  </w:style>
  <w:style w:type="character" w:customStyle="1" w:styleId="afff9">
    <w:name w:val="Выделенная цитата Знак"/>
    <w:basedOn w:val="a6"/>
    <w:link w:val="afff8"/>
    <w:uiPriority w:val="30"/>
    <w:rsid w:val="00672607"/>
    <w:rPr>
      <w:rFonts w:ascii="Times New Roman" w:eastAsia="Times New Roman" w:hAnsi="Times New Roman" w:cs="Times New Roman"/>
      <w:b/>
      <w:bCs/>
      <w:i/>
      <w:iCs/>
      <w:color w:val="4F81BD"/>
      <w:sz w:val="28"/>
      <w:szCs w:val="24"/>
      <w:lang w:eastAsia="ru-RU"/>
    </w:rPr>
  </w:style>
  <w:style w:type="character" w:customStyle="1" w:styleId="110">
    <w:name w:val="Заголовок 1 Знак1"/>
    <w:basedOn w:val="a6"/>
    <w:uiPriority w:val="9"/>
    <w:rsid w:val="00672607"/>
    <w:rPr>
      <w:rFonts w:asciiTheme="majorHAnsi" w:eastAsiaTheme="majorEastAsia" w:hAnsiTheme="majorHAnsi" w:cstheme="majorBidi"/>
      <w:color w:val="2E74B5" w:themeColor="accent1" w:themeShade="BF"/>
      <w:sz w:val="32"/>
      <w:szCs w:val="32"/>
    </w:rPr>
  </w:style>
  <w:style w:type="paragraph" w:customStyle="1" w:styleId="--">
    <w:name w:val="Лабриум-Таблица-первый столбец"/>
    <w:basedOn w:val="a5"/>
    <w:qFormat/>
    <w:rsid w:val="00672607"/>
    <w:pPr>
      <w:suppressAutoHyphens w:val="0"/>
      <w:autoSpaceDN/>
      <w:spacing w:after="0" w:line="0" w:lineRule="atLeast"/>
      <w:ind w:firstLine="709"/>
      <w:jc w:val="both"/>
      <w:textAlignment w:val="auto"/>
    </w:pPr>
    <w:rPr>
      <w:rFonts w:ascii="Times New Roman" w:eastAsia="Times New Roman" w:hAnsi="Times New Roman"/>
      <w:sz w:val="18"/>
      <w:szCs w:val="24"/>
      <w:lang w:eastAsia="ru-RU"/>
    </w:rPr>
  </w:style>
  <w:style w:type="paragraph" w:customStyle="1" w:styleId="-1">
    <w:name w:val="Лабриум-Название таблицы"/>
    <w:qFormat/>
    <w:rsid w:val="00672607"/>
    <w:pPr>
      <w:keepNext/>
      <w:spacing w:before="120" w:after="120" w:line="240" w:lineRule="auto"/>
      <w:jc w:val="right"/>
    </w:pPr>
    <w:rPr>
      <w:rFonts w:ascii="Times New Roman" w:eastAsia="Times New Roman" w:hAnsi="Times New Roman" w:cs="Times New Roman"/>
      <w:b/>
      <w:bCs/>
      <w:sz w:val="20"/>
      <w:szCs w:val="20"/>
      <w:lang w:eastAsia="ru-RU"/>
    </w:rPr>
  </w:style>
  <w:style w:type="paragraph" w:customStyle="1" w:styleId="28">
    <w:name w:val="Абзац списка2"/>
    <w:basedOn w:val="a5"/>
    <w:uiPriority w:val="99"/>
    <w:qFormat/>
    <w:rsid w:val="00672607"/>
    <w:pPr>
      <w:suppressAutoHyphens w:val="0"/>
      <w:autoSpaceDN/>
      <w:spacing w:after="200" w:line="276" w:lineRule="auto"/>
      <w:ind w:left="720" w:firstLine="709"/>
      <w:jc w:val="both"/>
      <w:textAlignment w:val="auto"/>
    </w:pPr>
    <w:rPr>
      <w:rFonts w:ascii="Times New Roman" w:eastAsia="Times New Roman" w:hAnsi="Times New Roman"/>
      <w:sz w:val="28"/>
    </w:rPr>
  </w:style>
  <w:style w:type="paragraph" w:customStyle="1" w:styleId="-2">
    <w:name w:val="Лабриум-Текст сноски"/>
    <w:qFormat/>
    <w:rsid w:val="00672607"/>
    <w:pPr>
      <w:spacing w:after="0" w:line="240" w:lineRule="auto"/>
      <w:jc w:val="both"/>
    </w:pPr>
    <w:rPr>
      <w:rFonts w:ascii="Times New Roman" w:eastAsia="Times New Roman" w:hAnsi="Times New Roman" w:cs="Times New Roman"/>
      <w:sz w:val="18"/>
      <w:szCs w:val="20"/>
      <w:lang w:eastAsia="ru-RU"/>
    </w:rPr>
  </w:style>
  <w:style w:type="paragraph" w:customStyle="1" w:styleId="1d">
    <w:name w:val="БДО Марк 1"/>
    <w:basedOn w:val="a5"/>
    <w:next w:val="a5"/>
    <w:link w:val="1e"/>
    <w:qFormat/>
    <w:rsid w:val="00672607"/>
    <w:pPr>
      <w:tabs>
        <w:tab w:val="num" w:pos="357"/>
      </w:tabs>
      <w:suppressAutoHyphens w:val="0"/>
      <w:autoSpaceDN/>
      <w:spacing w:before="120" w:after="0" w:line="312" w:lineRule="auto"/>
      <w:ind w:left="357" w:hanging="357"/>
      <w:jc w:val="both"/>
      <w:textAlignment w:val="auto"/>
    </w:pPr>
    <w:rPr>
      <w:rFonts w:ascii="Garamond" w:eastAsia="Times New Roman" w:hAnsi="Garamond"/>
      <w:sz w:val="28"/>
      <w:szCs w:val="24"/>
      <w:lang w:eastAsia="ru-RU"/>
    </w:rPr>
  </w:style>
  <w:style w:type="character" w:customStyle="1" w:styleId="1e">
    <w:name w:val="БДО Марк 1 Знак"/>
    <w:basedOn w:val="a6"/>
    <w:link w:val="1d"/>
    <w:rsid w:val="00672607"/>
    <w:rPr>
      <w:rFonts w:ascii="Garamond" w:eastAsia="Times New Roman" w:hAnsi="Garamond" w:cs="Times New Roman"/>
      <w:sz w:val="28"/>
      <w:szCs w:val="24"/>
      <w:lang w:eastAsia="ru-RU"/>
    </w:rPr>
  </w:style>
  <w:style w:type="paragraph" w:customStyle="1" w:styleId="1f">
    <w:name w:val="Абзац списка1"/>
    <w:basedOn w:val="a5"/>
    <w:link w:val="ListParagraphChar"/>
    <w:uiPriority w:val="99"/>
    <w:qFormat/>
    <w:rsid w:val="00672607"/>
    <w:pPr>
      <w:suppressAutoHyphens w:val="0"/>
      <w:autoSpaceDN/>
      <w:spacing w:after="200" w:line="276" w:lineRule="auto"/>
      <w:ind w:left="720" w:firstLine="709"/>
      <w:jc w:val="both"/>
      <w:textAlignment w:val="auto"/>
    </w:pPr>
    <w:rPr>
      <w:rFonts w:eastAsia="Times New Roman"/>
      <w:lang w:eastAsia="ru-RU"/>
    </w:rPr>
  </w:style>
  <w:style w:type="character" w:customStyle="1" w:styleId="ListParagraphChar">
    <w:name w:val="List Paragraph Char"/>
    <w:basedOn w:val="a6"/>
    <w:link w:val="1f"/>
    <w:uiPriority w:val="99"/>
    <w:locked/>
    <w:rsid w:val="00672607"/>
    <w:rPr>
      <w:rFonts w:ascii="Calibri" w:eastAsia="Times New Roman" w:hAnsi="Calibri" w:cs="Times New Roman"/>
      <w:lang w:eastAsia="ru-RU"/>
    </w:rPr>
  </w:style>
  <w:style w:type="paragraph" w:customStyle="1" w:styleId="avg-7">
    <w:name w:val="avg-Таблица текст"/>
    <w:basedOn w:val="a5"/>
    <w:qFormat/>
    <w:rsid w:val="00672607"/>
    <w:pPr>
      <w:suppressAutoHyphens w:val="0"/>
      <w:autoSpaceDN/>
      <w:spacing w:after="0" w:line="0" w:lineRule="atLeast"/>
      <w:ind w:firstLine="709"/>
      <w:jc w:val="center"/>
      <w:textAlignment w:val="auto"/>
    </w:pPr>
    <w:rPr>
      <w:rFonts w:ascii="Arial" w:eastAsia="Times New Roman" w:hAnsi="Arial"/>
      <w:sz w:val="20"/>
      <w:szCs w:val="24"/>
      <w:lang w:eastAsia="ru-RU"/>
    </w:rPr>
  </w:style>
  <w:style w:type="paragraph" w:customStyle="1" w:styleId="avg--">
    <w:name w:val="avg-Таблица-Шапка"/>
    <w:basedOn w:val="avg-7"/>
    <w:qFormat/>
    <w:rsid w:val="00672607"/>
    <w:pPr>
      <w:keepNext/>
    </w:pPr>
    <w:rPr>
      <w:b/>
    </w:rPr>
  </w:style>
  <w:style w:type="paragraph" w:customStyle="1" w:styleId="avg-8">
    <w:name w:val="avg-Таблица Шапка"/>
    <w:basedOn w:val="avg-7"/>
    <w:qFormat/>
    <w:rsid w:val="00672607"/>
    <w:pPr>
      <w:keepNext/>
      <w:keepLines/>
      <w:spacing w:before="60" w:after="60" w:line="192" w:lineRule="auto"/>
    </w:pPr>
    <w:rPr>
      <w:rFonts w:ascii="Arial Narrow" w:hAnsi="Arial Narrow"/>
      <w:color w:val="FFFFFF"/>
    </w:rPr>
  </w:style>
  <w:style w:type="paragraph" w:customStyle="1" w:styleId="avg--0">
    <w:name w:val="avg-Таблица-первый столбец"/>
    <w:basedOn w:val="a5"/>
    <w:qFormat/>
    <w:rsid w:val="00672607"/>
    <w:pPr>
      <w:suppressAutoHyphens w:val="0"/>
      <w:autoSpaceDN/>
      <w:spacing w:after="0" w:line="0" w:lineRule="atLeast"/>
      <w:ind w:firstLine="709"/>
      <w:jc w:val="both"/>
      <w:textAlignment w:val="auto"/>
    </w:pPr>
    <w:rPr>
      <w:rFonts w:ascii="Arial" w:eastAsia="Times New Roman" w:hAnsi="Arial"/>
      <w:sz w:val="20"/>
      <w:szCs w:val="24"/>
      <w:lang w:eastAsia="ru-RU"/>
    </w:rPr>
  </w:style>
  <w:style w:type="paragraph" w:customStyle="1" w:styleId="avg-10">
    <w:name w:val="avg-Подзаголовок 1"/>
    <w:basedOn w:val="avg-4"/>
    <w:next w:val="avg-4"/>
    <w:qFormat/>
    <w:rsid w:val="00672607"/>
    <w:pPr>
      <w:keepNext/>
      <w:keepLines w:val="0"/>
      <w:spacing w:before="240" w:after="180" w:line="216" w:lineRule="auto"/>
      <w:ind w:firstLine="709"/>
      <w:jc w:val="left"/>
    </w:pPr>
    <w:rPr>
      <w:rFonts w:ascii="Myriad Pro" w:eastAsiaTheme="minorHAnsi" w:hAnsi="Myriad Pro" w:cstheme="minorBidi"/>
      <w:b/>
      <w:sz w:val="22"/>
      <w:lang w:eastAsia="en-US"/>
    </w:rPr>
  </w:style>
  <w:style w:type="paragraph" w:customStyle="1" w:styleId="--0">
    <w:name w:val="Лабриум-Таблица-Шапка"/>
    <w:basedOn w:val="a5"/>
    <w:qFormat/>
    <w:rsid w:val="00672607"/>
    <w:pPr>
      <w:keepNext/>
      <w:suppressAutoHyphens w:val="0"/>
      <w:autoSpaceDN/>
      <w:spacing w:after="0"/>
      <w:ind w:firstLine="709"/>
      <w:jc w:val="center"/>
      <w:textAlignment w:val="auto"/>
    </w:pPr>
    <w:rPr>
      <w:rFonts w:ascii="Times New Roman" w:eastAsia="Times New Roman" w:hAnsi="Times New Roman"/>
      <w:b/>
      <w:sz w:val="18"/>
      <w:szCs w:val="24"/>
      <w:lang w:eastAsia="ru-RU"/>
    </w:rPr>
  </w:style>
  <w:style w:type="paragraph" w:customStyle="1" w:styleId="-3">
    <w:name w:val="Лабриум-примечание"/>
    <w:basedOn w:val="a5"/>
    <w:qFormat/>
    <w:rsid w:val="00672607"/>
    <w:pPr>
      <w:suppressAutoHyphens w:val="0"/>
      <w:autoSpaceDN/>
      <w:spacing w:after="120"/>
      <w:ind w:firstLine="601"/>
      <w:jc w:val="right"/>
      <w:textAlignment w:val="auto"/>
    </w:pPr>
    <w:rPr>
      <w:rFonts w:ascii="Times New Roman" w:eastAsia="MS Mincho" w:hAnsi="Times New Roman"/>
      <w:sz w:val="16"/>
      <w:szCs w:val="16"/>
      <w:lang w:eastAsia="ru-RU"/>
    </w:rPr>
  </w:style>
  <w:style w:type="paragraph" w:customStyle="1" w:styleId="-4">
    <w:name w:val="Лабриум-пункт"/>
    <w:basedOn w:val="a5"/>
    <w:qFormat/>
    <w:rsid w:val="00672607"/>
    <w:pPr>
      <w:keepNext/>
      <w:suppressAutoHyphens w:val="0"/>
      <w:autoSpaceDN/>
      <w:spacing w:before="120" w:after="120"/>
      <w:ind w:firstLine="601"/>
      <w:jc w:val="both"/>
      <w:textAlignment w:val="auto"/>
    </w:pPr>
    <w:rPr>
      <w:rFonts w:ascii="Times New Roman" w:eastAsia="MS Mincho" w:hAnsi="Times New Roman"/>
      <w:b/>
      <w:sz w:val="20"/>
      <w:szCs w:val="24"/>
      <w:lang w:eastAsia="ru-RU"/>
    </w:rPr>
  </w:style>
  <w:style w:type="paragraph" w:customStyle="1" w:styleId="afffa">
    <w:name w:val="Таблица в ФСО"/>
    <w:basedOn w:val="a5"/>
    <w:link w:val="afffb"/>
    <w:qFormat/>
    <w:rsid w:val="00672607"/>
    <w:pPr>
      <w:suppressAutoHyphens w:val="0"/>
      <w:autoSpaceDN/>
      <w:spacing w:after="120"/>
      <w:ind w:firstLine="709"/>
      <w:jc w:val="right"/>
      <w:textAlignment w:val="auto"/>
    </w:pPr>
    <w:rPr>
      <w:rFonts w:ascii="Times New Roman" w:eastAsia="Times New Roman" w:hAnsi="Times New Roman"/>
      <w:b/>
      <w:sz w:val="28"/>
      <w:szCs w:val="24"/>
      <w:lang w:eastAsia="ru-RU"/>
    </w:rPr>
  </w:style>
  <w:style w:type="character" w:customStyle="1" w:styleId="afffb">
    <w:name w:val="Таблица в ФСО Знак"/>
    <w:basedOn w:val="a6"/>
    <w:link w:val="afffa"/>
    <w:rsid w:val="00672607"/>
    <w:rPr>
      <w:rFonts w:ascii="Times New Roman" w:eastAsia="Times New Roman" w:hAnsi="Times New Roman" w:cs="Times New Roman"/>
      <w:b/>
      <w:sz w:val="28"/>
      <w:szCs w:val="24"/>
      <w:lang w:eastAsia="ru-RU"/>
    </w:rPr>
  </w:style>
  <w:style w:type="paragraph" w:customStyle="1" w:styleId="afffc">
    <w:name w:val="Табл"/>
    <w:basedOn w:val="a5"/>
    <w:link w:val="afffd"/>
    <w:qFormat/>
    <w:rsid w:val="00672607"/>
    <w:pPr>
      <w:suppressAutoHyphens w:val="0"/>
      <w:autoSpaceDN/>
      <w:spacing w:after="0"/>
      <w:ind w:firstLine="709"/>
      <w:jc w:val="right"/>
      <w:textAlignment w:val="auto"/>
    </w:pPr>
    <w:rPr>
      <w:rFonts w:ascii="Tahoma" w:eastAsia="Times New Roman" w:hAnsi="Tahoma"/>
      <w:sz w:val="14"/>
      <w:szCs w:val="18"/>
      <w:lang w:eastAsia="ru-RU"/>
    </w:rPr>
  </w:style>
  <w:style w:type="character" w:customStyle="1" w:styleId="afffd">
    <w:name w:val="Табл Знак"/>
    <w:basedOn w:val="a6"/>
    <w:link w:val="afffc"/>
    <w:rsid w:val="00672607"/>
    <w:rPr>
      <w:rFonts w:ascii="Tahoma" w:eastAsia="Times New Roman" w:hAnsi="Tahoma" w:cs="Times New Roman"/>
      <w:sz w:val="14"/>
      <w:szCs w:val="18"/>
      <w:lang w:eastAsia="ru-RU"/>
    </w:rPr>
  </w:style>
  <w:style w:type="paragraph" w:customStyle="1" w:styleId="11111">
    <w:name w:val="1.1.1.1.1."/>
    <w:basedOn w:val="a1"/>
    <w:qFormat/>
    <w:rsid w:val="00672607"/>
    <w:pPr>
      <w:numPr>
        <w:numId w:val="0"/>
      </w:numPr>
      <w:suppressAutoHyphens w:val="0"/>
      <w:autoSpaceDN/>
      <w:spacing w:after="0"/>
      <w:ind w:left="2232" w:hanging="792"/>
      <w:contextualSpacing/>
      <w:jc w:val="both"/>
      <w:textAlignment w:val="auto"/>
    </w:pPr>
    <w:rPr>
      <w:rFonts w:ascii="Cambria" w:eastAsia="Times New Roman" w:hAnsi="Cambria" w:cs="Cambria"/>
      <w:b/>
      <w:sz w:val="28"/>
      <w:szCs w:val="28"/>
      <w:lang w:eastAsia="ru-RU"/>
    </w:rPr>
  </w:style>
  <w:style w:type="paragraph" w:customStyle="1" w:styleId="1111">
    <w:name w:val="1.1.1.1."/>
    <w:basedOn w:val="4"/>
    <w:qFormat/>
    <w:rsid w:val="00672607"/>
    <w:pPr>
      <w:suppressAutoHyphens w:val="0"/>
      <w:autoSpaceDN/>
      <w:spacing w:line="259" w:lineRule="auto"/>
      <w:textAlignment w:val="auto"/>
    </w:pPr>
    <w:rPr>
      <w:rFonts w:ascii="Cambria" w:eastAsia="Times New Roman" w:hAnsi="Cambria" w:cs="Times New Roman"/>
      <w:b/>
      <w:bCs/>
      <w:color w:val="auto"/>
      <w:sz w:val="28"/>
      <w:szCs w:val="24"/>
      <w:lang w:eastAsia="ru-RU"/>
    </w:rPr>
  </w:style>
  <w:style w:type="paragraph" w:customStyle="1" w:styleId="111">
    <w:name w:val="1.1.1."/>
    <w:basedOn w:val="3"/>
    <w:qFormat/>
    <w:rsid w:val="00672607"/>
    <w:pPr>
      <w:suppressAutoHyphens w:val="0"/>
      <w:autoSpaceDN/>
      <w:spacing w:line="259" w:lineRule="auto"/>
      <w:textAlignment w:val="auto"/>
    </w:pPr>
    <w:rPr>
      <w:rFonts w:ascii="Cambria" w:eastAsia="Times New Roman" w:hAnsi="Cambria" w:cs="Times New Roman"/>
      <w:b/>
      <w:bCs/>
      <w:color w:val="auto"/>
      <w:sz w:val="28"/>
      <w:lang w:eastAsia="ru-RU"/>
    </w:rPr>
  </w:style>
  <w:style w:type="paragraph" w:customStyle="1" w:styleId="1f0">
    <w:name w:val="Маркированный 1"/>
    <w:basedOn w:val="a5"/>
    <w:uiPriority w:val="8"/>
    <w:qFormat/>
    <w:rsid w:val="00672607"/>
    <w:pPr>
      <w:widowControl w:val="0"/>
      <w:suppressAutoHyphens w:val="0"/>
      <w:autoSpaceDN/>
      <w:adjustRightInd w:val="0"/>
      <w:spacing w:before="120" w:after="0" w:line="312" w:lineRule="auto"/>
      <w:ind w:left="924" w:hanging="357"/>
      <w:jc w:val="both"/>
    </w:pPr>
    <w:rPr>
      <w:rFonts w:ascii="Tahoma" w:eastAsia="Times New Roman" w:hAnsi="Tahoma"/>
      <w:kern w:val="18"/>
      <w:sz w:val="20"/>
      <w:szCs w:val="20"/>
      <w:lang w:eastAsia="ru-RU"/>
    </w:rPr>
  </w:style>
  <w:style w:type="paragraph" w:styleId="afffe">
    <w:name w:val="table of figures"/>
    <w:basedOn w:val="a5"/>
    <w:next w:val="a5"/>
    <w:uiPriority w:val="99"/>
    <w:unhideWhenUsed/>
    <w:rsid w:val="00672607"/>
    <w:pPr>
      <w:suppressAutoHyphens w:val="0"/>
      <w:autoSpaceDN/>
      <w:spacing w:after="0"/>
      <w:ind w:firstLine="709"/>
      <w:jc w:val="both"/>
      <w:textAlignment w:val="auto"/>
    </w:pPr>
    <w:rPr>
      <w:rFonts w:ascii="Times New Roman" w:eastAsia="Times New Roman" w:hAnsi="Times New Roman"/>
      <w:sz w:val="28"/>
      <w:szCs w:val="24"/>
      <w:lang w:eastAsia="ru-RU"/>
    </w:rPr>
  </w:style>
  <w:style w:type="paragraph" w:customStyle="1" w:styleId="caaieiaie5">
    <w:name w:val="caaieiaie 5"/>
    <w:basedOn w:val="a5"/>
    <w:next w:val="a5"/>
    <w:rsid w:val="00672607"/>
    <w:pPr>
      <w:suppressAutoHyphens w:val="0"/>
      <w:autoSpaceDN/>
      <w:spacing w:before="240" w:after="60"/>
      <w:textAlignment w:val="auto"/>
    </w:pPr>
    <w:rPr>
      <w:rFonts w:ascii="Arial" w:eastAsia="Times New Roman" w:hAnsi="Arial"/>
      <w:szCs w:val="20"/>
      <w:lang w:eastAsia="ru-RU"/>
    </w:rPr>
  </w:style>
  <w:style w:type="paragraph" w:customStyle="1" w:styleId="DefaultText">
    <w:name w:val="Default Text"/>
    <w:uiPriority w:val="99"/>
    <w:rsid w:val="00672607"/>
    <w:pPr>
      <w:widowControl w:val="0"/>
      <w:autoSpaceDN w:val="0"/>
      <w:adjustRightInd w:val="0"/>
      <w:spacing w:after="0" w:line="240" w:lineRule="auto"/>
    </w:pPr>
    <w:rPr>
      <w:rFonts w:ascii="Times New Roman" w:eastAsia="Times New Roman" w:hAnsi="Times New Roman" w:cs="Times New Roman"/>
      <w:kern w:val="1"/>
      <w:sz w:val="24"/>
      <w:szCs w:val="24"/>
    </w:rPr>
  </w:style>
  <w:style w:type="paragraph" w:customStyle="1" w:styleId="affff">
    <w:name w:val="ГКР название документа"/>
    <w:basedOn w:val="a5"/>
    <w:link w:val="affff0"/>
    <w:autoRedefine/>
    <w:qFormat/>
    <w:rsid w:val="00672607"/>
    <w:pPr>
      <w:keepNext/>
      <w:suppressAutoHyphens w:val="0"/>
      <w:autoSpaceDN/>
      <w:spacing w:before="120" w:after="120"/>
      <w:jc w:val="center"/>
      <w:textAlignment w:val="auto"/>
      <w:outlineLvl w:val="0"/>
    </w:pPr>
    <w:rPr>
      <w:rFonts w:ascii="Tahoma" w:eastAsia="Times New Roman" w:hAnsi="Tahoma"/>
      <w:b/>
      <w:bCs/>
      <w:caps/>
      <w:kern w:val="28"/>
      <w:sz w:val="24"/>
      <w:szCs w:val="24"/>
      <w:lang w:eastAsia="ru-RU"/>
    </w:rPr>
  </w:style>
  <w:style w:type="character" w:customStyle="1" w:styleId="affff0">
    <w:name w:val="ГКР название документа Знак"/>
    <w:basedOn w:val="a6"/>
    <w:link w:val="affff"/>
    <w:rsid w:val="00672607"/>
    <w:rPr>
      <w:rFonts w:ascii="Tahoma" w:eastAsia="Times New Roman" w:hAnsi="Tahoma" w:cs="Times New Roman"/>
      <w:b/>
      <w:bCs/>
      <w:caps/>
      <w:kern w:val="28"/>
      <w:sz w:val="24"/>
      <w:szCs w:val="24"/>
      <w:lang w:eastAsia="ru-RU"/>
    </w:rPr>
  </w:style>
  <w:style w:type="paragraph" w:customStyle="1" w:styleId="affff1">
    <w:name w:val="ГКР название объекта"/>
    <w:basedOn w:val="a5"/>
    <w:link w:val="affff2"/>
    <w:qFormat/>
    <w:rsid w:val="00672607"/>
    <w:pPr>
      <w:suppressAutoHyphens w:val="0"/>
      <w:autoSpaceDN/>
      <w:spacing w:before="60" w:after="60"/>
      <w:jc w:val="center"/>
      <w:textAlignment w:val="auto"/>
    </w:pPr>
    <w:rPr>
      <w:rFonts w:ascii="Tahoma" w:eastAsia="Times New Roman" w:hAnsi="Tahoma"/>
      <w:b/>
      <w:lang w:eastAsia="ru-RU"/>
    </w:rPr>
  </w:style>
  <w:style w:type="character" w:customStyle="1" w:styleId="affff2">
    <w:name w:val="ГКР название объекта Знак"/>
    <w:basedOn w:val="a6"/>
    <w:link w:val="affff1"/>
    <w:rsid w:val="00672607"/>
    <w:rPr>
      <w:rFonts w:ascii="Tahoma" w:eastAsia="Times New Roman" w:hAnsi="Tahoma" w:cs="Times New Roman"/>
      <w:b/>
      <w:lang w:eastAsia="ru-RU"/>
    </w:rPr>
  </w:style>
  <w:style w:type="paragraph" w:customStyle="1" w:styleId="affff3">
    <w:name w:val="ГКР подпись"/>
    <w:basedOn w:val="a5"/>
    <w:link w:val="affff4"/>
    <w:autoRedefine/>
    <w:qFormat/>
    <w:rsid w:val="00E5295E"/>
    <w:pPr>
      <w:suppressAutoHyphens w:val="0"/>
      <w:autoSpaceDN/>
      <w:spacing w:before="60" w:after="60"/>
      <w:ind w:right="34" w:firstLine="709"/>
      <w:jc w:val="both"/>
      <w:textAlignment w:val="auto"/>
    </w:pPr>
    <w:rPr>
      <w:rFonts w:ascii="Times New Roman" w:eastAsia="Times New Roman" w:hAnsi="Times New Roman"/>
      <w:sz w:val="24"/>
      <w:szCs w:val="24"/>
      <w:shd w:val="clear" w:color="auto" w:fill="FFFFFF"/>
      <w:lang w:eastAsia="ru-RU"/>
    </w:rPr>
  </w:style>
  <w:style w:type="character" w:customStyle="1" w:styleId="affff4">
    <w:name w:val="ГКР подпись Знак"/>
    <w:basedOn w:val="a6"/>
    <w:link w:val="affff3"/>
    <w:rsid w:val="00E5295E"/>
    <w:rPr>
      <w:rFonts w:ascii="Times New Roman" w:eastAsia="Times New Roman" w:hAnsi="Times New Roman" w:cs="Times New Roman"/>
      <w:sz w:val="24"/>
      <w:szCs w:val="24"/>
      <w:lang w:eastAsia="ru-RU"/>
    </w:rPr>
  </w:style>
  <w:style w:type="paragraph" w:customStyle="1" w:styleId="affff5">
    <w:name w:val="ГКР титульный лист по центру"/>
    <w:basedOn w:val="affff3"/>
    <w:next w:val="affff3"/>
    <w:link w:val="affff6"/>
    <w:qFormat/>
    <w:rsid w:val="00672607"/>
    <w:pPr>
      <w:jc w:val="center"/>
    </w:pPr>
  </w:style>
  <w:style w:type="character" w:customStyle="1" w:styleId="affff6">
    <w:name w:val="ГКР титульный лист по центру Знак"/>
    <w:basedOn w:val="affff4"/>
    <w:link w:val="affff5"/>
    <w:rsid w:val="00672607"/>
    <w:rPr>
      <w:rFonts w:ascii="Tahoma" w:eastAsia="Times New Roman" w:hAnsi="Tahoma" w:cs="Tahoma"/>
      <w:sz w:val="24"/>
      <w:szCs w:val="24"/>
      <w:lang w:eastAsia="ru-RU"/>
    </w:rPr>
  </w:style>
  <w:style w:type="paragraph" w:customStyle="1" w:styleId="affff7">
    <w:name w:val="Перечисление"/>
    <w:basedOn w:val="a5"/>
    <w:uiPriority w:val="99"/>
    <w:rsid w:val="00672607"/>
    <w:pPr>
      <w:tabs>
        <w:tab w:val="left" w:pos="360"/>
      </w:tabs>
      <w:autoSpaceDN/>
      <w:spacing w:after="0"/>
      <w:ind w:left="360" w:hanging="360"/>
      <w:jc w:val="both"/>
      <w:textAlignment w:val="auto"/>
    </w:pPr>
    <w:rPr>
      <w:rFonts w:ascii="Times New Roman" w:eastAsia="Times New Roman" w:hAnsi="Times New Roman"/>
      <w:sz w:val="28"/>
      <w:szCs w:val="20"/>
      <w:lang w:eastAsia="ar-SA"/>
    </w:rPr>
  </w:style>
  <w:style w:type="paragraph" w:customStyle="1" w:styleId="-5">
    <w:name w:val="Лабриум-Обычный"/>
    <w:basedOn w:val="a5"/>
    <w:link w:val="-6"/>
    <w:rsid w:val="00672607"/>
    <w:pPr>
      <w:suppressAutoHyphens w:val="0"/>
      <w:autoSpaceDN/>
      <w:spacing w:after="120"/>
      <w:ind w:firstLine="601"/>
      <w:jc w:val="both"/>
      <w:textAlignment w:val="auto"/>
    </w:pPr>
    <w:rPr>
      <w:rFonts w:ascii="Times New Roman" w:eastAsia="MS Mincho" w:hAnsi="Times New Roman"/>
      <w:sz w:val="24"/>
      <w:szCs w:val="20"/>
      <w:lang w:eastAsia="ru-RU"/>
    </w:rPr>
  </w:style>
  <w:style w:type="character" w:customStyle="1" w:styleId="-6">
    <w:name w:val="Лабриум-Обычный Знак"/>
    <w:link w:val="-5"/>
    <w:locked/>
    <w:rsid w:val="00672607"/>
    <w:rPr>
      <w:rFonts w:ascii="Times New Roman" w:eastAsia="MS Mincho" w:hAnsi="Times New Roman" w:cs="Times New Roman"/>
      <w:sz w:val="24"/>
      <w:szCs w:val="20"/>
      <w:lang w:eastAsia="ru-RU"/>
    </w:rPr>
  </w:style>
  <w:style w:type="character" w:customStyle="1" w:styleId="29">
    <w:name w:val="Текст сноски Знак2"/>
    <w:aliases w:val="Table_Footnote_last Знак1,Текст сноски Знак1 Знак Знак2,Текст сноски Знак3 Знак Знак Знак1,Текст сноски Знак1 Знак3 Знак Знак Знак1,Текст сноски Знак Знак Знак3 Знак Знак Знак1,Текст сноски Знак1 Знак Знак2 Знак Знак Знак1,Зна Знак"/>
    <w:uiPriority w:val="99"/>
    <w:rsid w:val="00672607"/>
    <w:rPr>
      <w:rFonts w:ascii="Courier New" w:hAnsi="Courier New"/>
      <w:i/>
      <w:sz w:val="16"/>
      <w:lang w:val="ru-RU" w:eastAsia="ru-RU" w:bidi="ar-SA"/>
    </w:rPr>
  </w:style>
  <w:style w:type="paragraph" w:customStyle="1" w:styleId="1f1">
    <w:name w:val="Название объекта1"/>
    <w:basedOn w:val="a5"/>
    <w:next w:val="a5"/>
    <w:rsid w:val="00672607"/>
    <w:pPr>
      <w:autoSpaceDN/>
      <w:spacing w:before="120" w:after="120"/>
      <w:jc w:val="center"/>
      <w:textAlignment w:val="auto"/>
    </w:pPr>
    <w:rPr>
      <w:rFonts w:ascii="Arial" w:eastAsia="Times New Roman" w:hAnsi="Arial"/>
      <w:b/>
      <w:szCs w:val="20"/>
      <w:lang w:eastAsia="ar-SA"/>
    </w:rPr>
  </w:style>
  <w:style w:type="paragraph" w:customStyle="1" w:styleId="avNormal">
    <w:name w:val="avNormal Знак"/>
    <w:aliases w:val="Слева:  0 см Знак1,avNormal Знак3 Знак,Слева:  0 см Знак Знак1,avNormal1 Знак Знак Знак Знак Знак,avNormal Знак1 Знак1 Знак1,Слева:  0 см Знак1 Знак Знак1"/>
    <w:rsid w:val="00672607"/>
    <w:pPr>
      <w:spacing w:after="60" w:line="240" w:lineRule="auto"/>
      <w:ind w:left="459"/>
      <w:jc w:val="both"/>
    </w:pPr>
    <w:rPr>
      <w:rFonts w:ascii="Times New Roman" w:eastAsia="Times New Roman" w:hAnsi="Times New Roman" w:cs="Times New Roman"/>
      <w:bCs/>
      <w:sz w:val="24"/>
      <w:szCs w:val="20"/>
      <w:lang w:eastAsia="ru-RU"/>
    </w:rPr>
  </w:style>
  <w:style w:type="paragraph" w:customStyle="1" w:styleId="avNormal0">
    <w:name w:val="avNormal Знак Знак Знак"/>
    <w:rsid w:val="00672607"/>
    <w:pPr>
      <w:widowControl w:val="0"/>
      <w:spacing w:before="60" w:after="60" w:line="240" w:lineRule="auto"/>
      <w:ind w:left="540"/>
      <w:jc w:val="both"/>
    </w:pPr>
    <w:rPr>
      <w:rFonts w:ascii="Times New Roman" w:eastAsia="Times New Roman" w:hAnsi="Times New Roman" w:cs="Times New Roman"/>
      <w:sz w:val="24"/>
      <w:szCs w:val="20"/>
      <w:lang w:eastAsia="ru-RU"/>
    </w:rPr>
  </w:style>
  <w:style w:type="paragraph" w:customStyle="1" w:styleId="200">
    <w:name w:val="Стиль Заг 2 + не все прописные По ширине Слева:  0 см Первая стр..."/>
    <w:basedOn w:val="a5"/>
    <w:rsid w:val="00672607"/>
    <w:pPr>
      <w:tabs>
        <w:tab w:val="num" w:pos="360"/>
      </w:tabs>
      <w:suppressAutoHyphens w:val="0"/>
      <w:autoSpaceDE w:val="0"/>
      <w:spacing w:after="0" w:line="360" w:lineRule="auto"/>
      <w:ind w:firstLine="720"/>
      <w:jc w:val="both"/>
      <w:textAlignment w:val="auto"/>
    </w:pPr>
    <w:rPr>
      <w:rFonts w:ascii="Times New Roman" w:eastAsia="Times New Roman" w:hAnsi="Times New Roman"/>
      <w:bCs/>
      <w:sz w:val="24"/>
      <w:szCs w:val="20"/>
      <w:lang w:eastAsia="ru-RU"/>
    </w:rPr>
  </w:style>
  <w:style w:type="paragraph" w:styleId="affff8">
    <w:name w:val="Revision"/>
    <w:hidden/>
    <w:uiPriority w:val="99"/>
    <w:semiHidden/>
    <w:rsid w:val="00672607"/>
    <w:pPr>
      <w:spacing w:after="0" w:line="240" w:lineRule="auto"/>
    </w:pPr>
    <w:rPr>
      <w:rFonts w:ascii="Times New Roman" w:eastAsia="Times New Roman" w:hAnsi="Times New Roman" w:cs="Times New Roman"/>
      <w:sz w:val="28"/>
      <w:szCs w:val="24"/>
      <w:lang w:eastAsia="ru-RU"/>
    </w:rPr>
  </w:style>
  <w:style w:type="character" w:styleId="affff9">
    <w:name w:val="Placeholder Text"/>
    <w:basedOn w:val="a6"/>
    <w:uiPriority w:val="99"/>
    <w:rsid w:val="00672607"/>
    <w:rPr>
      <w:color w:val="808080"/>
    </w:rPr>
  </w:style>
  <w:style w:type="character" w:customStyle="1" w:styleId="hl21">
    <w:name w:val="hl21"/>
    <w:basedOn w:val="a6"/>
    <w:rsid w:val="00672607"/>
    <w:rPr>
      <w:b/>
      <w:bCs/>
      <w:sz w:val="24"/>
      <w:szCs w:val="24"/>
    </w:rPr>
  </w:style>
  <w:style w:type="character" w:customStyle="1" w:styleId="af9">
    <w:name w:val="Обычный (Интернет) Знак"/>
    <w:aliases w:val="Normal (Web) Char Знак,Обычный (веб)1 Char Знак,Обычный (веб) Знак Знак Char Знак,Обычный (Web) Знак Знак Знак Char Знак,Обычный (Web) Знак Знак З... Char Знак,Обычный (Web)11 Char Знак,Обычный (Web) Знак Char Знак"/>
    <w:link w:val="af8"/>
    <w:uiPriority w:val="99"/>
    <w:rsid w:val="00672607"/>
    <w:rPr>
      <w:rFonts w:ascii="Times New Roman" w:eastAsia="Times New Roman" w:hAnsi="Times New Roman" w:cs="Times New Roman"/>
      <w:sz w:val="24"/>
      <w:szCs w:val="24"/>
      <w:lang w:eastAsia="ru-RU"/>
    </w:rPr>
  </w:style>
  <w:style w:type="character" w:customStyle="1" w:styleId="hlnormal1">
    <w:name w:val="hlnormal1"/>
    <w:basedOn w:val="a6"/>
    <w:rsid w:val="00672607"/>
    <w:rPr>
      <w:rFonts w:ascii="Arial" w:hAnsi="Arial" w:cs="Arial" w:hint="default"/>
      <w:sz w:val="20"/>
      <w:szCs w:val="20"/>
    </w:rPr>
  </w:style>
  <w:style w:type="character" w:customStyle="1" w:styleId="1f2">
    <w:name w:val="Основной текст1"/>
    <w:rsid w:val="00672607"/>
    <w:rPr>
      <w:rFonts w:ascii="Times New Roman" w:eastAsia="Times New Roman" w:hAnsi="Times New Roman" w:cs="Times New Roman"/>
      <w:b w:val="0"/>
      <w:bCs w:val="0"/>
      <w:i w:val="0"/>
      <w:iCs w:val="0"/>
      <w:smallCaps w:val="0"/>
      <w:strike w:val="0"/>
      <w:spacing w:val="0"/>
      <w:sz w:val="17"/>
      <w:szCs w:val="17"/>
    </w:rPr>
  </w:style>
  <w:style w:type="character" w:customStyle="1" w:styleId="92">
    <w:name w:val="Основной текст (9)_"/>
    <w:link w:val="93"/>
    <w:rsid w:val="00672607"/>
    <w:rPr>
      <w:rFonts w:ascii="Times New Roman" w:eastAsia="Times New Roman" w:hAnsi="Times New Roman" w:cs="Times New Roman"/>
      <w:sz w:val="18"/>
      <w:szCs w:val="18"/>
      <w:shd w:val="clear" w:color="auto" w:fill="FFFFFF"/>
    </w:rPr>
  </w:style>
  <w:style w:type="character" w:customStyle="1" w:styleId="2a">
    <w:name w:val="Основной текст (2)_"/>
    <w:link w:val="2b"/>
    <w:rsid w:val="00672607"/>
    <w:rPr>
      <w:rFonts w:ascii="Times New Roman" w:eastAsia="Times New Roman" w:hAnsi="Times New Roman" w:cs="Times New Roman"/>
      <w:sz w:val="20"/>
      <w:szCs w:val="20"/>
      <w:shd w:val="clear" w:color="auto" w:fill="FFFFFF"/>
    </w:rPr>
  </w:style>
  <w:style w:type="character" w:customStyle="1" w:styleId="285pt">
    <w:name w:val="Основной текст (2) + 8.5 pt"/>
    <w:rsid w:val="00672607"/>
    <w:rPr>
      <w:rFonts w:ascii="Times New Roman" w:eastAsia="Times New Roman" w:hAnsi="Times New Roman" w:cs="Times New Roman"/>
      <w:b w:val="0"/>
      <w:bCs w:val="0"/>
      <w:i w:val="0"/>
      <w:iCs w:val="0"/>
      <w:smallCaps w:val="0"/>
      <w:strike w:val="0"/>
      <w:spacing w:val="0"/>
      <w:sz w:val="17"/>
      <w:szCs w:val="17"/>
    </w:rPr>
  </w:style>
  <w:style w:type="paragraph" w:customStyle="1" w:styleId="93">
    <w:name w:val="Основной текст (9)"/>
    <w:basedOn w:val="a5"/>
    <w:link w:val="92"/>
    <w:rsid w:val="00672607"/>
    <w:pPr>
      <w:shd w:val="clear" w:color="auto" w:fill="FFFFFF"/>
      <w:suppressAutoHyphens w:val="0"/>
      <w:autoSpaceDN/>
      <w:spacing w:after="0" w:line="0" w:lineRule="atLeast"/>
      <w:textAlignment w:val="auto"/>
    </w:pPr>
    <w:rPr>
      <w:rFonts w:ascii="Times New Roman" w:eastAsia="Times New Roman" w:hAnsi="Times New Roman"/>
      <w:sz w:val="18"/>
      <w:szCs w:val="18"/>
    </w:rPr>
  </w:style>
  <w:style w:type="paragraph" w:customStyle="1" w:styleId="2b">
    <w:name w:val="Основной текст (2)"/>
    <w:basedOn w:val="a5"/>
    <w:link w:val="2a"/>
    <w:rsid w:val="00672607"/>
    <w:pPr>
      <w:shd w:val="clear" w:color="auto" w:fill="FFFFFF"/>
      <w:suppressAutoHyphens w:val="0"/>
      <w:autoSpaceDN/>
      <w:spacing w:before="360" w:after="0" w:line="302" w:lineRule="exact"/>
      <w:textAlignment w:val="auto"/>
    </w:pPr>
    <w:rPr>
      <w:rFonts w:ascii="Times New Roman" w:eastAsia="Times New Roman" w:hAnsi="Times New Roman"/>
      <w:sz w:val="20"/>
      <w:szCs w:val="20"/>
    </w:rPr>
  </w:style>
  <w:style w:type="character" w:customStyle="1" w:styleId="52">
    <w:name w:val="Подпись к таблице (5)_"/>
    <w:rsid w:val="00672607"/>
    <w:rPr>
      <w:rFonts w:ascii="Times New Roman" w:eastAsia="Times New Roman" w:hAnsi="Times New Roman" w:cs="Times New Roman"/>
      <w:b w:val="0"/>
      <w:bCs w:val="0"/>
      <w:i w:val="0"/>
      <w:iCs w:val="0"/>
      <w:smallCaps w:val="0"/>
      <w:strike w:val="0"/>
      <w:spacing w:val="0"/>
      <w:sz w:val="17"/>
      <w:szCs w:val="17"/>
    </w:rPr>
  </w:style>
  <w:style w:type="character" w:customStyle="1" w:styleId="53">
    <w:name w:val="Подпись к таблице (5)"/>
    <w:basedOn w:val="52"/>
    <w:rsid w:val="00672607"/>
    <w:rPr>
      <w:rFonts w:ascii="Times New Roman" w:eastAsia="Times New Roman" w:hAnsi="Times New Roman" w:cs="Times New Roman"/>
      <w:b w:val="0"/>
      <w:bCs w:val="0"/>
      <w:i w:val="0"/>
      <w:iCs w:val="0"/>
      <w:smallCaps w:val="0"/>
      <w:strike w:val="0"/>
      <w:spacing w:val="0"/>
      <w:sz w:val="17"/>
      <w:szCs w:val="17"/>
    </w:rPr>
  </w:style>
  <w:style w:type="character" w:customStyle="1" w:styleId="62">
    <w:name w:val="Подпись к таблице (6)_"/>
    <w:rsid w:val="00672607"/>
    <w:rPr>
      <w:rFonts w:ascii="Times New Roman" w:eastAsia="Times New Roman" w:hAnsi="Times New Roman" w:cs="Times New Roman"/>
      <w:b w:val="0"/>
      <w:bCs w:val="0"/>
      <w:i w:val="0"/>
      <w:iCs w:val="0"/>
      <w:smallCaps w:val="0"/>
      <w:strike w:val="0"/>
      <w:spacing w:val="0"/>
      <w:sz w:val="18"/>
      <w:szCs w:val="18"/>
    </w:rPr>
  </w:style>
  <w:style w:type="character" w:customStyle="1" w:styleId="63">
    <w:name w:val="Подпись к таблице (6)"/>
    <w:rsid w:val="00672607"/>
    <w:rPr>
      <w:rFonts w:ascii="Times New Roman" w:eastAsia="Times New Roman" w:hAnsi="Times New Roman" w:cs="Times New Roman"/>
      <w:b w:val="0"/>
      <w:bCs w:val="0"/>
      <w:i w:val="0"/>
      <w:iCs w:val="0"/>
      <w:smallCaps w:val="0"/>
      <w:strike w:val="0"/>
      <w:spacing w:val="0"/>
      <w:sz w:val="18"/>
      <w:szCs w:val="18"/>
      <w:u w:val="single"/>
    </w:rPr>
  </w:style>
  <w:style w:type="character" w:customStyle="1" w:styleId="29pt">
    <w:name w:val="Основной текст (2) + 9 pt"/>
    <w:rsid w:val="00672607"/>
    <w:rPr>
      <w:rFonts w:ascii="Times New Roman" w:eastAsia="Times New Roman" w:hAnsi="Times New Roman" w:cs="Times New Roman"/>
      <w:b w:val="0"/>
      <w:bCs w:val="0"/>
      <w:i w:val="0"/>
      <w:iCs w:val="0"/>
      <w:smallCaps w:val="0"/>
      <w:strike w:val="0"/>
      <w:spacing w:val="0"/>
      <w:sz w:val="18"/>
      <w:szCs w:val="18"/>
    </w:rPr>
  </w:style>
  <w:style w:type="character" w:customStyle="1" w:styleId="82">
    <w:name w:val="Подпись к таблице (8)_"/>
    <w:link w:val="83"/>
    <w:rsid w:val="00672607"/>
    <w:rPr>
      <w:rFonts w:ascii="Times New Roman" w:eastAsia="Times New Roman" w:hAnsi="Times New Roman" w:cs="Times New Roman"/>
      <w:sz w:val="19"/>
      <w:szCs w:val="19"/>
      <w:shd w:val="clear" w:color="auto" w:fill="FFFFFF"/>
    </w:rPr>
  </w:style>
  <w:style w:type="paragraph" w:customStyle="1" w:styleId="83">
    <w:name w:val="Подпись к таблице (8)"/>
    <w:basedOn w:val="a5"/>
    <w:link w:val="82"/>
    <w:rsid w:val="00672607"/>
    <w:pPr>
      <w:shd w:val="clear" w:color="auto" w:fill="FFFFFF"/>
      <w:suppressAutoHyphens w:val="0"/>
      <w:autoSpaceDN/>
      <w:spacing w:after="0" w:line="0" w:lineRule="atLeast"/>
      <w:textAlignment w:val="auto"/>
    </w:pPr>
    <w:rPr>
      <w:rFonts w:ascii="Times New Roman" w:eastAsia="Times New Roman" w:hAnsi="Times New Roman"/>
      <w:sz w:val="19"/>
      <w:szCs w:val="19"/>
    </w:rPr>
  </w:style>
  <w:style w:type="character" w:customStyle="1" w:styleId="apple-tab-span">
    <w:name w:val="apple-tab-span"/>
    <w:basedOn w:val="a6"/>
    <w:rsid w:val="00672607"/>
  </w:style>
  <w:style w:type="character" w:customStyle="1" w:styleId="120">
    <w:name w:val="Основной текст (12)_"/>
    <w:link w:val="121"/>
    <w:rsid w:val="00672607"/>
    <w:rPr>
      <w:rFonts w:ascii="Times New Roman" w:eastAsia="Times New Roman" w:hAnsi="Times New Roman" w:cs="Times New Roman"/>
      <w:sz w:val="17"/>
      <w:szCs w:val="17"/>
      <w:shd w:val="clear" w:color="auto" w:fill="FFFFFF"/>
    </w:rPr>
  </w:style>
  <w:style w:type="character" w:customStyle="1" w:styleId="130">
    <w:name w:val="Основной текст (13)_"/>
    <w:link w:val="131"/>
    <w:rsid w:val="00672607"/>
    <w:rPr>
      <w:rFonts w:ascii="Times New Roman" w:eastAsia="Times New Roman" w:hAnsi="Times New Roman" w:cs="Times New Roman"/>
      <w:sz w:val="17"/>
      <w:szCs w:val="17"/>
      <w:shd w:val="clear" w:color="auto" w:fill="FFFFFF"/>
    </w:rPr>
  </w:style>
  <w:style w:type="paragraph" w:customStyle="1" w:styleId="121">
    <w:name w:val="Основной текст (12)"/>
    <w:basedOn w:val="a5"/>
    <w:link w:val="120"/>
    <w:rsid w:val="00672607"/>
    <w:pPr>
      <w:shd w:val="clear" w:color="auto" w:fill="FFFFFF"/>
      <w:suppressAutoHyphens w:val="0"/>
      <w:autoSpaceDN/>
      <w:spacing w:after="0" w:line="0" w:lineRule="atLeast"/>
      <w:textAlignment w:val="auto"/>
    </w:pPr>
    <w:rPr>
      <w:rFonts w:ascii="Times New Roman" w:eastAsia="Times New Roman" w:hAnsi="Times New Roman"/>
      <w:sz w:val="17"/>
      <w:szCs w:val="17"/>
    </w:rPr>
  </w:style>
  <w:style w:type="paragraph" w:customStyle="1" w:styleId="131">
    <w:name w:val="Основной текст (13)"/>
    <w:basedOn w:val="a5"/>
    <w:link w:val="130"/>
    <w:rsid w:val="00672607"/>
    <w:pPr>
      <w:shd w:val="clear" w:color="auto" w:fill="FFFFFF"/>
      <w:suppressAutoHyphens w:val="0"/>
      <w:autoSpaceDN/>
      <w:spacing w:after="0" w:line="0" w:lineRule="atLeast"/>
      <w:textAlignment w:val="auto"/>
    </w:pPr>
    <w:rPr>
      <w:rFonts w:ascii="Times New Roman" w:eastAsia="Times New Roman" w:hAnsi="Times New Roman"/>
      <w:sz w:val="17"/>
      <w:szCs w:val="17"/>
    </w:rPr>
  </w:style>
  <w:style w:type="character" w:customStyle="1" w:styleId="94">
    <w:name w:val="Подпись к таблице (9)_"/>
    <w:link w:val="95"/>
    <w:rsid w:val="00672607"/>
    <w:rPr>
      <w:rFonts w:ascii="Times New Roman" w:eastAsia="Times New Roman" w:hAnsi="Times New Roman" w:cs="Times New Roman"/>
      <w:sz w:val="17"/>
      <w:szCs w:val="17"/>
      <w:shd w:val="clear" w:color="auto" w:fill="FFFFFF"/>
    </w:rPr>
  </w:style>
  <w:style w:type="paragraph" w:customStyle="1" w:styleId="95">
    <w:name w:val="Подпись к таблице (9)"/>
    <w:basedOn w:val="a5"/>
    <w:link w:val="94"/>
    <w:rsid w:val="00672607"/>
    <w:pPr>
      <w:shd w:val="clear" w:color="auto" w:fill="FFFFFF"/>
      <w:suppressAutoHyphens w:val="0"/>
      <w:autoSpaceDN/>
      <w:spacing w:after="0" w:line="0" w:lineRule="atLeast"/>
      <w:textAlignment w:val="auto"/>
    </w:pPr>
    <w:rPr>
      <w:rFonts w:ascii="Times New Roman" w:eastAsia="Times New Roman" w:hAnsi="Times New Roman"/>
      <w:sz w:val="17"/>
      <w:szCs w:val="17"/>
    </w:rPr>
  </w:style>
  <w:style w:type="character" w:customStyle="1" w:styleId="42">
    <w:name w:val="Подпись к картинке (4)_"/>
    <w:link w:val="43"/>
    <w:rsid w:val="00672607"/>
    <w:rPr>
      <w:rFonts w:ascii="Times New Roman" w:eastAsia="Times New Roman" w:hAnsi="Times New Roman" w:cs="Times New Roman"/>
      <w:sz w:val="11"/>
      <w:szCs w:val="11"/>
      <w:shd w:val="clear" w:color="auto" w:fill="FFFFFF"/>
    </w:rPr>
  </w:style>
  <w:style w:type="paragraph" w:customStyle="1" w:styleId="43">
    <w:name w:val="Подпись к картинке (4)"/>
    <w:basedOn w:val="a5"/>
    <w:link w:val="42"/>
    <w:rsid w:val="00672607"/>
    <w:pPr>
      <w:shd w:val="clear" w:color="auto" w:fill="FFFFFF"/>
      <w:suppressAutoHyphens w:val="0"/>
      <w:autoSpaceDN/>
      <w:spacing w:after="0" w:line="0" w:lineRule="atLeast"/>
      <w:textAlignment w:val="auto"/>
    </w:pPr>
    <w:rPr>
      <w:rFonts w:ascii="Times New Roman" w:eastAsia="Times New Roman" w:hAnsi="Times New Roman"/>
      <w:sz w:val="11"/>
      <w:szCs w:val="11"/>
    </w:rPr>
  </w:style>
  <w:style w:type="character" w:customStyle="1" w:styleId="64">
    <w:name w:val="Подпись к картинке (6)_"/>
    <w:rsid w:val="00672607"/>
    <w:rPr>
      <w:rFonts w:ascii="Times New Roman" w:eastAsia="Times New Roman" w:hAnsi="Times New Roman" w:cs="Times New Roman"/>
      <w:b w:val="0"/>
      <w:bCs w:val="0"/>
      <w:i w:val="0"/>
      <w:iCs w:val="0"/>
      <w:smallCaps w:val="0"/>
      <w:strike w:val="0"/>
      <w:spacing w:val="0"/>
      <w:sz w:val="9"/>
      <w:szCs w:val="9"/>
    </w:rPr>
  </w:style>
  <w:style w:type="character" w:customStyle="1" w:styleId="65">
    <w:name w:val="Подпись к картинке (6)"/>
    <w:basedOn w:val="64"/>
    <w:rsid w:val="00672607"/>
    <w:rPr>
      <w:rFonts w:ascii="Times New Roman" w:eastAsia="Times New Roman" w:hAnsi="Times New Roman" w:cs="Times New Roman"/>
      <w:b w:val="0"/>
      <w:bCs w:val="0"/>
      <w:i w:val="0"/>
      <w:iCs w:val="0"/>
      <w:smallCaps w:val="0"/>
      <w:strike w:val="0"/>
      <w:spacing w:val="0"/>
      <w:sz w:val="9"/>
      <w:szCs w:val="9"/>
    </w:rPr>
  </w:style>
  <w:style w:type="paragraph" w:styleId="affffa">
    <w:name w:val="Block Text"/>
    <w:basedOn w:val="a5"/>
    <w:rsid w:val="00672607"/>
    <w:pPr>
      <w:suppressAutoHyphens w:val="0"/>
      <w:autoSpaceDN/>
      <w:spacing w:after="0"/>
      <w:ind w:left="540" w:right="819" w:firstLine="540"/>
      <w:jc w:val="both"/>
      <w:textAlignment w:val="auto"/>
    </w:pPr>
    <w:rPr>
      <w:rFonts w:ascii="Times New Roman" w:hAnsi="Times New Roman"/>
      <w:sz w:val="24"/>
      <w:szCs w:val="20"/>
      <w:lang w:eastAsia="ru-RU"/>
    </w:rPr>
  </w:style>
  <w:style w:type="character" w:customStyle="1" w:styleId="breadcrumbs">
    <w:name w:val="breadcrumbs"/>
    <w:basedOn w:val="a6"/>
    <w:rsid w:val="00672607"/>
  </w:style>
  <w:style w:type="paragraph" w:customStyle="1" w:styleId="14pt0">
    <w:name w:val="Стиль Заголовок основной раздела + 14 pt по центру Перед:  0 пт ..."/>
    <w:basedOn w:val="a5"/>
    <w:uiPriority w:val="99"/>
    <w:rsid w:val="00672607"/>
    <w:pPr>
      <w:keepNext/>
      <w:suppressAutoHyphens w:val="0"/>
      <w:autoSpaceDN/>
      <w:spacing w:after="120"/>
      <w:jc w:val="center"/>
      <w:textAlignment w:val="auto"/>
      <w:outlineLvl w:val="0"/>
    </w:pPr>
    <w:rPr>
      <w:rFonts w:ascii="Times New Roman" w:hAnsi="Times New Roman"/>
      <w:b/>
      <w:bCs/>
      <w:kern w:val="32"/>
      <w:sz w:val="28"/>
      <w:szCs w:val="20"/>
      <w:lang w:eastAsia="ru-RU"/>
    </w:rPr>
  </w:style>
  <w:style w:type="paragraph" w:styleId="affffb">
    <w:name w:val="Plain Text"/>
    <w:aliases w:val="Текст Знак2,Текст Знак Знак,Текст Знак1 Знак Знак,Текст Знак Знак Знак Знак,Знак Знак Знак Знак2 Знак,Текст Знак1 Знак Знак Знак Знак,Текст Знак Знак Знак Знак Знак Знак,Текст Знак1 Знак Знак Знак Знак Знак Знак,Текст Знак Знак1 Знак"/>
    <w:basedOn w:val="a5"/>
    <w:link w:val="affffc"/>
    <w:rsid w:val="00672607"/>
    <w:pPr>
      <w:suppressAutoHyphens w:val="0"/>
      <w:autoSpaceDN/>
      <w:spacing w:before="240" w:after="0" w:line="264" w:lineRule="auto"/>
      <w:ind w:right="62" w:firstLine="709"/>
      <w:jc w:val="both"/>
      <w:textAlignment w:val="auto"/>
    </w:pPr>
    <w:rPr>
      <w:rFonts w:ascii="Times New Roman" w:eastAsia="Times New Roman" w:hAnsi="Times New Roman"/>
      <w:sz w:val="24"/>
      <w:szCs w:val="20"/>
      <w:lang w:eastAsia="ru-RU"/>
    </w:rPr>
  </w:style>
  <w:style w:type="character" w:customStyle="1" w:styleId="affffc">
    <w:name w:val="Текст Знак"/>
    <w:aliases w:val="Текст Знак2 Знак,Текст Знак Знак Знак,Текст Знак1 Знак Знак Знак,Текст Знак Знак Знак Знак Знак,Знак Знак Знак Знак2 Знак Знак,Текст Знак1 Знак Знак Знак Знак Знак,Текст Знак Знак Знак Знак Знак Знак Знак,Текст Знак Знак1 Знак Знак"/>
    <w:basedOn w:val="a6"/>
    <w:link w:val="affffb"/>
    <w:rsid w:val="00672607"/>
    <w:rPr>
      <w:rFonts w:ascii="Times New Roman" w:eastAsia="Times New Roman" w:hAnsi="Times New Roman" w:cs="Times New Roman"/>
      <w:sz w:val="24"/>
      <w:szCs w:val="20"/>
      <w:lang w:eastAsia="ru-RU"/>
    </w:rPr>
  </w:style>
  <w:style w:type="character" w:customStyle="1" w:styleId="hlnormal">
    <w:name w:val="hlnormal"/>
    <w:uiPriority w:val="99"/>
    <w:rsid w:val="00672607"/>
  </w:style>
  <w:style w:type="paragraph" w:customStyle="1" w:styleId="affffd">
    <w:name w:val="подпись"/>
    <w:basedOn w:val="a5"/>
    <w:uiPriority w:val="99"/>
    <w:rsid w:val="00672607"/>
    <w:pPr>
      <w:tabs>
        <w:tab w:val="left" w:pos="6237"/>
      </w:tabs>
      <w:suppressAutoHyphens w:val="0"/>
      <w:autoSpaceDN/>
      <w:spacing w:after="0" w:line="240" w:lineRule="atLeast"/>
      <w:ind w:right="5387"/>
      <w:textAlignment w:val="auto"/>
    </w:pPr>
    <w:rPr>
      <w:rFonts w:ascii="Times New Roman" w:eastAsia="Times New Roman" w:hAnsi="Times New Roman"/>
      <w:sz w:val="28"/>
      <w:szCs w:val="20"/>
      <w:lang w:eastAsia="ru-RU"/>
    </w:rPr>
  </w:style>
  <w:style w:type="character" w:customStyle="1" w:styleId="searchtext">
    <w:name w:val="searchtext"/>
    <w:basedOn w:val="a6"/>
    <w:rsid w:val="00672607"/>
  </w:style>
  <w:style w:type="character" w:customStyle="1" w:styleId="f">
    <w:name w:val="f"/>
    <w:basedOn w:val="a6"/>
    <w:rsid w:val="00672607"/>
  </w:style>
  <w:style w:type="character" w:customStyle="1" w:styleId="category">
    <w:name w:val="category"/>
    <w:basedOn w:val="a6"/>
    <w:rsid w:val="00672607"/>
  </w:style>
  <w:style w:type="character" w:customStyle="1" w:styleId="fn">
    <w:name w:val="fn"/>
    <w:basedOn w:val="a6"/>
    <w:rsid w:val="00672607"/>
  </w:style>
  <w:style w:type="character" w:customStyle="1" w:styleId="locality">
    <w:name w:val="locality"/>
    <w:basedOn w:val="a6"/>
    <w:rsid w:val="00672607"/>
  </w:style>
  <w:style w:type="numbering" w:customStyle="1" w:styleId="WWOutlineListStyle">
    <w:name w:val="WW_OutlineListStyle"/>
    <w:basedOn w:val="a8"/>
    <w:rsid w:val="00672607"/>
    <w:pPr>
      <w:numPr>
        <w:numId w:val="16"/>
      </w:numPr>
    </w:pPr>
  </w:style>
  <w:style w:type="paragraph" w:customStyle="1" w:styleId="Contents1">
    <w:name w:val="Contents 1"/>
    <w:basedOn w:val="a5"/>
    <w:next w:val="a5"/>
    <w:autoRedefine/>
    <w:rsid w:val="00672607"/>
    <w:pPr>
      <w:tabs>
        <w:tab w:val="left" w:pos="400"/>
        <w:tab w:val="right" w:leader="dot" w:pos="9345"/>
      </w:tabs>
      <w:spacing w:before="120" w:after="120"/>
      <w:ind w:left="180"/>
    </w:pPr>
    <w:rPr>
      <w:rFonts w:ascii="Times New Roman" w:eastAsia="Times New Roman" w:hAnsi="Times New Roman"/>
      <w:b/>
      <w:caps/>
      <w:color w:val="000000"/>
      <w:sz w:val="20"/>
      <w:szCs w:val="20"/>
      <w:lang w:eastAsia="ru-RU"/>
    </w:rPr>
  </w:style>
  <w:style w:type="paragraph" w:customStyle="1" w:styleId="Contents2">
    <w:name w:val="Contents 2"/>
    <w:basedOn w:val="a5"/>
    <w:next w:val="a5"/>
    <w:autoRedefine/>
    <w:rsid w:val="00672607"/>
    <w:pPr>
      <w:spacing w:after="0"/>
      <w:ind w:left="200"/>
    </w:pPr>
    <w:rPr>
      <w:rFonts w:ascii="Times New Roman" w:eastAsia="Times New Roman" w:hAnsi="Times New Roman"/>
      <w:smallCaps/>
      <w:sz w:val="20"/>
      <w:szCs w:val="20"/>
      <w:lang w:eastAsia="ru-RU"/>
    </w:rPr>
  </w:style>
  <w:style w:type="paragraph" w:customStyle="1" w:styleId="ContentsHeading">
    <w:name w:val="Contents Heading"/>
    <w:basedOn w:val="aff9"/>
    <w:rsid w:val="00672607"/>
    <w:pPr>
      <w:keepNext/>
      <w:keepLines/>
      <w:suppressLineNumbers/>
      <w:suppressAutoHyphens/>
      <w:autoSpaceDN w:val="0"/>
      <w:spacing w:after="120"/>
      <w:contextualSpacing w:val="0"/>
      <w:jc w:val="right"/>
      <w:textAlignment w:val="baseline"/>
    </w:pPr>
    <w:rPr>
      <w:rFonts w:ascii="Arial" w:eastAsia="MS Mincho" w:hAnsi="Arial" w:cs="Tahoma"/>
      <w:bCs/>
      <w:spacing w:val="0"/>
      <w:kern w:val="0"/>
      <w:sz w:val="32"/>
      <w:szCs w:val="32"/>
      <w:lang w:eastAsia="ru-RU"/>
    </w:rPr>
  </w:style>
  <w:style w:type="character" w:customStyle="1" w:styleId="aff8">
    <w:name w:val="Без интервала Знак"/>
    <w:link w:val="aff7"/>
    <w:uiPriority w:val="1"/>
    <w:locked/>
    <w:rsid w:val="00672607"/>
    <w:rPr>
      <w:rFonts w:ascii="Times New Roman" w:eastAsia="Calibri" w:hAnsi="Times New Roman" w:cs="Times New Roman"/>
      <w:sz w:val="28"/>
      <w:szCs w:val="24"/>
    </w:rPr>
  </w:style>
  <w:style w:type="paragraph" w:customStyle="1" w:styleId="a2">
    <w:name w:val="ВФ список"/>
    <w:basedOn w:val="a5"/>
    <w:rsid w:val="00672607"/>
    <w:pPr>
      <w:numPr>
        <w:numId w:val="17"/>
      </w:numPr>
      <w:spacing w:after="0" w:line="360" w:lineRule="auto"/>
      <w:jc w:val="both"/>
    </w:pPr>
    <w:rPr>
      <w:rFonts w:ascii="Times New Roman" w:eastAsia="Times New Roman" w:hAnsi="Times New Roman"/>
      <w:sz w:val="24"/>
      <w:szCs w:val="24"/>
    </w:rPr>
  </w:style>
  <w:style w:type="numbering" w:customStyle="1" w:styleId="LFO33">
    <w:name w:val="LFO33"/>
    <w:basedOn w:val="a8"/>
    <w:rsid w:val="00672607"/>
  </w:style>
  <w:style w:type="paragraph" w:styleId="2c">
    <w:name w:val="List Bullet 2"/>
    <w:basedOn w:val="a5"/>
    <w:uiPriority w:val="99"/>
    <w:unhideWhenUsed/>
    <w:rsid w:val="00672607"/>
    <w:pPr>
      <w:tabs>
        <w:tab w:val="num" w:pos="1004"/>
      </w:tabs>
      <w:suppressAutoHyphens w:val="0"/>
      <w:autoSpaceDN/>
      <w:spacing w:after="0"/>
      <w:ind w:left="1004" w:hanging="360"/>
      <w:jc w:val="both"/>
      <w:textAlignment w:val="auto"/>
    </w:pPr>
    <w:rPr>
      <w:rFonts w:eastAsia="Times New Roman"/>
      <w:sz w:val="24"/>
      <w:szCs w:val="20"/>
      <w:lang w:val="en-US"/>
    </w:rPr>
  </w:style>
  <w:style w:type="character" w:customStyle="1" w:styleId="item-map-address">
    <w:name w:val="item-map-address"/>
    <w:basedOn w:val="a6"/>
    <w:rsid w:val="00672607"/>
  </w:style>
  <w:style w:type="paragraph" w:customStyle="1" w:styleId="ng-scope">
    <w:name w:val="ng-scope"/>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affffe">
    <w:name w:val="Таблотст"/>
    <w:basedOn w:val="afff3"/>
    <w:rsid w:val="00672607"/>
    <w:pPr>
      <w:spacing w:line="220" w:lineRule="exact"/>
      <w:ind w:left="85"/>
      <w:jc w:val="left"/>
    </w:pPr>
    <w:rPr>
      <w:rFonts w:ascii="Arial" w:hAnsi="Arial"/>
      <w:sz w:val="20"/>
      <w:szCs w:val="20"/>
    </w:rPr>
  </w:style>
  <w:style w:type="paragraph" w:customStyle="1" w:styleId="afffff">
    <w:name w:val="Ша"/>
    <w:basedOn w:val="a5"/>
    <w:rsid w:val="00672607"/>
    <w:pPr>
      <w:widowControl w:val="0"/>
      <w:suppressAutoHyphens w:val="0"/>
      <w:autoSpaceDN/>
      <w:spacing w:before="60" w:after="60" w:line="-200" w:lineRule="auto"/>
      <w:textAlignment w:val="auto"/>
    </w:pPr>
    <w:rPr>
      <w:rFonts w:ascii="Arial" w:eastAsia="Times New Roman" w:hAnsi="Arial"/>
      <w:i/>
      <w:snapToGrid w:val="0"/>
      <w:sz w:val="20"/>
      <w:szCs w:val="20"/>
      <w:lang w:eastAsia="ru-RU"/>
    </w:rPr>
  </w:style>
  <w:style w:type="paragraph" w:customStyle="1" w:styleId="formattext">
    <w:name w:val="formattext"/>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character" w:customStyle="1" w:styleId="blk">
    <w:name w:val="blk"/>
    <w:basedOn w:val="a6"/>
    <w:rsid w:val="00672607"/>
  </w:style>
  <w:style w:type="character" w:customStyle="1" w:styleId="grame">
    <w:name w:val="grame"/>
    <w:basedOn w:val="a6"/>
    <w:rsid w:val="00672607"/>
  </w:style>
  <w:style w:type="character" w:customStyle="1" w:styleId="spelle">
    <w:name w:val="spelle"/>
    <w:basedOn w:val="a6"/>
    <w:rsid w:val="00672607"/>
  </w:style>
  <w:style w:type="character" w:customStyle="1" w:styleId="afffff0">
    <w:name w:val="Гипертекстовая ссылка"/>
    <w:basedOn w:val="a6"/>
    <w:uiPriority w:val="99"/>
    <w:rsid w:val="00672607"/>
    <w:rPr>
      <w:b w:val="0"/>
      <w:bCs w:val="0"/>
      <w:color w:val="106BBE"/>
    </w:rPr>
  </w:style>
  <w:style w:type="paragraph" w:styleId="afffff1">
    <w:name w:val="E-mail Signature"/>
    <w:basedOn w:val="a5"/>
    <w:link w:val="afffff2"/>
    <w:rsid w:val="00672607"/>
    <w:pPr>
      <w:suppressAutoHyphens w:val="0"/>
      <w:autoSpaceDN/>
      <w:spacing w:after="0"/>
      <w:textAlignment w:val="auto"/>
    </w:pPr>
    <w:rPr>
      <w:rFonts w:ascii="Times New Roman" w:eastAsia="Times New Roman" w:hAnsi="Times New Roman"/>
      <w:sz w:val="24"/>
      <w:szCs w:val="24"/>
      <w:lang w:eastAsia="ru-RU"/>
    </w:rPr>
  </w:style>
  <w:style w:type="character" w:customStyle="1" w:styleId="afffff2">
    <w:name w:val="Электронная подпись Знак"/>
    <w:basedOn w:val="a6"/>
    <w:link w:val="afffff1"/>
    <w:rsid w:val="00672607"/>
    <w:rPr>
      <w:rFonts w:ascii="Times New Roman" w:eastAsia="Times New Roman" w:hAnsi="Times New Roman" w:cs="Times New Roman"/>
      <w:sz w:val="24"/>
      <w:szCs w:val="24"/>
      <w:lang w:eastAsia="ru-RU"/>
    </w:rPr>
  </w:style>
  <w:style w:type="character" w:customStyle="1" w:styleId="1f3">
    <w:name w:val="Неразрешенное упоминание1"/>
    <w:basedOn w:val="a6"/>
    <w:uiPriority w:val="99"/>
    <w:semiHidden/>
    <w:unhideWhenUsed/>
    <w:rsid w:val="00672607"/>
    <w:rPr>
      <w:color w:val="808080"/>
      <w:shd w:val="clear" w:color="auto" w:fill="E6E6E6"/>
    </w:rPr>
  </w:style>
  <w:style w:type="character" w:customStyle="1" w:styleId="2d">
    <w:name w:val="Неразрешенное упоминание2"/>
    <w:basedOn w:val="a6"/>
    <w:uiPriority w:val="99"/>
    <w:semiHidden/>
    <w:unhideWhenUsed/>
    <w:rsid w:val="00672607"/>
    <w:rPr>
      <w:color w:val="808080"/>
      <w:shd w:val="clear" w:color="auto" w:fill="E6E6E6"/>
    </w:rPr>
  </w:style>
  <w:style w:type="character" w:styleId="afffff3">
    <w:name w:val="page number"/>
    <w:basedOn w:val="a6"/>
    <w:unhideWhenUsed/>
    <w:rsid w:val="00672607"/>
  </w:style>
  <w:style w:type="numbering" w:customStyle="1" w:styleId="112">
    <w:name w:val="Нет списка11"/>
    <w:next w:val="a8"/>
    <w:uiPriority w:val="99"/>
    <w:semiHidden/>
    <w:unhideWhenUsed/>
    <w:rsid w:val="00672607"/>
  </w:style>
  <w:style w:type="paragraph" w:customStyle="1" w:styleId="311">
    <w:name w:val="Основной текст 31"/>
    <w:basedOn w:val="a5"/>
    <w:next w:val="35"/>
    <w:link w:val="36"/>
    <w:uiPriority w:val="99"/>
    <w:unhideWhenUsed/>
    <w:rsid w:val="00672607"/>
    <w:pPr>
      <w:suppressAutoHyphens w:val="0"/>
      <w:autoSpaceDN/>
      <w:spacing w:after="120" w:line="276" w:lineRule="auto"/>
      <w:textAlignment w:val="auto"/>
    </w:pPr>
    <w:rPr>
      <w:rFonts w:asciiTheme="minorHAnsi" w:eastAsiaTheme="minorHAnsi" w:hAnsiTheme="minorHAnsi" w:cstheme="minorBidi"/>
      <w:sz w:val="16"/>
      <w:szCs w:val="16"/>
    </w:rPr>
  </w:style>
  <w:style w:type="character" w:customStyle="1" w:styleId="36">
    <w:name w:val="Основной текст 3 Знак"/>
    <w:basedOn w:val="a6"/>
    <w:link w:val="311"/>
    <w:uiPriority w:val="99"/>
    <w:rsid w:val="00672607"/>
    <w:rPr>
      <w:sz w:val="16"/>
      <w:szCs w:val="16"/>
    </w:rPr>
  </w:style>
  <w:style w:type="numbering" w:customStyle="1" w:styleId="WWOutlineListStyle1">
    <w:name w:val="WW_OutlineListStyle1"/>
    <w:basedOn w:val="a8"/>
    <w:rsid w:val="00672607"/>
    <w:pPr>
      <w:numPr>
        <w:numId w:val="17"/>
      </w:numPr>
    </w:pPr>
  </w:style>
  <w:style w:type="numbering" w:customStyle="1" w:styleId="LFO331">
    <w:name w:val="LFO331"/>
    <w:basedOn w:val="a8"/>
    <w:rsid w:val="00672607"/>
    <w:pPr>
      <w:numPr>
        <w:numId w:val="18"/>
      </w:numPr>
    </w:pPr>
  </w:style>
  <w:style w:type="numbering" w:customStyle="1" w:styleId="WWOutlineListStyle11">
    <w:name w:val="WW_OutlineListStyle11"/>
    <w:basedOn w:val="a8"/>
    <w:rsid w:val="00672607"/>
    <w:pPr>
      <w:numPr>
        <w:numId w:val="19"/>
      </w:numPr>
    </w:pPr>
  </w:style>
  <w:style w:type="numbering" w:customStyle="1" w:styleId="LFO3311">
    <w:name w:val="LFO3311"/>
    <w:basedOn w:val="a8"/>
    <w:rsid w:val="00672607"/>
    <w:pPr>
      <w:numPr>
        <w:numId w:val="20"/>
      </w:numPr>
    </w:pPr>
  </w:style>
  <w:style w:type="numbering" w:customStyle="1" w:styleId="2e">
    <w:name w:val="Нет списка2"/>
    <w:next w:val="a8"/>
    <w:uiPriority w:val="99"/>
    <w:semiHidden/>
    <w:unhideWhenUsed/>
    <w:rsid w:val="00672607"/>
  </w:style>
  <w:style w:type="paragraph" w:customStyle="1" w:styleId="afffff4">
    <w:name w:val="Обычный ЭПБ"/>
    <w:basedOn w:val="a0"/>
    <w:link w:val="afffff5"/>
    <w:qFormat/>
    <w:rsid w:val="00672607"/>
    <w:pPr>
      <w:numPr>
        <w:ilvl w:val="0"/>
        <w:numId w:val="0"/>
      </w:numPr>
      <w:tabs>
        <w:tab w:val="right" w:pos="9072"/>
      </w:tabs>
    </w:pPr>
    <w:rPr>
      <w:szCs w:val="20"/>
    </w:rPr>
  </w:style>
  <w:style w:type="character" w:customStyle="1" w:styleId="afffff5">
    <w:name w:val="Обычный ЭПБ Знак"/>
    <w:link w:val="afffff4"/>
    <w:rsid w:val="00672607"/>
    <w:rPr>
      <w:rFonts w:ascii="Times New Roman" w:eastAsia="Times New Roman" w:hAnsi="Times New Roman" w:cs="Times New Roman"/>
      <w:sz w:val="24"/>
      <w:szCs w:val="20"/>
      <w:lang w:eastAsia="ru-RU"/>
    </w:rPr>
  </w:style>
  <w:style w:type="paragraph" w:customStyle="1" w:styleId="113">
    <w:name w:val="1 Знак Знак Знак Знак Знак Знак1"/>
    <w:basedOn w:val="a5"/>
    <w:rsid w:val="00672607"/>
    <w:pPr>
      <w:suppressAutoHyphens w:val="0"/>
      <w:autoSpaceDN/>
      <w:spacing w:line="240" w:lineRule="exact"/>
      <w:textAlignment w:val="auto"/>
    </w:pPr>
    <w:rPr>
      <w:rFonts w:ascii="Arial" w:eastAsia="Times New Roman" w:hAnsi="Arial" w:cs="Arial"/>
      <w:sz w:val="20"/>
      <w:szCs w:val="20"/>
      <w:lang w:val="en-US"/>
    </w:rPr>
  </w:style>
  <w:style w:type="character" w:customStyle="1" w:styleId="54">
    <w:name w:val="ОТЧЕТ Знак5"/>
    <w:basedOn w:val="a6"/>
    <w:link w:val="afffff6"/>
    <w:locked/>
    <w:rsid w:val="00672607"/>
    <w:rPr>
      <w:rFonts w:ascii="Verdana" w:hAnsi="Verdana" w:cs="Times New Roman"/>
      <w:sz w:val="24"/>
      <w:szCs w:val="24"/>
      <w:lang w:eastAsia="ru-RU"/>
    </w:rPr>
  </w:style>
  <w:style w:type="paragraph" w:customStyle="1" w:styleId="afffff6">
    <w:name w:val="ОТЧЕТ"/>
    <w:basedOn w:val="affd"/>
    <w:link w:val="54"/>
    <w:rsid w:val="00672607"/>
    <w:pPr>
      <w:spacing w:after="0" w:line="288" w:lineRule="auto"/>
      <w:ind w:left="0" w:firstLine="720"/>
      <w:jc w:val="both"/>
    </w:pPr>
    <w:rPr>
      <w:rFonts w:ascii="Verdana" w:eastAsiaTheme="minorHAnsi" w:hAnsi="Verdana"/>
      <w:sz w:val="24"/>
      <w:szCs w:val="24"/>
    </w:rPr>
  </w:style>
  <w:style w:type="paragraph" w:customStyle="1" w:styleId="122">
    <w:name w:val="Знак12"/>
    <w:basedOn w:val="a5"/>
    <w:rsid w:val="00672607"/>
    <w:pPr>
      <w:widowControl w:val="0"/>
      <w:suppressAutoHyphens w:val="0"/>
      <w:autoSpaceDN/>
      <w:adjustRightInd w:val="0"/>
      <w:spacing w:line="240" w:lineRule="exact"/>
      <w:jc w:val="both"/>
    </w:pPr>
    <w:rPr>
      <w:rFonts w:ascii="Verdana" w:eastAsia="Times New Roman" w:hAnsi="Verdana" w:cs="Verdana"/>
      <w:sz w:val="20"/>
      <w:szCs w:val="20"/>
      <w:lang w:val="en-US"/>
    </w:rPr>
  </w:style>
  <w:style w:type="paragraph" w:customStyle="1" w:styleId="BodyTextIndent31">
    <w:name w:val="Body Text Indent 31"/>
    <w:basedOn w:val="a5"/>
    <w:rsid w:val="00672607"/>
    <w:pPr>
      <w:suppressAutoHyphens w:val="0"/>
      <w:overflowPunct w:val="0"/>
      <w:autoSpaceDE w:val="0"/>
      <w:adjustRightInd w:val="0"/>
      <w:spacing w:before="120" w:after="0" w:line="380" w:lineRule="exact"/>
      <w:ind w:firstLine="567"/>
      <w:jc w:val="both"/>
    </w:pPr>
    <w:rPr>
      <w:rFonts w:ascii="Arial" w:eastAsia="Times New Roman" w:hAnsi="Arial"/>
      <w:sz w:val="24"/>
      <w:szCs w:val="20"/>
      <w:u w:val="single"/>
      <w:lang w:eastAsia="ru-RU"/>
    </w:rPr>
  </w:style>
  <w:style w:type="paragraph" w:customStyle="1" w:styleId="afffff7">
    <w:name w:val="Основной"/>
    <w:basedOn w:val="26"/>
    <w:link w:val="afffff8"/>
    <w:qFormat/>
    <w:rsid w:val="00672607"/>
    <w:pPr>
      <w:spacing w:after="0" w:line="288" w:lineRule="auto"/>
      <w:ind w:firstLine="720"/>
    </w:pPr>
    <w:rPr>
      <w:szCs w:val="20"/>
    </w:rPr>
  </w:style>
  <w:style w:type="character" w:customStyle="1" w:styleId="afffff8">
    <w:name w:val="Основной Знак"/>
    <w:link w:val="afffff7"/>
    <w:rsid w:val="00672607"/>
    <w:rPr>
      <w:rFonts w:ascii="Times New Roman" w:eastAsia="Times New Roman" w:hAnsi="Times New Roman" w:cs="Times New Roman"/>
      <w:sz w:val="28"/>
      <w:szCs w:val="20"/>
      <w:lang w:eastAsia="ru-RU"/>
    </w:rPr>
  </w:style>
  <w:style w:type="numbering" w:customStyle="1" w:styleId="37">
    <w:name w:val="Нет списка3"/>
    <w:next w:val="a8"/>
    <w:uiPriority w:val="99"/>
    <w:semiHidden/>
    <w:unhideWhenUsed/>
    <w:rsid w:val="00672607"/>
  </w:style>
  <w:style w:type="table" w:customStyle="1" w:styleId="2f">
    <w:name w:val="Сетка таблицы2"/>
    <w:basedOn w:val="a7"/>
    <w:next w:val="af0"/>
    <w:uiPriority w:val="59"/>
    <w:rsid w:val="006726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Нет списка4"/>
    <w:next w:val="a8"/>
    <w:uiPriority w:val="99"/>
    <w:semiHidden/>
    <w:unhideWhenUsed/>
    <w:rsid w:val="00672607"/>
  </w:style>
  <w:style w:type="table" w:customStyle="1" w:styleId="38">
    <w:name w:val="Сетка таблицы3"/>
    <w:basedOn w:val="a7"/>
    <w:next w:val="af0"/>
    <w:uiPriority w:val="39"/>
    <w:rsid w:val="006726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7"/>
    <w:next w:val="af0"/>
    <w:uiPriority w:val="39"/>
    <w:rsid w:val="006726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rsid w:val="00672607"/>
    <w:pPr>
      <w:widowControl w:val="0"/>
      <w:suppressAutoHyphens/>
      <w:autoSpaceDE w:val="0"/>
      <w:autoSpaceDN w:val="0"/>
      <w:spacing w:after="0" w:line="240" w:lineRule="auto"/>
      <w:textAlignment w:val="baseline"/>
    </w:pPr>
    <w:rPr>
      <w:rFonts w:ascii="Arial" w:eastAsia="Times New Roman" w:hAnsi="Arial" w:cs="Arial"/>
      <w:b/>
      <w:bCs/>
      <w:lang w:eastAsia="ru-RU"/>
    </w:rPr>
  </w:style>
  <w:style w:type="character" w:customStyle="1" w:styleId="pull-left">
    <w:name w:val="pull-left"/>
    <w:basedOn w:val="a6"/>
    <w:rsid w:val="00672607"/>
  </w:style>
  <w:style w:type="numbering" w:customStyle="1" w:styleId="LFO332">
    <w:name w:val="LFO332"/>
    <w:basedOn w:val="a8"/>
    <w:rsid w:val="00672607"/>
  </w:style>
  <w:style w:type="paragraph" w:customStyle="1" w:styleId="font5">
    <w:name w:val="font5"/>
    <w:basedOn w:val="a5"/>
    <w:rsid w:val="00672607"/>
    <w:pPr>
      <w:suppressAutoHyphens w:val="0"/>
      <w:autoSpaceDN/>
      <w:spacing w:before="100" w:beforeAutospacing="1" w:after="100" w:afterAutospacing="1"/>
      <w:textAlignment w:val="auto"/>
    </w:pPr>
    <w:rPr>
      <w:rFonts w:ascii="Tahoma" w:eastAsia="Times New Roman" w:hAnsi="Tahoma" w:cs="Tahoma"/>
      <w:b/>
      <w:bCs/>
      <w:color w:val="000000"/>
      <w:sz w:val="18"/>
      <w:szCs w:val="18"/>
      <w:lang w:eastAsia="ru-RU"/>
    </w:rPr>
  </w:style>
  <w:style w:type="paragraph" w:customStyle="1" w:styleId="font6">
    <w:name w:val="font6"/>
    <w:basedOn w:val="a5"/>
    <w:rsid w:val="00672607"/>
    <w:pPr>
      <w:suppressAutoHyphens w:val="0"/>
      <w:autoSpaceDN/>
      <w:spacing w:before="100" w:beforeAutospacing="1" w:after="100" w:afterAutospacing="1"/>
      <w:textAlignment w:val="auto"/>
    </w:pPr>
    <w:rPr>
      <w:rFonts w:ascii="Tahoma" w:eastAsia="Times New Roman" w:hAnsi="Tahoma" w:cs="Tahoma"/>
      <w:color w:val="000000"/>
      <w:sz w:val="18"/>
      <w:szCs w:val="18"/>
      <w:lang w:eastAsia="ru-RU"/>
    </w:rPr>
  </w:style>
  <w:style w:type="numbering" w:customStyle="1" w:styleId="LFO333">
    <w:name w:val="LFO333"/>
    <w:basedOn w:val="a8"/>
    <w:rsid w:val="00672607"/>
  </w:style>
  <w:style w:type="paragraph" w:customStyle="1" w:styleId="afffff9">
    <w:name w:val="отчет ВФ"/>
    <w:basedOn w:val="a5"/>
    <w:rsid w:val="00672607"/>
    <w:pPr>
      <w:spacing w:after="0" w:line="360" w:lineRule="auto"/>
      <w:ind w:firstLine="709"/>
      <w:jc w:val="both"/>
      <w:textAlignment w:val="auto"/>
    </w:pPr>
    <w:rPr>
      <w:rFonts w:ascii="Times New Roman" w:eastAsia="Times New Roman" w:hAnsi="Times New Roman"/>
      <w:sz w:val="24"/>
      <w:szCs w:val="24"/>
    </w:rPr>
  </w:style>
  <w:style w:type="numbering" w:customStyle="1" w:styleId="LFO334">
    <w:name w:val="LFO334"/>
    <w:basedOn w:val="a8"/>
    <w:rsid w:val="00672607"/>
  </w:style>
  <w:style w:type="paragraph" w:customStyle="1" w:styleId="55">
    <w:name w:val="Стиль5"/>
    <w:basedOn w:val="a5"/>
    <w:uiPriority w:val="99"/>
    <w:rsid w:val="00672607"/>
    <w:pPr>
      <w:suppressAutoHyphens w:val="0"/>
      <w:spacing w:before="100" w:after="100"/>
    </w:pPr>
    <w:rPr>
      <w:rFonts w:ascii="Times New Roman" w:eastAsia="Times New Roman" w:hAnsi="Times New Roman"/>
      <w:sz w:val="24"/>
      <w:szCs w:val="20"/>
      <w:lang w:eastAsia="ru-RU"/>
    </w:rPr>
  </w:style>
  <w:style w:type="paragraph" w:customStyle="1" w:styleId="56">
    <w:name w:val="5 ОБЩИЙ"/>
    <w:basedOn w:val="a5"/>
    <w:link w:val="57"/>
    <w:autoRedefine/>
    <w:qFormat/>
    <w:rsid w:val="00672607"/>
    <w:pPr>
      <w:tabs>
        <w:tab w:val="left" w:pos="709"/>
        <w:tab w:val="left" w:pos="1134"/>
      </w:tabs>
      <w:suppressAutoHyphens w:val="0"/>
      <w:autoSpaceDN/>
      <w:spacing w:after="0"/>
      <w:ind w:firstLine="709"/>
      <w:jc w:val="both"/>
      <w:textAlignment w:val="auto"/>
    </w:pPr>
    <w:rPr>
      <w:rFonts w:ascii="Times New Roman" w:eastAsia="Times New Roman" w:hAnsi="Times New Roman" w:cstheme="minorBidi"/>
      <w:color w:val="000000"/>
      <w:spacing w:val="-5"/>
      <w:sz w:val="24"/>
      <w:szCs w:val="28"/>
      <w:lang w:eastAsia="ru-RU"/>
    </w:rPr>
  </w:style>
  <w:style w:type="character" w:customStyle="1" w:styleId="57">
    <w:name w:val="5 ОБЩИЙ Знак"/>
    <w:basedOn w:val="a6"/>
    <w:link w:val="56"/>
    <w:rsid w:val="00672607"/>
    <w:rPr>
      <w:rFonts w:ascii="Times New Roman" w:eastAsia="Times New Roman" w:hAnsi="Times New Roman"/>
      <w:color w:val="000000"/>
      <w:spacing w:val="-5"/>
      <w:sz w:val="24"/>
      <w:szCs w:val="28"/>
      <w:lang w:eastAsia="ru-RU"/>
    </w:rPr>
  </w:style>
  <w:style w:type="paragraph" w:customStyle="1" w:styleId="7123">
    <w:name w:val="7 Перечесление 123"/>
    <w:basedOn w:val="56"/>
    <w:autoRedefine/>
    <w:qFormat/>
    <w:rsid w:val="00672607"/>
    <w:pPr>
      <w:numPr>
        <w:numId w:val="21"/>
      </w:numPr>
      <w:tabs>
        <w:tab w:val="num" w:pos="680"/>
      </w:tabs>
      <w:ind w:left="680" w:hanging="396"/>
    </w:pPr>
    <w:rPr>
      <w:rFonts w:eastAsia="Calibri"/>
    </w:rPr>
  </w:style>
  <w:style w:type="character" w:customStyle="1" w:styleId="39">
    <w:name w:val="Неразрешенное упоминание3"/>
    <w:basedOn w:val="a6"/>
    <w:uiPriority w:val="99"/>
    <w:semiHidden/>
    <w:unhideWhenUsed/>
    <w:rsid w:val="00672607"/>
    <w:rPr>
      <w:color w:val="605E5C"/>
      <w:shd w:val="clear" w:color="auto" w:fill="E1DFDD"/>
    </w:rPr>
  </w:style>
  <w:style w:type="character" w:customStyle="1" w:styleId="313">
    <w:name w:val="Заголовок 3 Знак1"/>
    <w:basedOn w:val="a6"/>
    <w:uiPriority w:val="9"/>
    <w:rsid w:val="00672607"/>
    <w:rPr>
      <w:rFonts w:asciiTheme="majorHAnsi" w:eastAsiaTheme="majorEastAsia" w:hAnsiTheme="majorHAnsi" w:cstheme="majorBidi"/>
      <w:color w:val="1F4D78" w:themeColor="accent1" w:themeShade="7F"/>
      <w:sz w:val="24"/>
      <w:szCs w:val="24"/>
    </w:rPr>
  </w:style>
  <w:style w:type="character" w:customStyle="1" w:styleId="512">
    <w:name w:val="Заголовок 5 Знак1"/>
    <w:basedOn w:val="a6"/>
    <w:uiPriority w:val="9"/>
    <w:semiHidden/>
    <w:rsid w:val="00672607"/>
    <w:rPr>
      <w:rFonts w:asciiTheme="majorHAnsi" w:eastAsiaTheme="majorEastAsia" w:hAnsiTheme="majorHAnsi" w:cstheme="majorBidi"/>
      <w:color w:val="2E74B5" w:themeColor="accent1" w:themeShade="BF"/>
    </w:rPr>
  </w:style>
  <w:style w:type="paragraph" w:styleId="35">
    <w:name w:val="Body Text 3"/>
    <w:basedOn w:val="a5"/>
    <w:link w:val="314"/>
    <w:uiPriority w:val="99"/>
    <w:unhideWhenUsed/>
    <w:rsid w:val="00672607"/>
    <w:pPr>
      <w:suppressAutoHyphens w:val="0"/>
      <w:autoSpaceDN/>
      <w:spacing w:after="120" w:line="259" w:lineRule="auto"/>
      <w:textAlignment w:val="auto"/>
    </w:pPr>
    <w:rPr>
      <w:rFonts w:asciiTheme="minorHAnsi" w:eastAsiaTheme="minorHAnsi" w:hAnsiTheme="minorHAnsi" w:cstheme="minorBidi"/>
      <w:sz w:val="16"/>
      <w:szCs w:val="16"/>
    </w:rPr>
  </w:style>
  <w:style w:type="character" w:customStyle="1" w:styleId="314">
    <w:name w:val="Основной текст 3 Знак1"/>
    <w:basedOn w:val="a6"/>
    <w:link w:val="35"/>
    <w:uiPriority w:val="99"/>
    <w:semiHidden/>
    <w:rsid w:val="00672607"/>
    <w:rPr>
      <w:sz w:val="16"/>
      <w:szCs w:val="16"/>
    </w:rPr>
  </w:style>
  <w:style w:type="character" w:customStyle="1" w:styleId="afffffa">
    <w:name w:val="Цветовое выделение"/>
    <w:uiPriority w:val="99"/>
    <w:rsid w:val="00164A2E"/>
    <w:rPr>
      <w:b/>
      <w:color w:val="26282F"/>
    </w:rPr>
  </w:style>
  <w:style w:type="paragraph" w:customStyle="1" w:styleId="afffffb">
    <w:name w:val="Прижатый влево"/>
    <w:basedOn w:val="a5"/>
    <w:next w:val="a5"/>
    <w:uiPriority w:val="99"/>
    <w:rsid w:val="00164A2E"/>
    <w:pPr>
      <w:widowControl w:val="0"/>
      <w:suppressAutoHyphens w:val="0"/>
      <w:autoSpaceDE w:val="0"/>
      <w:adjustRightInd w:val="0"/>
      <w:spacing w:after="0"/>
      <w:textAlignment w:val="auto"/>
    </w:pPr>
    <w:rPr>
      <w:rFonts w:ascii="Times New Roman CYR" w:eastAsiaTheme="minorEastAsia" w:hAnsi="Times New Roman CYR" w:cs="Times New Roman CYR"/>
      <w:sz w:val="24"/>
      <w:szCs w:val="24"/>
      <w:lang w:eastAsia="ru-RU"/>
    </w:rPr>
  </w:style>
  <w:style w:type="paragraph" w:customStyle="1" w:styleId="xl109">
    <w:name w:val="xl109"/>
    <w:basedOn w:val="a5"/>
    <w:rsid w:val="00CA617F"/>
    <w:pPr>
      <w:pBdr>
        <w:top w:val="single" w:sz="4" w:space="0" w:color="auto"/>
        <w:bottom w:val="single" w:sz="4" w:space="0" w:color="auto"/>
        <w:right w:val="single" w:sz="4" w:space="0" w:color="auto"/>
      </w:pBdr>
      <w:shd w:val="clear" w:color="000000" w:fill="FFFFFF"/>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110">
    <w:name w:val="xl110"/>
    <w:basedOn w:val="a5"/>
    <w:rsid w:val="007D7B5A"/>
    <w:pPr>
      <w:pBdr>
        <w:top w:val="single" w:sz="8" w:space="0" w:color="auto"/>
        <w:left w:val="single" w:sz="4" w:space="0" w:color="auto"/>
        <w:bottom w:val="single" w:sz="4" w:space="0" w:color="auto"/>
        <w:right w:val="single" w:sz="8"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11">
    <w:name w:val="xl111"/>
    <w:basedOn w:val="a5"/>
    <w:rsid w:val="007D7B5A"/>
    <w:pPr>
      <w:shd w:val="clear" w:color="000000" w:fill="DDEBF7"/>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112">
    <w:name w:val="xl112"/>
    <w:basedOn w:val="a5"/>
    <w:rsid w:val="007D7B5A"/>
    <w:pPr>
      <w:pBdr>
        <w:top w:val="single" w:sz="4" w:space="0" w:color="auto"/>
        <w:left w:val="single" w:sz="8" w:space="0" w:color="auto"/>
        <w:bottom w:val="single" w:sz="4" w:space="0" w:color="auto"/>
        <w:right w:val="single" w:sz="4" w:space="0" w:color="auto"/>
      </w:pBdr>
      <w:shd w:val="clear" w:color="000000" w:fill="DDEBF7"/>
      <w:suppressAutoHyphens w:val="0"/>
      <w:autoSpaceDN/>
      <w:spacing w:before="100" w:beforeAutospacing="1" w:after="100" w:afterAutospacing="1"/>
      <w:textAlignment w:val="center"/>
    </w:pPr>
    <w:rPr>
      <w:rFonts w:ascii="Times New Roman" w:eastAsia="Times New Roman" w:hAnsi="Times New Roman"/>
      <w:color w:val="000000"/>
      <w:sz w:val="20"/>
      <w:szCs w:val="20"/>
      <w:lang w:eastAsia="ru-RU"/>
    </w:rPr>
  </w:style>
  <w:style w:type="paragraph" w:customStyle="1" w:styleId="xl113">
    <w:name w:val="xl113"/>
    <w:basedOn w:val="a5"/>
    <w:rsid w:val="007D7B5A"/>
    <w:pPr>
      <w:pBdr>
        <w:top w:val="single" w:sz="4"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textAlignment w:val="center"/>
    </w:pPr>
    <w:rPr>
      <w:rFonts w:ascii="Times New Roman" w:eastAsia="Times New Roman" w:hAnsi="Times New Roman"/>
      <w:color w:val="000000"/>
      <w:sz w:val="20"/>
      <w:szCs w:val="20"/>
      <w:lang w:eastAsia="ru-RU"/>
    </w:rPr>
  </w:style>
  <w:style w:type="paragraph" w:customStyle="1" w:styleId="xl114">
    <w:name w:val="xl114"/>
    <w:basedOn w:val="a5"/>
    <w:rsid w:val="007D7B5A"/>
    <w:pPr>
      <w:pBdr>
        <w:top w:val="single" w:sz="4"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15">
    <w:name w:val="xl115"/>
    <w:basedOn w:val="a5"/>
    <w:rsid w:val="007D7B5A"/>
    <w:pPr>
      <w:pBdr>
        <w:top w:val="single" w:sz="4" w:space="0" w:color="auto"/>
        <w:left w:val="single" w:sz="4" w:space="0" w:color="auto"/>
        <w:bottom w:val="single" w:sz="4" w:space="0" w:color="auto"/>
        <w:right w:val="single" w:sz="8"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16">
    <w:name w:val="xl116"/>
    <w:basedOn w:val="a5"/>
    <w:rsid w:val="007D7B5A"/>
    <w:pPr>
      <w:pBdr>
        <w:top w:val="single" w:sz="4" w:space="0" w:color="auto"/>
        <w:left w:val="single" w:sz="8" w:space="0" w:color="auto"/>
        <w:bottom w:val="single" w:sz="8" w:space="0" w:color="auto"/>
        <w:right w:val="single" w:sz="4" w:space="0" w:color="auto"/>
      </w:pBdr>
      <w:shd w:val="clear" w:color="000000" w:fill="DDEBF7"/>
      <w:suppressAutoHyphens w:val="0"/>
      <w:autoSpaceDN/>
      <w:spacing w:before="100" w:beforeAutospacing="1" w:after="100" w:afterAutospacing="1"/>
      <w:textAlignment w:val="center"/>
    </w:pPr>
    <w:rPr>
      <w:rFonts w:ascii="Times New Roman" w:eastAsia="Times New Roman" w:hAnsi="Times New Roman"/>
      <w:color w:val="000000"/>
      <w:sz w:val="20"/>
      <w:szCs w:val="20"/>
      <w:lang w:eastAsia="ru-RU"/>
    </w:rPr>
  </w:style>
  <w:style w:type="paragraph" w:customStyle="1" w:styleId="xl117">
    <w:name w:val="xl117"/>
    <w:basedOn w:val="a5"/>
    <w:rsid w:val="007D7B5A"/>
    <w:pPr>
      <w:pBdr>
        <w:top w:val="single" w:sz="4" w:space="0" w:color="auto"/>
        <w:left w:val="single" w:sz="4" w:space="0" w:color="auto"/>
        <w:bottom w:val="single" w:sz="8" w:space="0" w:color="auto"/>
        <w:right w:val="single" w:sz="4" w:space="0" w:color="auto"/>
      </w:pBdr>
      <w:shd w:val="clear" w:color="000000" w:fill="DDEBF7"/>
      <w:suppressAutoHyphens w:val="0"/>
      <w:autoSpaceDN/>
      <w:spacing w:before="100" w:beforeAutospacing="1" w:after="100" w:afterAutospacing="1"/>
      <w:textAlignment w:val="center"/>
    </w:pPr>
    <w:rPr>
      <w:rFonts w:ascii="Times New Roman" w:eastAsia="Times New Roman" w:hAnsi="Times New Roman"/>
      <w:color w:val="000000"/>
      <w:sz w:val="20"/>
      <w:szCs w:val="20"/>
      <w:lang w:eastAsia="ru-RU"/>
    </w:rPr>
  </w:style>
  <w:style w:type="paragraph" w:customStyle="1" w:styleId="xl118">
    <w:name w:val="xl118"/>
    <w:basedOn w:val="a5"/>
    <w:rsid w:val="007D7B5A"/>
    <w:pPr>
      <w:pBdr>
        <w:top w:val="single" w:sz="4" w:space="0" w:color="auto"/>
        <w:left w:val="single" w:sz="4" w:space="0" w:color="auto"/>
        <w:bottom w:val="single" w:sz="8"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19">
    <w:name w:val="xl119"/>
    <w:basedOn w:val="a5"/>
    <w:rsid w:val="007D7B5A"/>
    <w:pPr>
      <w:pBdr>
        <w:top w:val="single" w:sz="4" w:space="0" w:color="auto"/>
        <w:left w:val="single" w:sz="4" w:space="0" w:color="auto"/>
        <w:bottom w:val="single" w:sz="8" w:space="0" w:color="auto"/>
        <w:right w:val="single" w:sz="8"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20">
    <w:name w:val="xl120"/>
    <w:basedOn w:val="a5"/>
    <w:rsid w:val="007D7B5A"/>
    <w:pPr>
      <w:pBdr>
        <w:top w:val="single" w:sz="8"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21">
    <w:name w:val="xl121"/>
    <w:basedOn w:val="a5"/>
    <w:rsid w:val="007D7B5A"/>
    <w:pPr>
      <w:pBdr>
        <w:top w:val="single" w:sz="4"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22">
    <w:name w:val="xl122"/>
    <w:basedOn w:val="a5"/>
    <w:rsid w:val="007D7B5A"/>
    <w:pPr>
      <w:pBdr>
        <w:top w:val="single" w:sz="8"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b/>
      <w:bCs/>
      <w:color w:val="000000"/>
      <w:sz w:val="20"/>
      <w:szCs w:val="20"/>
      <w:lang w:eastAsia="ru-RU"/>
    </w:rPr>
  </w:style>
  <w:style w:type="paragraph" w:customStyle="1" w:styleId="xl123">
    <w:name w:val="xl123"/>
    <w:basedOn w:val="a5"/>
    <w:rsid w:val="007D7B5A"/>
    <w:pPr>
      <w:pBdr>
        <w:top w:val="single" w:sz="4"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b/>
      <w:bCs/>
      <w:color w:val="000000"/>
      <w:sz w:val="20"/>
      <w:szCs w:val="20"/>
      <w:lang w:eastAsia="ru-RU"/>
    </w:rPr>
  </w:style>
  <w:style w:type="paragraph" w:customStyle="1" w:styleId="xl124">
    <w:name w:val="xl124"/>
    <w:basedOn w:val="a5"/>
    <w:rsid w:val="007D7B5A"/>
    <w:pPr>
      <w:pBdr>
        <w:top w:val="single" w:sz="4" w:space="0" w:color="auto"/>
        <w:left w:val="single" w:sz="4" w:space="0" w:color="auto"/>
        <w:bottom w:val="single" w:sz="4" w:space="0" w:color="auto"/>
      </w:pBdr>
      <w:shd w:val="clear" w:color="000000" w:fill="FFFFFF"/>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125">
    <w:name w:val="xl125"/>
    <w:basedOn w:val="a5"/>
    <w:rsid w:val="007D7B5A"/>
    <w:pPr>
      <w:pBdr>
        <w:top w:val="single" w:sz="4" w:space="0" w:color="auto"/>
        <w:bottom w:val="single" w:sz="4" w:space="0" w:color="auto"/>
      </w:pBdr>
      <w:shd w:val="clear" w:color="000000" w:fill="FFFFFF"/>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126">
    <w:name w:val="xl126"/>
    <w:basedOn w:val="a5"/>
    <w:rsid w:val="007D7B5A"/>
    <w:pPr>
      <w:pBdr>
        <w:top w:val="single" w:sz="4" w:space="0" w:color="auto"/>
        <w:bottom w:val="single" w:sz="4" w:space="0" w:color="auto"/>
        <w:right w:val="single" w:sz="4" w:space="0" w:color="auto"/>
      </w:pBdr>
      <w:shd w:val="clear" w:color="000000" w:fill="FFFFFF"/>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character" w:customStyle="1" w:styleId="ui-lib-buttoncontent-wrapper">
    <w:name w:val="ui-lib-button__content-wrapper"/>
    <w:basedOn w:val="a6"/>
    <w:rsid w:val="00D27647"/>
  </w:style>
  <w:style w:type="character" w:customStyle="1" w:styleId="article-statdate">
    <w:name w:val="article-stat__date"/>
    <w:basedOn w:val="a6"/>
    <w:rsid w:val="00D27647"/>
  </w:style>
  <w:style w:type="character" w:customStyle="1" w:styleId="article-statcount">
    <w:name w:val="article-stat__count"/>
    <w:basedOn w:val="a6"/>
    <w:rsid w:val="00D27647"/>
  </w:style>
  <w:style w:type="character" w:customStyle="1" w:styleId="article-stat-tipvalue">
    <w:name w:val="article-stat-tip__value"/>
    <w:basedOn w:val="a6"/>
    <w:rsid w:val="00D27647"/>
  </w:style>
  <w:style w:type="paragraph" w:customStyle="1" w:styleId="article-renderblock">
    <w:name w:val="article-render__block"/>
    <w:basedOn w:val="a5"/>
    <w:rsid w:val="00D2764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character" w:customStyle="1" w:styleId="46">
    <w:name w:val="Неразрешенное упоминание4"/>
    <w:basedOn w:val="a6"/>
    <w:uiPriority w:val="99"/>
    <w:semiHidden/>
    <w:unhideWhenUsed/>
    <w:rsid w:val="00171797"/>
    <w:rPr>
      <w:color w:val="605E5C"/>
      <w:shd w:val="clear" w:color="auto" w:fill="E1DFDD"/>
    </w:rPr>
  </w:style>
  <w:style w:type="paragraph" w:customStyle="1" w:styleId="2f0">
    <w:name w:val="Обычный2"/>
    <w:rsid w:val="00FA5804"/>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ConsTitle">
    <w:name w:val="ConsTitle"/>
    <w:rsid w:val="006D1993"/>
    <w:pPr>
      <w:widowControl w:val="0"/>
      <w:suppressAutoHyphens/>
      <w:autoSpaceDN w:val="0"/>
      <w:spacing w:before="120" w:after="120" w:line="240" w:lineRule="auto"/>
      <w:ind w:firstLine="709"/>
      <w:jc w:val="both"/>
      <w:textAlignment w:val="baseline"/>
    </w:pPr>
    <w:rPr>
      <w:rFonts w:ascii="Times New Roman" w:eastAsia="Times New Roman" w:hAnsi="Times New Roman" w:cs="Times New Roman"/>
      <w:b/>
      <w:sz w:val="24"/>
      <w:szCs w:val="20"/>
      <w:lang w:eastAsia="ru-RU"/>
    </w:rPr>
  </w:style>
  <w:style w:type="paragraph" w:customStyle="1" w:styleId="1f4">
    <w:name w:val="Название1"/>
    <w:basedOn w:val="a5"/>
    <w:rsid w:val="006D1993"/>
    <w:pPr>
      <w:spacing w:after="0"/>
      <w:jc w:val="center"/>
    </w:pPr>
    <w:rPr>
      <w:rFonts w:ascii="Times New Roman" w:eastAsia="Times New Roman" w:hAnsi="Times New Roman"/>
      <w:b/>
      <w:sz w:val="28"/>
      <w:szCs w:val="20"/>
      <w:lang w:eastAsia="ru-RU"/>
    </w:rPr>
  </w:style>
  <w:style w:type="character" w:customStyle="1" w:styleId="afffffc">
    <w:name w:val="Название Знак"/>
    <w:basedOn w:val="a6"/>
    <w:rsid w:val="006D1993"/>
    <w:rPr>
      <w:rFonts w:ascii="Cambria" w:eastAsia="Times New Roman" w:hAnsi="Cambria" w:cs="Times New Roman"/>
      <w:color w:val="17365D"/>
      <w:spacing w:val="5"/>
      <w:kern w:val="3"/>
      <w:sz w:val="52"/>
      <w:szCs w:val="52"/>
    </w:rPr>
  </w:style>
  <w:style w:type="character" w:customStyle="1" w:styleId="1f5">
    <w:name w:val="Название Знак1"/>
    <w:rsid w:val="006D1993"/>
    <w:rPr>
      <w:rFonts w:ascii="Times New Roman" w:eastAsia="Times New Roman" w:hAnsi="Times New Roman" w:cs="Times New Roman"/>
      <w:b/>
      <w:sz w:val="28"/>
      <w:szCs w:val="20"/>
      <w:lang w:eastAsia="ru-RU"/>
    </w:rPr>
  </w:style>
  <w:style w:type="character" w:customStyle="1" w:styleId="Heading0">
    <w:name w:val="Heading Знак"/>
    <w:rsid w:val="006D1993"/>
    <w:rPr>
      <w:rFonts w:ascii="Times New Roman" w:eastAsia="Times New Roman" w:hAnsi="Times New Roman" w:cs="Times New Roman"/>
      <w:b/>
      <w:caps/>
      <w:sz w:val="28"/>
      <w:szCs w:val="28"/>
      <w:lang w:eastAsia="ru-RU"/>
    </w:rPr>
  </w:style>
  <w:style w:type="paragraph" w:customStyle="1" w:styleId="Noeeu1">
    <w:name w:val="Noeeu1"/>
    <w:basedOn w:val="a5"/>
    <w:rsid w:val="006D1993"/>
    <w:pPr>
      <w:widowControl w:val="0"/>
      <w:spacing w:after="120"/>
      <w:jc w:val="center"/>
    </w:pPr>
    <w:rPr>
      <w:rFonts w:ascii="Times New Roman" w:eastAsia="Times New Roman" w:hAnsi="Times New Roman"/>
      <w:b/>
      <w:sz w:val="28"/>
      <w:szCs w:val="28"/>
      <w:lang w:eastAsia="ru-RU"/>
    </w:rPr>
  </w:style>
  <w:style w:type="character" w:customStyle="1" w:styleId="Noeeu10">
    <w:name w:val="Noeeu1 Знак"/>
    <w:rsid w:val="006D1993"/>
    <w:rPr>
      <w:rFonts w:ascii="Times New Roman" w:eastAsia="Times New Roman" w:hAnsi="Times New Roman" w:cs="Times New Roman"/>
      <w:b/>
      <w:sz w:val="28"/>
      <w:szCs w:val="28"/>
      <w:lang w:eastAsia="ru-RU"/>
    </w:rPr>
  </w:style>
  <w:style w:type="paragraph" w:customStyle="1" w:styleId="afffffd">
    <w:name w:val="Обычный текст с отступом Знак Знак Знак Знак Знак"/>
    <w:basedOn w:val="a5"/>
    <w:rsid w:val="006D1993"/>
    <w:pPr>
      <w:widowControl w:val="0"/>
      <w:spacing w:after="0"/>
      <w:ind w:left="708"/>
    </w:pPr>
    <w:rPr>
      <w:rFonts w:ascii="Times New Roman" w:eastAsia="Times New Roman" w:hAnsi="Times New Roman"/>
      <w:sz w:val="20"/>
      <w:szCs w:val="20"/>
      <w:lang w:eastAsia="ru-RU"/>
    </w:rPr>
  </w:style>
  <w:style w:type="character" w:customStyle="1" w:styleId="1f6">
    <w:name w:val="Обычный текст с отступом Знак Знак Знак Знак Знак Знак1"/>
    <w:rsid w:val="006D1993"/>
    <w:rPr>
      <w:rFonts w:ascii="Times New Roman" w:eastAsia="Times New Roman" w:hAnsi="Times New Roman" w:cs="Times New Roman"/>
      <w:sz w:val="20"/>
      <w:szCs w:val="20"/>
      <w:lang w:eastAsia="ru-RU"/>
    </w:rPr>
  </w:style>
  <w:style w:type="paragraph" w:customStyle="1" w:styleId="afffffe">
    <w:name w:val=".."/>
    <w:basedOn w:val="a5"/>
    <w:rsid w:val="006D1993"/>
    <w:pPr>
      <w:spacing w:after="0" w:line="360" w:lineRule="atLeast"/>
      <w:ind w:firstLine="567"/>
      <w:jc w:val="both"/>
    </w:pPr>
    <w:rPr>
      <w:rFonts w:ascii="Times New Roman" w:eastAsia="Times New Roman" w:hAnsi="Times New Roman"/>
      <w:sz w:val="24"/>
      <w:szCs w:val="20"/>
      <w:lang w:eastAsia="ru-RU"/>
    </w:rPr>
  </w:style>
  <w:style w:type="character" w:styleId="affffff">
    <w:name w:val="line number"/>
    <w:basedOn w:val="a6"/>
    <w:rsid w:val="006D1993"/>
  </w:style>
  <w:style w:type="paragraph" w:customStyle="1" w:styleId="affffff0">
    <w:name w:val="Стиль таблицы"/>
    <w:basedOn w:val="a5"/>
    <w:rsid w:val="006D1993"/>
    <w:pPr>
      <w:spacing w:after="0"/>
      <w:jc w:val="center"/>
    </w:pPr>
    <w:rPr>
      <w:rFonts w:ascii="Arial Narrow" w:eastAsia="Times New Roman" w:hAnsi="Arial Narrow"/>
      <w:b/>
      <w:bCs/>
      <w:sz w:val="24"/>
      <w:szCs w:val="24"/>
    </w:rPr>
  </w:style>
  <w:style w:type="paragraph" w:customStyle="1" w:styleId="315">
    <w:name w:val="Основной текст с отступом 31"/>
    <w:basedOn w:val="a5"/>
    <w:rsid w:val="006D1993"/>
    <w:pPr>
      <w:widowControl w:val="0"/>
      <w:overflowPunct w:val="0"/>
      <w:autoSpaceDE w:val="0"/>
      <w:spacing w:before="80" w:after="0" w:line="280" w:lineRule="exact"/>
      <w:ind w:right="-390" w:firstLine="993"/>
      <w:jc w:val="both"/>
    </w:pPr>
    <w:rPr>
      <w:rFonts w:ascii="Times New Roman" w:eastAsia="Times New Roman" w:hAnsi="Times New Roman"/>
      <w:szCs w:val="20"/>
      <w:lang w:eastAsia="ru-RU"/>
    </w:rPr>
  </w:style>
  <w:style w:type="character" w:customStyle="1" w:styleId="affffff1">
    <w:name w:val="Основной шрифт"/>
    <w:rsid w:val="006D1993"/>
  </w:style>
  <w:style w:type="paragraph" w:customStyle="1" w:styleId="1f7">
    <w:name w:val="Обычный (веб)1"/>
    <w:basedOn w:val="a5"/>
    <w:rsid w:val="006D1993"/>
    <w:pPr>
      <w:spacing w:before="100" w:after="100"/>
    </w:pPr>
    <w:rPr>
      <w:rFonts w:ascii="Verdana" w:eastAsia="Times New Roman" w:hAnsi="Verdana"/>
      <w:sz w:val="18"/>
      <w:szCs w:val="18"/>
      <w:lang w:eastAsia="ru-RU"/>
    </w:rPr>
  </w:style>
  <w:style w:type="paragraph" w:customStyle="1" w:styleId="-7">
    <w:name w:val="Текст таблицы-левая колонка"/>
    <w:basedOn w:val="a5"/>
    <w:rsid w:val="006D1993"/>
    <w:pPr>
      <w:spacing w:after="0"/>
    </w:pPr>
    <w:rPr>
      <w:rFonts w:ascii="Times New Roman" w:eastAsia="Times New Roman" w:hAnsi="Times New Roman"/>
      <w:sz w:val="24"/>
      <w:szCs w:val="24"/>
      <w:lang w:eastAsia="ru-RU"/>
    </w:rPr>
  </w:style>
  <w:style w:type="paragraph" w:customStyle="1" w:styleId="04">
    <w:name w:val="04 Основной"/>
    <w:basedOn w:val="a5"/>
    <w:rsid w:val="006D1993"/>
    <w:pPr>
      <w:spacing w:after="0"/>
      <w:ind w:firstLine="709"/>
      <w:jc w:val="both"/>
    </w:pPr>
    <w:rPr>
      <w:rFonts w:ascii="OfficinaSansCTT" w:eastAsia="Times New Roman" w:hAnsi="OfficinaSansCTT"/>
      <w:sz w:val="24"/>
      <w:szCs w:val="24"/>
      <w:lang w:bidi="en-US"/>
    </w:rPr>
  </w:style>
  <w:style w:type="character" w:customStyle="1" w:styleId="040">
    <w:name w:val="04 Основной Знак"/>
    <w:rsid w:val="006D1993"/>
    <w:rPr>
      <w:rFonts w:ascii="OfficinaSansCTT" w:eastAsia="Times New Roman" w:hAnsi="OfficinaSansCTT" w:cs="Times New Roman"/>
      <w:sz w:val="24"/>
      <w:szCs w:val="24"/>
      <w:lang w:bidi="en-US"/>
    </w:rPr>
  </w:style>
  <w:style w:type="paragraph" w:customStyle="1" w:styleId="1f8">
    <w:name w:val="Знак Знак Знак1 Знак"/>
    <w:basedOn w:val="a5"/>
    <w:rsid w:val="006D1993"/>
    <w:pPr>
      <w:spacing w:line="240" w:lineRule="exact"/>
    </w:pPr>
    <w:rPr>
      <w:rFonts w:ascii="Tahoma" w:eastAsia="Times New Roman" w:hAnsi="Tahoma"/>
      <w:sz w:val="20"/>
      <w:szCs w:val="20"/>
      <w:lang w:val="en-US" w:eastAsia="ru-RU"/>
    </w:rPr>
  </w:style>
  <w:style w:type="paragraph" w:customStyle="1" w:styleId="2f1">
    <w:name w:val="Знак2"/>
    <w:basedOn w:val="a5"/>
    <w:rsid w:val="006D1993"/>
    <w:pPr>
      <w:spacing w:line="240" w:lineRule="exact"/>
    </w:pPr>
    <w:rPr>
      <w:rFonts w:ascii="Verdana" w:eastAsia="Times New Roman" w:hAnsi="Verdana" w:cs="Verdana"/>
      <w:sz w:val="20"/>
      <w:szCs w:val="20"/>
      <w:lang w:val="en-US" w:eastAsia="ru-RU"/>
    </w:rPr>
  </w:style>
  <w:style w:type="paragraph" w:customStyle="1" w:styleId="3a">
    <w:name w:val="Обычный3"/>
    <w:rsid w:val="006D1993"/>
    <w:pPr>
      <w:suppressAutoHyphens/>
      <w:autoSpaceDN w:val="0"/>
      <w:spacing w:before="100" w:after="100" w:line="240" w:lineRule="auto"/>
      <w:textAlignment w:val="baseline"/>
    </w:pPr>
    <w:rPr>
      <w:rFonts w:ascii="Times New Roman" w:eastAsia="Times New Roman" w:hAnsi="Times New Roman" w:cs="Times New Roman"/>
      <w:sz w:val="24"/>
      <w:szCs w:val="20"/>
      <w:lang w:eastAsia="ru-RU"/>
    </w:rPr>
  </w:style>
  <w:style w:type="paragraph" w:customStyle="1" w:styleId="affffff2">
    <w:name w:val="a"/>
    <w:basedOn w:val="a5"/>
    <w:rsid w:val="006D1993"/>
    <w:pPr>
      <w:spacing w:after="0"/>
      <w:ind w:firstLine="480"/>
      <w:jc w:val="both"/>
    </w:pPr>
    <w:rPr>
      <w:rFonts w:ascii="Times New Roman" w:eastAsia="Times New Roman" w:hAnsi="Times New Roman"/>
      <w:color w:val="000000"/>
      <w:sz w:val="24"/>
      <w:szCs w:val="24"/>
      <w:lang w:eastAsia="ru-RU"/>
    </w:rPr>
  </w:style>
  <w:style w:type="paragraph" w:customStyle="1" w:styleId="211">
    <w:name w:val="Основной текст 21"/>
    <w:basedOn w:val="a5"/>
    <w:rsid w:val="006D1993"/>
    <w:pPr>
      <w:spacing w:after="0"/>
      <w:jc w:val="both"/>
    </w:pPr>
    <w:rPr>
      <w:rFonts w:ascii="Arial" w:eastAsia="Times New Roman" w:hAnsi="Arial"/>
      <w:sz w:val="24"/>
      <w:szCs w:val="20"/>
      <w:lang w:eastAsia="ru-RU"/>
    </w:rPr>
  </w:style>
  <w:style w:type="paragraph" w:styleId="affffff3">
    <w:name w:val="List Bullet"/>
    <w:basedOn w:val="a5"/>
    <w:autoRedefine/>
    <w:rsid w:val="006D1993"/>
    <w:pPr>
      <w:widowControl w:val="0"/>
      <w:tabs>
        <w:tab w:val="left" w:pos="0"/>
      </w:tabs>
      <w:spacing w:after="0"/>
      <w:jc w:val="center"/>
      <w:outlineLvl w:val="2"/>
    </w:pPr>
    <w:rPr>
      <w:rFonts w:ascii="Times New Roman" w:eastAsia="Times New Roman" w:hAnsi="Times New Roman"/>
      <w:b/>
      <w:lang w:eastAsia="ru-RU"/>
    </w:rPr>
  </w:style>
  <w:style w:type="paragraph" w:customStyle="1" w:styleId="TableText">
    <w:name w:val="Table Text"/>
    <w:rsid w:val="006D1993"/>
    <w:pPr>
      <w:suppressAutoHyphens/>
      <w:autoSpaceDN w:val="0"/>
      <w:spacing w:after="0" w:line="240" w:lineRule="auto"/>
      <w:textAlignment w:val="baseline"/>
    </w:pPr>
    <w:rPr>
      <w:rFonts w:ascii="Times New Roman" w:eastAsia="Times New Roman" w:hAnsi="Times New Roman" w:cs="Times New Roman"/>
      <w:color w:val="000000"/>
      <w:sz w:val="24"/>
      <w:szCs w:val="20"/>
      <w:lang w:eastAsia="ru-RU"/>
    </w:rPr>
  </w:style>
  <w:style w:type="character" w:customStyle="1" w:styleId="affffff4">
    <w:name w:val="знак сноски"/>
    <w:rsid w:val="006D1993"/>
    <w:rPr>
      <w:position w:val="0"/>
      <w:vertAlign w:val="superscript"/>
    </w:rPr>
  </w:style>
  <w:style w:type="paragraph" w:customStyle="1" w:styleId="affffff5">
    <w:name w:val="Отчет текст Знак Знак Знак Знак Знак Знак Знак Знак"/>
    <w:basedOn w:val="a5"/>
    <w:rsid w:val="006D1993"/>
    <w:pPr>
      <w:spacing w:after="0"/>
      <w:ind w:firstLine="567"/>
      <w:jc w:val="both"/>
    </w:pPr>
    <w:rPr>
      <w:rFonts w:ascii="Times New Roman" w:eastAsia="Times New Roman" w:hAnsi="Times New Roman"/>
      <w:sz w:val="24"/>
      <w:szCs w:val="24"/>
      <w:lang w:eastAsia="ru-RU"/>
    </w:rPr>
  </w:style>
  <w:style w:type="character" w:customStyle="1" w:styleId="affffff6">
    <w:name w:val="Отчет текст Знак Знак Знак Знак Знак Знак Знак Знак Знак"/>
    <w:rsid w:val="006D1993"/>
    <w:rPr>
      <w:rFonts w:ascii="Times New Roman" w:eastAsia="Times New Roman" w:hAnsi="Times New Roman" w:cs="Times New Roman"/>
      <w:sz w:val="24"/>
      <w:szCs w:val="24"/>
      <w:lang w:eastAsia="ru-RU"/>
    </w:rPr>
  </w:style>
  <w:style w:type="paragraph" w:customStyle="1" w:styleId="affffff7">
    <w:name w:val="Отчет ФОРМУЛА"/>
    <w:next w:val="affffff8"/>
    <w:rsid w:val="006D1993"/>
    <w:pPr>
      <w:keepNext/>
      <w:keepLines/>
      <w:suppressAutoHyphens/>
      <w:autoSpaceDN w:val="0"/>
      <w:spacing w:before="200" w:after="40" w:line="240" w:lineRule="auto"/>
      <w:ind w:firstLine="567"/>
      <w:jc w:val="center"/>
      <w:textAlignment w:val="baseline"/>
    </w:pPr>
    <w:rPr>
      <w:rFonts w:ascii="Times New Roman" w:eastAsia="MS Mincho" w:hAnsi="Times New Roman" w:cs="Times New Roman"/>
      <w:b/>
      <w:i/>
      <w:szCs w:val="20"/>
      <w:lang w:eastAsia="ru-RU"/>
    </w:rPr>
  </w:style>
  <w:style w:type="paragraph" w:customStyle="1" w:styleId="affffff8">
    <w:name w:val="Отчет формула"/>
    <w:basedOn w:val="affffff5"/>
    <w:rsid w:val="006D1993"/>
    <w:pPr>
      <w:keepNext/>
      <w:keepLines/>
      <w:spacing w:before="60" w:after="120"/>
      <w:jc w:val="left"/>
    </w:pPr>
    <w:rPr>
      <w:rFonts w:eastAsia="MS Mincho"/>
      <w:i/>
    </w:rPr>
  </w:style>
  <w:style w:type="paragraph" w:styleId="HTML">
    <w:name w:val="HTML Preformatted"/>
    <w:basedOn w:val="a5"/>
    <w:link w:val="HTML0"/>
    <w:rsid w:val="006D19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ru-RU"/>
    </w:rPr>
  </w:style>
  <w:style w:type="character" w:customStyle="1" w:styleId="HTML0">
    <w:name w:val="Стандартный HTML Знак"/>
    <w:basedOn w:val="a6"/>
    <w:link w:val="HTML"/>
    <w:rsid w:val="006D1993"/>
    <w:rPr>
      <w:rFonts w:ascii="Courier New" w:eastAsia="Times New Roman" w:hAnsi="Courier New" w:cs="Courier New"/>
      <w:sz w:val="20"/>
      <w:szCs w:val="20"/>
      <w:lang w:eastAsia="ru-RU"/>
    </w:rPr>
  </w:style>
  <w:style w:type="character" w:customStyle="1" w:styleId="2f2">
    <w:name w:val="Название Знак2"/>
    <w:rsid w:val="006D1993"/>
    <w:rPr>
      <w:b/>
      <w:sz w:val="28"/>
      <w:lang w:val="ru-RU" w:eastAsia="ru-RU" w:bidi="ar-SA"/>
    </w:rPr>
  </w:style>
  <w:style w:type="paragraph" w:customStyle="1" w:styleId="ConsNormal">
    <w:name w:val="ConsNormal"/>
    <w:rsid w:val="006D1993"/>
    <w:pPr>
      <w:widowControl w:val="0"/>
      <w:suppressAutoHyphens/>
      <w:autoSpaceDE w:val="0"/>
      <w:autoSpaceDN w:val="0"/>
      <w:spacing w:after="0" w:line="240" w:lineRule="auto"/>
      <w:ind w:right="19772" w:firstLine="720"/>
      <w:textAlignment w:val="baseline"/>
    </w:pPr>
    <w:rPr>
      <w:rFonts w:ascii="Arial" w:eastAsia="Times New Roman" w:hAnsi="Arial" w:cs="Arial"/>
      <w:sz w:val="20"/>
      <w:szCs w:val="20"/>
      <w:lang w:eastAsia="ru-RU"/>
    </w:rPr>
  </w:style>
  <w:style w:type="paragraph" w:customStyle="1" w:styleId="FR1">
    <w:name w:val="FR1"/>
    <w:rsid w:val="006D1993"/>
    <w:pPr>
      <w:widowControl w:val="0"/>
      <w:suppressAutoHyphens/>
      <w:autoSpaceDE w:val="0"/>
      <w:autoSpaceDN w:val="0"/>
      <w:spacing w:after="0" w:line="256" w:lineRule="auto"/>
      <w:ind w:left="720" w:hanging="220"/>
      <w:textAlignment w:val="baseline"/>
    </w:pPr>
    <w:rPr>
      <w:rFonts w:ascii="Arial" w:eastAsia="Times New Roman" w:hAnsi="Arial" w:cs="Arial"/>
      <w:b/>
      <w:bCs/>
      <w:lang w:eastAsia="ru-RU"/>
    </w:rPr>
  </w:style>
  <w:style w:type="paragraph" w:customStyle="1" w:styleId="NumberList">
    <w:name w:val="Number List"/>
    <w:rsid w:val="006D1993"/>
    <w:pPr>
      <w:suppressAutoHyphens/>
      <w:autoSpaceDN w:val="0"/>
      <w:spacing w:after="0" w:line="240" w:lineRule="auto"/>
      <w:ind w:left="720"/>
      <w:textAlignment w:val="baseline"/>
    </w:pPr>
    <w:rPr>
      <w:rFonts w:ascii="Times New Roman" w:eastAsia="Times New Roman" w:hAnsi="Times New Roman" w:cs="Times New Roman"/>
      <w:color w:val="000000"/>
      <w:sz w:val="24"/>
      <w:szCs w:val="20"/>
      <w:lang w:eastAsia="ru-RU"/>
    </w:rPr>
  </w:style>
  <w:style w:type="paragraph" w:customStyle="1" w:styleId="ConsNonformat">
    <w:name w:val="ConsNonformat"/>
    <w:rsid w:val="006D1993"/>
    <w:pPr>
      <w:suppressAutoHyphens/>
      <w:autoSpaceDE w:val="0"/>
      <w:autoSpaceDN w:val="0"/>
      <w:spacing w:after="0" w:line="240" w:lineRule="auto"/>
      <w:textAlignment w:val="baseline"/>
    </w:pPr>
    <w:rPr>
      <w:rFonts w:ascii="Courier New" w:eastAsia="Times New Roman" w:hAnsi="Courier New" w:cs="Courier New"/>
      <w:sz w:val="20"/>
      <w:szCs w:val="20"/>
      <w:lang w:eastAsia="ru-RU"/>
    </w:rPr>
  </w:style>
  <w:style w:type="paragraph" w:customStyle="1" w:styleId="220">
    <w:name w:val="Основной текст 22"/>
    <w:basedOn w:val="a5"/>
    <w:rsid w:val="006D1993"/>
    <w:pPr>
      <w:spacing w:after="0"/>
      <w:jc w:val="both"/>
    </w:pPr>
    <w:rPr>
      <w:rFonts w:ascii="Times New Roman" w:eastAsia="Times New Roman" w:hAnsi="Times New Roman"/>
      <w:sz w:val="24"/>
      <w:szCs w:val="24"/>
      <w:lang w:eastAsia="ru-RU"/>
    </w:rPr>
  </w:style>
  <w:style w:type="paragraph" w:customStyle="1" w:styleId="1f9">
    <w:name w:val="Верхний колонтитул1"/>
    <w:basedOn w:val="a5"/>
    <w:rsid w:val="006D1993"/>
    <w:pPr>
      <w:widowControl w:val="0"/>
      <w:tabs>
        <w:tab w:val="center" w:pos="4153"/>
        <w:tab w:val="right" w:pos="8306"/>
      </w:tabs>
      <w:spacing w:after="0"/>
    </w:pPr>
    <w:rPr>
      <w:rFonts w:ascii="Times New Roman" w:eastAsia="Times New Roman" w:hAnsi="Times New Roman"/>
      <w:sz w:val="20"/>
      <w:szCs w:val="20"/>
      <w:lang w:eastAsia="ru-RU"/>
    </w:rPr>
  </w:style>
  <w:style w:type="character" w:customStyle="1" w:styleId="Heading1">
    <w:name w:val="Heading Знак1"/>
    <w:rsid w:val="006D1993"/>
    <w:rPr>
      <w:b/>
      <w:caps/>
      <w:sz w:val="28"/>
      <w:szCs w:val="28"/>
      <w:lang w:val="ru-RU" w:eastAsia="ru-RU" w:bidi="ar-SA"/>
    </w:rPr>
  </w:style>
  <w:style w:type="paragraph" w:customStyle="1" w:styleId="affffff9">
    <w:name w:val="Таблица текст влево"/>
    <w:basedOn w:val="a5"/>
    <w:rsid w:val="006D1993"/>
    <w:pPr>
      <w:spacing w:after="0"/>
    </w:pPr>
    <w:rPr>
      <w:rFonts w:ascii="Tahoma" w:eastAsia="Times New Roman" w:hAnsi="Tahoma" w:cs="Tahoma"/>
      <w:spacing w:val="-5"/>
      <w:sz w:val="18"/>
      <w:szCs w:val="24"/>
      <w:lang w:eastAsia="ru-RU"/>
    </w:rPr>
  </w:style>
  <w:style w:type="paragraph" w:styleId="affffffa">
    <w:name w:val="macro"/>
    <w:link w:val="affffffb"/>
    <w:rsid w:val="006D1993"/>
    <w:pPr>
      <w:tabs>
        <w:tab w:val="left" w:pos="480"/>
        <w:tab w:val="left" w:pos="960"/>
        <w:tab w:val="left" w:pos="1440"/>
        <w:tab w:val="left" w:pos="1920"/>
        <w:tab w:val="left" w:pos="2400"/>
        <w:tab w:val="left" w:pos="2880"/>
        <w:tab w:val="left" w:pos="3360"/>
        <w:tab w:val="left" w:pos="3840"/>
        <w:tab w:val="left" w:pos="4320"/>
      </w:tabs>
      <w:suppressAutoHyphens/>
      <w:autoSpaceDN w:val="0"/>
      <w:spacing w:after="0" w:line="240" w:lineRule="auto"/>
      <w:textAlignment w:val="baseline"/>
    </w:pPr>
    <w:rPr>
      <w:rFonts w:ascii="Courier New" w:eastAsia="Times New Roman" w:hAnsi="Courier New" w:cs="Courier New"/>
      <w:sz w:val="20"/>
      <w:szCs w:val="20"/>
      <w:lang w:eastAsia="ru-RU"/>
    </w:rPr>
  </w:style>
  <w:style w:type="character" w:customStyle="1" w:styleId="affffffb">
    <w:name w:val="Текст макроса Знак"/>
    <w:basedOn w:val="a6"/>
    <w:link w:val="affffffa"/>
    <w:rsid w:val="006D1993"/>
    <w:rPr>
      <w:rFonts w:ascii="Courier New" w:eastAsia="Times New Roman" w:hAnsi="Courier New" w:cs="Courier New"/>
      <w:sz w:val="20"/>
      <w:szCs w:val="20"/>
      <w:lang w:eastAsia="ru-RU"/>
    </w:rPr>
  </w:style>
  <w:style w:type="paragraph" w:customStyle="1" w:styleId="3b">
    <w:name w:val="заголовок 3"/>
    <w:basedOn w:val="a5"/>
    <w:next w:val="a5"/>
    <w:rsid w:val="006D1993"/>
    <w:pPr>
      <w:keepNext/>
      <w:widowControl w:val="0"/>
      <w:spacing w:after="0"/>
      <w:jc w:val="both"/>
    </w:pPr>
    <w:rPr>
      <w:rFonts w:ascii="Times New Roman" w:eastAsia="Times New Roman" w:hAnsi="Times New Roman"/>
      <w:sz w:val="24"/>
      <w:szCs w:val="20"/>
      <w:lang w:eastAsia="ru-RU"/>
    </w:rPr>
  </w:style>
  <w:style w:type="character" w:customStyle="1" w:styleId="Typewriter">
    <w:name w:val="Typewriter"/>
    <w:rsid w:val="006D1993"/>
    <w:rPr>
      <w:rFonts w:ascii="Courier New" w:hAnsi="Courier New"/>
      <w:sz w:val="20"/>
    </w:rPr>
  </w:style>
  <w:style w:type="character" w:customStyle="1" w:styleId="unit">
    <w:name w:val="unit"/>
    <w:rsid w:val="006D1993"/>
    <w:rPr>
      <w:color w:val="999999"/>
    </w:rPr>
  </w:style>
  <w:style w:type="paragraph" w:customStyle="1" w:styleId="newstxt">
    <w:name w:val="news_txt"/>
    <w:basedOn w:val="a5"/>
    <w:rsid w:val="006D1993"/>
    <w:pPr>
      <w:spacing w:before="100" w:after="100"/>
    </w:pPr>
    <w:rPr>
      <w:rFonts w:ascii="Times New Roman" w:eastAsia="Times New Roman" w:hAnsi="Times New Roman"/>
      <w:sz w:val="20"/>
      <w:szCs w:val="24"/>
      <w:lang w:eastAsia="ru-RU"/>
    </w:rPr>
  </w:style>
  <w:style w:type="character" w:customStyle="1" w:styleId="v121">
    <w:name w:val="v121"/>
    <w:rsid w:val="006D1993"/>
    <w:rPr>
      <w:rFonts w:ascii="Verdana" w:hAnsi="Verdana"/>
      <w:sz w:val="18"/>
      <w:szCs w:val="18"/>
    </w:rPr>
  </w:style>
  <w:style w:type="character" w:customStyle="1" w:styleId="3c">
    <w:name w:val="Знак Знак3"/>
    <w:rsid w:val="006D1993"/>
    <w:rPr>
      <w:b/>
      <w:sz w:val="28"/>
      <w:lang w:val="ru-RU" w:eastAsia="ru-RU" w:bidi="ar-SA"/>
    </w:rPr>
  </w:style>
  <w:style w:type="character" w:customStyle="1" w:styleId="affffffc">
    <w:name w:val="Отчет текст Знак Знак Знак Знак Знак Знак Знак Знак Знак Знак"/>
    <w:rsid w:val="006D1993"/>
    <w:rPr>
      <w:sz w:val="24"/>
      <w:szCs w:val="24"/>
      <w:lang w:val="ru-RU" w:eastAsia="ru-RU" w:bidi="ar-SA"/>
    </w:rPr>
  </w:style>
  <w:style w:type="paragraph" w:styleId="1fa">
    <w:name w:val="index 1"/>
    <w:basedOn w:val="a5"/>
    <w:next w:val="a5"/>
    <w:autoRedefine/>
    <w:rsid w:val="006D1993"/>
    <w:pPr>
      <w:spacing w:after="0"/>
      <w:ind w:left="240" w:hanging="240"/>
    </w:pPr>
    <w:rPr>
      <w:rFonts w:ascii="Times New Roman" w:eastAsia="Times New Roman" w:hAnsi="Times New Roman"/>
      <w:sz w:val="24"/>
      <w:szCs w:val="24"/>
      <w:lang w:eastAsia="ru-RU"/>
    </w:rPr>
  </w:style>
  <w:style w:type="paragraph" w:customStyle="1" w:styleId="1fb">
    <w:name w:val="Нижний колонтитул1"/>
    <w:basedOn w:val="a5"/>
    <w:rsid w:val="006D1993"/>
    <w:pPr>
      <w:widowControl w:val="0"/>
      <w:tabs>
        <w:tab w:val="center" w:pos="4153"/>
        <w:tab w:val="right" w:pos="8306"/>
      </w:tabs>
      <w:spacing w:after="0"/>
    </w:pPr>
    <w:rPr>
      <w:rFonts w:ascii="Times New Roman" w:eastAsia="Times New Roman" w:hAnsi="Times New Roman"/>
      <w:sz w:val="20"/>
      <w:szCs w:val="20"/>
      <w:lang w:eastAsia="ru-RU"/>
    </w:rPr>
  </w:style>
  <w:style w:type="paragraph" w:customStyle="1" w:styleId="H1">
    <w:name w:val="H1"/>
    <w:basedOn w:val="3a"/>
    <w:next w:val="3a"/>
    <w:rsid w:val="006D1993"/>
    <w:pPr>
      <w:keepNext/>
      <w:outlineLvl w:val="1"/>
    </w:pPr>
    <w:rPr>
      <w:b/>
      <w:kern w:val="3"/>
      <w:sz w:val="48"/>
    </w:rPr>
  </w:style>
  <w:style w:type="paragraph" w:customStyle="1" w:styleId="xl24">
    <w:name w:val="xl24"/>
    <w:basedOn w:val="a5"/>
    <w:rsid w:val="006D1993"/>
    <w:pPr>
      <w:spacing w:before="100" w:after="100"/>
    </w:pPr>
    <w:rPr>
      <w:rFonts w:ascii="Times New Roman" w:eastAsia="Times New Roman" w:hAnsi="Times New Roman"/>
      <w:sz w:val="28"/>
      <w:szCs w:val="28"/>
      <w:lang w:eastAsia="ru-RU"/>
    </w:rPr>
  </w:style>
  <w:style w:type="paragraph" w:styleId="3d">
    <w:name w:val="List 3"/>
    <w:basedOn w:val="a5"/>
    <w:rsid w:val="006D1993"/>
    <w:pPr>
      <w:tabs>
        <w:tab w:val="left" w:pos="540"/>
      </w:tabs>
      <w:spacing w:after="0"/>
      <w:ind w:left="540" w:hanging="360"/>
      <w:jc w:val="both"/>
    </w:pPr>
    <w:rPr>
      <w:rFonts w:ascii="Arial" w:eastAsia="Times New Roman" w:hAnsi="Arial"/>
      <w:szCs w:val="20"/>
      <w:lang w:eastAsia="ru-RU"/>
    </w:rPr>
  </w:style>
  <w:style w:type="character" w:customStyle="1" w:styleId="selsubrazdeltitle">
    <w:name w:val="selsubrazdeltitle"/>
    <w:basedOn w:val="a6"/>
    <w:rsid w:val="006D1993"/>
  </w:style>
  <w:style w:type="character" w:customStyle="1" w:styleId="b121">
    <w:name w:val="b121"/>
    <w:rsid w:val="006D1993"/>
    <w:rPr>
      <w:b/>
      <w:bCs/>
      <w:sz w:val="18"/>
      <w:szCs w:val="18"/>
    </w:rPr>
  </w:style>
  <w:style w:type="character" w:styleId="HTML1">
    <w:name w:val="HTML Code"/>
    <w:rsid w:val="006D1993"/>
    <w:rPr>
      <w:rFonts w:ascii="Arial" w:eastAsia="Times New Roman" w:hAnsi="Arial" w:cs="Arial"/>
      <w:b/>
      <w:bCs/>
      <w:sz w:val="24"/>
      <w:szCs w:val="24"/>
      <w:shd w:val="clear" w:color="auto" w:fill="FFFFFF"/>
    </w:rPr>
  </w:style>
  <w:style w:type="paragraph" w:customStyle="1" w:styleId="H2">
    <w:name w:val="H2"/>
    <w:basedOn w:val="3a"/>
    <w:next w:val="3a"/>
    <w:rsid w:val="006D1993"/>
    <w:pPr>
      <w:keepNext/>
      <w:outlineLvl w:val="2"/>
    </w:pPr>
    <w:rPr>
      <w:b/>
      <w:sz w:val="36"/>
    </w:rPr>
  </w:style>
  <w:style w:type="paragraph" w:customStyle="1" w:styleId="H3">
    <w:name w:val="H3"/>
    <w:basedOn w:val="3a"/>
    <w:next w:val="3a"/>
    <w:rsid w:val="006D1993"/>
    <w:pPr>
      <w:keepNext/>
      <w:outlineLvl w:val="3"/>
    </w:pPr>
    <w:rPr>
      <w:b/>
      <w:sz w:val="28"/>
    </w:rPr>
  </w:style>
  <w:style w:type="paragraph" w:customStyle="1" w:styleId="art">
    <w:name w:val="art"/>
    <w:basedOn w:val="a5"/>
    <w:rsid w:val="006D1993"/>
    <w:pPr>
      <w:spacing w:after="0"/>
    </w:pPr>
    <w:rPr>
      <w:rFonts w:ascii="Times New Roman" w:eastAsia="Times New Roman" w:hAnsi="Times New Roman"/>
      <w:sz w:val="21"/>
      <w:szCs w:val="21"/>
      <w:lang w:eastAsia="ru-RU"/>
    </w:rPr>
  </w:style>
  <w:style w:type="paragraph" w:customStyle="1" w:styleId="1fc">
    <w:name w:val="Список 1"/>
    <w:basedOn w:val="a5"/>
    <w:rsid w:val="006D1993"/>
    <w:pPr>
      <w:tabs>
        <w:tab w:val="left" w:pos="360"/>
      </w:tabs>
      <w:spacing w:after="60"/>
      <w:ind w:left="360" w:hanging="360"/>
      <w:jc w:val="both"/>
    </w:pPr>
    <w:rPr>
      <w:rFonts w:ascii="Arial" w:eastAsia="Times New Roman" w:hAnsi="Arial"/>
      <w:szCs w:val="20"/>
      <w:lang w:eastAsia="ru-RU"/>
    </w:rPr>
  </w:style>
  <w:style w:type="paragraph" w:customStyle="1" w:styleId="xl25">
    <w:name w:val="xl25"/>
    <w:basedOn w:val="a5"/>
    <w:rsid w:val="006D1993"/>
    <w:pPr>
      <w:pBdr>
        <w:top w:val="single" w:sz="4" w:space="0" w:color="000000"/>
        <w:left w:val="single" w:sz="4" w:space="0" w:color="000000"/>
        <w:bottom w:val="single" w:sz="4" w:space="0" w:color="000000"/>
        <w:right w:val="single" w:sz="4" w:space="0" w:color="000000"/>
      </w:pBdr>
      <w:shd w:val="clear" w:color="auto" w:fill="C0C0C0"/>
      <w:spacing w:before="100" w:after="100"/>
      <w:jc w:val="center"/>
      <w:textAlignment w:val="center"/>
    </w:pPr>
    <w:rPr>
      <w:rFonts w:ascii="Times New Roman" w:eastAsia="Times New Roman" w:hAnsi="Times New Roman"/>
      <w:b/>
      <w:bCs/>
      <w:sz w:val="24"/>
      <w:szCs w:val="24"/>
      <w:lang w:eastAsia="ru-RU"/>
    </w:rPr>
  </w:style>
  <w:style w:type="paragraph" w:customStyle="1" w:styleId="xl26">
    <w:name w:val="xl26"/>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27">
    <w:name w:val="xl27"/>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28">
    <w:name w:val="xl28"/>
    <w:basedOn w:val="a5"/>
    <w:rsid w:val="006D1993"/>
    <w:pPr>
      <w:pBdr>
        <w:top w:val="single" w:sz="4" w:space="0" w:color="000000"/>
        <w:left w:val="single" w:sz="4" w:space="0" w:color="000000"/>
        <w:bottom w:val="single" w:sz="4" w:space="0" w:color="000000"/>
        <w:right w:val="single" w:sz="4" w:space="0" w:color="000000"/>
      </w:pBdr>
      <w:shd w:val="clear" w:color="auto" w:fill="C0C0C0"/>
      <w:spacing w:before="100" w:after="100"/>
      <w:jc w:val="center"/>
      <w:textAlignment w:val="center"/>
    </w:pPr>
    <w:rPr>
      <w:rFonts w:ascii="Times New Roman" w:eastAsia="Times New Roman" w:hAnsi="Times New Roman"/>
      <w:b/>
      <w:bCs/>
      <w:sz w:val="24"/>
      <w:szCs w:val="24"/>
      <w:lang w:eastAsia="ru-RU"/>
    </w:rPr>
  </w:style>
  <w:style w:type="paragraph" w:customStyle="1" w:styleId="xl29">
    <w:name w:val="xl29"/>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30">
    <w:name w:val="xl30"/>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color w:val="0000FF"/>
      <w:sz w:val="24"/>
      <w:szCs w:val="24"/>
      <w:u w:val="single"/>
      <w:lang w:eastAsia="ru-RU"/>
    </w:rPr>
  </w:style>
  <w:style w:type="paragraph" w:customStyle="1" w:styleId="xl31">
    <w:name w:val="xl31"/>
    <w:basedOn w:val="a5"/>
    <w:rsid w:val="006D1993"/>
    <w:pPr>
      <w:pBdr>
        <w:top w:val="single" w:sz="4" w:space="0" w:color="000000"/>
        <w:left w:val="single" w:sz="4" w:space="0" w:color="000000"/>
        <w:bottom w:val="single" w:sz="4" w:space="0" w:color="000000"/>
        <w:right w:val="single" w:sz="4" w:space="0" w:color="000000"/>
      </w:pBdr>
      <w:shd w:val="clear" w:color="auto" w:fill="C0C0C0"/>
      <w:spacing w:before="100" w:after="100"/>
      <w:jc w:val="center"/>
      <w:textAlignment w:val="center"/>
    </w:pPr>
    <w:rPr>
      <w:rFonts w:ascii="Times New Roman" w:eastAsia="Times New Roman" w:hAnsi="Times New Roman"/>
      <w:b/>
      <w:bCs/>
      <w:sz w:val="24"/>
      <w:szCs w:val="24"/>
      <w:lang w:eastAsia="ru-RU"/>
    </w:rPr>
  </w:style>
  <w:style w:type="paragraph" w:customStyle="1" w:styleId="xl32">
    <w:name w:val="xl32"/>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33">
    <w:name w:val="xl33"/>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34">
    <w:name w:val="xl34"/>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35">
    <w:name w:val="xl35"/>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b/>
      <w:bCs/>
      <w:sz w:val="24"/>
      <w:szCs w:val="24"/>
      <w:lang w:eastAsia="ru-RU"/>
    </w:rPr>
  </w:style>
  <w:style w:type="paragraph" w:customStyle="1" w:styleId="xl36">
    <w:name w:val="xl36"/>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b/>
      <w:bCs/>
      <w:sz w:val="24"/>
      <w:szCs w:val="24"/>
      <w:lang w:eastAsia="ru-RU"/>
    </w:rPr>
  </w:style>
  <w:style w:type="paragraph" w:customStyle="1" w:styleId="xl37">
    <w:name w:val="xl37"/>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b/>
      <w:bCs/>
      <w:sz w:val="24"/>
      <w:szCs w:val="24"/>
      <w:lang w:eastAsia="ru-RU"/>
    </w:rPr>
  </w:style>
  <w:style w:type="paragraph" w:customStyle="1" w:styleId="xl38">
    <w:name w:val="xl38"/>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b/>
      <w:bCs/>
      <w:sz w:val="24"/>
      <w:szCs w:val="24"/>
      <w:lang w:eastAsia="ru-RU"/>
    </w:rPr>
  </w:style>
  <w:style w:type="paragraph" w:customStyle="1" w:styleId="xl39">
    <w:name w:val="xl39"/>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b/>
      <w:bCs/>
      <w:sz w:val="24"/>
      <w:szCs w:val="24"/>
      <w:lang w:eastAsia="ru-RU"/>
    </w:rPr>
  </w:style>
  <w:style w:type="paragraph" w:customStyle="1" w:styleId="xl40">
    <w:name w:val="xl40"/>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24"/>
      <w:szCs w:val="24"/>
      <w:lang w:eastAsia="ru-RU"/>
    </w:rPr>
  </w:style>
  <w:style w:type="paragraph" w:customStyle="1" w:styleId="xl41">
    <w:name w:val="xl41"/>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color w:val="000000"/>
      <w:sz w:val="16"/>
      <w:szCs w:val="16"/>
      <w:lang w:eastAsia="ru-RU"/>
    </w:rPr>
  </w:style>
  <w:style w:type="paragraph" w:customStyle="1" w:styleId="xl42">
    <w:name w:val="xl42"/>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16"/>
      <w:szCs w:val="16"/>
      <w:lang w:eastAsia="ru-RU"/>
    </w:rPr>
  </w:style>
  <w:style w:type="paragraph" w:customStyle="1" w:styleId="xl43">
    <w:name w:val="xl43"/>
    <w:basedOn w:val="a5"/>
    <w:rsid w:val="006D1993"/>
    <w:pPr>
      <w:pBdr>
        <w:top w:val="single" w:sz="4" w:space="0" w:color="000000"/>
        <w:left w:val="single" w:sz="4" w:space="0" w:color="000000"/>
        <w:bottom w:val="single" w:sz="4" w:space="0" w:color="000000"/>
        <w:right w:val="single" w:sz="4" w:space="0" w:color="000000"/>
      </w:pBdr>
      <w:shd w:val="clear" w:color="auto" w:fill="C0C0C0"/>
      <w:spacing w:before="100" w:after="100"/>
      <w:jc w:val="center"/>
      <w:textAlignment w:val="center"/>
    </w:pPr>
    <w:rPr>
      <w:rFonts w:ascii="Times New Roman" w:eastAsia="Times New Roman" w:hAnsi="Times New Roman"/>
      <w:b/>
      <w:bCs/>
      <w:sz w:val="24"/>
      <w:szCs w:val="24"/>
      <w:lang w:eastAsia="ru-RU"/>
    </w:rPr>
  </w:style>
  <w:style w:type="paragraph" w:customStyle="1" w:styleId="ConsCell">
    <w:name w:val="ConsCell"/>
    <w:rsid w:val="006D1993"/>
    <w:pPr>
      <w:widowControl w:val="0"/>
      <w:suppressAutoHyphens/>
      <w:autoSpaceDE w:val="0"/>
      <w:autoSpaceDN w:val="0"/>
      <w:spacing w:after="0" w:line="240" w:lineRule="auto"/>
      <w:ind w:right="19772"/>
      <w:textAlignment w:val="baseline"/>
    </w:pPr>
    <w:rPr>
      <w:rFonts w:ascii="Arial" w:eastAsia="Times New Roman" w:hAnsi="Arial" w:cs="Arial"/>
      <w:sz w:val="20"/>
      <w:szCs w:val="20"/>
      <w:lang w:eastAsia="ru-RU"/>
    </w:rPr>
  </w:style>
  <w:style w:type="paragraph" w:customStyle="1" w:styleId="affffffd">
    <w:name w:val="Обычный текст с отступом Знак Знак Знак"/>
    <w:basedOn w:val="a5"/>
    <w:rsid w:val="006D1993"/>
    <w:pPr>
      <w:widowControl w:val="0"/>
      <w:spacing w:after="0"/>
      <w:ind w:left="708"/>
    </w:pPr>
    <w:rPr>
      <w:rFonts w:ascii="Times New Roman" w:eastAsia="Times New Roman" w:hAnsi="Times New Roman"/>
      <w:sz w:val="20"/>
      <w:szCs w:val="20"/>
      <w:lang w:eastAsia="ru-RU"/>
    </w:rPr>
  </w:style>
  <w:style w:type="paragraph" w:customStyle="1" w:styleId="2f3">
    <w:name w:val="Знак Знак Знак Знак Знак Знак Знак Знак Знак Знак Знак Знак Знак Знак Знак2 Знак Знак Знак Знак Знак Знак Знак"/>
    <w:basedOn w:val="a5"/>
    <w:rsid w:val="006D1993"/>
    <w:pPr>
      <w:spacing w:line="240" w:lineRule="exact"/>
    </w:pPr>
    <w:rPr>
      <w:rFonts w:ascii="Tahoma" w:eastAsia="Times New Roman" w:hAnsi="Tahoma"/>
      <w:sz w:val="20"/>
      <w:szCs w:val="20"/>
      <w:lang w:val="en-US" w:eastAsia="ru-RU"/>
    </w:rPr>
  </w:style>
  <w:style w:type="paragraph" w:styleId="2f4">
    <w:name w:val="List 2"/>
    <w:basedOn w:val="a5"/>
    <w:rsid w:val="006D1993"/>
    <w:pPr>
      <w:spacing w:after="0"/>
      <w:ind w:left="566" w:hanging="283"/>
    </w:pPr>
    <w:rPr>
      <w:rFonts w:ascii="Times New Roman" w:eastAsia="Times New Roman" w:hAnsi="Times New Roman"/>
      <w:sz w:val="24"/>
      <w:szCs w:val="24"/>
      <w:lang w:eastAsia="ru-RU"/>
    </w:rPr>
  </w:style>
  <w:style w:type="character" w:customStyle="1" w:styleId="123">
    <w:name w:val="Знак Знак12"/>
    <w:rsid w:val="006D1993"/>
    <w:rPr>
      <w:rFonts w:ascii="Times New Roman" w:eastAsia="Times New Roman" w:hAnsi="Times New Roman" w:cs="Times New Roman"/>
      <w:sz w:val="28"/>
      <w:szCs w:val="20"/>
      <w:lang w:eastAsia="ru-RU"/>
    </w:rPr>
  </w:style>
  <w:style w:type="character" w:customStyle="1" w:styleId="190">
    <w:name w:val="Знак Знак19"/>
    <w:rsid w:val="006D1993"/>
    <w:rPr>
      <w:rFonts w:ascii="Times New Roman" w:eastAsia="Times New Roman" w:hAnsi="Times New Roman" w:cs="Times New Roman"/>
      <w:b/>
      <w:bCs/>
      <w:sz w:val="28"/>
      <w:szCs w:val="28"/>
      <w:lang w:eastAsia="ru-RU"/>
    </w:rPr>
  </w:style>
  <w:style w:type="character" w:customStyle="1" w:styleId="100">
    <w:name w:val="Знак Знак10"/>
    <w:rsid w:val="006D1993"/>
    <w:rPr>
      <w:rFonts w:ascii="Times New Roman" w:eastAsia="Times New Roman" w:hAnsi="Times New Roman" w:cs="Times New Roman"/>
      <w:sz w:val="24"/>
      <w:szCs w:val="24"/>
      <w:lang w:eastAsia="ru-RU"/>
    </w:rPr>
  </w:style>
  <w:style w:type="paragraph" w:customStyle="1" w:styleId="3110">
    <w:name w:val="Основной текст 311"/>
    <w:basedOn w:val="a5"/>
    <w:rsid w:val="006D1993"/>
    <w:pPr>
      <w:spacing w:after="0"/>
      <w:jc w:val="both"/>
    </w:pPr>
    <w:rPr>
      <w:rFonts w:ascii="Times New Roman" w:eastAsia="Times New Roman" w:hAnsi="Times New Roman"/>
      <w:i/>
      <w:szCs w:val="20"/>
      <w:lang w:eastAsia="ru-RU"/>
    </w:rPr>
  </w:style>
  <w:style w:type="paragraph" w:customStyle="1" w:styleId="221">
    <w:name w:val="Основной текст 221"/>
    <w:basedOn w:val="a5"/>
    <w:rsid w:val="006D1993"/>
    <w:pPr>
      <w:spacing w:after="0"/>
      <w:jc w:val="both"/>
    </w:pPr>
    <w:rPr>
      <w:rFonts w:ascii="Times New Roman" w:eastAsia="Times New Roman" w:hAnsi="Times New Roman"/>
      <w:sz w:val="24"/>
      <w:szCs w:val="24"/>
      <w:lang w:eastAsia="ru-RU"/>
    </w:rPr>
  </w:style>
  <w:style w:type="character" w:customStyle="1" w:styleId="316">
    <w:name w:val="Знак Знак31"/>
    <w:rsid w:val="006D1993"/>
    <w:rPr>
      <w:b/>
      <w:sz w:val="28"/>
      <w:lang w:val="ru-RU" w:eastAsia="ru-RU" w:bidi="ar-SA"/>
    </w:rPr>
  </w:style>
  <w:style w:type="paragraph" w:customStyle="1" w:styleId="affffffe">
    <w:name w:val="Жирный по центру"/>
    <w:basedOn w:val="a5"/>
    <w:rsid w:val="006D1993"/>
    <w:pPr>
      <w:tabs>
        <w:tab w:val="left" w:pos="0"/>
      </w:tabs>
      <w:spacing w:before="120" w:after="120" w:line="360" w:lineRule="auto"/>
      <w:jc w:val="center"/>
    </w:pPr>
    <w:rPr>
      <w:rFonts w:ascii="Times New Roman" w:eastAsia="Times New Roman" w:hAnsi="Times New Roman"/>
      <w:b/>
      <w:sz w:val="24"/>
      <w:szCs w:val="20"/>
      <w:lang w:eastAsia="ru-RU"/>
    </w:rPr>
  </w:style>
  <w:style w:type="paragraph" w:customStyle="1" w:styleId="afffffff">
    <w:name w:val="Обычный с отступом"/>
    <w:basedOn w:val="a5"/>
    <w:rsid w:val="006D1993"/>
    <w:pPr>
      <w:tabs>
        <w:tab w:val="left" w:pos="0"/>
      </w:tabs>
      <w:spacing w:before="120" w:after="120" w:line="360" w:lineRule="auto"/>
      <w:ind w:firstLine="567"/>
      <w:jc w:val="both"/>
    </w:pPr>
    <w:rPr>
      <w:rFonts w:ascii="Times New Roman" w:eastAsia="Times New Roman" w:hAnsi="Times New Roman"/>
      <w:sz w:val="24"/>
      <w:szCs w:val="20"/>
      <w:lang w:eastAsia="ru-RU"/>
    </w:rPr>
  </w:style>
  <w:style w:type="paragraph" w:customStyle="1" w:styleId="xl44">
    <w:name w:val="xl44"/>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45">
    <w:name w:val="xl45"/>
    <w:basedOn w:val="a5"/>
    <w:rsid w:val="006D1993"/>
    <w:pPr>
      <w:spacing w:before="100" w:after="100"/>
      <w:jc w:val="center"/>
      <w:textAlignment w:val="center"/>
    </w:pPr>
    <w:rPr>
      <w:rFonts w:ascii="Times New Roman" w:eastAsia="Times New Roman" w:hAnsi="Times New Roman"/>
      <w:sz w:val="24"/>
      <w:szCs w:val="24"/>
      <w:lang w:eastAsia="ru-RU"/>
    </w:rPr>
  </w:style>
  <w:style w:type="paragraph" w:customStyle="1" w:styleId="xl46">
    <w:name w:val="xl46"/>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47">
    <w:name w:val="xl47"/>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18"/>
      <w:szCs w:val="18"/>
      <w:lang w:eastAsia="ru-RU"/>
    </w:rPr>
  </w:style>
  <w:style w:type="paragraph" w:customStyle="1" w:styleId="xl48">
    <w:name w:val="xl48"/>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24"/>
      <w:szCs w:val="24"/>
      <w:lang w:eastAsia="ru-RU"/>
    </w:rPr>
  </w:style>
  <w:style w:type="paragraph" w:customStyle="1" w:styleId="xl49">
    <w:name w:val="xl49"/>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18"/>
      <w:szCs w:val="18"/>
      <w:lang w:eastAsia="ru-RU"/>
    </w:rPr>
  </w:style>
  <w:style w:type="paragraph" w:customStyle="1" w:styleId="xl50">
    <w:name w:val="xl50"/>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24"/>
      <w:szCs w:val="24"/>
      <w:lang w:eastAsia="ru-RU"/>
    </w:rPr>
  </w:style>
  <w:style w:type="paragraph" w:customStyle="1" w:styleId="xl51">
    <w:name w:val="xl51"/>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18"/>
      <w:szCs w:val="18"/>
      <w:lang w:eastAsia="ru-RU"/>
    </w:rPr>
  </w:style>
  <w:style w:type="paragraph" w:customStyle="1" w:styleId="xl52">
    <w:name w:val="xl52"/>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53">
    <w:name w:val="xl53"/>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54">
    <w:name w:val="xl54"/>
    <w:basedOn w:val="a5"/>
    <w:rsid w:val="006D1993"/>
    <w:pPr>
      <w:pBdr>
        <w:top w:val="single" w:sz="4" w:space="0" w:color="000000"/>
        <w:left w:val="single" w:sz="4" w:space="0" w:color="000000"/>
        <w:bottom w:val="single" w:sz="4" w:space="0" w:color="000000"/>
        <w:right w:val="single" w:sz="4" w:space="0" w:color="000000"/>
      </w:pBdr>
      <w:shd w:val="clear" w:color="auto" w:fill="CCFFCC"/>
      <w:spacing w:before="100" w:after="100"/>
      <w:textAlignment w:val="center"/>
    </w:pPr>
    <w:rPr>
      <w:rFonts w:ascii="Times New Roman" w:eastAsia="Times New Roman" w:hAnsi="Times New Roman"/>
      <w:sz w:val="24"/>
      <w:szCs w:val="24"/>
      <w:lang w:eastAsia="ru-RU"/>
    </w:rPr>
  </w:style>
  <w:style w:type="paragraph" w:customStyle="1" w:styleId="xl55">
    <w:name w:val="xl55"/>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18"/>
      <w:szCs w:val="18"/>
      <w:lang w:eastAsia="ru-RU"/>
    </w:rPr>
  </w:style>
  <w:style w:type="paragraph" w:customStyle="1" w:styleId="xl56">
    <w:name w:val="xl56"/>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57">
    <w:name w:val="xl57"/>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58">
    <w:name w:val="xl58"/>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18"/>
      <w:szCs w:val="18"/>
      <w:lang w:eastAsia="ru-RU"/>
    </w:rPr>
  </w:style>
  <w:style w:type="paragraph" w:customStyle="1" w:styleId="xl59">
    <w:name w:val="xl59"/>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60">
    <w:name w:val="xl60"/>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61">
    <w:name w:val="xl61"/>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b/>
      <w:bCs/>
      <w:sz w:val="24"/>
      <w:szCs w:val="24"/>
      <w:lang w:eastAsia="ru-RU"/>
    </w:rPr>
  </w:style>
  <w:style w:type="paragraph" w:customStyle="1" w:styleId="xl62">
    <w:name w:val="xl62"/>
    <w:basedOn w:val="a5"/>
    <w:rsid w:val="006D1993"/>
    <w:pPr>
      <w:pBdr>
        <w:top w:val="single" w:sz="4" w:space="0" w:color="000000"/>
        <w:left w:val="single" w:sz="4" w:space="0" w:color="000000"/>
        <w:bottom w:val="single" w:sz="4" w:space="0" w:color="000000"/>
        <w:right w:val="single" w:sz="4" w:space="0" w:color="000000"/>
      </w:pBdr>
      <w:shd w:val="clear" w:color="auto" w:fill="CCFFCC"/>
      <w:spacing w:before="100" w:after="100"/>
      <w:textAlignment w:val="center"/>
    </w:pPr>
    <w:rPr>
      <w:rFonts w:ascii="Times New Roman" w:eastAsia="Times New Roman" w:hAnsi="Times New Roman"/>
      <w:sz w:val="24"/>
      <w:szCs w:val="24"/>
      <w:lang w:eastAsia="ru-RU"/>
    </w:rPr>
  </w:style>
  <w:style w:type="paragraph" w:customStyle="1" w:styleId="Style11">
    <w:name w:val="Style11"/>
    <w:basedOn w:val="a5"/>
    <w:rsid w:val="006D1993"/>
    <w:pPr>
      <w:widowControl w:val="0"/>
      <w:spacing w:before="180" w:after="0"/>
      <w:ind w:left="1701"/>
      <w:jc w:val="both"/>
    </w:pPr>
    <w:rPr>
      <w:rFonts w:ascii="Cyrvetica" w:eastAsia="Times New Roman" w:hAnsi="Cyrvetica"/>
      <w:sz w:val="18"/>
      <w:szCs w:val="20"/>
      <w:lang w:eastAsia="ru-RU"/>
    </w:rPr>
  </w:style>
  <w:style w:type="paragraph" w:customStyle="1" w:styleId="afffffff0">
    <w:name w:val="Таблица текст"/>
    <w:basedOn w:val="a5"/>
    <w:rsid w:val="006D1993"/>
    <w:pPr>
      <w:spacing w:after="0"/>
      <w:jc w:val="center"/>
    </w:pPr>
    <w:rPr>
      <w:rFonts w:ascii="Tahoma" w:eastAsia="Times New Roman" w:hAnsi="Tahoma" w:cs="Tahoma"/>
      <w:spacing w:val="-5"/>
      <w:sz w:val="18"/>
      <w:szCs w:val="24"/>
      <w:lang w:eastAsia="ru-RU"/>
    </w:rPr>
  </w:style>
  <w:style w:type="paragraph" w:customStyle="1" w:styleId="a3">
    <w:name w:val="Таблица подпись"/>
    <w:basedOn w:val="a5"/>
    <w:rsid w:val="006D1993"/>
    <w:pPr>
      <w:keepNext/>
      <w:keepLines/>
      <w:numPr>
        <w:numId w:val="32"/>
      </w:numPr>
      <w:spacing w:before="120" w:after="0" w:line="240" w:lineRule="atLeast"/>
    </w:pPr>
    <w:rPr>
      <w:rFonts w:ascii="Tahoma" w:eastAsia="Times New Roman" w:hAnsi="Tahoma" w:cs="Tahoma"/>
      <w:b/>
      <w:spacing w:val="-4"/>
      <w:kern w:val="3"/>
      <w:sz w:val="20"/>
      <w:szCs w:val="20"/>
      <w:lang w:eastAsia="ru-RU"/>
    </w:rPr>
  </w:style>
  <w:style w:type="paragraph" w:styleId="2f5">
    <w:name w:val="List Number 2"/>
    <w:basedOn w:val="a5"/>
    <w:rsid w:val="006D1993"/>
    <w:pPr>
      <w:keepLines/>
      <w:tabs>
        <w:tab w:val="left" w:pos="1985"/>
      </w:tabs>
      <w:spacing w:after="240" w:line="240" w:lineRule="atLeast"/>
      <w:ind w:left="1985" w:hanging="454"/>
      <w:jc w:val="both"/>
    </w:pPr>
    <w:rPr>
      <w:rFonts w:ascii="Tahoma" w:eastAsia="Times New Roman" w:hAnsi="Tahoma" w:cs="Tahoma"/>
      <w:sz w:val="20"/>
      <w:szCs w:val="24"/>
      <w:lang w:eastAsia="ru-RU"/>
    </w:rPr>
  </w:style>
  <w:style w:type="paragraph" w:styleId="3e">
    <w:name w:val="List Number 3"/>
    <w:basedOn w:val="a5"/>
    <w:rsid w:val="006D1993"/>
    <w:pPr>
      <w:keepLines/>
      <w:tabs>
        <w:tab w:val="left" w:pos="2438"/>
      </w:tabs>
      <w:spacing w:after="120" w:line="240" w:lineRule="atLeast"/>
      <w:ind w:left="2438" w:hanging="453"/>
    </w:pPr>
    <w:rPr>
      <w:rFonts w:ascii="Tahoma" w:eastAsia="Times New Roman" w:hAnsi="Tahoma" w:cs="Tahoma"/>
      <w:sz w:val="20"/>
      <w:szCs w:val="24"/>
      <w:lang w:eastAsia="ru-RU"/>
    </w:rPr>
  </w:style>
  <w:style w:type="paragraph" w:styleId="47">
    <w:name w:val="List Number 4"/>
    <w:basedOn w:val="a5"/>
    <w:rsid w:val="006D1993"/>
    <w:pPr>
      <w:keepLines/>
      <w:tabs>
        <w:tab w:val="left" w:pos="2892"/>
      </w:tabs>
      <w:spacing w:after="120" w:line="240" w:lineRule="atLeast"/>
      <w:ind w:left="2892" w:hanging="454"/>
    </w:pPr>
    <w:rPr>
      <w:rFonts w:ascii="Tahoma" w:eastAsia="Times New Roman" w:hAnsi="Tahoma" w:cs="Tahoma"/>
      <w:sz w:val="20"/>
      <w:szCs w:val="24"/>
      <w:lang w:eastAsia="ru-RU"/>
    </w:rPr>
  </w:style>
  <w:style w:type="paragraph" w:styleId="58">
    <w:name w:val="List Number 5"/>
    <w:basedOn w:val="a5"/>
    <w:rsid w:val="006D1993"/>
    <w:pPr>
      <w:keepLines/>
      <w:tabs>
        <w:tab w:val="left" w:pos="3345"/>
      </w:tabs>
      <w:spacing w:after="120" w:line="240" w:lineRule="atLeast"/>
      <w:ind w:left="3345" w:hanging="453"/>
    </w:pPr>
    <w:rPr>
      <w:rFonts w:ascii="Tahoma" w:eastAsia="Times New Roman" w:hAnsi="Tahoma" w:cs="Tahoma"/>
      <w:sz w:val="20"/>
      <w:szCs w:val="24"/>
      <w:lang w:eastAsia="ru-RU"/>
    </w:rPr>
  </w:style>
  <w:style w:type="paragraph" w:customStyle="1" w:styleId="FR2">
    <w:name w:val="FR2"/>
    <w:rsid w:val="006D1993"/>
    <w:pPr>
      <w:widowControl w:val="0"/>
      <w:suppressAutoHyphens/>
      <w:autoSpaceDE w:val="0"/>
      <w:autoSpaceDN w:val="0"/>
      <w:spacing w:before="720" w:after="0" w:line="300" w:lineRule="auto"/>
      <w:jc w:val="right"/>
      <w:textAlignment w:val="baseline"/>
    </w:pPr>
    <w:rPr>
      <w:rFonts w:ascii="Times New Roman" w:eastAsia="Times New Roman" w:hAnsi="Times New Roman" w:cs="Times New Roman"/>
      <w:sz w:val="28"/>
      <w:szCs w:val="28"/>
      <w:lang w:eastAsia="ru-RU"/>
    </w:rPr>
  </w:style>
  <w:style w:type="character" w:customStyle="1" w:styleId="font14">
    <w:name w:val="font14"/>
    <w:basedOn w:val="a6"/>
    <w:rsid w:val="006D1993"/>
  </w:style>
  <w:style w:type="paragraph" w:customStyle="1" w:styleId="afffffff1">
    <w:name w:val="Знак Знак Знак Знак"/>
    <w:basedOn w:val="a5"/>
    <w:rsid w:val="006D1993"/>
    <w:pPr>
      <w:spacing w:line="240" w:lineRule="exact"/>
    </w:pPr>
    <w:rPr>
      <w:rFonts w:ascii="Verdana" w:eastAsia="Times New Roman" w:hAnsi="Verdana"/>
      <w:sz w:val="20"/>
      <w:szCs w:val="20"/>
      <w:lang w:val="en-US" w:eastAsia="ru-RU"/>
    </w:rPr>
  </w:style>
  <w:style w:type="paragraph" w:customStyle="1" w:styleId="style6">
    <w:name w:val="style6"/>
    <w:basedOn w:val="a5"/>
    <w:rsid w:val="006D1993"/>
    <w:pPr>
      <w:spacing w:before="100" w:after="100"/>
    </w:pPr>
    <w:rPr>
      <w:rFonts w:ascii="Times New Roman" w:eastAsia="Times New Roman" w:hAnsi="Times New Roman"/>
      <w:sz w:val="24"/>
      <w:szCs w:val="24"/>
      <w:lang w:eastAsia="ru-RU"/>
    </w:rPr>
  </w:style>
  <w:style w:type="paragraph" w:customStyle="1" w:styleId="afffffff2">
    <w:name w:val="Обычный текст с отступом Знак Знак Знак Знак Знак Знак Знак Знак"/>
    <w:basedOn w:val="a5"/>
    <w:rsid w:val="006D1993"/>
    <w:pPr>
      <w:widowControl w:val="0"/>
      <w:spacing w:after="0"/>
      <w:ind w:left="708"/>
    </w:pPr>
    <w:rPr>
      <w:rFonts w:ascii="Times New Roman" w:eastAsia="Times New Roman" w:hAnsi="Times New Roman"/>
      <w:sz w:val="20"/>
      <w:szCs w:val="20"/>
      <w:lang w:eastAsia="ru-RU"/>
    </w:rPr>
  </w:style>
  <w:style w:type="character" w:customStyle="1" w:styleId="afffffff3">
    <w:name w:val="Обычный текст с отступом Знак Знак Знак Знак Знак Знак Знак Знак Знак"/>
    <w:rsid w:val="006D1993"/>
    <w:rPr>
      <w:rFonts w:ascii="Times New Roman" w:eastAsia="Times New Roman" w:hAnsi="Times New Roman" w:cs="Times New Roman"/>
      <w:sz w:val="20"/>
      <w:szCs w:val="20"/>
      <w:lang w:eastAsia="ru-RU"/>
    </w:rPr>
  </w:style>
  <w:style w:type="paragraph" w:customStyle="1" w:styleId="2f6">
    <w:name w:val="Знак Знак Знак Знак Знак Знак Знак Знак Знак Знак Знак Знак Знак Знак Знак2 Знак Знак Знак Знак"/>
    <w:basedOn w:val="a5"/>
    <w:rsid w:val="006D1993"/>
    <w:pPr>
      <w:spacing w:line="240" w:lineRule="exact"/>
    </w:pPr>
    <w:rPr>
      <w:rFonts w:ascii="Tahoma" w:eastAsia="Times New Roman" w:hAnsi="Tahoma"/>
      <w:sz w:val="20"/>
      <w:szCs w:val="20"/>
      <w:lang w:val="en-US" w:eastAsia="ru-RU"/>
    </w:rPr>
  </w:style>
  <w:style w:type="paragraph" w:customStyle="1" w:styleId="1fd">
    <w:name w:val="Знак1"/>
    <w:basedOn w:val="a5"/>
    <w:rsid w:val="006D1993"/>
    <w:pPr>
      <w:spacing w:line="240" w:lineRule="exact"/>
    </w:pPr>
    <w:rPr>
      <w:rFonts w:ascii="Verdana" w:eastAsia="Times New Roman" w:hAnsi="Verdana" w:cs="Verdana"/>
      <w:sz w:val="20"/>
      <w:szCs w:val="20"/>
      <w:lang w:val="en-US" w:eastAsia="ru-RU"/>
    </w:rPr>
  </w:style>
  <w:style w:type="paragraph" w:customStyle="1" w:styleId="114">
    <w:name w:val="Знак Знак Знак1 Знак1"/>
    <w:basedOn w:val="a5"/>
    <w:rsid w:val="006D1993"/>
    <w:pPr>
      <w:spacing w:line="240" w:lineRule="exact"/>
    </w:pPr>
    <w:rPr>
      <w:rFonts w:ascii="Tahoma" w:eastAsia="Times New Roman" w:hAnsi="Tahoma"/>
      <w:sz w:val="20"/>
      <w:szCs w:val="20"/>
      <w:lang w:val="en-US" w:eastAsia="ru-RU"/>
    </w:rPr>
  </w:style>
  <w:style w:type="character" w:customStyle="1" w:styleId="afffffff4">
    <w:name w:val="Обычный с отступом Знак"/>
    <w:rsid w:val="006D1993"/>
    <w:rPr>
      <w:rFonts w:ascii="Times New Roman" w:eastAsia="Times New Roman" w:hAnsi="Times New Roman" w:cs="Times New Roman"/>
      <w:sz w:val="24"/>
      <w:szCs w:val="20"/>
      <w:lang w:eastAsia="ru-RU"/>
    </w:rPr>
  </w:style>
  <w:style w:type="paragraph" w:customStyle="1" w:styleId="afffffff5">
    <w:name w:val="Текст отчета основной"/>
    <w:basedOn w:val="a5"/>
    <w:rsid w:val="006D1993"/>
    <w:pPr>
      <w:spacing w:before="120" w:after="0"/>
    </w:pPr>
    <w:rPr>
      <w:rFonts w:ascii="Times New Roman" w:eastAsia="Times New Roman" w:hAnsi="Times New Roman" w:cs="Arial"/>
      <w:szCs w:val="24"/>
      <w:lang w:eastAsia="ru-RU"/>
    </w:rPr>
  </w:style>
  <w:style w:type="character" w:customStyle="1" w:styleId="afffffff6">
    <w:name w:val="Текст отчета основной Знак"/>
    <w:rsid w:val="006D1993"/>
    <w:rPr>
      <w:rFonts w:ascii="Times New Roman" w:eastAsia="Times New Roman" w:hAnsi="Times New Roman" w:cs="Arial"/>
      <w:szCs w:val="24"/>
      <w:lang w:eastAsia="ru-RU"/>
    </w:rPr>
  </w:style>
  <w:style w:type="paragraph" w:customStyle="1" w:styleId="afffffff7">
    <w:name w:val="Правый текст"/>
    <w:basedOn w:val="a5"/>
    <w:rsid w:val="006D1993"/>
    <w:pPr>
      <w:spacing w:before="120" w:after="0"/>
      <w:ind w:left="1814"/>
      <w:jc w:val="both"/>
    </w:pPr>
    <w:rPr>
      <w:rFonts w:ascii="Times New Roman" w:eastAsia="Times New Roman" w:hAnsi="Times New Roman"/>
      <w:kern w:val="3"/>
      <w:sz w:val="20"/>
      <w:szCs w:val="20"/>
      <w:lang w:eastAsia="ru-RU"/>
    </w:rPr>
  </w:style>
  <w:style w:type="paragraph" w:customStyle="1" w:styleId="afffffff8">
    <w:name w:val="Îáû÷íûé.Íîðìàëüíûé"/>
    <w:rsid w:val="006D1993"/>
    <w:pPr>
      <w:suppressAutoHyphens/>
      <w:autoSpaceDN w:val="0"/>
      <w:spacing w:after="0" w:line="240" w:lineRule="auto"/>
      <w:textAlignment w:val="baseline"/>
    </w:pPr>
    <w:rPr>
      <w:rFonts w:ascii="Times New Roman" w:eastAsia="Times New Roman" w:hAnsi="Times New Roman" w:cs="Times New Roman"/>
      <w:sz w:val="20"/>
      <w:szCs w:val="20"/>
      <w:lang w:val="en-US" w:eastAsia="ru-RU"/>
    </w:rPr>
  </w:style>
  <w:style w:type="character" w:customStyle="1" w:styleId="317">
    <w:name w:val="Основной текст с отступом 3 Знак1"/>
    <w:rsid w:val="006D1993"/>
    <w:rPr>
      <w:i/>
      <w:sz w:val="24"/>
    </w:rPr>
  </w:style>
  <w:style w:type="paragraph" w:customStyle="1" w:styleId="afffffff9">
    <w:name w:val="таблица"/>
    <w:basedOn w:val="a5"/>
    <w:rsid w:val="006D1993"/>
    <w:pPr>
      <w:spacing w:before="40" w:after="40"/>
      <w:jc w:val="both"/>
    </w:pPr>
    <w:rPr>
      <w:rFonts w:ascii="Times New Roman" w:eastAsia="Times New Roman" w:hAnsi="Times New Roman"/>
      <w:sz w:val="24"/>
      <w:szCs w:val="20"/>
      <w:lang w:eastAsia="ru-RU"/>
    </w:rPr>
  </w:style>
  <w:style w:type="paragraph" w:customStyle="1" w:styleId="afffffffa">
    <w:name w:val="!!Основной"/>
    <w:basedOn w:val="a5"/>
    <w:rsid w:val="006D1993"/>
    <w:pPr>
      <w:spacing w:after="0"/>
      <w:ind w:firstLine="680"/>
      <w:jc w:val="both"/>
    </w:pPr>
    <w:rPr>
      <w:rFonts w:ascii="Times New Roman" w:eastAsia="Times New Roman" w:hAnsi="Times New Roman"/>
      <w:sz w:val="24"/>
      <w:szCs w:val="24"/>
    </w:rPr>
  </w:style>
  <w:style w:type="character" w:customStyle="1" w:styleId="afffffffb">
    <w:name w:val="!!Основной Знак"/>
    <w:basedOn w:val="a6"/>
    <w:rsid w:val="006D1993"/>
    <w:rPr>
      <w:rFonts w:ascii="Times New Roman" w:eastAsia="Times New Roman" w:hAnsi="Times New Roman" w:cs="Times New Roman"/>
      <w:sz w:val="24"/>
      <w:szCs w:val="24"/>
    </w:rPr>
  </w:style>
  <w:style w:type="character" w:customStyle="1" w:styleId="td3m1">
    <w:name w:val="td3m1"/>
    <w:basedOn w:val="a6"/>
    <w:rsid w:val="006D1993"/>
    <w:rPr>
      <w:b/>
      <w:bCs/>
      <w:color w:val="000000"/>
      <w:sz w:val="18"/>
      <w:szCs w:val="18"/>
    </w:rPr>
  </w:style>
  <w:style w:type="paragraph" w:customStyle="1" w:styleId="afffffffc">
    <w:name w:val="Закладки"/>
    <w:basedOn w:val="a5"/>
    <w:rsid w:val="006D1993"/>
    <w:pPr>
      <w:spacing w:after="0"/>
      <w:jc w:val="both"/>
    </w:pPr>
    <w:rPr>
      <w:rFonts w:ascii="Times New Roman" w:eastAsia="Times New Roman" w:hAnsi="Times New Roman"/>
      <w:i/>
      <w:color w:val="0000FF"/>
      <w:sz w:val="24"/>
      <w:szCs w:val="24"/>
    </w:rPr>
  </w:style>
  <w:style w:type="character" w:customStyle="1" w:styleId="afffffffd">
    <w:name w:val="Закладки Знак"/>
    <w:basedOn w:val="a6"/>
    <w:rsid w:val="006D1993"/>
    <w:rPr>
      <w:rFonts w:ascii="Times New Roman" w:eastAsia="Times New Roman" w:hAnsi="Times New Roman" w:cs="Times New Roman"/>
      <w:i/>
      <w:color w:val="0000FF"/>
      <w:sz w:val="24"/>
      <w:szCs w:val="24"/>
    </w:rPr>
  </w:style>
  <w:style w:type="paragraph" w:customStyle="1" w:styleId="Xe2">
    <w:name w:val="Xeсновной текст 2"/>
    <w:basedOn w:val="a5"/>
    <w:rsid w:val="006D1993"/>
    <w:pPr>
      <w:widowControl w:val="0"/>
      <w:spacing w:after="0"/>
      <w:jc w:val="both"/>
    </w:pPr>
    <w:rPr>
      <w:rFonts w:ascii="Times New Roman" w:hAnsi="Times New Roman"/>
      <w:sz w:val="24"/>
      <w:szCs w:val="20"/>
      <w:lang w:eastAsia="ru-RU"/>
    </w:rPr>
  </w:style>
  <w:style w:type="paragraph" w:customStyle="1" w:styleId="124">
    <w:name w:val="Обычный12"/>
    <w:rsid w:val="006D1993"/>
    <w:pPr>
      <w:widowControl w:val="0"/>
      <w:suppressAutoHyphens/>
      <w:autoSpaceDN w:val="0"/>
      <w:spacing w:after="0" w:line="240" w:lineRule="auto"/>
      <w:textAlignment w:val="baseline"/>
    </w:pPr>
    <w:rPr>
      <w:rFonts w:ascii="Times New Roman" w:eastAsia="Times New Roman" w:hAnsi="Times New Roman" w:cs="Times New Roman"/>
      <w:sz w:val="20"/>
      <w:szCs w:val="20"/>
      <w:lang w:eastAsia="ru-RU"/>
    </w:rPr>
  </w:style>
  <w:style w:type="paragraph" w:styleId="afffffffe">
    <w:name w:val="List"/>
    <w:basedOn w:val="a5"/>
    <w:rsid w:val="006D1993"/>
    <w:pPr>
      <w:spacing w:after="200" w:line="276" w:lineRule="auto"/>
      <w:ind w:left="283" w:hanging="283"/>
    </w:pPr>
  </w:style>
  <w:style w:type="character" w:customStyle="1" w:styleId="ft23111">
    <w:name w:val="ft23111"/>
    <w:basedOn w:val="a6"/>
    <w:rsid w:val="006D1993"/>
  </w:style>
  <w:style w:type="character" w:customStyle="1" w:styleId="font56">
    <w:name w:val="font56"/>
    <w:basedOn w:val="a6"/>
    <w:rsid w:val="006D1993"/>
  </w:style>
  <w:style w:type="paragraph" w:customStyle="1" w:styleId="affffffff">
    <w:name w:val="Основной текст с отс"/>
    <w:basedOn w:val="a5"/>
    <w:rsid w:val="006D1993"/>
    <w:pPr>
      <w:widowControl w:val="0"/>
      <w:spacing w:after="0"/>
      <w:ind w:firstLine="709"/>
    </w:pPr>
    <w:rPr>
      <w:rFonts w:ascii="Times New Roman" w:eastAsia="Times New Roman" w:hAnsi="Times New Roman"/>
      <w:sz w:val="24"/>
      <w:szCs w:val="20"/>
      <w:lang w:eastAsia="ru-RU"/>
    </w:rPr>
  </w:style>
  <w:style w:type="paragraph" w:customStyle="1" w:styleId="BodyText21">
    <w:name w:val="Body Text 21"/>
    <w:basedOn w:val="a5"/>
    <w:rsid w:val="006D1993"/>
    <w:pPr>
      <w:widowControl w:val="0"/>
      <w:spacing w:after="0"/>
      <w:ind w:firstLine="720"/>
      <w:jc w:val="both"/>
    </w:pPr>
    <w:rPr>
      <w:rFonts w:ascii="Times New Roman" w:eastAsia="Times New Roman" w:hAnsi="Times New Roman"/>
      <w:sz w:val="24"/>
      <w:szCs w:val="20"/>
      <w:lang w:eastAsia="ru-RU"/>
    </w:rPr>
  </w:style>
  <w:style w:type="paragraph" w:customStyle="1" w:styleId="affffffff0">
    <w:name w:val="Н/отступ"/>
    <w:basedOn w:val="a5"/>
    <w:rsid w:val="006D1993"/>
    <w:pPr>
      <w:widowControl w:val="0"/>
      <w:spacing w:after="0" w:line="360" w:lineRule="auto"/>
      <w:ind w:firstLine="709"/>
      <w:jc w:val="both"/>
    </w:pPr>
    <w:rPr>
      <w:rFonts w:ascii="Courier New" w:eastAsia="Times New Roman" w:hAnsi="Courier New"/>
      <w:sz w:val="24"/>
      <w:szCs w:val="20"/>
      <w:lang w:eastAsia="ru-RU"/>
    </w:rPr>
  </w:style>
  <w:style w:type="character" w:styleId="affffffff1">
    <w:name w:val="Subtle Emphasis"/>
    <w:basedOn w:val="a6"/>
    <w:rsid w:val="006D1993"/>
    <w:rPr>
      <w:i/>
      <w:iCs/>
      <w:color w:val="808080"/>
    </w:rPr>
  </w:style>
  <w:style w:type="numbering" w:customStyle="1" w:styleId="LFO16">
    <w:name w:val="LFO16"/>
    <w:basedOn w:val="a8"/>
    <w:rsid w:val="006D1993"/>
    <w:pPr>
      <w:numPr>
        <w:numId w:val="27"/>
      </w:numPr>
    </w:pPr>
  </w:style>
  <w:style w:type="numbering" w:customStyle="1" w:styleId="LFO161">
    <w:name w:val="LFO161"/>
    <w:basedOn w:val="a8"/>
    <w:rsid w:val="006D1993"/>
    <w:pPr>
      <w:numPr>
        <w:numId w:val="28"/>
      </w:numPr>
    </w:pPr>
  </w:style>
  <w:style w:type="numbering" w:customStyle="1" w:styleId="LFO2">
    <w:name w:val="LFO2"/>
    <w:basedOn w:val="a8"/>
    <w:rsid w:val="006D1993"/>
    <w:pPr>
      <w:numPr>
        <w:numId w:val="29"/>
      </w:numPr>
    </w:pPr>
  </w:style>
  <w:style w:type="numbering" w:customStyle="1" w:styleId="WWNum35">
    <w:name w:val="WWNum35"/>
    <w:basedOn w:val="a8"/>
    <w:rsid w:val="006D1993"/>
    <w:pPr>
      <w:numPr>
        <w:numId w:val="30"/>
      </w:numPr>
    </w:pPr>
  </w:style>
  <w:style w:type="numbering" w:customStyle="1" w:styleId="LFO5">
    <w:name w:val="LFO5"/>
    <w:basedOn w:val="a8"/>
    <w:rsid w:val="006D1993"/>
    <w:pPr>
      <w:numPr>
        <w:numId w:val="31"/>
      </w:numPr>
    </w:pPr>
  </w:style>
  <w:style w:type="numbering" w:customStyle="1" w:styleId="LFO7">
    <w:name w:val="LFO7"/>
    <w:basedOn w:val="a8"/>
    <w:rsid w:val="006D1993"/>
    <w:pPr>
      <w:numPr>
        <w:numId w:val="32"/>
      </w:numPr>
    </w:pPr>
  </w:style>
  <w:style w:type="numbering" w:customStyle="1" w:styleId="59">
    <w:name w:val="Нет списка5"/>
    <w:next w:val="a8"/>
    <w:uiPriority w:val="99"/>
    <w:semiHidden/>
    <w:unhideWhenUsed/>
    <w:rsid w:val="004C4E3B"/>
  </w:style>
  <w:style w:type="table" w:customStyle="1" w:styleId="2f7">
    <w:name w:val="Основная таблица2"/>
    <w:basedOn w:val="a7"/>
    <w:next w:val="af0"/>
    <w:uiPriority w:val="39"/>
    <w:rsid w:val="004C4E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91">
    <w:name w:val="Статья / Раздел11191"/>
    <w:basedOn w:val="a8"/>
    <w:next w:val="aff"/>
    <w:uiPriority w:val="99"/>
    <w:semiHidden/>
    <w:unhideWhenUsed/>
    <w:rsid w:val="004C4E3B"/>
  </w:style>
  <w:style w:type="numbering" w:customStyle="1" w:styleId="1fe">
    <w:name w:val="Статья / Раздел1"/>
    <w:basedOn w:val="a8"/>
    <w:next w:val="aff"/>
    <w:uiPriority w:val="99"/>
    <w:semiHidden/>
    <w:unhideWhenUsed/>
    <w:rsid w:val="004C4E3B"/>
  </w:style>
  <w:style w:type="numbering" w:customStyle="1" w:styleId="WWOutlineListStyle1211">
    <w:name w:val="WW_OutlineListStyle_1211"/>
    <w:basedOn w:val="a8"/>
    <w:rsid w:val="004C4E3B"/>
  </w:style>
  <w:style w:type="numbering" w:customStyle="1" w:styleId="WWOutlineListStyle1221">
    <w:name w:val="WW_OutlineListStyle_1221"/>
    <w:basedOn w:val="a8"/>
    <w:rsid w:val="004C4E3B"/>
  </w:style>
  <w:style w:type="numbering" w:customStyle="1" w:styleId="WWOutlineListStyle1231">
    <w:name w:val="WW_OutlineListStyle_1231"/>
    <w:basedOn w:val="a8"/>
    <w:rsid w:val="004C4E3B"/>
  </w:style>
  <w:style w:type="numbering" w:customStyle="1" w:styleId="WWOutlineListStyle1241">
    <w:name w:val="WW_OutlineListStyle_1241"/>
    <w:basedOn w:val="a8"/>
    <w:rsid w:val="004C4E3B"/>
  </w:style>
  <w:style w:type="numbering" w:customStyle="1" w:styleId="WWOutlineListStyle1251">
    <w:name w:val="WW_OutlineListStyle_1251"/>
    <w:basedOn w:val="a8"/>
    <w:rsid w:val="004C4E3B"/>
  </w:style>
  <w:style w:type="numbering" w:customStyle="1" w:styleId="WWOutlineListStyle1261">
    <w:name w:val="WW_OutlineListStyle_1261"/>
    <w:basedOn w:val="a8"/>
    <w:rsid w:val="004C4E3B"/>
  </w:style>
  <w:style w:type="table" w:customStyle="1" w:styleId="115">
    <w:name w:val="Сетка таблицы11"/>
    <w:basedOn w:val="a7"/>
    <w:next w:val="af0"/>
    <w:uiPriority w:val="59"/>
    <w:rsid w:val="004C4E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
    <w:name w:val="Нет списка12"/>
    <w:next w:val="a8"/>
    <w:uiPriority w:val="99"/>
    <w:semiHidden/>
    <w:unhideWhenUsed/>
    <w:rsid w:val="004C4E3B"/>
  </w:style>
  <w:style w:type="table" w:customStyle="1" w:styleId="116">
    <w:name w:val="Основная таблица11"/>
    <w:basedOn w:val="a7"/>
    <w:next w:val="af0"/>
    <w:uiPriority w:val="59"/>
    <w:rsid w:val="004C4E3B"/>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
    <w:name w:val="АвтоЛабриумский1"/>
    <w:basedOn w:val="a7"/>
    <w:rsid w:val="004C4E3B"/>
    <w:pPr>
      <w:spacing w:after="0" w:line="240" w:lineRule="auto"/>
      <w:jc w:val="center"/>
    </w:pPr>
    <w:rPr>
      <w:rFonts w:ascii="Times New Roman" w:eastAsia="Times New Roman" w:hAnsi="Times New Roman" w:cs="Times New Roman"/>
      <w:sz w:val="16"/>
      <w:szCs w:val="20"/>
      <w:lang w:eastAsia="ru-RU"/>
    </w:rPr>
    <w:tblPr>
      <w:tblBorders>
        <w:top w:val="single" w:sz="4" w:space="0" w:color="auto"/>
        <w:left w:val="single" w:sz="4" w:space="0" w:color="DDDDDD"/>
        <w:right w:val="single" w:sz="4" w:space="0" w:color="DDDDDD"/>
        <w:insideH w:val="single" w:sz="4" w:space="0" w:color="DDDDDD"/>
        <w:insideV w:val="single" w:sz="4" w:space="0" w:color="DDDDDD"/>
      </w:tblBorders>
    </w:tblPr>
    <w:tblStylePr w:type="firstRow">
      <w:rPr>
        <w:rFonts w:ascii="Times New Roman" w:hAnsi="Times New Roman"/>
        <w:b/>
        <w:sz w:val="16"/>
      </w:rPr>
      <w:tblPr/>
      <w:tcPr>
        <w:tcBorders>
          <w:bottom w:val="single" w:sz="4" w:space="0" w:color="auto"/>
        </w:tcBorders>
        <w:shd w:val="clear" w:color="auto" w:fill="EAEAEA"/>
      </w:tcPr>
    </w:tblStylePr>
    <w:tblStylePr w:type="lastRow">
      <w:tblPr/>
      <w:tcPr>
        <w:tcBorders>
          <w:top w:val="single" w:sz="4" w:space="0" w:color="DDDDDD"/>
          <w:left w:val="single" w:sz="4" w:space="0" w:color="DDDDDD"/>
          <w:bottom w:val="single" w:sz="4" w:space="0" w:color="auto"/>
          <w:right w:val="single" w:sz="4" w:space="0" w:color="DDDDDD"/>
          <w:insideH w:val="single" w:sz="4" w:space="0" w:color="DDDDDD"/>
          <w:insideV w:val="single" w:sz="4" w:space="0" w:color="DDDDDD"/>
          <w:tl2br w:val="nil"/>
          <w:tr2bl w:val="nil"/>
        </w:tcBorders>
      </w:tcPr>
    </w:tblStylePr>
    <w:tblStylePr w:type="firstCol">
      <w:pPr>
        <w:wordWrap/>
        <w:jc w:val="left"/>
      </w:pPr>
    </w:tblStylePr>
  </w:style>
  <w:style w:type="numbering" w:customStyle="1" w:styleId="LFO335">
    <w:name w:val="LFO335"/>
    <w:basedOn w:val="a8"/>
    <w:rsid w:val="004C4E3B"/>
  </w:style>
  <w:style w:type="numbering" w:customStyle="1" w:styleId="1110">
    <w:name w:val="Нет списка111"/>
    <w:next w:val="a8"/>
    <w:uiPriority w:val="99"/>
    <w:semiHidden/>
    <w:unhideWhenUsed/>
    <w:rsid w:val="004C4E3B"/>
  </w:style>
  <w:style w:type="numbering" w:customStyle="1" w:styleId="212">
    <w:name w:val="Нет списка21"/>
    <w:next w:val="a8"/>
    <w:uiPriority w:val="99"/>
    <w:semiHidden/>
    <w:unhideWhenUsed/>
    <w:rsid w:val="004C4E3B"/>
  </w:style>
  <w:style w:type="numbering" w:customStyle="1" w:styleId="318">
    <w:name w:val="Нет списка31"/>
    <w:next w:val="a8"/>
    <w:uiPriority w:val="99"/>
    <w:semiHidden/>
    <w:unhideWhenUsed/>
    <w:rsid w:val="004C4E3B"/>
  </w:style>
  <w:style w:type="table" w:customStyle="1" w:styleId="213">
    <w:name w:val="Сетка таблицы21"/>
    <w:basedOn w:val="a7"/>
    <w:next w:val="af0"/>
    <w:uiPriority w:val="59"/>
    <w:rsid w:val="004C4E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8"/>
    <w:uiPriority w:val="99"/>
    <w:semiHidden/>
    <w:unhideWhenUsed/>
    <w:rsid w:val="004C4E3B"/>
  </w:style>
  <w:style w:type="table" w:customStyle="1" w:styleId="319">
    <w:name w:val="Сетка таблицы31"/>
    <w:basedOn w:val="a7"/>
    <w:next w:val="af0"/>
    <w:uiPriority w:val="39"/>
    <w:rsid w:val="004C4E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
    <w:basedOn w:val="a7"/>
    <w:next w:val="af0"/>
    <w:uiPriority w:val="39"/>
    <w:rsid w:val="004C4E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FO3321">
    <w:name w:val="LFO3321"/>
    <w:basedOn w:val="a8"/>
    <w:rsid w:val="004C4E3B"/>
  </w:style>
  <w:style w:type="numbering" w:customStyle="1" w:styleId="LFO3331">
    <w:name w:val="LFO3331"/>
    <w:basedOn w:val="a8"/>
    <w:rsid w:val="004C4E3B"/>
  </w:style>
  <w:style w:type="numbering" w:customStyle="1" w:styleId="LFO3341">
    <w:name w:val="LFO3341"/>
    <w:basedOn w:val="a8"/>
    <w:rsid w:val="004C4E3B"/>
  </w:style>
  <w:style w:type="character" w:customStyle="1" w:styleId="414">
    <w:name w:val="Неразрешенное упоминание41"/>
    <w:basedOn w:val="a6"/>
    <w:uiPriority w:val="99"/>
    <w:semiHidden/>
    <w:unhideWhenUsed/>
    <w:rsid w:val="004C4E3B"/>
    <w:rPr>
      <w:color w:val="605E5C"/>
      <w:shd w:val="clear" w:color="auto" w:fill="E1DFDD"/>
    </w:rPr>
  </w:style>
  <w:style w:type="paragraph" w:customStyle="1" w:styleId="2f8">
    <w:name w:val="Уровень 2"/>
    <w:basedOn w:val="20"/>
    <w:rsid w:val="004C4E3B"/>
    <w:pPr>
      <w:jc w:val="center"/>
    </w:pPr>
    <w:rPr>
      <w:rFonts w:eastAsia="Calibri"/>
      <w:szCs w:val="26"/>
    </w:rPr>
  </w:style>
  <w:style w:type="character" w:customStyle="1" w:styleId="5a">
    <w:name w:val="Неразрешенное упоминание5"/>
    <w:basedOn w:val="a6"/>
    <w:uiPriority w:val="99"/>
    <w:semiHidden/>
    <w:unhideWhenUsed/>
    <w:rsid w:val="00E258B4"/>
    <w:rPr>
      <w:color w:val="605E5C"/>
      <w:shd w:val="clear" w:color="auto" w:fill="E1DFDD"/>
    </w:rPr>
  </w:style>
  <w:style w:type="numbering" w:customStyle="1" w:styleId="LFO21">
    <w:name w:val="LFO2_1"/>
    <w:basedOn w:val="a8"/>
    <w:rsid w:val="001D7ABB"/>
    <w:pPr>
      <w:numPr>
        <w:numId w:val="42"/>
      </w:numPr>
    </w:pPr>
  </w:style>
  <w:style w:type="character" w:customStyle="1" w:styleId="66">
    <w:name w:val="Неразрешенное упоминание6"/>
    <w:basedOn w:val="a6"/>
    <w:uiPriority w:val="99"/>
    <w:semiHidden/>
    <w:unhideWhenUsed/>
    <w:rsid w:val="001D7A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2540">
      <w:bodyDiv w:val="1"/>
      <w:marLeft w:val="0"/>
      <w:marRight w:val="0"/>
      <w:marTop w:val="0"/>
      <w:marBottom w:val="0"/>
      <w:divBdr>
        <w:top w:val="none" w:sz="0" w:space="0" w:color="auto"/>
        <w:left w:val="none" w:sz="0" w:space="0" w:color="auto"/>
        <w:bottom w:val="none" w:sz="0" w:space="0" w:color="auto"/>
        <w:right w:val="none" w:sz="0" w:space="0" w:color="auto"/>
      </w:divBdr>
    </w:div>
    <w:div w:id="7948747">
      <w:bodyDiv w:val="1"/>
      <w:marLeft w:val="0"/>
      <w:marRight w:val="0"/>
      <w:marTop w:val="0"/>
      <w:marBottom w:val="0"/>
      <w:divBdr>
        <w:top w:val="none" w:sz="0" w:space="0" w:color="auto"/>
        <w:left w:val="none" w:sz="0" w:space="0" w:color="auto"/>
        <w:bottom w:val="none" w:sz="0" w:space="0" w:color="auto"/>
        <w:right w:val="none" w:sz="0" w:space="0" w:color="auto"/>
      </w:divBdr>
    </w:div>
    <w:div w:id="8527325">
      <w:bodyDiv w:val="1"/>
      <w:marLeft w:val="0"/>
      <w:marRight w:val="0"/>
      <w:marTop w:val="0"/>
      <w:marBottom w:val="0"/>
      <w:divBdr>
        <w:top w:val="none" w:sz="0" w:space="0" w:color="auto"/>
        <w:left w:val="none" w:sz="0" w:space="0" w:color="auto"/>
        <w:bottom w:val="none" w:sz="0" w:space="0" w:color="auto"/>
        <w:right w:val="none" w:sz="0" w:space="0" w:color="auto"/>
      </w:divBdr>
    </w:div>
    <w:div w:id="52970190">
      <w:bodyDiv w:val="1"/>
      <w:marLeft w:val="0"/>
      <w:marRight w:val="0"/>
      <w:marTop w:val="0"/>
      <w:marBottom w:val="0"/>
      <w:divBdr>
        <w:top w:val="none" w:sz="0" w:space="0" w:color="auto"/>
        <w:left w:val="none" w:sz="0" w:space="0" w:color="auto"/>
        <w:bottom w:val="none" w:sz="0" w:space="0" w:color="auto"/>
        <w:right w:val="none" w:sz="0" w:space="0" w:color="auto"/>
      </w:divBdr>
    </w:div>
    <w:div w:id="77561400">
      <w:bodyDiv w:val="1"/>
      <w:marLeft w:val="0"/>
      <w:marRight w:val="0"/>
      <w:marTop w:val="0"/>
      <w:marBottom w:val="0"/>
      <w:divBdr>
        <w:top w:val="none" w:sz="0" w:space="0" w:color="auto"/>
        <w:left w:val="none" w:sz="0" w:space="0" w:color="auto"/>
        <w:bottom w:val="none" w:sz="0" w:space="0" w:color="auto"/>
        <w:right w:val="none" w:sz="0" w:space="0" w:color="auto"/>
      </w:divBdr>
    </w:div>
    <w:div w:id="77941439">
      <w:bodyDiv w:val="1"/>
      <w:marLeft w:val="0"/>
      <w:marRight w:val="0"/>
      <w:marTop w:val="0"/>
      <w:marBottom w:val="0"/>
      <w:divBdr>
        <w:top w:val="none" w:sz="0" w:space="0" w:color="auto"/>
        <w:left w:val="none" w:sz="0" w:space="0" w:color="auto"/>
        <w:bottom w:val="none" w:sz="0" w:space="0" w:color="auto"/>
        <w:right w:val="none" w:sz="0" w:space="0" w:color="auto"/>
      </w:divBdr>
    </w:div>
    <w:div w:id="99449015">
      <w:bodyDiv w:val="1"/>
      <w:marLeft w:val="0"/>
      <w:marRight w:val="0"/>
      <w:marTop w:val="0"/>
      <w:marBottom w:val="0"/>
      <w:divBdr>
        <w:top w:val="none" w:sz="0" w:space="0" w:color="auto"/>
        <w:left w:val="none" w:sz="0" w:space="0" w:color="auto"/>
        <w:bottom w:val="none" w:sz="0" w:space="0" w:color="auto"/>
        <w:right w:val="none" w:sz="0" w:space="0" w:color="auto"/>
      </w:divBdr>
    </w:div>
    <w:div w:id="102501006">
      <w:bodyDiv w:val="1"/>
      <w:marLeft w:val="0"/>
      <w:marRight w:val="0"/>
      <w:marTop w:val="0"/>
      <w:marBottom w:val="0"/>
      <w:divBdr>
        <w:top w:val="none" w:sz="0" w:space="0" w:color="auto"/>
        <w:left w:val="none" w:sz="0" w:space="0" w:color="auto"/>
        <w:bottom w:val="none" w:sz="0" w:space="0" w:color="auto"/>
        <w:right w:val="none" w:sz="0" w:space="0" w:color="auto"/>
      </w:divBdr>
    </w:div>
    <w:div w:id="102918946">
      <w:bodyDiv w:val="1"/>
      <w:marLeft w:val="0"/>
      <w:marRight w:val="0"/>
      <w:marTop w:val="0"/>
      <w:marBottom w:val="0"/>
      <w:divBdr>
        <w:top w:val="none" w:sz="0" w:space="0" w:color="auto"/>
        <w:left w:val="none" w:sz="0" w:space="0" w:color="auto"/>
        <w:bottom w:val="none" w:sz="0" w:space="0" w:color="auto"/>
        <w:right w:val="none" w:sz="0" w:space="0" w:color="auto"/>
      </w:divBdr>
    </w:div>
    <w:div w:id="122776188">
      <w:bodyDiv w:val="1"/>
      <w:marLeft w:val="0"/>
      <w:marRight w:val="0"/>
      <w:marTop w:val="0"/>
      <w:marBottom w:val="0"/>
      <w:divBdr>
        <w:top w:val="none" w:sz="0" w:space="0" w:color="auto"/>
        <w:left w:val="none" w:sz="0" w:space="0" w:color="auto"/>
        <w:bottom w:val="none" w:sz="0" w:space="0" w:color="auto"/>
        <w:right w:val="none" w:sz="0" w:space="0" w:color="auto"/>
      </w:divBdr>
    </w:div>
    <w:div w:id="145318826">
      <w:bodyDiv w:val="1"/>
      <w:marLeft w:val="0"/>
      <w:marRight w:val="0"/>
      <w:marTop w:val="0"/>
      <w:marBottom w:val="0"/>
      <w:divBdr>
        <w:top w:val="none" w:sz="0" w:space="0" w:color="auto"/>
        <w:left w:val="none" w:sz="0" w:space="0" w:color="auto"/>
        <w:bottom w:val="none" w:sz="0" w:space="0" w:color="auto"/>
        <w:right w:val="none" w:sz="0" w:space="0" w:color="auto"/>
      </w:divBdr>
    </w:div>
    <w:div w:id="150147676">
      <w:bodyDiv w:val="1"/>
      <w:marLeft w:val="0"/>
      <w:marRight w:val="0"/>
      <w:marTop w:val="0"/>
      <w:marBottom w:val="0"/>
      <w:divBdr>
        <w:top w:val="none" w:sz="0" w:space="0" w:color="auto"/>
        <w:left w:val="none" w:sz="0" w:space="0" w:color="auto"/>
        <w:bottom w:val="none" w:sz="0" w:space="0" w:color="auto"/>
        <w:right w:val="none" w:sz="0" w:space="0" w:color="auto"/>
      </w:divBdr>
    </w:div>
    <w:div w:id="151915259">
      <w:bodyDiv w:val="1"/>
      <w:marLeft w:val="0"/>
      <w:marRight w:val="0"/>
      <w:marTop w:val="0"/>
      <w:marBottom w:val="0"/>
      <w:divBdr>
        <w:top w:val="none" w:sz="0" w:space="0" w:color="auto"/>
        <w:left w:val="none" w:sz="0" w:space="0" w:color="auto"/>
        <w:bottom w:val="none" w:sz="0" w:space="0" w:color="auto"/>
        <w:right w:val="none" w:sz="0" w:space="0" w:color="auto"/>
      </w:divBdr>
    </w:div>
    <w:div w:id="166680517">
      <w:bodyDiv w:val="1"/>
      <w:marLeft w:val="0"/>
      <w:marRight w:val="0"/>
      <w:marTop w:val="0"/>
      <w:marBottom w:val="0"/>
      <w:divBdr>
        <w:top w:val="none" w:sz="0" w:space="0" w:color="auto"/>
        <w:left w:val="none" w:sz="0" w:space="0" w:color="auto"/>
        <w:bottom w:val="none" w:sz="0" w:space="0" w:color="auto"/>
        <w:right w:val="none" w:sz="0" w:space="0" w:color="auto"/>
      </w:divBdr>
    </w:div>
    <w:div w:id="185213830">
      <w:bodyDiv w:val="1"/>
      <w:marLeft w:val="0"/>
      <w:marRight w:val="0"/>
      <w:marTop w:val="0"/>
      <w:marBottom w:val="0"/>
      <w:divBdr>
        <w:top w:val="none" w:sz="0" w:space="0" w:color="auto"/>
        <w:left w:val="none" w:sz="0" w:space="0" w:color="auto"/>
        <w:bottom w:val="none" w:sz="0" w:space="0" w:color="auto"/>
        <w:right w:val="none" w:sz="0" w:space="0" w:color="auto"/>
      </w:divBdr>
    </w:div>
    <w:div w:id="195822508">
      <w:bodyDiv w:val="1"/>
      <w:marLeft w:val="0"/>
      <w:marRight w:val="0"/>
      <w:marTop w:val="0"/>
      <w:marBottom w:val="0"/>
      <w:divBdr>
        <w:top w:val="none" w:sz="0" w:space="0" w:color="auto"/>
        <w:left w:val="none" w:sz="0" w:space="0" w:color="auto"/>
        <w:bottom w:val="none" w:sz="0" w:space="0" w:color="auto"/>
        <w:right w:val="none" w:sz="0" w:space="0" w:color="auto"/>
      </w:divBdr>
    </w:div>
    <w:div w:id="205065132">
      <w:bodyDiv w:val="1"/>
      <w:marLeft w:val="0"/>
      <w:marRight w:val="0"/>
      <w:marTop w:val="0"/>
      <w:marBottom w:val="0"/>
      <w:divBdr>
        <w:top w:val="none" w:sz="0" w:space="0" w:color="auto"/>
        <w:left w:val="none" w:sz="0" w:space="0" w:color="auto"/>
        <w:bottom w:val="none" w:sz="0" w:space="0" w:color="auto"/>
        <w:right w:val="none" w:sz="0" w:space="0" w:color="auto"/>
      </w:divBdr>
    </w:div>
    <w:div w:id="258300563">
      <w:bodyDiv w:val="1"/>
      <w:marLeft w:val="0"/>
      <w:marRight w:val="0"/>
      <w:marTop w:val="0"/>
      <w:marBottom w:val="0"/>
      <w:divBdr>
        <w:top w:val="none" w:sz="0" w:space="0" w:color="auto"/>
        <w:left w:val="none" w:sz="0" w:space="0" w:color="auto"/>
        <w:bottom w:val="none" w:sz="0" w:space="0" w:color="auto"/>
        <w:right w:val="none" w:sz="0" w:space="0" w:color="auto"/>
      </w:divBdr>
    </w:div>
    <w:div w:id="295530914">
      <w:bodyDiv w:val="1"/>
      <w:marLeft w:val="0"/>
      <w:marRight w:val="0"/>
      <w:marTop w:val="0"/>
      <w:marBottom w:val="0"/>
      <w:divBdr>
        <w:top w:val="none" w:sz="0" w:space="0" w:color="auto"/>
        <w:left w:val="none" w:sz="0" w:space="0" w:color="auto"/>
        <w:bottom w:val="none" w:sz="0" w:space="0" w:color="auto"/>
        <w:right w:val="none" w:sz="0" w:space="0" w:color="auto"/>
      </w:divBdr>
    </w:div>
    <w:div w:id="301077927">
      <w:bodyDiv w:val="1"/>
      <w:marLeft w:val="0"/>
      <w:marRight w:val="0"/>
      <w:marTop w:val="0"/>
      <w:marBottom w:val="0"/>
      <w:divBdr>
        <w:top w:val="none" w:sz="0" w:space="0" w:color="auto"/>
        <w:left w:val="none" w:sz="0" w:space="0" w:color="auto"/>
        <w:bottom w:val="none" w:sz="0" w:space="0" w:color="auto"/>
        <w:right w:val="none" w:sz="0" w:space="0" w:color="auto"/>
      </w:divBdr>
    </w:div>
    <w:div w:id="326640628">
      <w:bodyDiv w:val="1"/>
      <w:marLeft w:val="0"/>
      <w:marRight w:val="0"/>
      <w:marTop w:val="0"/>
      <w:marBottom w:val="0"/>
      <w:divBdr>
        <w:top w:val="none" w:sz="0" w:space="0" w:color="auto"/>
        <w:left w:val="none" w:sz="0" w:space="0" w:color="auto"/>
        <w:bottom w:val="none" w:sz="0" w:space="0" w:color="auto"/>
        <w:right w:val="none" w:sz="0" w:space="0" w:color="auto"/>
      </w:divBdr>
    </w:div>
    <w:div w:id="344674023">
      <w:bodyDiv w:val="1"/>
      <w:marLeft w:val="0"/>
      <w:marRight w:val="0"/>
      <w:marTop w:val="0"/>
      <w:marBottom w:val="0"/>
      <w:divBdr>
        <w:top w:val="none" w:sz="0" w:space="0" w:color="auto"/>
        <w:left w:val="none" w:sz="0" w:space="0" w:color="auto"/>
        <w:bottom w:val="none" w:sz="0" w:space="0" w:color="auto"/>
        <w:right w:val="none" w:sz="0" w:space="0" w:color="auto"/>
      </w:divBdr>
    </w:div>
    <w:div w:id="362024372">
      <w:bodyDiv w:val="1"/>
      <w:marLeft w:val="0"/>
      <w:marRight w:val="0"/>
      <w:marTop w:val="0"/>
      <w:marBottom w:val="0"/>
      <w:divBdr>
        <w:top w:val="none" w:sz="0" w:space="0" w:color="auto"/>
        <w:left w:val="none" w:sz="0" w:space="0" w:color="auto"/>
        <w:bottom w:val="none" w:sz="0" w:space="0" w:color="auto"/>
        <w:right w:val="none" w:sz="0" w:space="0" w:color="auto"/>
      </w:divBdr>
    </w:div>
    <w:div w:id="388502100">
      <w:bodyDiv w:val="1"/>
      <w:marLeft w:val="0"/>
      <w:marRight w:val="0"/>
      <w:marTop w:val="0"/>
      <w:marBottom w:val="0"/>
      <w:divBdr>
        <w:top w:val="none" w:sz="0" w:space="0" w:color="auto"/>
        <w:left w:val="none" w:sz="0" w:space="0" w:color="auto"/>
        <w:bottom w:val="none" w:sz="0" w:space="0" w:color="auto"/>
        <w:right w:val="none" w:sz="0" w:space="0" w:color="auto"/>
      </w:divBdr>
    </w:div>
    <w:div w:id="391539647">
      <w:bodyDiv w:val="1"/>
      <w:marLeft w:val="0"/>
      <w:marRight w:val="0"/>
      <w:marTop w:val="0"/>
      <w:marBottom w:val="0"/>
      <w:divBdr>
        <w:top w:val="none" w:sz="0" w:space="0" w:color="auto"/>
        <w:left w:val="none" w:sz="0" w:space="0" w:color="auto"/>
        <w:bottom w:val="none" w:sz="0" w:space="0" w:color="auto"/>
        <w:right w:val="none" w:sz="0" w:space="0" w:color="auto"/>
      </w:divBdr>
    </w:div>
    <w:div w:id="426924129">
      <w:bodyDiv w:val="1"/>
      <w:marLeft w:val="0"/>
      <w:marRight w:val="0"/>
      <w:marTop w:val="0"/>
      <w:marBottom w:val="0"/>
      <w:divBdr>
        <w:top w:val="none" w:sz="0" w:space="0" w:color="auto"/>
        <w:left w:val="none" w:sz="0" w:space="0" w:color="auto"/>
        <w:bottom w:val="none" w:sz="0" w:space="0" w:color="auto"/>
        <w:right w:val="none" w:sz="0" w:space="0" w:color="auto"/>
      </w:divBdr>
    </w:div>
    <w:div w:id="443352457">
      <w:bodyDiv w:val="1"/>
      <w:marLeft w:val="0"/>
      <w:marRight w:val="0"/>
      <w:marTop w:val="0"/>
      <w:marBottom w:val="0"/>
      <w:divBdr>
        <w:top w:val="none" w:sz="0" w:space="0" w:color="auto"/>
        <w:left w:val="none" w:sz="0" w:space="0" w:color="auto"/>
        <w:bottom w:val="none" w:sz="0" w:space="0" w:color="auto"/>
        <w:right w:val="none" w:sz="0" w:space="0" w:color="auto"/>
      </w:divBdr>
    </w:div>
    <w:div w:id="448552756">
      <w:bodyDiv w:val="1"/>
      <w:marLeft w:val="0"/>
      <w:marRight w:val="0"/>
      <w:marTop w:val="0"/>
      <w:marBottom w:val="0"/>
      <w:divBdr>
        <w:top w:val="none" w:sz="0" w:space="0" w:color="auto"/>
        <w:left w:val="none" w:sz="0" w:space="0" w:color="auto"/>
        <w:bottom w:val="none" w:sz="0" w:space="0" w:color="auto"/>
        <w:right w:val="none" w:sz="0" w:space="0" w:color="auto"/>
      </w:divBdr>
    </w:div>
    <w:div w:id="449084873">
      <w:bodyDiv w:val="1"/>
      <w:marLeft w:val="0"/>
      <w:marRight w:val="0"/>
      <w:marTop w:val="0"/>
      <w:marBottom w:val="0"/>
      <w:divBdr>
        <w:top w:val="none" w:sz="0" w:space="0" w:color="auto"/>
        <w:left w:val="none" w:sz="0" w:space="0" w:color="auto"/>
        <w:bottom w:val="none" w:sz="0" w:space="0" w:color="auto"/>
        <w:right w:val="none" w:sz="0" w:space="0" w:color="auto"/>
      </w:divBdr>
    </w:div>
    <w:div w:id="450368241">
      <w:bodyDiv w:val="1"/>
      <w:marLeft w:val="0"/>
      <w:marRight w:val="0"/>
      <w:marTop w:val="0"/>
      <w:marBottom w:val="0"/>
      <w:divBdr>
        <w:top w:val="none" w:sz="0" w:space="0" w:color="auto"/>
        <w:left w:val="none" w:sz="0" w:space="0" w:color="auto"/>
        <w:bottom w:val="none" w:sz="0" w:space="0" w:color="auto"/>
        <w:right w:val="none" w:sz="0" w:space="0" w:color="auto"/>
      </w:divBdr>
    </w:div>
    <w:div w:id="450633072">
      <w:bodyDiv w:val="1"/>
      <w:marLeft w:val="0"/>
      <w:marRight w:val="0"/>
      <w:marTop w:val="0"/>
      <w:marBottom w:val="0"/>
      <w:divBdr>
        <w:top w:val="none" w:sz="0" w:space="0" w:color="auto"/>
        <w:left w:val="none" w:sz="0" w:space="0" w:color="auto"/>
        <w:bottom w:val="none" w:sz="0" w:space="0" w:color="auto"/>
        <w:right w:val="none" w:sz="0" w:space="0" w:color="auto"/>
      </w:divBdr>
    </w:div>
    <w:div w:id="473370893">
      <w:bodyDiv w:val="1"/>
      <w:marLeft w:val="0"/>
      <w:marRight w:val="0"/>
      <w:marTop w:val="0"/>
      <w:marBottom w:val="0"/>
      <w:divBdr>
        <w:top w:val="none" w:sz="0" w:space="0" w:color="auto"/>
        <w:left w:val="none" w:sz="0" w:space="0" w:color="auto"/>
        <w:bottom w:val="none" w:sz="0" w:space="0" w:color="auto"/>
        <w:right w:val="none" w:sz="0" w:space="0" w:color="auto"/>
      </w:divBdr>
    </w:div>
    <w:div w:id="510023669">
      <w:bodyDiv w:val="1"/>
      <w:marLeft w:val="0"/>
      <w:marRight w:val="0"/>
      <w:marTop w:val="0"/>
      <w:marBottom w:val="0"/>
      <w:divBdr>
        <w:top w:val="none" w:sz="0" w:space="0" w:color="auto"/>
        <w:left w:val="none" w:sz="0" w:space="0" w:color="auto"/>
        <w:bottom w:val="none" w:sz="0" w:space="0" w:color="auto"/>
        <w:right w:val="none" w:sz="0" w:space="0" w:color="auto"/>
      </w:divBdr>
    </w:div>
    <w:div w:id="513762223">
      <w:bodyDiv w:val="1"/>
      <w:marLeft w:val="0"/>
      <w:marRight w:val="0"/>
      <w:marTop w:val="0"/>
      <w:marBottom w:val="0"/>
      <w:divBdr>
        <w:top w:val="none" w:sz="0" w:space="0" w:color="auto"/>
        <w:left w:val="none" w:sz="0" w:space="0" w:color="auto"/>
        <w:bottom w:val="none" w:sz="0" w:space="0" w:color="auto"/>
        <w:right w:val="none" w:sz="0" w:space="0" w:color="auto"/>
      </w:divBdr>
    </w:div>
    <w:div w:id="530537670">
      <w:bodyDiv w:val="1"/>
      <w:marLeft w:val="0"/>
      <w:marRight w:val="0"/>
      <w:marTop w:val="0"/>
      <w:marBottom w:val="0"/>
      <w:divBdr>
        <w:top w:val="none" w:sz="0" w:space="0" w:color="auto"/>
        <w:left w:val="none" w:sz="0" w:space="0" w:color="auto"/>
        <w:bottom w:val="none" w:sz="0" w:space="0" w:color="auto"/>
        <w:right w:val="none" w:sz="0" w:space="0" w:color="auto"/>
      </w:divBdr>
    </w:div>
    <w:div w:id="540897622">
      <w:bodyDiv w:val="1"/>
      <w:marLeft w:val="0"/>
      <w:marRight w:val="0"/>
      <w:marTop w:val="0"/>
      <w:marBottom w:val="0"/>
      <w:divBdr>
        <w:top w:val="none" w:sz="0" w:space="0" w:color="auto"/>
        <w:left w:val="none" w:sz="0" w:space="0" w:color="auto"/>
        <w:bottom w:val="none" w:sz="0" w:space="0" w:color="auto"/>
        <w:right w:val="none" w:sz="0" w:space="0" w:color="auto"/>
      </w:divBdr>
    </w:div>
    <w:div w:id="546142896">
      <w:bodyDiv w:val="1"/>
      <w:marLeft w:val="0"/>
      <w:marRight w:val="0"/>
      <w:marTop w:val="0"/>
      <w:marBottom w:val="0"/>
      <w:divBdr>
        <w:top w:val="none" w:sz="0" w:space="0" w:color="auto"/>
        <w:left w:val="none" w:sz="0" w:space="0" w:color="auto"/>
        <w:bottom w:val="none" w:sz="0" w:space="0" w:color="auto"/>
        <w:right w:val="none" w:sz="0" w:space="0" w:color="auto"/>
      </w:divBdr>
    </w:div>
    <w:div w:id="569997158">
      <w:bodyDiv w:val="1"/>
      <w:marLeft w:val="0"/>
      <w:marRight w:val="0"/>
      <w:marTop w:val="0"/>
      <w:marBottom w:val="0"/>
      <w:divBdr>
        <w:top w:val="none" w:sz="0" w:space="0" w:color="auto"/>
        <w:left w:val="none" w:sz="0" w:space="0" w:color="auto"/>
        <w:bottom w:val="none" w:sz="0" w:space="0" w:color="auto"/>
        <w:right w:val="none" w:sz="0" w:space="0" w:color="auto"/>
      </w:divBdr>
    </w:div>
    <w:div w:id="575096383">
      <w:bodyDiv w:val="1"/>
      <w:marLeft w:val="0"/>
      <w:marRight w:val="0"/>
      <w:marTop w:val="0"/>
      <w:marBottom w:val="0"/>
      <w:divBdr>
        <w:top w:val="none" w:sz="0" w:space="0" w:color="auto"/>
        <w:left w:val="none" w:sz="0" w:space="0" w:color="auto"/>
        <w:bottom w:val="none" w:sz="0" w:space="0" w:color="auto"/>
        <w:right w:val="none" w:sz="0" w:space="0" w:color="auto"/>
      </w:divBdr>
    </w:div>
    <w:div w:id="588538115">
      <w:bodyDiv w:val="1"/>
      <w:marLeft w:val="0"/>
      <w:marRight w:val="0"/>
      <w:marTop w:val="0"/>
      <w:marBottom w:val="0"/>
      <w:divBdr>
        <w:top w:val="none" w:sz="0" w:space="0" w:color="auto"/>
        <w:left w:val="none" w:sz="0" w:space="0" w:color="auto"/>
        <w:bottom w:val="none" w:sz="0" w:space="0" w:color="auto"/>
        <w:right w:val="none" w:sz="0" w:space="0" w:color="auto"/>
      </w:divBdr>
    </w:div>
    <w:div w:id="591401581">
      <w:bodyDiv w:val="1"/>
      <w:marLeft w:val="0"/>
      <w:marRight w:val="0"/>
      <w:marTop w:val="0"/>
      <w:marBottom w:val="0"/>
      <w:divBdr>
        <w:top w:val="none" w:sz="0" w:space="0" w:color="auto"/>
        <w:left w:val="none" w:sz="0" w:space="0" w:color="auto"/>
        <w:bottom w:val="none" w:sz="0" w:space="0" w:color="auto"/>
        <w:right w:val="none" w:sz="0" w:space="0" w:color="auto"/>
      </w:divBdr>
    </w:div>
    <w:div w:id="598832946">
      <w:bodyDiv w:val="1"/>
      <w:marLeft w:val="0"/>
      <w:marRight w:val="0"/>
      <w:marTop w:val="0"/>
      <w:marBottom w:val="0"/>
      <w:divBdr>
        <w:top w:val="none" w:sz="0" w:space="0" w:color="auto"/>
        <w:left w:val="none" w:sz="0" w:space="0" w:color="auto"/>
        <w:bottom w:val="none" w:sz="0" w:space="0" w:color="auto"/>
        <w:right w:val="none" w:sz="0" w:space="0" w:color="auto"/>
      </w:divBdr>
    </w:div>
    <w:div w:id="601569117">
      <w:bodyDiv w:val="1"/>
      <w:marLeft w:val="0"/>
      <w:marRight w:val="0"/>
      <w:marTop w:val="0"/>
      <w:marBottom w:val="0"/>
      <w:divBdr>
        <w:top w:val="none" w:sz="0" w:space="0" w:color="auto"/>
        <w:left w:val="none" w:sz="0" w:space="0" w:color="auto"/>
        <w:bottom w:val="none" w:sz="0" w:space="0" w:color="auto"/>
        <w:right w:val="none" w:sz="0" w:space="0" w:color="auto"/>
      </w:divBdr>
    </w:div>
    <w:div w:id="629628617">
      <w:bodyDiv w:val="1"/>
      <w:marLeft w:val="0"/>
      <w:marRight w:val="0"/>
      <w:marTop w:val="0"/>
      <w:marBottom w:val="0"/>
      <w:divBdr>
        <w:top w:val="none" w:sz="0" w:space="0" w:color="auto"/>
        <w:left w:val="none" w:sz="0" w:space="0" w:color="auto"/>
        <w:bottom w:val="none" w:sz="0" w:space="0" w:color="auto"/>
        <w:right w:val="none" w:sz="0" w:space="0" w:color="auto"/>
      </w:divBdr>
    </w:div>
    <w:div w:id="648755539">
      <w:bodyDiv w:val="1"/>
      <w:marLeft w:val="0"/>
      <w:marRight w:val="0"/>
      <w:marTop w:val="0"/>
      <w:marBottom w:val="0"/>
      <w:divBdr>
        <w:top w:val="none" w:sz="0" w:space="0" w:color="auto"/>
        <w:left w:val="none" w:sz="0" w:space="0" w:color="auto"/>
        <w:bottom w:val="none" w:sz="0" w:space="0" w:color="auto"/>
        <w:right w:val="none" w:sz="0" w:space="0" w:color="auto"/>
      </w:divBdr>
    </w:div>
    <w:div w:id="651443677">
      <w:bodyDiv w:val="1"/>
      <w:marLeft w:val="0"/>
      <w:marRight w:val="0"/>
      <w:marTop w:val="0"/>
      <w:marBottom w:val="0"/>
      <w:divBdr>
        <w:top w:val="none" w:sz="0" w:space="0" w:color="auto"/>
        <w:left w:val="none" w:sz="0" w:space="0" w:color="auto"/>
        <w:bottom w:val="none" w:sz="0" w:space="0" w:color="auto"/>
        <w:right w:val="none" w:sz="0" w:space="0" w:color="auto"/>
      </w:divBdr>
    </w:div>
    <w:div w:id="693963585">
      <w:bodyDiv w:val="1"/>
      <w:marLeft w:val="0"/>
      <w:marRight w:val="0"/>
      <w:marTop w:val="0"/>
      <w:marBottom w:val="0"/>
      <w:divBdr>
        <w:top w:val="none" w:sz="0" w:space="0" w:color="auto"/>
        <w:left w:val="none" w:sz="0" w:space="0" w:color="auto"/>
        <w:bottom w:val="none" w:sz="0" w:space="0" w:color="auto"/>
        <w:right w:val="none" w:sz="0" w:space="0" w:color="auto"/>
      </w:divBdr>
    </w:div>
    <w:div w:id="698555002">
      <w:bodyDiv w:val="1"/>
      <w:marLeft w:val="0"/>
      <w:marRight w:val="0"/>
      <w:marTop w:val="0"/>
      <w:marBottom w:val="0"/>
      <w:divBdr>
        <w:top w:val="none" w:sz="0" w:space="0" w:color="auto"/>
        <w:left w:val="none" w:sz="0" w:space="0" w:color="auto"/>
        <w:bottom w:val="none" w:sz="0" w:space="0" w:color="auto"/>
        <w:right w:val="none" w:sz="0" w:space="0" w:color="auto"/>
      </w:divBdr>
      <w:divsChild>
        <w:div w:id="1075007668">
          <w:marLeft w:val="0"/>
          <w:marRight w:val="0"/>
          <w:marTop w:val="0"/>
          <w:marBottom w:val="0"/>
          <w:divBdr>
            <w:top w:val="none" w:sz="0" w:space="0" w:color="auto"/>
            <w:left w:val="none" w:sz="0" w:space="0" w:color="auto"/>
            <w:bottom w:val="none" w:sz="0" w:space="0" w:color="auto"/>
            <w:right w:val="none" w:sz="0" w:space="0" w:color="auto"/>
          </w:divBdr>
        </w:div>
      </w:divsChild>
    </w:div>
    <w:div w:id="702023322">
      <w:bodyDiv w:val="1"/>
      <w:marLeft w:val="0"/>
      <w:marRight w:val="0"/>
      <w:marTop w:val="0"/>
      <w:marBottom w:val="0"/>
      <w:divBdr>
        <w:top w:val="none" w:sz="0" w:space="0" w:color="auto"/>
        <w:left w:val="none" w:sz="0" w:space="0" w:color="auto"/>
        <w:bottom w:val="none" w:sz="0" w:space="0" w:color="auto"/>
        <w:right w:val="none" w:sz="0" w:space="0" w:color="auto"/>
      </w:divBdr>
    </w:div>
    <w:div w:id="704527220">
      <w:bodyDiv w:val="1"/>
      <w:marLeft w:val="0"/>
      <w:marRight w:val="0"/>
      <w:marTop w:val="0"/>
      <w:marBottom w:val="0"/>
      <w:divBdr>
        <w:top w:val="none" w:sz="0" w:space="0" w:color="auto"/>
        <w:left w:val="none" w:sz="0" w:space="0" w:color="auto"/>
        <w:bottom w:val="none" w:sz="0" w:space="0" w:color="auto"/>
        <w:right w:val="none" w:sz="0" w:space="0" w:color="auto"/>
      </w:divBdr>
      <w:divsChild>
        <w:div w:id="848252452">
          <w:marLeft w:val="0"/>
          <w:marRight w:val="0"/>
          <w:marTop w:val="0"/>
          <w:marBottom w:val="240"/>
          <w:divBdr>
            <w:top w:val="none" w:sz="0" w:space="0" w:color="auto"/>
            <w:left w:val="none" w:sz="0" w:space="0" w:color="auto"/>
            <w:bottom w:val="none" w:sz="0" w:space="0" w:color="auto"/>
            <w:right w:val="none" w:sz="0" w:space="0" w:color="auto"/>
          </w:divBdr>
        </w:div>
        <w:div w:id="935675932">
          <w:marLeft w:val="0"/>
          <w:marRight w:val="0"/>
          <w:marTop w:val="0"/>
          <w:marBottom w:val="300"/>
          <w:divBdr>
            <w:top w:val="none" w:sz="0" w:space="0" w:color="auto"/>
            <w:left w:val="none" w:sz="0" w:space="0" w:color="auto"/>
            <w:bottom w:val="none" w:sz="0" w:space="0" w:color="auto"/>
            <w:right w:val="none" w:sz="0" w:space="0" w:color="auto"/>
          </w:divBdr>
          <w:divsChild>
            <w:div w:id="1320693328">
              <w:marLeft w:val="0"/>
              <w:marRight w:val="0"/>
              <w:marTop w:val="0"/>
              <w:marBottom w:val="0"/>
              <w:divBdr>
                <w:top w:val="none" w:sz="0" w:space="0" w:color="auto"/>
                <w:left w:val="none" w:sz="0" w:space="0" w:color="auto"/>
                <w:bottom w:val="none" w:sz="0" w:space="0" w:color="auto"/>
                <w:right w:val="none" w:sz="0" w:space="0" w:color="auto"/>
              </w:divBdr>
            </w:div>
          </w:divsChild>
        </w:div>
        <w:div w:id="1931423888">
          <w:marLeft w:val="0"/>
          <w:marRight w:val="0"/>
          <w:marTop w:val="0"/>
          <w:marBottom w:val="300"/>
          <w:divBdr>
            <w:top w:val="none" w:sz="0" w:space="0" w:color="auto"/>
            <w:left w:val="none" w:sz="0" w:space="0" w:color="auto"/>
            <w:bottom w:val="none" w:sz="0" w:space="0" w:color="auto"/>
            <w:right w:val="none" w:sz="0" w:space="0" w:color="auto"/>
          </w:divBdr>
          <w:divsChild>
            <w:div w:id="160463890">
              <w:marLeft w:val="0"/>
              <w:marRight w:val="300"/>
              <w:marTop w:val="0"/>
              <w:marBottom w:val="150"/>
              <w:divBdr>
                <w:top w:val="none" w:sz="0" w:space="0" w:color="auto"/>
                <w:left w:val="none" w:sz="0" w:space="0" w:color="auto"/>
                <w:bottom w:val="none" w:sz="0" w:space="0" w:color="auto"/>
                <w:right w:val="none" w:sz="0" w:space="0" w:color="auto"/>
              </w:divBdr>
              <w:divsChild>
                <w:div w:id="1010530009">
                  <w:marLeft w:val="0"/>
                  <w:marRight w:val="0"/>
                  <w:marTop w:val="0"/>
                  <w:marBottom w:val="0"/>
                  <w:divBdr>
                    <w:top w:val="none" w:sz="0" w:space="0" w:color="auto"/>
                    <w:left w:val="none" w:sz="0" w:space="0" w:color="auto"/>
                    <w:bottom w:val="none" w:sz="0" w:space="0" w:color="auto"/>
                    <w:right w:val="none" w:sz="0" w:space="0" w:color="auto"/>
                  </w:divBdr>
                  <w:divsChild>
                    <w:div w:id="307320903">
                      <w:marLeft w:val="0"/>
                      <w:marRight w:val="0"/>
                      <w:marTop w:val="225"/>
                      <w:marBottom w:val="0"/>
                      <w:divBdr>
                        <w:top w:val="none" w:sz="0" w:space="0" w:color="auto"/>
                        <w:left w:val="none" w:sz="0" w:space="0" w:color="auto"/>
                        <w:bottom w:val="none" w:sz="0" w:space="0" w:color="auto"/>
                        <w:right w:val="none" w:sz="0" w:space="0" w:color="auto"/>
                      </w:divBdr>
                      <w:divsChild>
                        <w:div w:id="1153137386">
                          <w:marLeft w:val="0"/>
                          <w:marRight w:val="0"/>
                          <w:marTop w:val="0"/>
                          <w:marBottom w:val="0"/>
                          <w:divBdr>
                            <w:top w:val="none" w:sz="0" w:space="0" w:color="auto"/>
                            <w:left w:val="none" w:sz="0" w:space="0" w:color="auto"/>
                            <w:bottom w:val="none" w:sz="0" w:space="0" w:color="auto"/>
                            <w:right w:val="none" w:sz="0" w:space="0" w:color="auto"/>
                          </w:divBdr>
                        </w:div>
                        <w:div w:id="194487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5955904">
      <w:bodyDiv w:val="1"/>
      <w:marLeft w:val="0"/>
      <w:marRight w:val="0"/>
      <w:marTop w:val="0"/>
      <w:marBottom w:val="0"/>
      <w:divBdr>
        <w:top w:val="none" w:sz="0" w:space="0" w:color="auto"/>
        <w:left w:val="none" w:sz="0" w:space="0" w:color="auto"/>
        <w:bottom w:val="none" w:sz="0" w:space="0" w:color="auto"/>
        <w:right w:val="none" w:sz="0" w:space="0" w:color="auto"/>
      </w:divBdr>
    </w:div>
    <w:div w:id="746730812">
      <w:bodyDiv w:val="1"/>
      <w:marLeft w:val="0"/>
      <w:marRight w:val="0"/>
      <w:marTop w:val="0"/>
      <w:marBottom w:val="0"/>
      <w:divBdr>
        <w:top w:val="none" w:sz="0" w:space="0" w:color="auto"/>
        <w:left w:val="none" w:sz="0" w:space="0" w:color="auto"/>
        <w:bottom w:val="none" w:sz="0" w:space="0" w:color="auto"/>
        <w:right w:val="none" w:sz="0" w:space="0" w:color="auto"/>
      </w:divBdr>
    </w:div>
    <w:div w:id="760956477">
      <w:bodyDiv w:val="1"/>
      <w:marLeft w:val="0"/>
      <w:marRight w:val="0"/>
      <w:marTop w:val="0"/>
      <w:marBottom w:val="0"/>
      <w:divBdr>
        <w:top w:val="none" w:sz="0" w:space="0" w:color="auto"/>
        <w:left w:val="none" w:sz="0" w:space="0" w:color="auto"/>
        <w:bottom w:val="none" w:sz="0" w:space="0" w:color="auto"/>
        <w:right w:val="none" w:sz="0" w:space="0" w:color="auto"/>
      </w:divBdr>
    </w:div>
    <w:div w:id="781922458">
      <w:bodyDiv w:val="1"/>
      <w:marLeft w:val="0"/>
      <w:marRight w:val="0"/>
      <w:marTop w:val="0"/>
      <w:marBottom w:val="0"/>
      <w:divBdr>
        <w:top w:val="none" w:sz="0" w:space="0" w:color="auto"/>
        <w:left w:val="none" w:sz="0" w:space="0" w:color="auto"/>
        <w:bottom w:val="none" w:sz="0" w:space="0" w:color="auto"/>
        <w:right w:val="none" w:sz="0" w:space="0" w:color="auto"/>
      </w:divBdr>
    </w:div>
    <w:div w:id="793791128">
      <w:bodyDiv w:val="1"/>
      <w:marLeft w:val="0"/>
      <w:marRight w:val="0"/>
      <w:marTop w:val="0"/>
      <w:marBottom w:val="0"/>
      <w:divBdr>
        <w:top w:val="none" w:sz="0" w:space="0" w:color="auto"/>
        <w:left w:val="none" w:sz="0" w:space="0" w:color="auto"/>
        <w:bottom w:val="none" w:sz="0" w:space="0" w:color="auto"/>
        <w:right w:val="none" w:sz="0" w:space="0" w:color="auto"/>
      </w:divBdr>
    </w:div>
    <w:div w:id="826870585">
      <w:bodyDiv w:val="1"/>
      <w:marLeft w:val="0"/>
      <w:marRight w:val="0"/>
      <w:marTop w:val="0"/>
      <w:marBottom w:val="0"/>
      <w:divBdr>
        <w:top w:val="none" w:sz="0" w:space="0" w:color="auto"/>
        <w:left w:val="none" w:sz="0" w:space="0" w:color="auto"/>
        <w:bottom w:val="none" w:sz="0" w:space="0" w:color="auto"/>
        <w:right w:val="none" w:sz="0" w:space="0" w:color="auto"/>
      </w:divBdr>
    </w:div>
    <w:div w:id="830945447">
      <w:bodyDiv w:val="1"/>
      <w:marLeft w:val="0"/>
      <w:marRight w:val="0"/>
      <w:marTop w:val="0"/>
      <w:marBottom w:val="0"/>
      <w:divBdr>
        <w:top w:val="none" w:sz="0" w:space="0" w:color="auto"/>
        <w:left w:val="none" w:sz="0" w:space="0" w:color="auto"/>
        <w:bottom w:val="none" w:sz="0" w:space="0" w:color="auto"/>
        <w:right w:val="none" w:sz="0" w:space="0" w:color="auto"/>
      </w:divBdr>
    </w:div>
    <w:div w:id="834077828">
      <w:bodyDiv w:val="1"/>
      <w:marLeft w:val="0"/>
      <w:marRight w:val="0"/>
      <w:marTop w:val="0"/>
      <w:marBottom w:val="0"/>
      <w:divBdr>
        <w:top w:val="none" w:sz="0" w:space="0" w:color="auto"/>
        <w:left w:val="none" w:sz="0" w:space="0" w:color="auto"/>
        <w:bottom w:val="none" w:sz="0" w:space="0" w:color="auto"/>
        <w:right w:val="none" w:sz="0" w:space="0" w:color="auto"/>
      </w:divBdr>
    </w:div>
    <w:div w:id="855966455">
      <w:bodyDiv w:val="1"/>
      <w:marLeft w:val="0"/>
      <w:marRight w:val="0"/>
      <w:marTop w:val="0"/>
      <w:marBottom w:val="0"/>
      <w:divBdr>
        <w:top w:val="none" w:sz="0" w:space="0" w:color="auto"/>
        <w:left w:val="none" w:sz="0" w:space="0" w:color="auto"/>
        <w:bottom w:val="none" w:sz="0" w:space="0" w:color="auto"/>
        <w:right w:val="none" w:sz="0" w:space="0" w:color="auto"/>
      </w:divBdr>
    </w:div>
    <w:div w:id="857619074">
      <w:bodyDiv w:val="1"/>
      <w:marLeft w:val="0"/>
      <w:marRight w:val="0"/>
      <w:marTop w:val="0"/>
      <w:marBottom w:val="0"/>
      <w:divBdr>
        <w:top w:val="none" w:sz="0" w:space="0" w:color="auto"/>
        <w:left w:val="none" w:sz="0" w:space="0" w:color="auto"/>
        <w:bottom w:val="none" w:sz="0" w:space="0" w:color="auto"/>
        <w:right w:val="none" w:sz="0" w:space="0" w:color="auto"/>
      </w:divBdr>
    </w:div>
    <w:div w:id="870218175">
      <w:bodyDiv w:val="1"/>
      <w:marLeft w:val="0"/>
      <w:marRight w:val="0"/>
      <w:marTop w:val="0"/>
      <w:marBottom w:val="0"/>
      <w:divBdr>
        <w:top w:val="none" w:sz="0" w:space="0" w:color="auto"/>
        <w:left w:val="none" w:sz="0" w:space="0" w:color="auto"/>
        <w:bottom w:val="none" w:sz="0" w:space="0" w:color="auto"/>
        <w:right w:val="none" w:sz="0" w:space="0" w:color="auto"/>
      </w:divBdr>
    </w:div>
    <w:div w:id="871724334">
      <w:bodyDiv w:val="1"/>
      <w:marLeft w:val="0"/>
      <w:marRight w:val="0"/>
      <w:marTop w:val="0"/>
      <w:marBottom w:val="0"/>
      <w:divBdr>
        <w:top w:val="none" w:sz="0" w:space="0" w:color="auto"/>
        <w:left w:val="none" w:sz="0" w:space="0" w:color="auto"/>
        <w:bottom w:val="none" w:sz="0" w:space="0" w:color="auto"/>
        <w:right w:val="none" w:sz="0" w:space="0" w:color="auto"/>
      </w:divBdr>
    </w:div>
    <w:div w:id="883516939">
      <w:bodyDiv w:val="1"/>
      <w:marLeft w:val="0"/>
      <w:marRight w:val="0"/>
      <w:marTop w:val="0"/>
      <w:marBottom w:val="0"/>
      <w:divBdr>
        <w:top w:val="none" w:sz="0" w:space="0" w:color="auto"/>
        <w:left w:val="none" w:sz="0" w:space="0" w:color="auto"/>
        <w:bottom w:val="none" w:sz="0" w:space="0" w:color="auto"/>
        <w:right w:val="none" w:sz="0" w:space="0" w:color="auto"/>
      </w:divBdr>
    </w:div>
    <w:div w:id="898519384">
      <w:bodyDiv w:val="1"/>
      <w:marLeft w:val="0"/>
      <w:marRight w:val="0"/>
      <w:marTop w:val="0"/>
      <w:marBottom w:val="0"/>
      <w:divBdr>
        <w:top w:val="none" w:sz="0" w:space="0" w:color="auto"/>
        <w:left w:val="none" w:sz="0" w:space="0" w:color="auto"/>
        <w:bottom w:val="none" w:sz="0" w:space="0" w:color="auto"/>
        <w:right w:val="none" w:sz="0" w:space="0" w:color="auto"/>
      </w:divBdr>
    </w:div>
    <w:div w:id="903763486">
      <w:bodyDiv w:val="1"/>
      <w:marLeft w:val="0"/>
      <w:marRight w:val="0"/>
      <w:marTop w:val="0"/>
      <w:marBottom w:val="0"/>
      <w:divBdr>
        <w:top w:val="none" w:sz="0" w:space="0" w:color="auto"/>
        <w:left w:val="none" w:sz="0" w:space="0" w:color="auto"/>
        <w:bottom w:val="none" w:sz="0" w:space="0" w:color="auto"/>
        <w:right w:val="none" w:sz="0" w:space="0" w:color="auto"/>
      </w:divBdr>
    </w:div>
    <w:div w:id="914820224">
      <w:bodyDiv w:val="1"/>
      <w:marLeft w:val="0"/>
      <w:marRight w:val="0"/>
      <w:marTop w:val="0"/>
      <w:marBottom w:val="0"/>
      <w:divBdr>
        <w:top w:val="none" w:sz="0" w:space="0" w:color="auto"/>
        <w:left w:val="none" w:sz="0" w:space="0" w:color="auto"/>
        <w:bottom w:val="none" w:sz="0" w:space="0" w:color="auto"/>
        <w:right w:val="none" w:sz="0" w:space="0" w:color="auto"/>
      </w:divBdr>
    </w:div>
    <w:div w:id="917326012">
      <w:bodyDiv w:val="1"/>
      <w:marLeft w:val="0"/>
      <w:marRight w:val="0"/>
      <w:marTop w:val="0"/>
      <w:marBottom w:val="0"/>
      <w:divBdr>
        <w:top w:val="none" w:sz="0" w:space="0" w:color="auto"/>
        <w:left w:val="none" w:sz="0" w:space="0" w:color="auto"/>
        <w:bottom w:val="none" w:sz="0" w:space="0" w:color="auto"/>
        <w:right w:val="none" w:sz="0" w:space="0" w:color="auto"/>
      </w:divBdr>
    </w:div>
    <w:div w:id="917330433">
      <w:bodyDiv w:val="1"/>
      <w:marLeft w:val="0"/>
      <w:marRight w:val="0"/>
      <w:marTop w:val="0"/>
      <w:marBottom w:val="0"/>
      <w:divBdr>
        <w:top w:val="none" w:sz="0" w:space="0" w:color="auto"/>
        <w:left w:val="none" w:sz="0" w:space="0" w:color="auto"/>
        <w:bottom w:val="none" w:sz="0" w:space="0" w:color="auto"/>
        <w:right w:val="none" w:sz="0" w:space="0" w:color="auto"/>
      </w:divBdr>
    </w:div>
    <w:div w:id="918060116">
      <w:bodyDiv w:val="1"/>
      <w:marLeft w:val="0"/>
      <w:marRight w:val="0"/>
      <w:marTop w:val="0"/>
      <w:marBottom w:val="0"/>
      <w:divBdr>
        <w:top w:val="none" w:sz="0" w:space="0" w:color="auto"/>
        <w:left w:val="none" w:sz="0" w:space="0" w:color="auto"/>
        <w:bottom w:val="none" w:sz="0" w:space="0" w:color="auto"/>
        <w:right w:val="none" w:sz="0" w:space="0" w:color="auto"/>
      </w:divBdr>
    </w:div>
    <w:div w:id="946934498">
      <w:bodyDiv w:val="1"/>
      <w:marLeft w:val="0"/>
      <w:marRight w:val="0"/>
      <w:marTop w:val="0"/>
      <w:marBottom w:val="0"/>
      <w:divBdr>
        <w:top w:val="none" w:sz="0" w:space="0" w:color="auto"/>
        <w:left w:val="none" w:sz="0" w:space="0" w:color="auto"/>
        <w:bottom w:val="none" w:sz="0" w:space="0" w:color="auto"/>
        <w:right w:val="none" w:sz="0" w:space="0" w:color="auto"/>
      </w:divBdr>
    </w:div>
    <w:div w:id="949165697">
      <w:bodyDiv w:val="1"/>
      <w:marLeft w:val="0"/>
      <w:marRight w:val="0"/>
      <w:marTop w:val="0"/>
      <w:marBottom w:val="0"/>
      <w:divBdr>
        <w:top w:val="none" w:sz="0" w:space="0" w:color="auto"/>
        <w:left w:val="none" w:sz="0" w:space="0" w:color="auto"/>
        <w:bottom w:val="none" w:sz="0" w:space="0" w:color="auto"/>
        <w:right w:val="none" w:sz="0" w:space="0" w:color="auto"/>
      </w:divBdr>
    </w:div>
    <w:div w:id="960845963">
      <w:bodyDiv w:val="1"/>
      <w:marLeft w:val="0"/>
      <w:marRight w:val="0"/>
      <w:marTop w:val="0"/>
      <w:marBottom w:val="0"/>
      <w:divBdr>
        <w:top w:val="none" w:sz="0" w:space="0" w:color="auto"/>
        <w:left w:val="none" w:sz="0" w:space="0" w:color="auto"/>
        <w:bottom w:val="none" w:sz="0" w:space="0" w:color="auto"/>
        <w:right w:val="none" w:sz="0" w:space="0" w:color="auto"/>
      </w:divBdr>
    </w:div>
    <w:div w:id="961151548">
      <w:bodyDiv w:val="1"/>
      <w:marLeft w:val="0"/>
      <w:marRight w:val="0"/>
      <w:marTop w:val="0"/>
      <w:marBottom w:val="0"/>
      <w:divBdr>
        <w:top w:val="none" w:sz="0" w:space="0" w:color="auto"/>
        <w:left w:val="none" w:sz="0" w:space="0" w:color="auto"/>
        <w:bottom w:val="none" w:sz="0" w:space="0" w:color="auto"/>
        <w:right w:val="none" w:sz="0" w:space="0" w:color="auto"/>
      </w:divBdr>
    </w:div>
    <w:div w:id="966426415">
      <w:bodyDiv w:val="1"/>
      <w:marLeft w:val="0"/>
      <w:marRight w:val="0"/>
      <w:marTop w:val="0"/>
      <w:marBottom w:val="0"/>
      <w:divBdr>
        <w:top w:val="none" w:sz="0" w:space="0" w:color="auto"/>
        <w:left w:val="none" w:sz="0" w:space="0" w:color="auto"/>
        <w:bottom w:val="none" w:sz="0" w:space="0" w:color="auto"/>
        <w:right w:val="none" w:sz="0" w:space="0" w:color="auto"/>
      </w:divBdr>
    </w:div>
    <w:div w:id="969628243">
      <w:bodyDiv w:val="1"/>
      <w:marLeft w:val="0"/>
      <w:marRight w:val="0"/>
      <w:marTop w:val="0"/>
      <w:marBottom w:val="0"/>
      <w:divBdr>
        <w:top w:val="none" w:sz="0" w:space="0" w:color="auto"/>
        <w:left w:val="none" w:sz="0" w:space="0" w:color="auto"/>
        <w:bottom w:val="none" w:sz="0" w:space="0" w:color="auto"/>
        <w:right w:val="none" w:sz="0" w:space="0" w:color="auto"/>
      </w:divBdr>
    </w:div>
    <w:div w:id="975908949">
      <w:bodyDiv w:val="1"/>
      <w:marLeft w:val="0"/>
      <w:marRight w:val="0"/>
      <w:marTop w:val="0"/>
      <w:marBottom w:val="0"/>
      <w:divBdr>
        <w:top w:val="none" w:sz="0" w:space="0" w:color="auto"/>
        <w:left w:val="none" w:sz="0" w:space="0" w:color="auto"/>
        <w:bottom w:val="none" w:sz="0" w:space="0" w:color="auto"/>
        <w:right w:val="none" w:sz="0" w:space="0" w:color="auto"/>
      </w:divBdr>
    </w:div>
    <w:div w:id="979726392">
      <w:bodyDiv w:val="1"/>
      <w:marLeft w:val="0"/>
      <w:marRight w:val="0"/>
      <w:marTop w:val="0"/>
      <w:marBottom w:val="0"/>
      <w:divBdr>
        <w:top w:val="none" w:sz="0" w:space="0" w:color="auto"/>
        <w:left w:val="none" w:sz="0" w:space="0" w:color="auto"/>
        <w:bottom w:val="none" w:sz="0" w:space="0" w:color="auto"/>
        <w:right w:val="none" w:sz="0" w:space="0" w:color="auto"/>
      </w:divBdr>
    </w:div>
    <w:div w:id="997464409">
      <w:bodyDiv w:val="1"/>
      <w:marLeft w:val="0"/>
      <w:marRight w:val="0"/>
      <w:marTop w:val="0"/>
      <w:marBottom w:val="0"/>
      <w:divBdr>
        <w:top w:val="none" w:sz="0" w:space="0" w:color="auto"/>
        <w:left w:val="none" w:sz="0" w:space="0" w:color="auto"/>
        <w:bottom w:val="none" w:sz="0" w:space="0" w:color="auto"/>
        <w:right w:val="none" w:sz="0" w:space="0" w:color="auto"/>
      </w:divBdr>
    </w:div>
    <w:div w:id="1007560237">
      <w:bodyDiv w:val="1"/>
      <w:marLeft w:val="0"/>
      <w:marRight w:val="0"/>
      <w:marTop w:val="0"/>
      <w:marBottom w:val="0"/>
      <w:divBdr>
        <w:top w:val="none" w:sz="0" w:space="0" w:color="auto"/>
        <w:left w:val="none" w:sz="0" w:space="0" w:color="auto"/>
        <w:bottom w:val="none" w:sz="0" w:space="0" w:color="auto"/>
        <w:right w:val="none" w:sz="0" w:space="0" w:color="auto"/>
      </w:divBdr>
    </w:div>
    <w:div w:id="1009602942">
      <w:bodyDiv w:val="1"/>
      <w:marLeft w:val="0"/>
      <w:marRight w:val="0"/>
      <w:marTop w:val="0"/>
      <w:marBottom w:val="0"/>
      <w:divBdr>
        <w:top w:val="none" w:sz="0" w:space="0" w:color="auto"/>
        <w:left w:val="none" w:sz="0" w:space="0" w:color="auto"/>
        <w:bottom w:val="none" w:sz="0" w:space="0" w:color="auto"/>
        <w:right w:val="none" w:sz="0" w:space="0" w:color="auto"/>
      </w:divBdr>
    </w:div>
    <w:div w:id="1009942237">
      <w:bodyDiv w:val="1"/>
      <w:marLeft w:val="0"/>
      <w:marRight w:val="0"/>
      <w:marTop w:val="0"/>
      <w:marBottom w:val="0"/>
      <w:divBdr>
        <w:top w:val="none" w:sz="0" w:space="0" w:color="auto"/>
        <w:left w:val="none" w:sz="0" w:space="0" w:color="auto"/>
        <w:bottom w:val="none" w:sz="0" w:space="0" w:color="auto"/>
        <w:right w:val="none" w:sz="0" w:space="0" w:color="auto"/>
      </w:divBdr>
    </w:div>
    <w:div w:id="1013999591">
      <w:bodyDiv w:val="1"/>
      <w:marLeft w:val="0"/>
      <w:marRight w:val="0"/>
      <w:marTop w:val="0"/>
      <w:marBottom w:val="0"/>
      <w:divBdr>
        <w:top w:val="none" w:sz="0" w:space="0" w:color="auto"/>
        <w:left w:val="none" w:sz="0" w:space="0" w:color="auto"/>
        <w:bottom w:val="none" w:sz="0" w:space="0" w:color="auto"/>
        <w:right w:val="none" w:sz="0" w:space="0" w:color="auto"/>
      </w:divBdr>
    </w:div>
    <w:div w:id="1035231372">
      <w:bodyDiv w:val="1"/>
      <w:marLeft w:val="0"/>
      <w:marRight w:val="0"/>
      <w:marTop w:val="0"/>
      <w:marBottom w:val="0"/>
      <w:divBdr>
        <w:top w:val="none" w:sz="0" w:space="0" w:color="auto"/>
        <w:left w:val="none" w:sz="0" w:space="0" w:color="auto"/>
        <w:bottom w:val="none" w:sz="0" w:space="0" w:color="auto"/>
        <w:right w:val="none" w:sz="0" w:space="0" w:color="auto"/>
      </w:divBdr>
    </w:div>
    <w:div w:id="1095444655">
      <w:bodyDiv w:val="1"/>
      <w:marLeft w:val="0"/>
      <w:marRight w:val="0"/>
      <w:marTop w:val="0"/>
      <w:marBottom w:val="0"/>
      <w:divBdr>
        <w:top w:val="none" w:sz="0" w:space="0" w:color="auto"/>
        <w:left w:val="none" w:sz="0" w:space="0" w:color="auto"/>
        <w:bottom w:val="none" w:sz="0" w:space="0" w:color="auto"/>
        <w:right w:val="none" w:sz="0" w:space="0" w:color="auto"/>
      </w:divBdr>
      <w:divsChild>
        <w:div w:id="269514992">
          <w:marLeft w:val="0"/>
          <w:marRight w:val="0"/>
          <w:marTop w:val="0"/>
          <w:marBottom w:val="0"/>
          <w:divBdr>
            <w:top w:val="none" w:sz="0" w:space="0" w:color="auto"/>
            <w:left w:val="none" w:sz="0" w:space="0" w:color="auto"/>
            <w:bottom w:val="none" w:sz="0" w:space="0" w:color="auto"/>
            <w:right w:val="none" w:sz="0" w:space="0" w:color="auto"/>
          </w:divBdr>
        </w:div>
        <w:div w:id="578831475">
          <w:marLeft w:val="0"/>
          <w:marRight w:val="0"/>
          <w:marTop w:val="0"/>
          <w:marBottom w:val="0"/>
          <w:divBdr>
            <w:top w:val="none" w:sz="0" w:space="0" w:color="auto"/>
            <w:left w:val="none" w:sz="0" w:space="0" w:color="auto"/>
            <w:bottom w:val="none" w:sz="0" w:space="0" w:color="auto"/>
            <w:right w:val="none" w:sz="0" w:space="0" w:color="auto"/>
          </w:divBdr>
        </w:div>
      </w:divsChild>
    </w:div>
    <w:div w:id="1101339724">
      <w:bodyDiv w:val="1"/>
      <w:marLeft w:val="0"/>
      <w:marRight w:val="0"/>
      <w:marTop w:val="0"/>
      <w:marBottom w:val="0"/>
      <w:divBdr>
        <w:top w:val="none" w:sz="0" w:space="0" w:color="auto"/>
        <w:left w:val="none" w:sz="0" w:space="0" w:color="auto"/>
        <w:bottom w:val="none" w:sz="0" w:space="0" w:color="auto"/>
        <w:right w:val="none" w:sz="0" w:space="0" w:color="auto"/>
      </w:divBdr>
    </w:div>
    <w:div w:id="1117528925">
      <w:bodyDiv w:val="1"/>
      <w:marLeft w:val="0"/>
      <w:marRight w:val="0"/>
      <w:marTop w:val="0"/>
      <w:marBottom w:val="0"/>
      <w:divBdr>
        <w:top w:val="none" w:sz="0" w:space="0" w:color="auto"/>
        <w:left w:val="none" w:sz="0" w:space="0" w:color="auto"/>
        <w:bottom w:val="none" w:sz="0" w:space="0" w:color="auto"/>
        <w:right w:val="none" w:sz="0" w:space="0" w:color="auto"/>
      </w:divBdr>
    </w:div>
    <w:div w:id="1130056876">
      <w:bodyDiv w:val="1"/>
      <w:marLeft w:val="0"/>
      <w:marRight w:val="0"/>
      <w:marTop w:val="0"/>
      <w:marBottom w:val="0"/>
      <w:divBdr>
        <w:top w:val="none" w:sz="0" w:space="0" w:color="auto"/>
        <w:left w:val="none" w:sz="0" w:space="0" w:color="auto"/>
        <w:bottom w:val="none" w:sz="0" w:space="0" w:color="auto"/>
        <w:right w:val="none" w:sz="0" w:space="0" w:color="auto"/>
      </w:divBdr>
    </w:div>
    <w:div w:id="1142694139">
      <w:bodyDiv w:val="1"/>
      <w:marLeft w:val="0"/>
      <w:marRight w:val="0"/>
      <w:marTop w:val="0"/>
      <w:marBottom w:val="0"/>
      <w:divBdr>
        <w:top w:val="none" w:sz="0" w:space="0" w:color="auto"/>
        <w:left w:val="none" w:sz="0" w:space="0" w:color="auto"/>
        <w:bottom w:val="none" w:sz="0" w:space="0" w:color="auto"/>
        <w:right w:val="none" w:sz="0" w:space="0" w:color="auto"/>
      </w:divBdr>
    </w:div>
    <w:div w:id="1146245081">
      <w:bodyDiv w:val="1"/>
      <w:marLeft w:val="0"/>
      <w:marRight w:val="0"/>
      <w:marTop w:val="0"/>
      <w:marBottom w:val="0"/>
      <w:divBdr>
        <w:top w:val="none" w:sz="0" w:space="0" w:color="auto"/>
        <w:left w:val="none" w:sz="0" w:space="0" w:color="auto"/>
        <w:bottom w:val="none" w:sz="0" w:space="0" w:color="auto"/>
        <w:right w:val="none" w:sz="0" w:space="0" w:color="auto"/>
      </w:divBdr>
    </w:div>
    <w:div w:id="1167793345">
      <w:bodyDiv w:val="1"/>
      <w:marLeft w:val="0"/>
      <w:marRight w:val="0"/>
      <w:marTop w:val="0"/>
      <w:marBottom w:val="0"/>
      <w:divBdr>
        <w:top w:val="none" w:sz="0" w:space="0" w:color="auto"/>
        <w:left w:val="none" w:sz="0" w:space="0" w:color="auto"/>
        <w:bottom w:val="none" w:sz="0" w:space="0" w:color="auto"/>
        <w:right w:val="none" w:sz="0" w:space="0" w:color="auto"/>
      </w:divBdr>
    </w:div>
    <w:div w:id="1207454052">
      <w:bodyDiv w:val="1"/>
      <w:marLeft w:val="0"/>
      <w:marRight w:val="0"/>
      <w:marTop w:val="0"/>
      <w:marBottom w:val="0"/>
      <w:divBdr>
        <w:top w:val="none" w:sz="0" w:space="0" w:color="auto"/>
        <w:left w:val="none" w:sz="0" w:space="0" w:color="auto"/>
        <w:bottom w:val="none" w:sz="0" w:space="0" w:color="auto"/>
        <w:right w:val="none" w:sz="0" w:space="0" w:color="auto"/>
      </w:divBdr>
    </w:div>
    <w:div w:id="1225946299">
      <w:bodyDiv w:val="1"/>
      <w:marLeft w:val="0"/>
      <w:marRight w:val="0"/>
      <w:marTop w:val="0"/>
      <w:marBottom w:val="0"/>
      <w:divBdr>
        <w:top w:val="none" w:sz="0" w:space="0" w:color="auto"/>
        <w:left w:val="none" w:sz="0" w:space="0" w:color="auto"/>
        <w:bottom w:val="none" w:sz="0" w:space="0" w:color="auto"/>
        <w:right w:val="none" w:sz="0" w:space="0" w:color="auto"/>
      </w:divBdr>
    </w:div>
    <w:div w:id="1226793850">
      <w:bodyDiv w:val="1"/>
      <w:marLeft w:val="0"/>
      <w:marRight w:val="0"/>
      <w:marTop w:val="0"/>
      <w:marBottom w:val="0"/>
      <w:divBdr>
        <w:top w:val="none" w:sz="0" w:space="0" w:color="auto"/>
        <w:left w:val="none" w:sz="0" w:space="0" w:color="auto"/>
        <w:bottom w:val="none" w:sz="0" w:space="0" w:color="auto"/>
        <w:right w:val="none" w:sz="0" w:space="0" w:color="auto"/>
      </w:divBdr>
    </w:div>
    <w:div w:id="1227688939">
      <w:bodyDiv w:val="1"/>
      <w:marLeft w:val="0"/>
      <w:marRight w:val="0"/>
      <w:marTop w:val="0"/>
      <w:marBottom w:val="0"/>
      <w:divBdr>
        <w:top w:val="none" w:sz="0" w:space="0" w:color="auto"/>
        <w:left w:val="none" w:sz="0" w:space="0" w:color="auto"/>
        <w:bottom w:val="none" w:sz="0" w:space="0" w:color="auto"/>
        <w:right w:val="none" w:sz="0" w:space="0" w:color="auto"/>
      </w:divBdr>
    </w:div>
    <w:div w:id="1238054213">
      <w:bodyDiv w:val="1"/>
      <w:marLeft w:val="0"/>
      <w:marRight w:val="0"/>
      <w:marTop w:val="0"/>
      <w:marBottom w:val="0"/>
      <w:divBdr>
        <w:top w:val="none" w:sz="0" w:space="0" w:color="auto"/>
        <w:left w:val="none" w:sz="0" w:space="0" w:color="auto"/>
        <w:bottom w:val="none" w:sz="0" w:space="0" w:color="auto"/>
        <w:right w:val="none" w:sz="0" w:space="0" w:color="auto"/>
      </w:divBdr>
      <w:divsChild>
        <w:div w:id="1055280286">
          <w:marLeft w:val="0"/>
          <w:marRight w:val="0"/>
          <w:marTop w:val="0"/>
          <w:marBottom w:val="0"/>
          <w:divBdr>
            <w:top w:val="none" w:sz="0" w:space="0" w:color="auto"/>
            <w:left w:val="none" w:sz="0" w:space="0" w:color="auto"/>
            <w:bottom w:val="none" w:sz="0" w:space="0" w:color="auto"/>
            <w:right w:val="none" w:sz="0" w:space="0" w:color="auto"/>
          </w:divBdr>
          <w:divsChild>
            <w:div w:id="888103451">
              <w:marLeft w:val="0"/>
              <w:marRight w:val="0"/>
              <w:marTop w:val="210"/>
              <w:marBottom w:val="210"/>
              <w:divBdr>
                <w:top w:val="none" w:sz="0" w:space="0" w:color="auto"/>
                <w:left w:val="none" w:sz="0" w:space="0" w:color="auto"/>
                <w:bottom w:val="none" w:sz="0" w:space="0" w:color="auto"/>
                <w:right w:val="none" w:sz="0" w:space="0" w:color="auto"/>
              </w:divBdr>
            </w:div>
          </w:divsChild>
        </w:div>
        <w:div w:id="1304696505">
          <w:marLeft w:val="0"/>
          <w:marRight w:val="0"/>
          <w:marTop w:val="0"/>
          <w:marBottom w:val="0"/>
          <w:divBdr>
            <w:top w:val="none" w:sz="0" w:space="0" w:color="auto"/>
            <w:left w:val="none" w:sz="0" w:space="0" w:color="auto"/>
            <w:bottom w:val="none" w:sz="0" w:space="0" w:color="auto"/>
            <w:right w:val="none" w:sz="0" w:space="0" w:color="auto"/>
          </w:divBdr>
        </w:div>
        <w:div w:id="1506628174">
          <w:marLeft w:val="0"/>
          <w:marRight w:val="0"/>
          <w:marTop w:val="0"/>
          <w:marBottom w:val="0"/>
          <w:divBdr>
            <w:top w:val="none" w:sz="0" w:space="0" w:color="auto"/>
            <w:left w:val="none" w:sz="0" w:space="0" w:color="auto"/>
            <w:bottom w:val="none" w:sz="0" w:space="0" w:color="auto"/>
            <w:right w:val="none" w:sz="0" w:space="0" w:color="auto"/>
          </w:divBdr>
        </w:div>
      </w:divsChild>
    </w:div>
    <w:div w:id="1238634370">
      <w:bodyDiv w:val="1"/>
      <w:marLeft w:val="0"/>
      <w:marRight w:val="0"/>
      <w:marTop w:val="0"/>
      <w:marBottom w:val="0"/>
      <w:divBdr>
        <w:top w:val="none" w:sz="0" w:space="0" w:color="auto"/>
        <w:left w:val="none" w:sz="0" w:space="0" w:color="auto"/>
        <w:bottom w:val="none" w:sz="0" w:space="0" w:color="auto"/>
        <w:right w:val="none" w:sz="0" w:space="0" w:color="auto"/>
      </w:divBdr>
      <w:divsChild>
        <w:div w:id="143201940">
          <w:marLeft w:val="0"/>
          <w:marRight w:val="0"/>
          <w:marTop w:val="0"/>
          <w:marBottom w:val="0"/>
          <w:divBdr>
            <w:top w:val="none" w:sz="0" w:space="0" w:color="auto"/>
            <w:left w:val="none" w:sz="0" w:space="0" w:color="auto"/>
            <w:bottom w:val="none" w:sz="0" w:space="0" w:color="auto"/>
            <w:right w:val="none" w:sz="0" w:space="0" w:color="auto"/>
          </w:divBdr>
          <w:divsChild>
            <w:div w:id="246230580">
              <w:marLeft w:val="0"/>
              <w:marRight w:val="0"/>
              <w:marTop w:val="0"/>
              <w:marBottom w:val="0"/>
              <w:divBdr>
                <w:top w:val="none" w:sz="0" w:space="0" w:color="auto"/>
                <w:left w:val="none" w:sz="0" w:space="0" w:color="auto"/>
                <w:bottom w:val="none" w:sz="0" w:space="0" w:color="auto"/>
                <w:right w:val="none" w:sz="0" w:space="0" w:color="auto"/>
              </w:divBdr>
              <w:divsChild>
                <w:div w:id="1895195425">
                  <w:marLeft w:val="0"/>
                  <w:marRight w:val="0"/>
                  <w:marTop w:val="0"/>
                  <w:marBottom w:val="0"/>
                  <w:divBdr>
                    <w:top w:val="none" w:sz="0" w:space="0" w:color="auto"/>
                    <w:left w:val="none" w:sz="0" w:space="0" w:color="auto"/>
                    <w:bottom w:val="none" w:sz="0" w:space="0" w:color="auto"/>
                    <w:right w:val="none" w:sz="0" w:space="0" w:color="auto"/>
                  </w:divBdr>
                  <w:divsChild>
                    <w:div w:id="12264222">
                      <w:marLeft w:val="0"/>
                      <w:marRight w:val="0"/>
                      <w:marTop w:val="0"/>
                      <w:marBottom w:val="0"/>
                      <w:divBdr>
                        <w:top w:val="none" w:sz="0" w:space="0" w:color="auto"/>
                        <w:left w:val="none" w:sz="0" w:space="0" w:color="auto"/>
                        <w:bottom w:val="none" w:sz="0" w:space="0" w:color="auto"/>
                        <w:right w:val="none" w:sz="0" w:space="0" w:color="auto"/>
                      </w:divBdr>
                    </w:div>
                    <w:div w:id="100494490">
                      <w:blockQuote w:val="1"/>
                      <w:marLeft w:val="0"/>
                      <w:marRight w:val="0"/>
                      <w:marTop w:val="0"/>
                      <w:marBottom w:val="0"/>
                      <w:divBdr>
                        <w:top w:val="none" w:sz="0" w:space="0" w:color="auto"/>
                        <w:left w:val="single" w:sz="18" w:space="15" w:color="000000"/>
                        <w:bottom w:val="none" w:sz="0" w:space="0" w:color="auto"/>
                        <w:right w:val="none" w:sz="0" w:space="0" w:color="auto"/>
                      </w:divBdr>
                    </w:div>
                    <w:div w:id="152647596">
                      <w:marLeft w:val="0"/>
                      <w:marRight w:val="0"/>
                      <w:marTop w:val="0"/>
                      <w:marBottom w:val="0"/>
                      <w:divBdr>
                        <w:top w:val="none" w:sz="0" w:space="0" w:color="auto"/>
                        <w:left w:val="none" w:sz="0" w:space="0" w:color="auto"/>
                        <w:bottom w:val="none" w:sz="0" w:space="0" w:color="auto"/>
                        <w:right w:val="none" w:sz="0" w:space="0" w:color="auto"/>
                      </w:divBdr>
                    </w:div>
                    <w:div w:id="493842119">
                      <w:blockQuote w:val="1"/>
                      <w:marLeft w:val="0"/>
                      <w:marRight w:val="0"/>
                      <w:marTop w:val="0"/>
                      <w:marBottom w:val="0"/>
                      <w:divBdr>
                        <w:top w:val="none" w:sz="0" w:space="0" w:color="auto"/>
                        <w:left w:val="single" w:sz="18" w:space="15" w:color="000000"/>
                        <w:bottom w:val="none" w:sz="0" w:space="0" w:color="auto"/>
                        <w:right w:val="none" w:sz="0" w:space="0" w:color="auto"/>
                      </w:divBdr>
                    </w:div>
                    <w:div w:id="657609401">
                      <w:marLeft w:val="0"/>
                      <w:marRight w:val="0"/>
                      <w:marTop w:val="0"/>
                      <w:marBottom w:val="0"/>
                      <w:divBdr>
                        <w:top w:val="none" w:sz="0" w:space="0" w:color="auto"/>
                        <w:left w:val="none" w:sz="0" w:space="0" w:color="auto"/>
                        <w:bottom w:val="none" w:sz="0" w:space="0" w:color="auto"/>
                        <w:right w:val="none" w:sz="0" w:space="0" w:color="auto"/>
                      </w:divBdr>
                    </w:div>
                    <w:div w:id="768694667">
                      <w:marLeft w:val="0"/>
                      <w:marRight w:val="0"/>
                      <w:marTop w:val="0"/>
                      <w:marBottom w:val="0"/>
                      <w:divBdr>
                        <w:top w:val="none" w:sz="0" w:space="0" w:color="auto"/>
                        <w:left w:val="none" w:sz="0" w:space="0" w:color="auto"/>
                        <w:bottom w:val="none" w:sz="0" w:space="0" w:color="auto"/>
                        <w:right w:val="none" w:sz="0" w:space="0" w:color="auto"/>
                      </w:divBdr>
                    </w:div>
                    <w:div w:id="975450522">
                      <w:marLeft w:val="0"/>
                      <w:marRight w:val="0"/>
                      <w:marTop w:val="0"/>
                      <w:marBottom w:val="0"/>
                      <w:divBdr>
                        <w:top w:val="none" w:sz="0" w:space="0" w:color="auto"/>
                        <w:left w:val="none" w:sz="0" w:space="0" w:color="auto"/>
                        <w:bottom w:val="none" w:sz="0" w:space="0" w:color="auto"/>
                        <w:right w:val="none" w:sz="0" w:space="0" w:color="auto"/>
                      </w:divBdr>
                    </w:div>
                    <w:div w:id="1088308383">
                      <w:marLeft w:val="0"/>
                      <w:marRight w:val="0"/>
                      <w:marTop w:val="0"/>
                      <w:marBottom w:val="0"/>
                      <w:divBdr>
                        <w:top w:val="none" w:sz="0" w:space="0" w:color="auto"/>
                        <w:left w:val="none" w:sz="0" w:space="0" w:color="auto"/>
                        <w:bottom w:val="none" w:sz="0" w:space="0" w:color="auto"/>
                        <w:right w:val="none" w:sz="0" w:space="0" w:color="auto"/>
                      </w:divBdr>
                    </w:div>
                    <w:div w:id="1464885003">
                      <w:blockQuote w:val="1"/>
                      <w:marLeft w:val="0"/>
                      <w:marRight w:val="0"/>
                      <w:marTop w:val="0"/>
                      <w:marBottom w:val="0"/>
                      <w:divBdr>
                        <w:top w:val="none" w:sz="0" w:space="0" w:color="auto"/>
                        <w:left w:val="single" w:sz="18" w:space="15" w:color="000000"/>
                        <w:bottom w:val="none" w:sz="0" w:space="0" w:color="auto"/>
                        <w:right w:val="none" w:sz="0" w:space="0" w:color="auto"/>
                      </w:divBdr>
                    </w:div>
                    <w:div w:id="1509640497">
                      <w:blockQuote w:val="1"/>
                      <w:marLeft w:val="0"/>
                      <w:marRight w:val="0"/>
                      <w:marTop w:val="0"/>
                      <w:marBottom w:val="0"/>
                      <w:divBdr>
                        <w:top w:val="none" w:sz="0" w:space="0" w:color="auto"/>
                        <w:left w:val="single" w:sz="18" w:space="15" w:color="000000"/>
                        <w:bottom w:val="none" w:sz="0" w:space="0" w:color="auto"/>
                        <w:right w:val="none" w:sz="0" w:space="0" w:color="auto"/>
                      </w:divBdr>
                    </w:div>
                    <w:div w:id="1903981357">
                      <w:blockQuote w:val="1"/>
                      <w:marLeft w:val="0"/>
                      <w:marRight w:val="0"/>
                      <w:marTop w:val="0"/>
                      <w:marBottom w:val="0"/>
                      <w:divBdr>
                        <w:top w:val="none" w:sz="0" w:space="0" w:color="auto"/>
                        <w:left w:val="single" w:sz="18" w:space="15" w:color="000000"/>
                        <w:bottom w:val="none" w:sz="0" w:space="0" w:color="auto"/>
                        <w:right w:val="none" w:sz="0" w:space="0" w:color="auto"/>
                      </w:divBdr>
                    </w:div>
                  </w:divsChild>
                </w:div>
              </w:divsChild>
            </w:div>
            <w:div w:id="1054811502">
              <w:marLeft w:val="0"/>
              <w:marRight w:val="0"/>
              <w:marTop w:val="0"/>
              <w:marBottom w:val="0"/>
              <w:divBdr>
                <w:top w:val="none" w:sz="0" w:space="0" w:color="auto"/>
                <w:left w:val="none" w:sz="0" w:space="0" w:color="auto"/>
                <w:bottom w:val="none" w:sz="0" w:space="0" w:color="auto"/>
                <w:right w:val="none" w:sz="0" w:space="0" w:color="auto"/>
              </w:divBdr>
              <w:divsChild>
                <w:div w:id="1318878939">
                  <w:marLeft w:val="0"/>
                  <w:marRight w:val="0"/>
                  <w:marTop w:val="0"/>
                  <w:marBottom w:val="330"/>
                  <w:divBdr>
                    <w:top w:val="none" w:sz="0" w:space="0" w:color="auto"/>
                    <w:left w:val="none" w:sz="0" w:space="0" w:color="auto"/>
                    <w:bottom w:val="none" w:sz="0" w:space="0" w:color="auto"/>
                    <w:right w:val="none" w:sz="0" w:space="0" w:color="auto"/>
                  </w:divBdr>
                  <w:divsChild>
                    <w:div w:id="716929225">
                      <w:marLeft w:val="0"/>
                      <w:marRight w:val="0"/>
                      <w:marTop w:val="0"/>
                      <w:marBottom w:val="0"/>
                      <w:divBdr>
                        <w:top w:val="none" w:sz="0" w:space="0" w:color="auto"/>
                        <w:left w:val="none" w:sz="0" w:space="0" w:color="auto"/>
                        <w:bottom w:val="none" w:sz="0" w:space="0" w:color="auto"/>
                        <w:right w:val="none" w:sz="0" w:space="0" w:color="auto"/>
                      </w:divBdr>
                    </w:div>
                    <w:div w:id="1465465819">
                      <w:marLeft w:val="0"/>
                      <w:marRight w:val="0"/>
                      <w:marTop w:val="0"/>
                      <w:marBottom w:val="0"/>
                      <w:divBdr>
                        <w:top w:val="none" w:sz="0" w:space="0" w:color="auto"/>
                        <w:left w:val="none" w:sz="0" w:space="0" w:color="auto"/>
                        <w:bottom w:val="none" w:sz="0" w:space="0" w:color="auto"/>
                        <w:right w:val="none" w:sz="0" w:space="0" w:color="auto"/>
                      </w:divBdr>
                      <w:divsChild>
                        <w:div w:id="133567077">
                          <w:marLeft w:val="0"/>
                          <w:marRight w:val="270"/>
                          <w:marTop w:val="0"/>
                          <w:marBottom w:val="0"/>
                          <w:divBdr>
                            <w:top w:val="none" w:sz="0" w:space="0" w:color="auto"/>
                            <w:left w:val="none" w:sz="0" w:space="0" w:color="auto"/>
                            <w:bottom w:val="none" w:sz="0" w:space="0" w:color="auto"/>
                            <w:right w:val="none" w:sz="0" w:space="0" w:color="auto"/>
                          </w:divBdr>
                        </w:div>
                        <w:div w:id="674192830">
                          <w:marLeft w:val="0"/>
                          <w:marRight w:val="0"/>
                          <w:marTop w:val="0"/>
                          <w:marBottom w:val="0"/>
                          <w:divBdr>
                            <w:top w:val="none" w:sz="0" w:space="0" w:color="auto"/>
                            <w:left w:val="none" w:sz="0" w:space="0" w:color="auto"/>
                            <w:bottom w:val="none" w:sz="0" w:space="0" w:color="auto"/>
                            <w:right w:val="none" w:sz="0" w:space="0" w:color="auto"/>
                          </w:divBdr>
                          <w:divsChild>
                            <w:div w:id="953944946">
                              <w:marLeft w:val="0"/>
                              <w:marRight w:val="0"/>
                              <w:marTop w:val="0"/>
                              <w:marBottom w:val="210"/>
                              <w:divBdr>
                                <w:top w:val="none" w:sz="0" w:space="0" w:color="auto"/>
                                <w:left w:val="none" w:sz="0" w:space="0" w:color="auto"/>
                                <w:bottom w:val="none" w:sz="0" w:space="0" w:color="auto"/>
                                <w:right w:val="none" w:sz="0" w:space="0" w:color="auto"/>
                              </w:divBdr>
                            </w:div>
                            <w:div w:id="1080560823">
                              <w:marLeft w:val="0"/>
                              <w:marRight w:val="0"/>
                              <w:marTop w:val="0"/>
                              <w:marBottom w:val="210"/>
                              <w:divBdr>
                                <w:top w:val="none" w:sz="0" w:space="0" w:color="auto"/>
                                <w:left w:val="none" w:sz="0" w:space="0" w:color="auto"/>
                                <w:bottom w:val="none" w:sz="0" w:space="0" w:color="auto"/>
                                <w:right w:val="none" w:sz="0" w:space="0" w:color="auto"/>
                              </w:divBdr>
                            </w:div>
                            <w:div w:id="1446268037">
                              <w:marLeft w:val="0"/>
                              <w:marRight w:val="0"/>
                              <w:marTop w:val="0"/>
                              <w:marBottom w:val="210"/>
                              <w:divBdr>
                                <w:top w:val="none" w:sz="0" w:space="0" w:color="auto"/>
                                <w:left w:val="none" w:sz="0" w:space="0" w:color="auto"/>
                                <w:bottom w:val="none" w:sz="0" w:space="0" w:color="auto"/>
                                <w:right w:val="none" w:sz="0" w:space="0" w:color="auto"/>
                              </w:divBdr>
                            </w:div>
                          </w:divsChild>
                        </w:div>
                        <w:div w:id="1689597172">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874296442">
              <w:marLeft w:val="0"/>
              <w:marRight w:val="0"/>
              <w:marTop w:val="0"/>
              <w:marBottom w:val="0"/>
              <w:divBdr>
                <w:top w:val="none" w:sz="0" w:space="0" w:color="auto"/>
                <w:left w:val="none" w:sz="0" w:space="0" w:color="auto"/>
                <w:bottom w:val="none" w:sz="0" w:space="0" w:color="auto"/>
                <w:right w:val="none" w:sz="0" w:space="0" w:color="auto"/>
              </w:divBdr>
              <w:divsChild>
                <w:div w:id="2132940894">
                  <w:marLeft w:val="0"/>
                  <w:marRight w:val="0"/>
                  <w:marTop w:val="0"/>
                  <w:marBottom w:val="0"/>
                  <w:divBdr>
                    <w:top w:val="none" w:sz="0" w:space="0" w:color="auto"/>
                    <w:left w:val="none" w:sz="0" w:space="0" w:color="auto"/>
                    <w:bottom w:val="none" w:sz="0" w:space="0" w:color="auto"/>
                    <w:right w:val="none" w:sz="0" w:space="0" w:color="auto"/>
                  </w:divBdr>
                  <w:divsChild>
                    <w:div w:id="1468820357">
                      <w:marLeft w:val="0"/>
                      <w:marRight w:val="0"/>
                      <w:marTop w:val="0"/>
                      <w:marBottom w:val="0"/>
                      <w:divBdr>
                        <w:top w:val="none" w:sz="0" w:space="0" w:color="auto"/>
                        <w:left w:val="none" w:sz="0" w:space="0" w:color="auto"/>
                        <w:bottom w:val="none" w:sz="0" w:space="0" w:color="auto"/>
                        <w:right w:val="none" w:sz="0" w:space="0" w:color="auto"/>
                      </w:divBdr>
                      <w:divsChild>
                        <w:div w:id="515703600">
                          <w:marLeft w:val="0"/>
                          <w:marRight w:val="0"/>
                          <w:marTop w:val="0"/>
                          <w:marBottom w:val="0"/>
                          <w:divBdr>
                            <w:top w:val="none" w:sz="0" w:space="0" w:color="auto"/>
                            <w:left w:val="none" w:sz="0" w:space="0" w:color="auto"/>
                            <w:bottom w:val="none" w:sz="0" w:space="0" w:color="auto"/>
                            <w:right w:val="none" w:sz="0" w:space="0" w:color="auto"/>
                          </w:divBdr>
                          <w:divsChild>
                            <w:div w:id="332220585">
                              <w:marLeft w:val="0"/>
                              <w:marRight w:val="0"/>
                              <w:marTop w:val="0"/>
                              <w:marBottom w:val="0"/>
                              <w:divBdr>
                                <w:top w:val="none" w:sz="0" w:space="0" w:color="auto"/>
                                <w:left w:val="none" w:sz="0" w:space="0" w:color="auto"/>
                                <w:bottom w:val="none" w:sz="0" w:space="0" w:color="auto"/>
                                <w:right w:val="none" w:sz="0" w:space="0" w:color="auto"/>
                              </w:divBdr>
                            </w:div>
                            <w:div w:id="2051564395">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984505677">
          <w:marLeft w:val="0"/>
          <w:marRight w:val="0"/>
          <w:marTop w:val="0"/>
          <w:marBottom w:val="0"/>
          <w:divBdr>
            <w:top w:val="none" w:sz="0" w:space="0" w:color="auto"/>
            <w:left w:val="none" w:sz="0" w:space="0" w:color="auto"/>
            <w:bottom w:val="none" w:sz="0" w:space="0" w:color="auto"/>
            <w:right w:val="none" w:sz="0" w:space="0" w:color="auto"/>
          </w:divBdr>
          <w:divsChild>
            <w:div w:id="1434550002">
              <w:marLeft w:val="0"/>
              <w:marRight w:val="0"/>
              <w:marTop w:val="0"/>
              <w:marBottom w:val="0"/>
              <w:divBdr>
                <w:top w:val="none" w:sz="0" w:space="0" w:color="auto"/>
                <w:left w:val="none" w:sz="0" w:space="0" w:color="auto"/>
                <w:bottom w:val="none" w:sz="0" w:space="0" w:color="auto"/>
                <w:right w:val="none" w:sz="0" w:space="0" w:color="auto"/>
              </w:divBdr>
              <w:divsChild>
                <w:div w:id="264970898">
                  <w:marLeft w:val="0"/>
                  <w:marRight w:val="0"/>
                  <w:marTop w:val="0"/>
                  <w:marBottom w:val="0"/>
                  <w:divBdr>
                    <w:top w:val="none" w:sz="0" w:space="0" w:color="auto"/>
                    <w:left w:val="none" w:sz="0" w:space="0" w:color="auto"/>
                    <w:bottom w:val="none" w:sz="0" w:space="0" w:color="auto"/>
                    <w:right w:val="none" w:sz="0" w:space="0" w:color="auto"/>
                  </w:divBdr>
                  <w:divsChild>
                    <w:div w:id="627010001">
                      <w:marLeft w:val="0"/>
                      <w:marRight w:val="0"/>
                      <w:marTop w:val="0"/>
                      <w:marBottom w:val="0"/>
                      <w:divBdr>
                        <w:top w:val="none" w:sz="0" w:space="0" w:color="auto"/>
                        <w:left w:val="none" w:sz="0" w:space="0" w:color="auto"/>
                        <w:bottom w:val="none" w:sz="0" w:space="0" w:color="auto"/>
                        <w:right w:val="none" w:sz="0" w:space="0" w:color="auto"/>
                      </w:divBdr>
                      <w:divsChild>
                        <w:div w:id="1682706270">
                          <w:marLeft w:val="0"/>
                          <w:marRight w:val="0"/>
                          <w:marTop w:val="180"/>
                          <w:marBottom w:val="0"/>
                          <w:divBdr>
                            <w:top w:val="none" w:sz="0" w:space="0" w:color="auto"/>
                            <w:left w:val="none" w:sz="0" w:space="0" w:color="auto"/>
                            <w:bottom w:val="none" w:sz="0" w:space="0" w:color="auto"/>
                            <w:right w:val="none" w:sz="0" w:space="0" w:color="auto"/>
                          </w:divBdr>
                          <w:divsChild>
                            <w:div w:id="1749502683">
                              <w:marLeft w:val="0"/>
                              <w:marRight w:val="0"/>
                              <w:marTop w:val="0"/>
                              <w:marBottom w:val="0"/>
                              <w:divBdr>
                                <w:top w:val="none" w:sz="0" w:space="0" w:color="auto"/>
                                <w:left w:val="none" w:sz="0" w:space="0" w:color="auto"/>
                                <w:bottom w:val="none" w:sz="0" w:space="0" w:color="auto"/>
                                <w:right w:val="none" w:sz="0" w:space="0" w:color="auto"/>
                              </w:divBdr>
                              <w:divsChild>
                                <w:div w:id="1310327794">
                                  <w:marLeft w:val="0"/>
                                  <w:marRight w:val="0"/>
                                  <w:marTop w:val="0"/>
                                  <w:marBottom w:val="0"/>
                                  <w:divBdr>
                                    <w:top w:val="none" w:sz="0" w:space="0" w:color="auto"/>
                                    <w:left w:val="none" w:sz="0" w:space="0" w:color="auto"/>
                                    <w:bottom w:val="none" w:sz="0" w:space="0" w:color="auto"/>
                                    <w:right w:val="none" w:sz="0" w:space="0" w:color="auto"/>
                                  </w:divBdr>
                                  <w:divsChild>
                                    <w:div w:id="1393388717">
                                      <w:marLeft w:val="0"/>
                                      <w:marRight w:val="0"/>
                                      <w:marTop w:val="0"/>
                                      <w:marBottom w:val="0"/>
                                      <w:divBdr>
                                        <w:top w:val="none" w:sz="0" w:space="0" w:color="auto"/>
                                        <w:left w:val="none" w:sz="0" w:space="0" w:color="auto"/>
                                        <w:bottom w:val="none" w:sz="0" w:space="0" w:color="auto"/>
                                        <w:right w:val="none" w:sz="0" w:space="0" w:color="auto"/>
                                      </w:divBdr>
                                      <w:divsChild>
                                        <w:div w:id="1698698037">
                                          <w:marLeft w:val="0"/>
                                          <w:marRight w:val="0"/>
                                          <w:marTop w:val="0"/>
                                          <w:marBottom w:val="0"/>
                                          <w:divBdr>
                                            <w:top w:val="none" w:sz="0" w:space="0" w:color="auto"/>
                                            <w:left w:val="none" w:sz="0" w:space="0" w:color="auto"/>
                                            <w:bottom w:val="none" w:sz="0" w:space="0" w:color="auto"/>
                                            <w:right w:val="none" w:sz="0" w:space="0" w:color="auto"/>
                                          </w:divBdr>
                                          <w:divsChild>
                                            <w:div w:id="1785616950">
                                              <w:marLeft w:val="0"/>
                                              <w:marRight w:val="0"/>
                                              <w:marTop w:val="0"/>
                                              <w:marBottom w:val="0"/>
                                              <w:divBdr>
                                                <w:top w:val="none" w:sz="0" w:space="0" w:color="auto"/>
                                                <w:left w:val="none" w:sz="0" w:space="0" w:color="auto"/>
                                                <w:bottom w:val="none" w:sz="0" w:space="0" w:color="auto"/>
                                                <w:right w:val="none" w:sz="0" w:space="0" w:color="auto"/>
                                              </w:divBdr>
                                              <w:divsChild>
                                                <w:div w:id="1610425836">
                                                  <w:marLeft w:val="0"/>
                                                  <w:marRight w:val="0"/>
                                                  <w:marTop w:val="0"/>
                                                  <w:marBottom w:val="0"/>
                                                  <w:divBdr>
                                                    <w:top w:val="single" w:sz="12" w:space="0" w:color="000000"/>
                                                    <w:left w:val="single" w:sz="12" w:space="3" w:color="000000"/>
                                                    <w:bottom w:val="single" w:sz="12" w:space="0" w:color="000000"/>
                                                    <w:right w:val="single" w:sz="12" w:space="3" w:color="000000"/>
                                                  </w:divBdr>
                                                </w:div>
                                              </w:divsChild>
                                            </w:div>
                                          </w:divsChild>
                                        </w:div>
                                      </w:divsChild>
                                    </w:div>
                                  </w:divsChild>
                                </w:div>
                              </w:divsChild>
                            </w:div>
                          </w:divsChild>
                        </w:div>
                      </w:divsChild>
                    </w:div>
                  </w:divsChild>
                </w:div>
              </w:divsChild>
            </w:div>
          </w:divsChild>
        </w:div>
      </w:divsChild>
    </w:div>
    <w:div w:id="1257403491">
      <w:bodyDiv w:val="1"/>
      <w:marLeft w:val="0"/>
      <w:marRight w:val="0"/>
      <w:marTop w:val="0"/>
      <w:marBottom w:val="0"/>
      <w:divBdr>
        <w:top w:val="none" w:sz="0" w:space="0" w:color="auto"/>
        <w:left w:val="none" w:sz="0" w:space="0" w:color="auto"/>
        <w:bottom w:val="none" w:sz="0" w:space="0" w:color="auto"/>
        <w:right w:val="none" w:sz="0" w:space="0" w:color="auto"/>
      </w:divBdr>
    </w:div>
    <w:div w:id="1257789156">
      <w:bodyDiv w:val="1"/>
      <w:marLeft w:val="0"/>
      <w:marRight w:val="0"/>
      <w:marTop w:val="0"/>
      <w:marBottom w:val="0"/>
      <w:divBdr>
        <w:top w:val="none" w:sz="0" w:space="0" w:color="auto"/>
        <w:left w:val="none" w:sz="0" w:space="0" w:color="auto"/>
        <w:bottom w:val="none" w:sz="0" w:space="0" w:color="auto"/>
        <w:right w:val="none" w:sz="0" w:space="0" w:color="auto"/>
      </w:divBdr>
    </w:div>
    <w:div w:id="1286157970">
      <w:bodyDiv w:val="1"/>
      <w:marLeft w:val="0"/>
      <w:marRight w:val="0"/>
      <w:marTop w:val="0"/>
      <w:marBottom w:val="0"/>
      <w:divBdr>
        <w:top w:val="none" w:sz="0" w:space="0" w:color="auto"/>
        <w:left w:val="none" w:sz="0" w:space="0" w:color="auto"/>
        <w:bottom w:val="none" w:sz="0" w:space="0" w:color="auto"/>
        <w:right w:val="none" w:sz="0" w:space="0" w:color="auto"/>
      </w:divBdr>
    </w:div>
    <w:div w:id="1287854659">
      <w:bodyDiv w:val="1"/>
      <w:marLeft w:val="0"/>
      <w:marRight w:val="0"/>
      <w:marTop w:val="0"/>
      <w:marBottom w:val="0"/>
      <w:divBdr>
        <w:top w:val="none" w:sz="0" w:space="0" w:color="auto"/>
        <w:left w:val="none" w:sz="0" w:space="0" w:color="auto"/>
        <w:bottom w:val="none" w:sz="0" w:space="0" w:color="auto"/>
        <w:right w:val="none" w:sz="0" w:space="0" w:color="auto"/>
      </w:divBdr>
    </w:div>
    <w:div w:id="1290939907">
      <w:bodyDiv w:val="1"/>
      <w:marLeft w:val="0"/>
      <w:marRight w:val="0"/>
      <w:marTop w:val="0"/>
      <w:marBottom w:val="0"/>
      <w:divBdr>
        <w:top w:val="none" w:sz="0" w:space="0" w:color="auto"/>
        <w:left w:val="none" w:sz="0" w:space="0" w:color="auto"/>
        <w:bottom w:val="none" w:sz="0" w:space="0" w:color="auto"/>
        <w:right w:val="none" w:sz="0" w:space="0" w:color="auto"/>
      </w:divBdr>
    </w:div>
    <w:div w:id="1317413821">
      <w:bodyDiv w:val="1"/>
      <w:marLeft w:val="0"/>
      <w:marRight w:val="0"/>
      <w:marTop w:val="0"/>
      <w:marBottom w:val="0"/>
      <w:divBdr>
        <w:top w:val="none" w:sz="0" w:space="0" w:color="auto"/>
        <w:left w:val="none" w:sz="0" w:space="0" w:color="auto"/>
        <w:bottom w:val="none" w:sz="0" w:space="0" w:color="auto"/>
        <w:right w:val="none" w:sz="0" w:space="0" w:color="auto"/>
      </w:divBdr>
    </w:div>
    <w:div w:id="1326320389">
      <w:bodyDiv w:val="1"/>
      <w:marLeft w:val="0"/>
      <w:marRight w:val="0"/>
      <w:marTop w:val="0"/>
      <w:marBottom w:val="0"/>
      <w:divBdr>
        <w:top w:val="none" w:sz="0" w:space="0" w:color="auto"/>
        <w:left w:val="none" w:sz="0" w:space="0" w:color="auto"/>
        <w:bottom w:val="none" w:sz="0" w:space="0" w:color="auto"/>
        <w:right w:val="none" w:sz="0" w:space="0" w:color="auto"/>
      </w:divBdr>
    </w:div>
    <w:div w:id="1351877355">
      <w:bodyDiv w:val="1"/>
      <w:marLeft w:val="0"/>
      <w:marRight w:val="0"/>
      <w:marTop w:val="0"/>
      <w:marBottom w:val="0"/>
      <w:divBdr>
        <w:top w:val="none" w:sz="0" w:space="0" w:color="auto"/>
        <w:left w:val="none" w:sz="0" w:space="0" w:color="auto"/>
        <w:bottom w:val="none" w:sz="0" w:space="0" w:color="auto"/>
        <w:right w:val="none" w:sz="0" w:space="0" w:color="auto"/>
      </w:divBdr>
      <w:divsChild>
        <w:div w:id="737089936">
          <w:marLeft w:val="0"/>
          <w:marRight w:val="0"/>
          <w:marTop w:val="0"/>
          <w:marBottom w:val="240"/>
          <w:divBdr>
            <w:top w:val="none" w:sz="0" w:space="0" w:color="auto"/>
            <w:left w:val="none" w:sz="0" w:space="0" w:color="auto"/>
            <w:bottom w:val="none" w:sz="0" w:space="0" w:color="auto"/>
            <w:right w:val="none" w:sz="0" w:space="0" w:color="auto"/>
          </w:divBdr>
        </w:div>
        <w:div w:id="1769810410">
          <w:marLeft w:val="0"/>
          <w:marRight w:val="0"/>
          <w:marTop w:val="0"/>
          <w:marBottom w:val="300"/>
          <w:divBdr>
            <w:top w:val="none" w:sz="0" w:space="0" w:color="auto"/>
            <w:left w:val="none" w:sz="0" w:space="0" w:color="auto"/>
            <w:bottom w:val="none" w:sz="0" w:space="0" w:color="auto"/>
            <w:right w:val="none" w:sz="0" w:space="0" w:color="auto"/>
          </w:divBdr>
          <w:divsChild>
            <w:div w:id="793720652">
              <w:marLeft w:val="0"/>
              <w:marRight w:val="0"/>
              <w:marTop w:val="0"/>
              <w:marBottom w:val="0"/>
              <w:divBdr>
                <w:top w:val="none" w:sz="0" w:space="0" w:color="auto"/>
                <w:left w:val="none" w:sz="0" w:space="0" w:color="auto"/>
                <w:bottom w:val="none" w:sz="0" w:space="0" w:color="auto"/>
                <w:right w:val="none" w:sz="0" w:space="0" w:color="auto"/>
              </w:divBdr>
            </w:div>
          </w:divsChild>
        </w:div>
        <w:div w:id="1865628651">
          <w:marLeft w:val="0"/>
          <w:marRight w:val="0"/>
          <w:marTop w:val="0"/>
          <w:marBottom w:val="300"/>
          <w:divBdr>
            <w:top w:val="none" w:sz="0" w:space="0" w:color="auto"/>
            <w:left w:val="none" w:sz="0" w:space="0" w:color="auto"/>
            <w:bottom w:val="none" w:sz="0" w:space="0" w:color="auto"/>
            <w:right w:val="none" w:sz="0" w:space="0" w:color="auto"/>
          </w:divBdr>
          <w:divsChild>
            <w:div w:id="591596764">
              <w:marLeft w:val="0"/>
              <w:marRight w:val="300"/>
              <w:marTop w:val="0"/>
              <w:marBottom w:val="150"/>
              <w:divBdr>
                <w:top w:val="none" w:sz="0" w:space="0" w:color="auto"/>
                <w:left w:val="none" w:sz="0" w:space="0" w:color="auto"/>
                <w:bottom w:val="none" w:sz="0" w:space="0" w:color="auto"/>
                <w:right w:val="none" w:sz="0" w:space="0" w:color="auto"/>
              </w:divBdr>
              <w:divsChild>
                <w:div w:id="616839033">
                  <w:marLeft w:val="0"/>
                  <w:marRight w:val="0"/>
                  <w:marTop w:val="0"/>
                  <w:marBottom w:val="0"/>
                  <w:divBdr>
                    <w:top w:val="none" w:sz="0" w:space="0" w:color="auto"/>
                    <w:left w:val="none" w:sz="0" w:space="0" w:color="auto"/>
                    <w:bottom w:val="none" w:sz="0" w:space="0" w:color="auto"/>
                    <w:right w:val="none" w:sz="0" w:space="0" w:color="auto"/>
                  </w:divBdr>
                  <w:divsChild>
                    <w:div w:id="564068743">
                      <w:marLeft w:val="0"/>
                      <w:marRight w:val="0"/>
                      <w:marTop w:val="225"/>
                      <w:marBottom w:val="0"/>
                      <w:divBdr>
                        <w:top w:val="none" w:sz="0" w:space="0" w:color="auto"/>
                        <w:left w:val="none" w:sz="0" w:space="0" w:color="auto"/>
                        <w:bottom w:val="none" w:sz="0" w:space="0" w:color="auto"/>
                        <w:right w:val="none" w:sz="0" w:space="0" w:color="auto"/>
                      </w:divBdr>
                      <w:divsChild>
                        <w:div w:id="16736073">
                          <w:marLeft w:val="0"/>
                          <w:marRight w:val="0"/>
                          <w:marTop w:val="0"/>
                          <w:marBottom w:val="0"/>
                          <w:divBdr>
                            <w:top w:val="none" w:sz="0" w:space="0" w:color="auto"/>
                            <w:left w:val="none" w:sz="0" w:space="0" w:color="auto"/>
                            <w:bottom w:val="none" w:sz="0" w:space="0" w:color="auto"/>
                            <w:right w:val="none" w:sz="0" w:space="0" w:color="auto"/>
                          </w:divBdr>
                        </w:div>
                        <w:div w:id="170632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0112490">
          <w:marLeft w:val="0"/>
          <w:marRight w:val="0"/>
          <w:marTop w:val="75"/>
          <w:marBottom w:val="0"/>
          <w:divBdr>
            <w:top w:val="none" w:sz="0" w:space="0" w:color="auto"/>
            <w:left w:val="none" w:sz="0" w:space="0" w:color="auto"/>
            <w:bottom w:val="none" w:sz="0" w:space="0" w:color="auto"/>
            <w:right w:val="none" w:sz="0" w:space="0" w:color="auto"/>
          </w:divBdr>
          <w:divsChild>
            <w:div w:id="208070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459383">
      <w:bodyDiv w:val="1"/>
      <w:marLeft w:val="0"/>
      <w:marRight w:val="0"/>
      <w:marTop w:val="0"/>
      <w:marBottom w:val="0"/>
      <w:divBdr>
        <w:top w:val="none" w:sz="0" w:space="0" w:color="auto"/>
        <w:left w:val="none" w:sz="0" w:space="0" w:color="auto"/>
        <w:bottom w:val="none" w:sz="0" w:space="0" w:color="auto"/>
        <w:right w:val="none" w:sz="0" w:space="0" w:color="auto"/>
      </w:divBdr>
    </w:div>
    <w:div w:id="1368489702">
      <w:bodyDiv w:val="1"/>
      <w:marLeft w:val="0"/>
      <w:marRight w:val="0"/>
      <w:marTop w:val="0"/>
      <w:marBottom w:val="0"/>
      <w:divBdr>
        <w:top w:val="none" w:sz="0" w:space="0" w:color="auto"/>
        <w:left w:val="none" w:sz="0" w:space="0" w:color="auto"/>
        <w:bottom w:val="none" w:sz="0" w:space="0" w:color="auto"/>
        <w:right w:val="none" w:sz="0" w:space="0" w:color="auto"/>
      </w:divBdr>
    </w:div>
    <w:div w:id="1376929456">
      <w:bodyDiv w:val="1"/>
      <w:marLeft w:val="0"/>
      <w:marRight w:val="0"/>
      <w:marTop w:val="0"/>
      <w:marBottom w:val="0"/>
      <w:divBdr>
        <w:top w:val="none" w:sz="0" w:space="0" w:color="auto"/>
        <w:left w:val="none" w:sz="0" w:space="0" w:color="auto"/>
        <w:bottom w:val="none" w:sz="0" w:space="0" w:color="auto"/>
        <w:right w:val="none" w:sz="0" w:space="0" w:color="auto"/>
      </w:divBdr>
    </w:div>
    <w:div w:id="1379622339">
      <w:bodyDiv w:val="1"/>
      <w:marLeft w:val="0"/>
      <w:marRight w:val="0"/>
      <w:marTop w:val="0"/>
      <w:marBottom w:val="0"/>
      <w:divBdr>
        <w:top w:val="none" w:sz="0" w:space="0" w:color="auto"/>
        <w:left w:val="none" w:sz="0" w:space="0" w:color="auto"/>
        <w:bottom w:val="none" w:sz="0" w:space="0" w:color="auto"/>
        <w:right w:val="none" w:sz="0" w:space="0" w:color="auto"/>
      </w:divBdr>
    </w:div>
    <w:div w:id="1415007653">
      <w:bodyDiv w:val="1"/>
      <w:marLeft w:val="0"/>
      <w:marRight w:val="0"/>
      <w:marTop w:val="0"/>
      <w:marBottom w:val="0"/>
      <w:divBdr>
        <w:top w:val="none" w:sz="0" w:space="0" w:color="auto"/>
        <w:left w:val="none" w:sz="0" w:space="0" w:color="auto"/>
        <w:bottom w:val="none" w:sz="0" w:space="0" w:color="auto"/>
        <w:right w:val="none" w:sz="0" w:space="0" w:color="auto"/>
      </w:divBdr>
    </w:div>
    <w:div w:id="1448961739">
      <w:bodyDiv w:val="1"/>
      <w:marLeft w:val="0"/>
      <w:marRight w:val="0"/>
      <w:marTop w:val="0"/>
      <w:marBottom w:val="0"/>
      <w:divBdr>
        <w:top w:val="none" w:sz="0" w:space="0" w:color="auto"/>
        <w:left w:val="none" w:sz="0" w:space="0" w:color="auto"/>
        <w:bottom w:val="none" w:sz="0" w:space="0" w:color="auto"/>
        <w:right w:val="none" w:sz="0" w:space="0" w:color="auto"/>
      </w:divBdr>
    </w:div>
    <w:div w:id="1470900289">
      <w:bodyDiv w:val="1"/>
      <w:marLeft w:val="0"/>
      <w:marRight w:val="0"/>
      <w:marTop w:val="0"/>
      <w:marBottom w:val="0"/>
      <w:divBdr>
        <w:top w:val="none" w:sz="0" w:space="0" w:color="auto"/>
        <w:left w:val="none" w:sz="0" w:space="0" w:color="auto"/>
        <w:bottom w:val="none" w:sz="0" w:space="0" w:color="auto"/>
        <w:right w:val="none" w:sz="0" w:space="0" w:color="auto"/>
      </w:divBdr>
    </w:div>
    <w:div w:id="1506751868">
      <w:bodyDiv w:val="1"/>
      <w:marLeft w:val="0"/>
      <w:marRight w:val="0"/>
      <w:marTop w:val="0"/>
      <w:marBottom w:val="0"/>
      <w:divBdr>
        <w:top w:val="none" w:sz="0" w:space="0" w:color="auto"/>
        <w:left w:val="none" w:sz="0" w:space="0" w:color="auto"/>
        <w:bottom w:val="none" w:sz="0" w:space="0" w:color="auto"/>
        <w:right w:val="none" w:sz="0" w:space="0" w:color="auto"/>
      </w:divBdr>
    </w:div>
    <w:div w:id="1544519281">
      <w:bodyDiv w:val="1"/>
      <w:marLeft w:val="0"/>
      <w:marRight w:val="0"/>
      <w:marTop w:val="0"/>
      <w:marBottom w:val="0"/>
      <w:divBdr>
        <w:top w:val="none" w:sz="0" w:space="0" w:color="auto"/>
        <w:left w:val="none" w:sz="0" w:space="0" w:color="auto"/>
        <w:bottom w:val="none" w:sz="0" w:space="0" w:color="auto"/>
        <w:right w:val="none" w:sz="0" w:space="0" w:color="auto"/>
      </w:divBdr>
    </w:div>
    <w:div w:id="1561593360">
      <w:bodyDiv w:val="1"/>
      <w:marLeft w:val="0"/>
      <w:marRight w:val="0"/>
      <w:marTop w:val="0"/>
      <w:marBottom w:val="0"/>
      <w:divBdr>
        <w:top w:val="none" w:sz="0" w:space="0" w:color="auto"/>
        <w:left w:val="none" w:sz="0" w:space="0" w:color="auto"/>
        <w:bottom w:val="none" w:sz="0" w:space="0" w:color="auto"/>
        <w:right w:val="none" w:sz="0" w:space="0" w:color="auto"/>
      </w:divBdr>
    </w:div>
    <w:div w:id="1567186771">
      <w:bodyDiv w:val="1"/>
      <w:marLeft w:val="0"/>
      <w:marRight w:val="0"/>
      <w:marTop w:val="0"/>
      <w:marBottom w:val="0"/>
      <w:divBdr>
        <w:top w:val="none" w:sz="0" w:space="0" w:color="auto"/>
        <w:left w:val="none" w:sz="0" w:space="0" w:color="auto"/>
        <w:bottom w:val="none" w:sz="0" w:space="0" w:color="auto"/>
        <w:right w:val="none" w:sz="0" w:space="0" w:color="auto"/>
      </w:divBdr>
    </w:div>
    <w:div w:id="1576163298">
      <w:bodyDiv w:val="1"/>
      <w:marLeft w:val="0"/>
      <w:marRight w:val="0"/>
      <w:marTop w:val="0"/>
      <w:marBottom w:val="0"/>
      <w:divBdr>
        <w:top w:val="none" w:sz="0" w:space="0" w:color="auto"/>
        <w:left w:val="none" w:sz="0" w:space="0" w:color="auto"/>
        <w:bottom w:val="none" w:sz="0" w:space="0" w:color="auto"/>
        <w:right w:val="none" w:sz="0" w:space="0" w:color="auto"/>
      </w:divBdr>
    </w:div>
    <w:div w:id="1602840599">
      <w:bodyDiv w:val="1"/>
      <w:marLeft w:val="0"/>
      <w:marRight w:val="0"/>
      <w:marTop w:val="0"/>
      <w:marBottom w:val="0"/>
      <w:divBdr>
        <w:top w:val="none" w:sz="0" w:space="0" w:color="auto"/>
        <w:left w:val="none" w:sz="0" w:space="0" w:color="auto"/>
        <w:bottom w:val="none" w:sz="0" w:space="0" w:color="auto"/>
        <w:right w:val="none" w:sz="0" w:space="0" w:color="auto"/>
      </w:divBdr>
    </w:div>
    <w:div w:id="1616668781">
      <w:bodyDiv w:val="1"/>
      <w:marLeft w:val="0"/>
      <w:marRight w:val="0"/>
      <w:marTop w:val="0"/>
      <w:marBottom w:val="0"/>
      <w:divBdr>
        <w:top w:val="none" w:sz="0" w:space="0" w:color="auto"/>
        <w:left w:val="none" w:sz="0" w:space="0" w:color="auto"/>
        <w:bottom w:val="none" w:sz="0" w:space="0" w:color="auto"/>
        <w:right w:val="none" w:sz="0" w:space="0" w:color="auto"/>
      </w:divBdr>
    </w:div>
    <w:div w:id="1664309962">
      <w:bodyDiv w:val="1"/>
      <w:marLeft w:val="0"/>
      <w:marRight w:val="0"/>
      <w:marTop w:val="0"/>
      <w:marBottom w:val="0"/>
      <w:divBdr>
        <w:top w:val="none" w:sz="0" w:space="0" w:color="auto"/>
        <w:left w:val="none" w:sz="0" w:space="0" w:color="auto"/>
        <w:bottom w:val="none" w:sz="0" w:space="0" w:color="auto"/>
        <w:right w:val="none" w:sz="0" w:space="0" w:color="auto"/>
      </w:divBdr>
    </w:div>
    <w:div w:id="1722745699">
      <w:bodyDiv w:val="1"/>
      <w:marLeft w:val="0"/>
      <w:marRight w:val="0"/>
      <w:marTop w:val="0"/>
      <w:marBottom w:val="0"/>
      <w:divBdr>
        <w:top w:val="none" w:sz="0" w:space="0" w:color="auto"/>
        <w:left w:val="none" w:sz="0" w:space="0" w:color="auto"/>
        <w:bottom w:val="none" w:sz="0" w:space="0" w:color="auto"/>
        <w:right w:val="none" w:sz="0" w:space="0" w:color="auto"/>
      </w:divBdr>
    </w:div>
    <w:div w:id="1726948173">
      <w:bodyDiv w:val="1"/>
      <w:marLeft w:val="0"/>
      <w:marRight w:val="0"/>
      <w:marTop w:val="0"/>
      <w:marBottom w:val="0"/>
      <w:divBdr>
        <w:top w:val="none" w:sz="0" w:space="0" w:color="auto"/>
        <w:left w:val="none" w:sz="0" w:space="0" w:color="auto"/>
        <w:bottom w:val="none" w:sz="0" w:space="0" w:color="auto"/>
        <w:right w:val="none" w:sz="0" w:space="0" w:color="auto"/>
      </w:divBdr>
    </w:div>
    <w:div w:id="1741714114">
      <w:bodyDiv w:val="1"/>
      <w:marLeft w:val="0"/>
      <w:marRight w:val="0"/>
      <w:marTop w:val="0"/>
      <w:marBottom w:val="0"/>
      <w:divBdr>
        <w:top w:val="none" w:sz="0" w:space="0" w:color="auto"/>
        <w:left w:val="none" w:sz="0" w:space="0" w:color="auto"/>
        <w:bottom w:val="none" w:sz="0" w:space="0" w:color="auto"/>
        <w:right w:val="none" w:sz="0" w:space="0" w:color="auto"/>
      </w:divBdr>
    </w:div>
    <w:div w:id="1764185980">
      <w:bodyDiv w:val="1"/>
      <w:marLeft w:val="0"/>
      <w:marRight w:val="0"/>
      <w:marTop w:val="0"/>
      <w:marBottom w:val="0"/>
      <w:divBdr>
        <w:top w:val="none" w:sz="0" w:space="0" w:color="auto"/>
        <w:left w:val="none" w:sz="0" w:space="0" w:color="auto"/>
        <w:bottom w:val="none" w:sz="0" w:space="0" w:color="auto"/>
        <w:right w:val="none" w:sz="0" w:space="0" w:color="auto"/>
      </w:divBdr>
    </w:div>
    <w:div w:id="1770732434">
      <w:bodyDiv w:val="1"/>
      <w:marLeft w:val="0"/>
      <w:marRight w:val="0"/>
      <w:marTop w:val="0"/>
      <w:marBottom w:val="0"/>
      <w:divBdr>
        <w:top w:val="none" w:sz="0" w:space="0" w:color="auto"/>
        <w:left w:val="none" w:sz="0" w:space="0" w:color="auto"/>
        <w:bottom w:val="none" w:sz="0" w:space="0" w:color="auto"/>
        <w:right w:val="none" w:sz="0" w:space="0" w:color="auto"/>
      </w:divBdr>
    </w:div>
    <w:div w:id="1847356340">
      <w:bodyDiv w:val="1"/>
      <w:marLeft w:val="0"/>
      <w:marRight w:val="0"/>
      <w:marTop w:val="0"/>
      <w:marBottom w:val="0"/>
      <w:divBdr>
        <w:top w:val="none" w:sz="0" w:space="0" w:color="auto"/>
        <w:left w:val="none" w:sz="0" w:space="0" w:color="auto"/>
        <w:bottom w:val="none" w:sz="0" w:space="0" w:color="auto"/>
        <w:right w:val="none" w:sz="0" w:space="0" w:color="auto"/>
      </w:divBdr>
    </w:div>
    <w:div w:id="1858960305">
      <w:bodyDiv w:val="1"/>
      <w:marLeft w:val="0"/>
      <w:marRight w:val="0"/>
      <w:marTop w:val="0"/>
      <w:marBottom w:val="0"/>
      <w:divBdr>
        <w:top w:val="none" w:sz="0" w:space="0" w:color="auto"/>
        <w:left w:val="none" w:sz="0" w:space="0" w:color="auto"/>
        <w:bottom w:val="none" w:sz="0" w:space="0" w:color="auto"/>
        <w:right w:val="none" w:sz="0" w:space="0" w:color="auto"/>
      </w:divBdr>
    </w:div>
    <w:div w:id="1891528700">
      <w:bodyDiv w:val="1"/>
      <w:marLeft w:val="0"/>
      <w:marRight w:val="0"/>
      <w:marTop w:val="0"/>
      <w:marBottom w:val="0"/>
      <w:divBdr>
        <w:top w:val="none" w:sz="0" w:space="0" w:color="auto"/>
        <w:left w:val="none" w:sz="0" w:space="0" w:color="auto"/>
        <w:bottom w:val="none" w:sz="0" w:space="0" w:color="auto"/>
        <w:right w:val="none" w:sz="0" w:space="0" w:color="auto"/>
      </w:divBdr>
    </w:div>
    <w:div w:id="1892181997">
      <w:bodyDiv w:val="1"/>
      <w:marLeft w:val="0"/>
      <w:marRight w:val="0"/>
      <w:marTop w:val="0"/>
      <w:marBottom w:val="0"/>
      <w:divBdr>
        <w:top w:val="none" w:sz="0" w:space="0" w:color="auto"/>
        <w:left w:val="none" w:sz="0" w:space="0" w:color="auto"/>
        <w:bottom w:val="none" w:sz="0" w:space="0" w:color="auto"/>
        <w:right w:val="none" w:sz="0" w:space="0" w:color="auto"/>
      </w:divBdr>
    </w:div>
    <w:div w:id="1898009675">
      <w:bodyDiv w:val="1"/>
      <w:marLeft w:val="0"/>
      <w:marRight w:val="0"/>
      <w:marTop w:val="0"/>
      <w:marBottom w:val="0"/>
      <w:divBdr>
        <w:top w:val="none" w:sz="0" w:space="0" w:color="auto"/>
        <w:left w:val="none" w:sz="0" w:space="0" w:color="auto"/>
        <w:bottom w:val="none" w:sz="0" w:space="0" w:color="auto"/>
        <w:right w:val="none" w:sz="0" w:space="0" w:color="auto"/>
      </w:divBdr>
    </w:div>
    <w:div w:id="1910311923">
      <w:bodyDiv w:val="1"/>
      <w:marLeft w:val="0"/>
      <w:marRight w:val="0"/>
      <w:marTop w:val="0"/>
      <w:marBottom w:val="0"/>
      <w:divBdr>
        <w:top w:val="none" w:sz="0" w:space="0" w:color="auto"/>
        <w:left w:val="none" w:sz="0" w:space="0" w:color="auto"/>
        <w:bottom w:val="none" w:sz="0" w:space="0" w:color="auto"/>
        <w:right w:val="none" w:sz="0" w:space="0" w:color="auto"/>
      </w:divBdr>
    </w:div>
    <w:div w:id="1920866099">
      <w:bodyDiv w:val="1"/>
      <w:marLeft w:val="0"/>
      <w:marRight w:val="0"/>
      <w:marTop w:val="0"/>
      <w:marBottom w:val="0"/>
      <w:divBdr>
        <w:top w:val="none" w:sz="0" w:space="0" w:color="auto"/>
        <w:left w:val="none" w:sz="0" w:space="0" w:color="auto"/>
        <w:bottom w:val="none" w:sz="0" w:space="0" w:color="auto"/>
        <w:right w:val="none" w:sz="0" w:space="0" w:color="auto"/>
      </w:divBdr>
    </w:div>
    <w:div w:id="1920866598">
      <w:bodyDiv w:val="1"/>
      <w:marLeft w:val="0"/>
      <w:marRight w:val="0"/>
      <w:marTop w:val="0"/>
      <w:marBottom w:val="0"/>
      <w:divBdr>
        <w:top w:val="none" w:sz="0" w:space="0" w:color="auto"/>
        <w:left w:val="none" w:sz="0" w:space="0" w:color="auto"/>
        <w:bottom w:val="none" w:sz="0" w:space="0" w:color="auto"/>
        <w:right w:val="none" w:sz="0" w:space="0" w:color="auto"/>
      </w:divBdr>
    </w:div>
    <w:div w:id="1940605356">
      <w:bodyDiv w:val="1"/>
      <w:marLeft w:val="0"/>
      <w:marRight w:val="0"/>
      <w:marTop w:val="0"/>
      <w:marBottom w:val="0"/>
      <w:divBdr>
        <w:top w:val="none" w:sz="0" w:space="0" w:color="auto"/>
        <w:left w:val="none" w:sz="0" w:space="0" w:color="auto"/>
        <w:bottom w:val="none" w:sz="0" w:space="0" w:color="auto"/>
        <w:right w:val="none" w:sz="0" w:space="0" w:color="auto"/>
      </w:divBdr>
    </w:div>
    <w:div w:id="1965580600">
      <w:bodyDiv w:val="1"/>
      <w:marLeft w:val="0"/>
      <w:marRight w:val="0"/>
      <w:marTop w:val="0"/>
      <w:marBottom w:val="0"/>
      <w:divBdr>
        <w:top w:val="none" w:sz="0" w:space="0" w:color="auto"/>
        <w:left w:val="none" w:sz="0" w:space="0" w:color="auto"/>
        <w:bottom w:val="none" w:sz="0" w:space="0" w:color="auto"/>
        <w:right w:val="none" w:sz="0" w:space="0" w:color="auto"/>
      </w:divBdr>
    </w:div>
    <w:div w:id="1966111055">
      <w:bodyDiv w:val="1"/>
      <w:marLeft w:val="0"/>
      <w:marRight w:val="0"/>
      <w:marTop w:val="0"/>
      <w:marBottom w:val="0"/>
      <w:divBdr>
        <w:top w:val="none" w:sz="0" w:space="0" w:color="auto"/>
        <w:left w:val="none" w:sz="0" w:space="0" w:color="auto"/>
        <w:bottom w:val="none" w:sz="0" w:space="0" w:color="auto"/>
        <w:right w:val="none" w:sz="0" w:space="0" w:color="auto"/>
      </w:divBdr>
      <w:divsChild>
        <w:div w:id="1090463846">
          <w:marLeft w:val="0"/>
          <w:marRight w:val="0"/>
          <w:marTop w:val="0"/>
          <w:marBottom w:val="405"/>
          <w:divBdr>
            <w:top w:val="none" w:sz="0" w:space="0" w:color="auto"/>
            <w:left w:val="none" w:sz="0" w:space="0" w:color="auto"/>
            <w:bottom w:val="none" w:sz="0" w:space="0" w:color="auto"/>
            <w:right w:val="none" w:sz="0" w:space="0" w:color="auto"/>
          </w:divBdr>
        </w:div>
        <w:div w:id="1933320753">
          <w:marLeft w:val="0"/>
          <w:marRight w:val="0"/>
          <w:marTop w:val="0"/>
          <w:marBottom w:val="300"/>
          <w:divBdr>
            <w:top w:val="none" w:sz="0" w:space="0" w:color="auto"/>
            <w:left w:val="none" w:sz="0" w:space="0" w:color="auto"/>
            <w:bottom w:val="none" w:sz="0" w:space="0" w:color="auto"/>
            <w:right w:val="none" w:sz="0" w:space="0" w:color="auto"/>
          </w:divBdr>
          <w:divsChild>
            <w:div w:id="89158126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971010452">
      <w:bodyDiv w:val="1"/>
      <w:marLeft w:val="0"/>
      <w:marRight w:val="0"/>
      <w:marTop w:val="0"/>
      <w:marBottom w:val="0"/>
      <w:divBdr>
        <w:top w:val="none" w:sz="0" w:space="0" w:color="auto"/>
        <w:left w:val="none" w:sz="0" w:space="0" w:color="auto"/>
        <w:bottom w:val="none" w:sz="0" w:space="0" w:color="auto"/>
        <w:right w:val="none" w:sz="0" w:space="0" w:color="auto"/>
      </w:divBdr>
    </w:div>
    <w:div w:id="1985313865">
      <w:bodyDiv w:val="1"/>
      <w:marLeft w:val="0"/>
      <w:marRight w:val="0"/>
      <w:marTop w:val="0"/>
      <w:marBottom w:val="0"/>
      <w:divBdr>
        <w:top w:val="none" w:sz="0" w:space="0" w:color="auto"/>
        <w:left w:val="none" w:sz="0" w:space="0" w:color="auto"/>
        <w:bottom w:val="none" w:sz="0" w:space="0" w:color="auto"/>
        <w:right w:val="none" w:sz="0" w:space="0" w:color="auto"/>
      </w:divBdr>
      <w:divsChild>
        <w:div w:id="660695140">
          <w:marLeft w:val="0"/>
          <w:marRight w:val="0"/>
          <w:marTop w:val="120"/>
          <w:marBottom w:val="0"/>
          <w:divBdr>
            <w:top w:val="none" w:sz="0" w:space="0" w:color="auto"/>
            <w:left w:val="none" w:sz="0" w:space="0" w:color="auto"/>
            <w:bottom w:val="none" w:sz="0" w:space="0" w:color="auto"/>
            <w:right w:val="none" w:sz="0" w:space="0" w:color="auto"/>
          </w:divBdr>
        </w:div>
        <w:div w:id="1104573115">
          <w:marLeft w:val="0"/>
          <w:marRight w:val="0"/>
          <w:marTop w:val="120"/>
          <w:marBottom w:val="0"/>
          <w:divBdr>
            <w:top w:val="none" w:sz="0" w:space="0" w:color="auto"/>
            <w:left w:val="none" w:sz="0" w:space="0" w:color="auto"/>
            <w:bottom w:val="none" w:sz="0" w:space="0" w:color="auto"/>
            <w:right w:val="none" w:sz="0" w:space="0" w:color="auto"/>
          </w:divBdr>
        </w:div>
      </w:divsChild>
    </w:div>
    <w:div w:id="1989088935">
      <w:bodyDiv w:val="1"/>
      <w:marLeft w:val="0"/>
      <w:marRight w:val="0"/>
      <w:marTop w:val="0"/>
      <w:marBottom w:val="0"/>
      <w:divBdr>
        <w:top w:val="none" w:sz="0" w:space="0" w:color="auto"/>
        <w:left w:val="none" w:sz="0" w:space="0" w:color="auto"/>
        <w:bottom w:val="none" w:sz="0" w:space="0" w:color="auto"/>
        <w:right w:val="none" w:sz="0" w:space="0" w:color="auto"/>
      </w:divBdr>
    </w:div>
    <w:div w:id="2007976026">
      <w:bodyDiv w:val="1"/>
      <w:marLeft w:val="0"/>
      <w:marRight w:val="0"/>
      <w:marTop w:val="0"/>
      <w:marBottom w:val="0"/>
      <w:divBdr>
        <w:top w:val="none" w:sz="0" w:space="0" w:color="auto"/>
        <w:left w:val="none" w:sz="0" w:space="0" w:color="auto"/>
        <w:bottom w:val="none" w:sz="0" w:space="0" w:color="auto"/>
        <w:right w:val="none" w:sz="0" w:space="0" w:color="auto"/>
      </w:divBdr>
    </w:div>
    <w:div w:id="2011639218">
      <w:bodyDiv w:val="1"/>
      <w:marLeft w:val="0"/>
      <w:marRight w:val="0"/>
      <w:marTop w:val="0"/>
      <w:marBottom w:val="0"/>
      <w:divBdr>
        <w:top w:val="none" w:sz="0" w:space="0" w:color="auto"/>
        <w:left w:val="none" w:sz="0" w:space="0" w:color="auto"/>
        <w:bottom w:val="none" w:sz="0" w:space="0" w:color="auto"/>
        <w:right w:val="none" w:sz="0" w:space="0" w:color="auto"/>
      </w:divBdr>
    </w:div>
    <w:div w:id="2032025720">
      <w:bodyDiv w:val="1"/>
      <w:marLeft w:val="0"/>
      <w:marRight w:val="0"/>
      <w:marTop w:val="0"/>
      <w:marBottom w:val="0"/>
      <w:divBdr>
        <w:top w:val="none" w:sz="0" w:space="0" w:color="auto"/>
        <w:left w:val="none" w:sz="0" w:space="0" w:color="auto"/>
        <w:bottom w:val="none" w:sz="0" w:space="0" w:color="auto"/>
        <w:right w:val="none" w:sz="0" w:space="0" w:color="auto"/>
      </w:divBdr>
    </w:div>
    <w:div w:id="2039771645">
      <w:bodyDiv w:val="1"/>
      <w:marLeft w:val="0"/>
      <w:marRight w:val="0"/>
      <w:marTop w:val="0"/>
      <w:marBottom w:val="0"/>
      <w:divBdr>
        <w:top w:val="none" w:sz="0" w:space="0" w:color="auto"/>
        <w:left w:val="none" w:sz="0" w:space="0" w:color="auto"/>
        <w:bottom w:val="none" w:sz="0" w:space="0" w:color="auto"/>
        <w:right w:val="none" w:sz="0" w:space="0" w:color="auto"/>
      </w:divBdr>
    </w:div>
    <w:div w:id="2044550592">
      <w:bodyDiv w:val="1"/>
      <w:marLeft w:val="0"/>
      <w:marRight w:val="0"/>
      <w:marTop w:val="0"/>
      <w:marBottom w:val="0"/>
      <w:divBdr>
        <w:top w:val="none" w:sz="0" w:space="0" w:color="auto"/>
        <w:left w:val="none" w:sz="0" w:space="0" w:color="auto"/>
        <w:bottom w:val="none" w:sz="0" w:space="0" w:color="auto"/>
        <w:right w:val="none" w:sz="0" w:space="0" w:color="auto"/>
      </w:divBdr>
    </w:div>
    <w:div w:id="2068187173">
      <w:bodyDiv w:val="1"/>
      <w:marLeft w:val="0"/>
      <w:marRight w:val="0"/>
      <w:marTop w:val="0"/>
      <w:marBottom w:val="0"/>
      <w:divBdr>
        <w:top w:val="none" w:sz="0" w:space="0" w:color="auto"/>
        <w:left w:val="none" w:sz="0" w:space="0" w:color="auto"/>
        <w:bottom w:val="none" w:sz="0" w:space="0" w:color="auto"/>
        <w:right w:val="none" w:sz="0" w:space="0" w:color="auto"/>
      </w:divBdr>
    </w:div>
    <w:div w:id="2087266030">
      <w:bodyDiv w:val="1"/>
      <w:marLeft w:val="0"/>
      <w:marRight w:val="0"/>
      <w:marTop w:val="0"/>
      <w:marBottom w:val="0"/>
      <w:divBdr>
        <w:top w:val="none" w:sz="0" w:space="0" w:color="auto"/>
        <w:left w:val="none" w:sz="0" w:space="0" w:color="auto"/>
        <w:bottom w:val="none" w:sz="0" w:space="0" w:color="auto"/>
        <w:right w:val="none" w:sz="0" w:space="0" w:color="auto"/>
      </w:divBdr>
    </w:div>
    <w:div w:id="2091732938">
      <w:bodyDiv w:val="1"/>
      <w:marLeft w:val="0"/>
      <w:marRight w:val="0"/>
      <w:marTop w:val="0"/>
      <w:marBottom w:val="0"/>
      <w:divBdr>
        <w:top w:val="none" w:sz="0" w:space="0" w:color="auto"/>
        <w:left w:val="none" w:sz="0" w:space="0" w:color="auto"/>
        <w:bottom w:val="none" w:sz="0" w:space="0" w:color="auto"/>
        <w:right w:val="none" w:sz="0" w:space="0" w:color="auto"/>
      </w:divBdr>
    </w:div>
    <w:div w:id="2106031232">
      <w:bodyDiv w:val="1"/>
      <w:marLeft w:val="0"/>
      <w:marRight w:val="0"/>
      <w:marTop w:val="0"/>
      <w:marBottom w:val="0"/>
      <w:divBdr>
        <w:top w:val="none" w:sz="0" w:space="0" w:color="auto"/>
        <w:left w:val="none" w:sz="0" w:space="0" w:color="auto"/>
        <w:bottom w:val="none" w:sz="0" w:space="0" w:color="auto"/>
        <w:right w:val="none" w:sz="0" w:space="0" w:color="auto"/>
      </w:divBdr>
    </w:div>
    <w:div w:id="2109351951">
      <w:bodyDiv w:val="1"/>
      <w:marLeft w:val="0"/>
      <w:marRight w:val="0"/>
      <w:marTop w:val="0"/>
      <w:marBottom w:val="0"/>
      <w:divBdr>
        <w:top w:val="none" w:sz="0" w:space="0" w:color="auto"/>
        <w:left w:val="none" w:sz="0" w:space="0" w:color="auto"/>
        <w:bottom w:val="none" w:sz="0" w:space="0" w:color="auto"/>
        <w:right w:val="none" w:sz="0" w:space="0" w:color="auto"/>
      </w:divBdr>
    </w:div>
    <w:div w:id="2129813151">
      <w:bodyDiv w:val="1"/>
      <w:marLeft w:val="0"/>
      <w:marRight w:val="0"/>
      <w:marTop w:val="0"/>
      <w:marBottom w:val="0"/>
      <w:divBdr>
        <w:top w:val="none" w:sz="0" w:space="0" w:color="auto"/>
        <w:left w:val="none" w:sz="0" w:space="0" w:color="auto"/>
        <w:bottom w:val="none" w:sz="0" w:space="0" w:color="auto"/>
        <w:right w:val="none" w:sz="0" w:space="0" w:color="auto"/>
      </w:divBdr>
    </w:div>
    <w:div w:id="21357102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117" Type="http://schemas.microsoft.com/office/2007/relationships/hdphoto" Target="media/hdphoto7.wdp"/><Relationship Id="rId21" Type="http://schemas.openxmlformats.org/officeDocument/2006/relationships/hyperlink" Target="https://www.avito.ru/" TargetMode="External"/><Relationship Id="rId42" Type="http://schemas.openxmlformats.org/officeDocument/2006/relationships/image" Target="media/image16.png"/><Relationship Id="rId47" Type="http://schemas.openxmlformats.org/officeDocument/2006/relationships/hyperlink" Target="https://torgi.gov.ru/?wicket:interface=:1:search_panel:resultTable:list:topToolbars:1:toolbar:headers:7:header:orderByLink::ILinkListener::" TargetMode="External"/><Relationship Id="rId63" Type="http://schemas.openxmlformats.org/officeDocument/2006/relationships/hyperlink" Target="https://torgi" TargetMode="External"/><Relationship Id="rId68" Type="http://schemas.openxmlformats.org/officeDocument/2006/relationships/hyperlink" Target="https://torgi" TargetMode="External"/><Relationship Id="rId84" Type="http://schemas.openxmlformats.org/officeDocument/2006/relationships/hyperlink" Target="https://rosreestr.ru/wps/portal/online_request" TargetMode="External"/><Relationship Id="rId89" Type="http://schemas.openxmlformats.org/officeDocument/2006/relationships/hyperlink" Target="https://www.domofond.ru" TargetMode="External"/><Relationship Id="rId112" Type="http://schemas.microsoft.com/office/2007/relationships/hdphoto" Target="media/hdphoto5.wdp"/><Relationship Id="rId133" Type="http://schemas.openxmlformats.org/officeDocument/2006/relationships/image" Target="media/image43.png"/><Relationship Id="rId138" Type="http://schemas.openxmlformats.org/officeDocument/2006/relationships/image" Target="media/image45.png"/><Relationship Id="rId154" Type="http://schemas.microsoft.com/office/2007/relationships/hdphoto" Target="media/hdphoto19.wdp"/><Relationship Id="rId159" Type="http://schemas.openxmlformats.org/officeDocument/2006/relationships/image" Target="media/image56.png"/><Relationship Id="rId175" Type="http://schemas.openxmlformats.org/officeDocument/2006/relationships/chart" Target="charts/chart4.xml"/><Relationship Id="rId170" Type="http://schemas.openxmlformats.org/officeDocument/2006/relationships/header" Target="header12.xml"/><Relationship Id="rId16" Type="http://schemas.openxmlformats.org/officeDocument/2006/relationships/hyperlink" Target="URL:https://econom.nso.ru/" TargetMode="External"/><Relationship Id="rId107" Type="http://schemas.microsoft.com/office/2007/relationships/hdphoto" Target="media/hdphoto3.wdp"/><Relationship Id="rId11" Type="http://schemas.openxmlformats.org/officeDocument/2006/relationships/footer" Target="footer1.xml"/><Relationship Id="rId32" Type="http://schemas.openxmlformats.org/officeDocument/2006/relationships/image" Target="media/image6.png"/><Relationship Id="rId37" Type="http://schemas.openxmlformats.org/officeDocument/2006/relationships/image" Target="media/image11.png"/><Relationship Id="rId53" Type="http://schemas.openxmlformats.org/officeDocument/2006/relationships/hyperlink" Target="https://torgi" TargetMode="External"/><Relationship Id="rId58" Type="http://schemas.openxmlformats.org/officeDocument/2006/relationships/hyperlink" Target="https://torgi" TargetMode="External"/><Relationship Id="rId74" Type="http://schemas.openxmlformats.org/officeDocument/2006/relationships/hyperlink" Target="https://torgi.gov.ru/?wicket:interface=:1:search_panel:resultTable:list:topToolbars:1:toolbar:headers:7:header:orderByLink::ILinkListener::" TargetMode="External"/><Relationship Id="rId79" Type="http://schemas.openxmlformats.org/officeDocument/2006/relationships/image" Target="media/image22.png"/><Relationship Id="rId102" Type="http://schemas.openxmlformats.org/officeDocument/2006/relationships/image" Target="media/image28.png"/><Relationship Id="rId123" Type="http://schemas.openxmlformats.org/officeDocument/2006/relationships/image" Target="media/image41.png"/><Relationship Id="rId128" Type="http://schemas.openxmlformats.org/officeDocument/2006/relationships/image" Target="media/image42.png"/><Relationship Id="rId144" Type="http://schemas.openxmlformats.org/officeDocument/2006/relationships/image" Target="media/image49.png"/><Relationship Id="rId149" Type="http://schemas.microsoft.com/office/2007/relationships/hdphoto" Target="media/hdphoto17.wdp"/><Relationship Id="rId5" Type="http://schemas.openxmlformats.org/officeDocument/2006/relationships/webSettings" Target="webSettings.xml"/><Relationship Id="rId90" Type="http://schemas.openxmlformats.org/officeDocument/2006/relationships/header" Target="header5.xml"/><Relationship Id="rId95" Type="http://schemas.openxmlformats.org/officeDocument/2006/relationships/image" Target="media/image26.emf"/><Relationship Id="rId160" Type="http://schemas.microsoft.com/office/2007/relationships/hdphoto" Target="media/hdphoto22.wdp"/><Relationship Id="rId165" Type="http://schemas.openxmlformats.org/officeDocument/2006/relationships/image" Target="media/image60.png"/><Relationship Id="rId181" Type="http://schemas.openxmlformats.org/officeDocument/2006/relationships/chart" Target="charts/chart10.xml"/><Relationship Id="rId186" Type="http://schemas.openxmlformats.org/officeDocument/2006/relationships/theme" Target="theme/theme1.xml"/><Relationship Id="rId22" Type="http://schemas.openxmlformats.org/officeDocument/2006/relationships/hyperlink" Target="https://www.zemvopros.ru/go/rosreestr.ru/site/" TargetMode="External"/><Relationship Id="rId27" Type="http://schemas.openxmlformats.org/officeDocument/2006/relationships/image" Target="media/image4.png"/><Relationship Id="rId43" Type="http://schemas.openxmlformats.org/officeDocument/2006/relationships/image" Target="media/image17.png"/><Relationship Id="rId48" Type="http://schemas.openxmlformats.org/officeDocument/2006/relationships/hyperlink" Target="https://torgi.gov.ru/?wicket:interface=:1:search_panel:resultTable:list:topToolbars:1:toolbar:headers:7:header:orderByLink::ILinkListener::" TargetMode="External"/><Relationship Id="rId64" Type="http://schemas.openxmlformats.org/officeDocument/2006/relationships/hyperlink" Target="https://torgi" TargetMode="External"/><Relationship Id="rId69" Type="http://schemas.openxmlformats.org/officeDocument/2006/relationships/hyperlink" Target="https://torgi.gov.ru/?wicket:interface=:1:search_panel:resultTable:list:topToolbars:1:toolbar:headers:3:header:orderByLink::ILinkListener::" TargetMode="External"/><Relationship Id="rId113" Type="http://schemas.openxmlformats.org/officeDocument/2006/relationships/image" Target="media/image35.png"/><Relationship Id="rId118" Type="http://schemas.openxmlformats.org/officeDocument/2006/relationships/image" Target="media/image38.png"/><Relationship Id="rId134" Type="http://schemas.microsoft.com/office/2007/relationships/hdphoto" Target="media/hdphoto12.wdp"/><Relationship Id="rId139" Type="http://schemas.openxmlformats.org/officeDocument/2006/relationships/image" Target="media/image46.png"/><Relationship Id="rId80" Type="http://schemas.openxmlformats.org/officeDocument/2006/relationships/image" Target="media/image23.png"/><Relationship Id="rId85" Type="http://schemas.openxmlformats.org/officeDocument/2006/relationships/hyperlink" Target="http://pkk5.rosreestr.ru/" TargetMode="External"/><Relationship Id="rId150" Type="http://schemas.openxmlformats.org/officeDocument/2006/relationships/hyperlink" Target="https://www.avito.ru/atemar/zemelnye_uchastki/uchastok_27_sot._izhs_1758374938" TargetMode="External"/><Relationship Id="rId155" Type="http://schemas.openxmlformats.org/officeDocument/2006/relationships/image" Target="media/image54.png"/><Relationship Id="rId171" Type="http://schemas.openxmlformats.org/officeDocument/2006/relationships/footer" Target="footer4.xml"/><Relationship Id="rId176" Type="http://schemas.openxmlformats.org/officeDocument/2006/relationships/chart" Target="charts/chart5.xml"/><Relationship Id="rId12" Type="http://schemas.openxmlformats.org/officeDocument/2006/relationships/hyperlink" Target="http://pkk5.rosreestr.ru/" TargetMode="External"/><Relationship Id="rId17" Type="http://schemas.openxmlformats.org/officeDocument/2006/relationships/hyperlink" Target="http://minleshoz.e-mordovia.ru/" TargetMode="External"/><Relationship Id="rId33" Type="http://schemas.openxmlformats.org/officeDocument/2006/relationships/image" Target="media/image7.png"/><Relationship Id="rId38" Type="http://schemas.openxmlformats.org/officeDocument/2006/relationships/image" Target="media/image12.png"/><Relationship Id="rId59" Type="http://schemas.openxmlformats.org/officeDocument/2006/relationships/hyperlink" Target="https://torgi" TargetMode="External"/><Relationship Id="rId103" Type="http://schemas.microsoft.com/office/2007/relationships/hdphoto" Target="media/hdphoto2.wdp"/><Relationship Id="rId108" Type="http://schemas.openxmlformats.org/officeDocument/2006/relationships/image" Target="media/image32.png"/><Relationship Id="rId124" Type="http://schemas.microsoft.com/office/2007/relationships/hdphoto" Target="media/hdphoto10.wdp"/><Relationship Id="rId129" Type="http://schemas.microsoft.com/office/2007/relationships/hdphoto" Target="media/hdphoto11.wdp"/><Relationship Id="rId54" Type="http://schemas.openxmlformats.org/officeDocument/2006/relationships/hyperlink" Target="https://torgi" TargetMode="External"/><Relationship Id="rId70" Type="http://schemas.openxmlformats.org/officeDocument/2006/relationships/hyperlink" Target="https://torgi.gov.ru/?wicket:interface=:1:search_panel:resultTable:list:topToolbars:1:toolbar:headers:7:header:orderByLink::ILinkListener::" TargetMode="External"/><Relationship Id="rId75" Type="http://schemas.openxmlformats.org/officeDocument/2006/relationships/hyperlink" Target="https://torgi.gov.ru/?wicket:interface=:1:search_panel:resultTable:list:topToolbars:1:toolbar:headers:7:header:orderByLink::ILinkListener::" TargetMode="External"/><Relationship Id="rId91" Type="http://schemas.openxmlformats.org/officeDocument/2006/relationships/header" Target="header6.xml"/><Relationship Id="rId96" Type="http://schemas.openxmlformats.org/officeDocument/2006/relationships/header" Target="header8.xml"/><Relationship Id="rId140" Type="http://schemas.openxmlformats.org/officeDocument/2006/relationships/image" Target="media/image47.png"/><Relationship Id="rId145" Type="http://schemas.microsoft.com/office/2007/relationships/hdphoto" Target="media/hdphoto15.wdp"/><Relationship Id="rId161" Type="http://schemas.openxmlformats.org/officeDocument/2006/relationships/image" Target="media/image57.png"/><Relationship Id="rId166" Type="http://schemas.microsoft.com/office/2007/relationships/hdphoto" Target="media/hdphoto24.wdp"/><Relationship Id="rId182"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png"/><Relationship Id="rId28" Type="http://schemas.openxmlformats.org/officeDocument/2006/relationships/hyperlink" Target="https://torgi.gov.ru" TargetMode="External"/><Relationship Id="rId49" Type="http://schemas.openxmlformats.org/officeDocument/2006/relationships/hyperlink" Target="https://torgi.gov.ru/?wicket:interface=:1:search_panel:resultTable:list:topToolbars:1:toolbar:headers:7:header:orderByLink::ILinkListener::" TargetMode="External"/><Relationship Id="rId114" Type="http://schemas.microsoft.com/office/2007/relationships/hdphoto" Target="media/hdphoto6.wdp"/><Relationship Id="rId119" Type="http://schemas.openxmlformats.org/officeDocument/2006/relationships/image" Target="media/image39.png"/><Relationship Id="rId44" Type="http://schemas.openxmlformats.org/officeDocument/2006/relationships/image" Target="media/image18.png"/><Relationship Id="rId60" Type="http://schemas.openxmlformats.org/officeDocument/2006/relationships/hyperlink" Target="https://torgi" TargetMode="External"/><Relationship Id="rId65" Type="http://schemas.openxmlformats.org/officeDocument/2006/relationships/hyperlink" Target="https://torgi" TargetMode="External"/><Relationship Id="rId81" Type="http://schemas.openxmlformats.org/officeDocument/2006/relationships/image" Target="media/image24.png"/><Relationship Id="rId86" Type="http://schemas.openxmlformats.org/officeDocument/2006/relationships/hyperlink" Target="https://yandex.ru/maps/" TargetMode="External"/><Relationship Id="rId130" Type="http://schemas.openxmlformats.org/officeDocument/2006/relationships/hyperlink" Target="https://onrealt.ru/ruzaevka/kypit-uchastok/16908979" TargetMode="External"/><Relationship Id="rId135" Type="http://schemas.openxmlformats.org/officeDocument/2006/relationships/image" Target="media/image44.png"/><Relationship Id="rId151" Type="http://schemas.openxmlformats.org/officeDocument/2006/relationships/image" Target="media/image52.png"/><Relationship Id="rId156" Type="http://schemas.microsoft.com/office/2007/relationships/hdphoto" Target="media/hdphoto20.wdp"/><Relationship Id="rId177"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chart" Target="charts/chart1.xml"/><Relationship Id="rId180" Type="http://schemas.openxmlformats.org/officeDocument/2006/relationships/chart" Target="charts/chart9.xml"/><Relationship Id="rId13" Type="http://schemas.openxmlformats.org/officeDocument/2006/relationships/hyperlink" Target="https://torgi.gov.ru" TargetMode="External"/><Relationship Id="rId18" Type="http://schemas.openxmlformats.org/officeDocument/2006/relationships/hyperlink" Target="https://yandex.ru/maps/" TargetMode="External"/><Relationship Id="rId39" Type="http://schemas.openxmlformats.org/officeDocument/2006/relationships/image" Target="media/image13.png"/><Relationship Id="rId109" Type="http://schemas.microsoft.com/office/2007/relationships/hdphoto" Target="media/hdphoto4.wdp"/><Relationship Id="rId34" Type="http://schemas.openxmlformats.org/officeDocument/2006/relationships/image" Target="media/image8.png"/><Relationship Id="rId50" Type="http://schemas.openxmlformats.org/officeDocument/2006/relationships/hyperlink" Target="https://torgi" TargetMode="External"/><Relationship Id="rId55" Type="http://schemas.openxmlformats.org/officeDocument/2006/relationships/hyperlink" Target="https://torgi" TargetMode="External"/><Relationship Id="rId76" Type="http://schemas.openxmlformats.org/officeDocument/2006/relationships/hyperlink" Target="https://torgi.gov.ru/?wicket:interface=:1:search_panel:resultTable:list:topToolbars:1:toolbar:headers:7:header:orderByLink::ILinkListener::" TargetMode="External"/><Relationship Id="rId97" Type="http://schemas.openxmlformats.org/officeDocument/2006/relationships/hyperlink" Target="https://saransk.cian.ru/sale/commercial/221167000/" TargetMode="External"/><Relationship Id="rId104" Type="http://schemas.openxmlformats.org/officeDocument/2006/relationships/image" Target="media/image29.png"/><Relationship Id="rId120" Type="http://schemas.microsoft.com/office/2007/relationships/hdphoto" Target="media/hdphoto8.wdp"/><Relationship Id="rId125" Type="http://schemas.openxmlformats.org/officeDocument/2006/relationships/hyperlink" Target="https://www.avito.ru/kochkurovo/zemelnye_uchastki/uchastok_36_sot._promnaznacheniya_1536245664" TargetMode="External"/><Relationship Id="rId141" Type="http://schemas.openxmlformats.org/officeDocument/2006/relationships/header" Target="header10.xml"/><Relationship Id="rId146" Type="http://schemas.openxmlformats.org/officeDocument/2006/relationships/image" Target="media/image50.png"/><Relationship Id="rId167" Type="http://schemas.openxmlformats.org/officeDocument/2006/relationships/header" Target="header11.xml"/><Relationship Id="rId7" Type="http://schemas.openxmlformats.org/officeDocument/2006/relationships/endnotes" Target="endnotes.xml"/><Relationship Id="rId71" Type="http://schemas.openxmlformats.org/officeDocument/2006/relationships/hyperlink" Target="https://torgi.gov.ru/?wicket:interface=:1:search_panel:resultTable:list:topToolbars:1:toolbar:headers:7:header:orderByLink::ILinkListener::" TargetMode="External"/><Relationship Id="rId92" Type="http://schemas.openxmlformats.org/officeDocument/2006/relationships/hyperlink" Target="https://base.garant.ru/71686152/e3f64edf2a7763c9545c98bf5f0d2ec8/" TargetMode="External"/><Relationship Id="rId162" Type="http://schemas.openxmlformats.org/officeDocument/2006/relationships/image" Target="media/image58.png"/><Relationship Id="rId183" Type="http://schemas.openxmlformats.org/officeDocument/2006/relationships/chart" Target="charts/chart12.xml"/><Relationship Id="rId2" Type="http://schemas.openxmlformats.org/officeDocument/2006/relationships/numbering" Target="numbering.xml"/><Relationship Id="rId29" Type="http://schemas.openxmlformats.org/officeDocument/2006/relationships/hyperlink" Target="https://torgi.gov.ru/?wicket:interface=:1:search_panel:resultTable:list:topToolbars:1:toolbar:headers:2:header:orderByLink::ILinkListener::" TargetMode="External"/><Relationship Id="rId24" Type="http://schemas.openxmlformats.org/officeDocument/2006/relationships/hyperlink" Target="https://www.forbes.ru/newsroom/biznes/416181-dolya-sokrativshih-personal-kompaniy-za-god-vyrosla-v-25-raza" TargetMode="External"/><Relationship Id="rId40" Type="http://schemas.openxmlformats.org/officeDocument/2006/relationships/image" Target="media/image14.png"/><Relationship Id="rId45" Type="http://schemas.openxmlformats.org/officeDocument/2006/relationships/image" Target="media/image19.emf"/><Relationship Id="rId66" Type="http://schemas.openxmlformats.org/officeDocument/2006/relationships/hyperlink" Target="https://torgi" TargetMode="External"/><Relationship Id="rId87" Type="http://schemas.openxmlformats.org/officeDocument/2006/relationships/hyperlink" Target="https://onrealt.ru" TargetMode="External"/><Relationship Id="rId110" Type="http://schemas.openxmlformats.org/officeDocument/2006/relationships/image" Target="media/image33.png"/><Relationship Id="rId115" Type="http://schemas.openxmlformats.org/officeDocument/2006/relationships/image" Target="media/image36.png"/><Relationship Id="rId131" Type="http://schemas.openxmlformats.org/officeDocument/2006/relationships/hyperlink" Target="https://www.avito.ru/saransk/zemelnye_uchastki/uchastok_55_sot._promnaznacheniya_1442490276" TargetMode="External"/><Relationship Id="rId136" Type="http://schemas.microsoft.com/office/2007/relationships/hdphoto" Target="media/hdphoto13.wdp"/><Relationship Id="rId157" Type="http://schemas.openxmlformats.org/officeDocument/2006/relationships/image" Target="media/image55.png"/><Relationship Id="rId178" Type="http://schemas.openxmlformats.org/officeDocument/2006/relationships/chart" Target="charts/chart7.xml"/><Relationship Id="rId61" Type="http://schemas.openxmlformats.org/officeDocument/2006/relationships/hyperlink" Target="https://torgi" TargetMode="External"/><Relationship Id="rId82" Type="http://schemas.openxmlformats.org/officeDocument/2006/relationships/image" Target="media/image25.png"/><Relationship Id="rId152" Type="http://schemas.microsoft.com/office/2007/relationships/hdphoto" Target="media/hdphoto18.wdp"/><Relationship Id="rId173" Type="http://schemas.openxmlformats.org/officeDocument/2006/relationships/chart" Target="charts/chart2.xml"/><Relationship Id="rId19" Type="http://schemas.openxmlformats.org/officeDocument/2006/relationships/hyperlink" Target="https://2gis.ru/" TargetMode="External"/><Relationship Id="rId14" Type="http://schemas.openxmlformats.org/officeDocument/2006/relationships/hyperlink" Target="URL:https://econom.nso.ru/" TargetMode="External"/><Relationship Id="rId30" Type="http://schemas.openxmlformats.org/officeDocument/2006/relationships/header" Target="header3.xml"/><Relationship Id="rId35" Type="http://schemas.openxmlformats.org/officeDocument/2006/relationships/image" Target="media/image9.png"/><Relationship Id="rId56" Type="http://schemas.openxmlformats.org/officeDocument/2006/relationships/hyperlink" Target="https://torgi" TargetMode="External"/><Relationship Id="rId77" Type="http://schemas.openxmlformats.org/officeDocument/2006/relationships/image" Target="media/image20.png"/><Relationship Id="rId100" Type="http://schemas.openxmlformats.org/officeDocument/2006/relationships/image" Target="media/image27.png"/><Relationship Id="rId105" Type="http://schemas.openxmlformats.org/officeDocument/2006/relationships/image" Target="media/image30.png"/><Relationship Id="rId126" Type="http://schemas.openxmlformats.org/officeDocument/2006/relationships/hyperlink" Target="https://www.avito.ru/staroe_shaygovo/zemelnye_uchastki/uchastok_22_sot._promnaznacheniya_1959868859?src=bp_catalog" TargetMode="External"/><Relationship Id="rId147" Type="http://schemas.microsoft.com/office/2007/relationships/hdphoto" Target="media/hdphoto16.wdp"/><Relationship Id="rId168"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yperlink" Target="https://torgi" TargetMode="External"/><Relationship Id="rId72" Type="http://schemas.openxmlformats.org/officeDocument/2006/relationships/hyperlink" Target="https://torgi.gov.ru/?wicket:interface=:1:search_panel:resultTable:list:topToolbars:1:toolbar:headers:7:header:orderByLink::ILinkListener::" TargetMode="External"/><Relationship Id="rId93" Type="http://schemas.openxmlformats.org/officeDocument/2006/relationships/hyperlink" Target="https://base.garant.ru/71686152/e3f64edf2a7763c9545c98bf5f0d2ec8/" TargetMode="External"/><Relationship Id="rId98" Type="http://schemas.openxmlformats.org/officeDocument/2006/relationships/hyperlink" Target="https://www.avito.ru/saransk/zemelnye_uchastki/uchastok_12_ga_snt_dnp_496193806" TargetMode="External"/><Relationship Id="rId121" Type="http://schemas.openxmlformats.org/officeDocument/2006/relationships/image" Target="media/image40.png"/><Relationship Id="rId142" Type="http://schemas.openxmlformats.org/officeDocument/2006/relationships/image" Target="media/image48.png"/><Relationship Id="rId163" Type="http://schemas.microsoft.com/office/2007/relationships/hdphoto" Target="media/hdphoto23.wdp"/><Relationship Id="rId184" Type="http://schemas.openxmlformats.org/officeDocument/2006/relationships/header" Target="header13.xml"/><Relationship Id="rId3" Type="http://schemas.openxmlformats.org/officeDocument/2006/relationships/styles" Target="styles.xml"/><Relationship Id="rId25" Type="http://schemas.openxmlformats.org/officeDocument/2006/relationships/hyperlink" Target="https://ria.ru/20201208/kurery-1588136811.html" TargetMode="External"/><Relationship Id="rId46" Type="http://schemas.openxmlformats.org/officeDocument/2006/relationships/hyperlink" Target="https://torgi.gov.ru/?wicket:interface=:1:search_panel:resultTable:list:topToolbars:1:toolbar:headers:3:header:orderByLink::ILinkListener::" TargetMode="External"/><Relationship Id="rId67" Type="http://schemas.openxmlformats.org/officeDocument/2006/relationships/hyperlink" Target="https://torgi" TargetMode="External"/><Relationship Id="rId116" Type="http://schemas.openxmlformats.org/officeDocument/2006/relationships/image" Target="media/image37.png"/><Relationship Id="rId137" Type="http://schemas.openxmlformats.org/officeDocument/2006/relationships/header" Target="header9.xml"/><Relationship Id="rId158" Type="http://schemas.microsoft.com/office/2007/relationships/hdphoto" Target="media/hdphoto21.wdp"/><Relationship Id="rId20" Type="http://schemas.openxmlformats.org/officeDocument/2006/relationships/hyperlink" Target="https://www.domofond.ru/" TargetMode="External"/><Relationship Id="rId41" Type="http://schemas.openxmlformats.org/officeDocument/2006/relationships/image" Target="media/image15.png"/><Relationship Id="rId62" Type="http://schemas.openxmlformats.org/officeDocument/2006/relationships/hyperlink" Target="https://torgi" TargetMode="External"/><Relationship Id="rId83" Type="http://schemas.openxmlformats.org/officeDocument/2006/relationships/header" Target="header4.xml"/><Relationship Id="rId88" Type="http://schemas.openxmlformats.org/officeDocument/2006/relationships/hyperlink" Target="https://www.avito.ru" TargetMode="External"/><Relationship Id="rId111" Type="http://schemas.openxmlformats.org/officeDocument/2006/relationships/image" Target="media/image34.png"/><Relationship Id="rId132" Type="http://schemas.openxmlformats.org/officeDocument/2006/relationships/hyperlink" Target="https://www.avito.ru/saransk/zemelnye_uchastki/uchastok_12_sot._promnaznacheniya_1377326638" TargetMode="External"/><Relationship Id="rId153" Type="http://schemas.openxmlformats.org/officeDocument/2006/relationships/image" Target="media/image53.png"/><Relationship Id="rId174" Type="http://schemas.openxmlformats.org/officeDocument/2006/relationships/chart" Target="charts/chart3.xml"/><Relationship Id="rId179" Type="http://schemas.openxmlformats.org/officeDocument/2006/relationships/chart" Target="charts/chart8.xml"/><Relationship Id="rId15" Type="http://schemas.openxmlformats.org/officeDocument/2006/relationships/hyperlink" Target="https://www.cbr.ru/" TargetMode="External"/><Relationship Id="rId36" Type="http://schemas.openxmlformats.org/officeDocument/2006/relationships/image" Target="media/image10.png"/><Relationship Id="rId57" Type="http://schemas.openxmlformats.org/officeDocument/2006/relationships/hyperlink" Target="https://torgi" TargetMode="External"/><Relationship Id="rId106" Type="http://schemas.openxmlformats.org/officeDocument/2006/relationships/image" Target="media/image31.png"/><Relationship Id="rId127" Type="http://schemas.openxmlformats.org/officeDocument/2006/relationships/hyperlink" Target="https://saransk.cian.ru/sale/suburban/224346472/" TargetMode="External"/><Relationship Id="rId10" Type="http://schemas.openxmlformats.org/officeDocument/2006/relationships/header" Target="header2.xml"/><Relationship Id="rId31" Type="http://schemas.openxmlformats.org/officeDocument/2006/relationships/image" Target="media/image5.png"/><Relationship Id="rId52" Type="http://schemas.openxmlformats.org/officeDocument/2006/relationships/hyperlink" Target="https://torgi" TargetMode="External"/><Relationship Id="rId73" Type="http://schemas.openxmlformats.org/officeDocument/2006/relationships/hyperlink" Target="https://torgi.gov.ru/?wicket:interface=:1:search_panel:resultTable:list:topToolbars:1:toolbar:headers:3:header:orderByLink::ILinkListener::" TargetMode="External"/><Relationship Id="rId78" Type="http://schemas.openxmlformats.org/officeDocument/2006/relationships/image" Target="media/image21.png"/><Relationship Id="rId94" Type="http://schemas.openxmlformats.org/officeDocument/2006/relationships/header" Target="header7.xml"/><Relationship Id="rId99" Type="http://schemas.openxmlformats.org/officeDocument/2006/relationships/hyperlink" Target="https://www.avito.ru/atyurevo/zemelnye_uchastki/uchastok_12_ga_snt_dnp_1523368108" TargetMode="External"/><Relationship Id="rId101" Type="http://schemas.microsoft.com/office/2007/relationships/hdphoto" Target="media/hdphoto1.wdp"/><Relationship Id="rId122" Type="http://schemas.microsoft.com/office/2007/relationships/hdphoto" Target="media/hdphoto9.wdp"/><Relationship Id="rId143" Type="http://schemas.microsoft.com/office/2007/relationships/hdphoto" Target="media/hdphoto14.wdp"/><Relationship Id="rId148" Type="http://schemas.openxmlformats.org/officeDocument/2006/relationships/image" Target="media/image51.png"/><Relationship Id="rId164" Type="http://schemas.openxmlformats.org/officeDocument/2006/relationships/image" Target="media/image59.png"/><Relationship Id="rId169" Type="http://schemas.openxmlformats.org/officeDocument/2006/relationships/footer" Target="footer3.xml"/><Relationship Id="rId185"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finversia.ru/publication/rossiiskie-banki-finansovye-itogi-2020-goda-90341" TargetMode="External"/><Relationship Id="rId2" Type="http://schemas.openxmlformats.org/officeDocument/2006/relationships/hyperlink" Target="https://economics.studio/ekonomicheskaya-teoriya/221-vzaimosvyaz-ryinka-jiloy-nedvijimosti-69924.html" TargetMode="External"/><Relationship Id="rId1" Type="http://schemas.openxmlformats.org/officeDocument/2006/relationships/hyperlink" Target="https://www.rbc.ru/rbcfreenews/602eac009a7947a785bb37fd" TargetMode="External"/><Relationship Id="rId6" Type="http://schemas.openxmlformats.org/officeDocument/2006/relationships/hyperlink" Target="https://www.gks.ru/bgd/free/B04_03/IssWWW.exe/Stg/d02/1.htm" TargetMode="External"/><Relationship Id="rId5" Type="http://schemas.openxmlformats.org/officeDocument/2006/relationships/hyperlink" Target="https://www.interfax.ru/business/744841" TargetMode="External"/><Relationship Id="rId4" Type="http://schemas.openxmlformats.org/officeDocument/2006/relationships/hyperlink" Target="http://univer-nn.ru/zadacha-po-statistik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06.07&#1087;&#1088;&#1086;&#1084;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16.07.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16.07.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16.07.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06.07&#1087;&#1088;&#1086;&#1084;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06.07&#1087;&#1088;&#1086;&#1084;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06.07&#1087;&#1088;&#1086;&#1084;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06.07&#1087;&#1088;&#1086;&#1084;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16.07.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16.07.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16.07.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1054;&#1094;&#1077;&#1085;&#1082;&#1072;\&#1050;&#1072;&#1076;&#1072;&#1089;&#1090;&#1088;&#1086;&#1074;&#1072;&#1103;%20&#1086;&#1094;&#1077;&#1085;&#1082;&#1072;\&#1055;&#1086;&#1076;&#1075;&#1086;&#1090;&#1086;&#1074;&#1082;&#1072;%20&#1082;%20&#1086;&#1090;&#1095;&#1077;&#1090;&#1091;%20&#1074;%202021&#1075;\&#1083;&#1090;&#1085;\16.07.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Сегмент 1</a:t>
            </a:r>
          </a:p>
        </c:rich>
      </c:tx>
      <c:layout>
        <c:manualLayout>
          <c:xMode val="edge"/>
          <c:yMode val="edge"/>
          <c:x val="0.34921575979473152"/>
          <c:y val="8.101265822784810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cat>
            <c:strRef>
              <c:f>'до50 сдиагр'!$A$3:$D$3</c:f>
              <c:strCache>
                <c:ptCount val="4"/>
                <c:pt idx="0">
                  <c:v>Минимальная рыночная величина, руб/кв.м.</c:v>
                </c:pt>
                <c:pt idx="1">
                  <c:v>Действующая средняя КС, руб/кв.м.</c:v>
                </c:pt>
                <c:pt idx="2">
                  <c:v>Расчетная КС, руб/кв.м.</c:v>
                </c:pt>
                <c:pt idx="3">
                  <c:v>Максимальная рыночная величина, руб/кв.м.</c:v>
                </c:pt>
              </c:strCache>
            </c:strRef>
          </c:cat>
          <c:val>
            <c:numRef>
              <c:f>'до50 сдиагр'!$A$4:$D$4</c:f>
              <c:numCache>
                <c:formatCode>General</c:formatCode>
                <c:ptCount val="4"/>
                <c:pt idx="0">
                  <c:v>0.1</c:v>
                </c:pt>
                <c:pt idx="1">
                  <c:v>14.18</c:v>
                </c:pt>
                <c:pt idx="2">
                  <c:v>2.86</c:v>
                </c:pt>
                <c:pt idx="3">
                  <c:v>300</c:v>
                </c:pt>
              </c:numCache>
            </c:numRef>
          </c:val>
          <c:extLst>
            <c:ext xmlns:c16="http://schemas.microsoft.com/office/drawing/2014/chart" uri="{C3380CC4-5D6E-409C-BE32-E72D297353CC}">
              <c16:uniqueId val="{00000000-3E2F-4F61-AF93-953E188D4D1E}"/>
            </c:ext>
          </c:extLst>
        </c:ser>
        <c:dLbls>
          <c:showLegendKey val="0"/>
          <c:showVal val="0"/>
          <c:showCatName val="0"/>
          <c:showSerName val="0"/>
          <c:showPercent val="0"/>
          <c:showBubbleSize val="0"/>
        </c:dLbls>
        <c:gapWidth val="150"/>
        <c:shape val="box"/>
        <c:axId val="445448120"/>
        <c:axId val="445448512"/>
        <c:axId val="0"/>
      </c:bar3DChart>
      <c:catAx>
        <c:axId val="4454481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5448512"/>
        <c:crosses val="autoZero"/>
        <c:auto val="1"/>
        <c:lblAlgn val="ctr"/>
        <c:lblOffset val="100"/>
        <c:noMultiLvlLbl val="0"/>
      </c:catAx>
      <c:valAx>
        <c:axId val="445448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5448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Сегмент 6</a:t>
            </a:r>
            <a:endParaRPr lang="ru-RU">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Лист5!$J$40</c:f>
              <c:strCache>
                <c:ptCount val="1"/>
                <c:pt idx="0">
                  <c:v>Минимальная расчетная величина КС, руб/кв.м.</c:v>
                </c:pt>
              </c:strCache>
            </c:strRef>
          </c:tx>
          <c:spPr>
            <a:solidFill>
              <a:schemeClr val="accent1"/>
            </a:solidFill>
            <a:ln>
              <a:noFill/>
            </a:ln>
            <a:effectLst/>
          </c:spPr>
          <c:invertIfNegative val="0"/>
          <c:cat>
            <c:strRef>
              <c:f>Лист5!$I$41:$I$67</c:f>
              <c:strCache>
                <c:ptCount val="27"/>
                <c:pt idx="0">
                  <c:v>6</c:v>
                </c:pt>
                <c:pt idx="1">
                  <c:v>Ардатовский р-н</c:v>
                </c:pt>
                <c:pt idx="2">
                  <c:v>Атюрьевский р-н</c:v>
                </c:pt>
                <c:pt idx="3">
                  <c:v>Атяшевский р-н</c:v>
                </c:pt>
                <c:pt idx="4">
                  <c:v>Большеберезниковский р-н</c:v>
                </c:pt>
                <c:pt idx="5">
                  <c:v>Большеигнатовский р-н</c:v>
                </c:pt>
                <c:pt idx="6">
                  <c:v>г. Рузаевка</c:v>
                </c:pt>
                <c:pt idx="7">
                  <c:v>г. Саранск</c:v>
                </c:pt>
                <c:pt idx="8">
                  <c:v>г.о. Саранск</c:v>
                </c:pt>
                <c:pt idx="9">
                  <c:v>Дубенский р-н</c:v>
                </c:pt>
                <c:pt idx="10">
                  <c:v>Ельниковский р-н</c:v>
                </c:pt>
                <c:pt idx="11">
                  <c:v>Зубово-Полянский р-н</c:v>
                </c:pt>
                <c:pt idx="12">
                  <c:v>Инсарский р-н</c:v>
                </c:pt>
                <c:pt idx="13">
                  <c:v>Ичалковский р-н</c:v>
                </c:pt>
                <c:pt idx="14">
                  <c:v>Кадошкинский р-н</c:v>
                </c:pt>
                <c:pt idx="15">
                  <c:v>Ковылкинский р-н</c:v>
                </c:pt>
                <c:pt idx="16">
                  <c:v>Кочкуровский р-н</c:v>
                </c:pt>
                <c:pt idx="17">
                  <c:v>Краснослободский р-н</c:v>
                </c:pt>
                <c:pt idx="18">
                  <c:v>Лямбирский р-н</c:v>
                </c:pt>
                <c:pt idx="19">
                  <c:v>р-н Рузаевский</c:v>
                </c:pt>
                <c:pt idx="20">
                  <c:v>Ромодановский р-н</c:v>
                </c:pt>
                <c:pt idx="21">
                  <c:v>Рузаевский р-н</c:v>
                </c:pt>
                <c:pt idx="22">
                  <c:v>Старошайговский р-н</c:v>
                </c:pt>
                <c:pt idx="23">
                  <c:v>Темниковский р-н</c:v>
                </c:pt>
                <c:pt idx="24">
                  <c:v>Теньгушевский р-н</c:v>
                </c:pt>
                <c:pt idx="25">
                  <c:v>Торбеевский р-н</c:v>
                </c:pt>
                <c:pt idx="26">
                  <c:v>Чамзинский р-н</c:v>
                </c:pt>
              </c:strCache>
            </c:strRef>
          </c:cat>
          <c:val>
            <c:numRef>
              <c:f>Лист5!$J$41:$J$67</c:f>
              <c:numCache>
                <c:formatCode>0.00</c:formatCode>
                <c:ptCount val="27"/>
                <c:pt idx="0">
                  <c:v>2.52</c:v>
                </c:pt>
                <c:pt idx="1">
                  <c:v>2.86</c:v>
                </c:pt>
                <c:pt idx="2">
                  <c:v>2.86</c:v>
                </c:pt>
                <c:pt idx="3">
                  <c:v>2.52</c:v>
                </c:pt>
                <c:pt idx="4">
                  <c:v>2.52</c:v>
                </c:pt>
                <c:pt idx="5">
                  <c:v>2.52</c:v>
                </c:pt>
                <c:pt idx="6">
                  <c:v>2.86</c:v>
                </c:pt>
                <c:pt idx="7">
                  <c:v>2.52</c:v>
                </c:pt>
                <c:pt idx="8">
                  <c:v>2.52</c:v>
                </c:pt>
                <c:pt idx="9">
                  <c:v>2.52</c:v>
                </c:pt>
                <c:pt idx="10">
                  <c:v>4.71</c:v>
                </c:pt>
                <c:pt idx="11">
                  <c:v>2.52</c:v>
                </c:pt>
                <c:pt idx="12">
                  <c:v>2.86</c:v>
                </c:pt>
                <c:pt idx="13">
                  <c:v>2.52</c:v>
                </c:pt>
                <c:pt idx="14">
                  <c:v>2.86</c:v>
                </c:pt>
                <c:pt idx="15">
                  <c:v>2.52</c:v>
                </c:pt>
                <c:pt idx="16">
                  <c:v>2.52</c:v>
                </c:pt>
                <c:pt idx="17">
                  <c:v>2.86</c:v>
                </c:pt>
                <c:pt idx="18">
                  <c:v>2.52</c:v>
                </c:pt>
                <c:pt idx="19">
                  <c:v>2.86</c:v>
                </c:pt>
                <c:pt idx="20">
                  <c:v>2.86</c:v>
                </c:pt>
                <c:pt idx="21">
                  <c:v>2.86</c:v>
                </c:pt>
                <c:pt idx="22">
                  <c:v>4.71</c:v>
                </c:pt>
                <c:pt idx="23">
                  <c:v>2.52</c:v>
                </c:pt>
                <c:pt idx="24">
                  <c:v>2.86</c:v>
                </c:pt>
                <c:pt idx="25">
                  <c:v>2.52</c:v>
                </c:pt>
                <c:pt idx="26">
                  <c:v>2.52</c:v>
                </c:pt>
              </c:numCache>
            </c:numRef>
          </c:val>
          <c:extLst>
            <c:ext xmlns:c16="http://schemas.microsoft.com/office/drawing/2014/chart" uri="{C3380CC4-5D6E-409C-BE32-E72D297353CC}">
              <c16:uniqueId val="{00000000-D52F-42C7-BBD6-5C98F1F29A1E}"/>
            </c:ext>
          </c:extLst>
        </c:ser>
        <c:ser>
          <c:idx val="1"/>
          <c:order val="1"/>
          <c:tx>
            <c:strRef>
              <c:f>Лист5!$K$40</c:f>
              <c:strCache>
                <c:ptCount val="1"/>
                <c:pt idx="0">
                  <c:v>Средняя расчетная величина КС, руб/кв.м.</c:v>
                </c:pt>
              </c:strCache>
            </c:strRef>
          </c:tx>
          <c:spPr>
            <a:solidFill>
              <a:schemeClr val="accent2"/>
            </a:solidFill>
            <a:ln>
              <a:noFill/>
            </a:ln>
            <a:effectLst/>
          </c:spPr>
          <c:invertIfNegative val="0"/>
          <c:cat>
            <c:strRef>
              <c:f>Лист5!$I$41:$I$67</c:f>
              <c:strCache>
                <c:ptCount val="27"/>
                <c:pt idx="0">
                  <c:v>6</c:v>
                </c:pt>
                <c:pt idx="1">
                  <c:v>Ардатовский р-н</c:v>
                </c:pt>
                <c:pt idx="2">
                  <c:v>Атюрьевский р-н</c:v>
                </c:pt>
                <c:pt idx="3">
                  <c:v>Атяшевский р-н</c:v>
                </c:pt>
                <c:pt idx="4">
                  <c:v>Большеберезниковский р-н</c:v>
                </c:pt>
                <c:pt idx="5">
                  <c:v>Большеигнатовский р-н</c:v>
                </c:pt>
                <c:pt idx="6">
                  <c:v>г. Рузаевка</c:v>
                </c:pt>
                <c:pt idx="7">
                  <c:v>г. Саранск</c:v>
                </c:pt>
                <c:pt idx="8">
                  <c:v>г.о. Саранск</c:v>
                </c:pt>
                <c:pt idx="9">
                  <c:v>Дубенский р-н</c:v>
                </c:pt>
                <c:pt idx="10">
                  <c:v>Ельниковский р-н</c:v>
                </c:pt>
                <c:pt idx="11">
                  <c:v>Зубово-Полянский р-н</c:v>
                </c:pt>
                <c:pt idx="12">
                  <c:v>Инсарский р-н</c:v>
                </c:pt>
                <c:pt idx="13">
                  <c:v>Ичалковский р-н</c:v>
                </c:pt>
                <c:pt idx="14">
                  <c:v>Кадошкинский р-н</c:v>
                </c:pt>
                <c:pt idx="15">
                  <c:v>Ковылкинский р-н</c:v>
                </c:pt>
                <c:pt idx="16">
                  <c:v>Кочкуровский р-н</c:v>
                </c:pt>
                <c:pt idx="17">
                  <c:v>Краснослободский р-н</c:v>
                </c:pt>
                <c:pt idx="18">
                  <c:v>Лямбирский р-н</c:v>
                </c:pt>
                <c:pt idx="19">
                  <c:v>р-н Рузаевский</c:v>
                </c:pt>
                <c:pt idx="20">
                  <c:v>Ромодановский р-н</c:v>
                </c:pt>
                <c:pt idx="21">
                  <c:v>Рузаевский р-н</c:v>
                </c:pt>
                <c:pt idx="22">
                  <c:v>Старошайговский р-н</c:v>
                </c:pt>
                <c:pt idx="23">
                  <c:v>Темниковский р-н</c:v>
                </c:pt>
                <c:pt idx="24">
                  <c:v>Теньгушевский р-н</c:v>
                </c:pt>
                <c:pt idx="25">
                  <c:v>Торбеевский р-н</c:v>
                </c:pt>
                <c:pt idx="26">
                  <c:v>Чамзинский р-н</c:v>
                </c:pt>
              </c:strCache>
            </c:strRef>
          </c:cat>
          <c:val>
            <c:numRef>
              <c:f>Лист5!$K$41:$K$67</c:f>
              <c:numCache>
                <c:formatCode>0.00</c:formatCode>
                <c:ptCount val="27"/>
                <c:pt idx="0">
                  <c:v>15.165653573728799</c:v>
                </c:pt>
                <c:pt idx="1">
                  <c:v>2.860000000000011</c:v>
                </c:pt>
                <c:pt idx="2">
                  <c:v>6.8133505154638767</c:v>
                </c:pt>
                <c:pt idx="3">
                  <c:v>11.313142857142841</c:v>
                </c:pt>
                <c:pt idx="4">
                  <c:v>6.871798941798926</c:v>
                </c:pt>
                <c:pt idx="5">
                  <c:v>2.5199999999999982</c:v>
                </c:pt>
                <c:pt idx="6">
                  <c:v>2.86</c:v>
                </c:pt>
                <c:pt idx="7">
                  <c:v>2.8430985915492961</c:v>
                </c:pt>
                <c:pt idx="8">
                  <c:v>11.06423913043478</c:v>
                </c:pt>
                <c:pt idx="9">
                  <c:v>10.973647540983606</c:v>
                </c:pt>
                <c:pt idx="10">
                  <c:v>15.322893617021307</c:v>
                </c:pt>
                <c:pt idx="11">
                  <c:v>37.12422043010735</c:v>
                </c:pt>
                <c:pt idx="12">
                  <c:v>6.7818636363636298</c:v>
                </c:pt>
                <c:pt idx="13">
                  <c:v>7.540590551181138</c:v>
                </c:pt>
                <c:pt idx="14">
                  <c:v>6.1241721854304725</c:v>
                </c:pt>
                <c:pt idx="15">
                  <c:v>12.129590163934603</c:v>
                </c:pt>
                <c:pt idx="16">
                  <c:v>19.655485436893187</c:v>
                </c:pt>
                <c:pt idx="17">
                  <c:v>41.571172638436678</c:v>
                </c:pt>
                <c:pt idx="18">
                  <c:v>11.227738970588193</c:v>
                </c:pt>
                <c:pt idx="19">
                  <c:v>2.86</c:v>
                </c:pt>
                <c:pt idx="20">
                  <c:v>14.79725752508363</c:v>
                </c:pt>
                <c:pt idx="21">
                  <c:v>29.272376237623643</c:v>
                </c:pt>
                <c:pt idx="22">
                  <c:v>17.716937269372732</c:v>
                </c:pt>
                <c:pt idx="23">
                  <c:v>18.997939393939571</c:v>
                </c:pt>
                <c:pt idx="24">
                  <c:v>15.547912087912142</c:v>
                </c:pt>
                <c:pt idx="25">
                  <c:v>4.8429955947136483</c:v>
                </c:pt>
                <c:pt idx="26">
                  <c:v>13.094853333333349</c:v>
                </c:pt>
              </c:numCache>
            </c:numRef>
          </c:val>
          <c:extLst>
            <c:ext xmlns:c16="http://schemas.microsoft.com/office/drawing/2014/chart" uri="{C3380CC4-5D6E-409C-BE32-E72D297353CC}">
              <c16:uniqueId val="{00000001-D52F-42C7-BBD6-5C98F1F29A1E}"/>
            </c:ext>
          </c:extLst>
        </c:ser>
        <c:ser>
          <c:idx val="2"/>
          <c:order val="2"/>
          <c:tx>
            <c:strRef>
              <c:f>Лист5!$L$40</c:f>
              <c:strCache>
                <c:ptCount val="1"/>
                <c:pt idx="0">
                  <c:v>Максимальная расчетная величина КС, руб/кв.м.</c:v>
                </c:pt>
              </c:strCache>
            </c:strRef>
          </c:tx>
          <c:spPr>
            <a:solidFill>
              <a:schemeClr val="accent3"/>
            </a:solidFill>
            <a:ln>
              <a:noFill/>
            </a:ln>
            <a:effectLst/>
          </c:spPr>
          <c:invertIfNegative val="0"/>
          <c:cat>
            <c:strRef>
              <c:f>Лист5!$I$41:$I$67</c:f>
              <c:strCache>
                <c:ptCount val="27"/>
                <c:pt idx="0">
                  <c:v>6</c:v>
                </c:pt>
                <c:pt idx="1">
                  <c:v>Ардатовский р-н</c:v>
                </c:pt>
                <c:pt idx="2">
                  <c:v>Атюрьевский р-н</c:v>
                </c:pt>
                <c:pt idx="3">
                  <c:v>Атяшевский р-н</c:v>
                </c:pt>
                <c:pt idx="4">
                  <c:v>Большеберезниковский р-н</c:v>
                </c:pt>
                <c:pt idx="5">
                  <c:v>Большеигнатовский р-н</c:v>
                </c:pt>
                <c:pt idx="6">
                  <c:v>г. Рузаевка</c:v>
                </c:pt>
                <c:pt idx="7">
                  <c:v>г. Саранск</c:v>
                </c:pt>
                <c:pt idx="8">
                  <c:v>г.о. Саранск</c:v>
                </c:pt>
                <c:pt idx="9">
                  <c:v>Дубенский р-н</c:v>
                </c:pt>
                <c:pt idx="10">
                  <c:v>Ельниковский р-н</c:v>
                </c:pt>
                <c:pt idx="11">
                  <c:v>Зубово-Полянский р-н</c:v>
                </c:pt>
                <c:pt idx="12">
                  <c:v>Инсарский р-н</c:v>
                </c:pt>
                <c:pt idx="13">
                  <c:v>Ичалковский р-н</c:v>
                </c:pt>
                <c:pt idx="14">
                  <c:v>Кадошкинский р-н</c:v>
                </c:pt>
                <c:pt idx="15">
                  <c:v>Ковылкинский р-н</c:v>
                </c:pt>
                <c:pt idx="16">
                  <c:v>Кочкуровский р-н</c:v>
                </c:pt>
                <c:pt idx="17">
                  <c:v>Краснослободский р-н</c:v>
                </c:pt>
                <c:pt idx="18">
                  <c:v>Лямбирский р-н</c:v>
                </c:pt>
                <c:pt idx="19">
                  <c:v>р-н Рузаевский</c:v>
                </c:pt>
                <c:pt idx="20">
                  <c:v>Ромодановский р-н</c:v>
                </c:pt>
                <c:pt idx="21">
                  <c:v>Рузаевский р-н</c:v>
                </c:pt>
                <c:pt idx="22">
                  <c:v>Старошайговский р-н</c:v>
                </c:pt>
                <c:pt idx="23">
                  <c:v>Темниковский р-н</c:v>
                </c:pt>
                <c:pt idx="24">
                  <c:v>Теньгушевский р-н</c:v>
                </c:pt>
                <c:pt idx="25">
                  <c:v>Торбеевский р-н</c:v>
                </c:pt>
                <c:pt idx="26">
                  <c:v>Чамзинский р-н</c:v>
                </c:pt>
              </c:strCache>
            </c:strRef>
          </c:cat>
          <c:val>
            <c:numRef>
              <c:f>Лист5!$L$41:$L$67</c:f>
              <c:numCache>
                <c:formatCode>0.00</c:formatCode>
                <c:ptCount val="27"/>
                <c:pt idx="0">
                  <c:v>1498.96</c:v>
                </c:pt>
                <c:pt idx="1">
                  <c:v>2.86</c:v>
                </c:pt>
                <c:pt idx="2">
                  <c:v>324.64999999999998</c:v>
                </c:pt>
                <c:pt idx="3">
                  <c:v>325.52</c:v>
                </c:pt>
                <c:pt idx="4">
                  <c:v>338.12</c:v>
                </c:pt>
                <c:pt idx="5">
                  <c:v>2.52</c:v>
                </c:pt>
                <c:pt idx="6">
                  <c:v>2.86</c:v>
                </c:pt>
                <c:pt idx="7">
                  <c:v>3.88</c:v>
                </c:pt>
                <c:pt idx="8">
                  <c:v>417.76</c:v>
                </c:pt>
                <c:pt idx="9">
                  <c:v>289.72000000000003</c:v>
                </c:pt>
                <c:pt idx="10">
                  <c:v>363.57</c:v>
                </c:pt>
                <c:pt idx="11">
                  <c:v>1498.96</c:v>
                </c:pt>
                <c:pt idx="12">
                  <c:v>363.57</c:v>
                </c:pt>
                <c:pt idx="13">
                  <c:v>374.82</c:v>
                </c:pt>
                <c:pt idx="14">
                  <c:v>295.13</c:v>
                </c:pt>
                <c:pt idx="15">
                  <c:v>225.97</c:v>
                </c:pt>
                <c:pt idx="16">
                  <c:v>1498.96</c:v>
                </c:pt>
                <c:pt idx="17">
                  <c:v>1498.96</c:v>
                </c:pt>
                <c:pt idx="18">
                  <c:v>1302.01</c:v>
                </c:pt>
                <c:pt idx="19">
                  <c:v>2.86</c:v>
                </c:pt>
                <c:pt idx="20">
                  <c:v>1181.6600000000001</c:v>
                </c:pt>
                <c:pt idx="21">
                  <c:v>1498.96</c:v>
                </c:pt>
                <c:pt idx="22">
                  <c:v>1498.96</c:v>
                </c:pt>
                <c:pt idx="23">
                  <c:v>374.82</c:v>
                </c:pt>
                <c:pt idx="24">
                  <c:v>461.73</c:v>
                </c:pt>
                <c:pt idx="25">
                  <c:v>265.83999999999997</c:v>
                </c:pt>
                <c:pt idx="26">
                  <c:v>543.22</c:v>
                </c:pt>
              </c:numCache>
            </c:numRef>
          </c:val>
          <c:extLst>
            <c:ext xmlns:c16="http://schemas.microsoft.com/office/drawing/2014/chart" uri="{C3380CC4-5D6E-409C-BE32-E72D297353CC}">
              <c16:uniqueId val="{00000002-D52F-42C7-BBD6-5C98F1F29A1E}"/>
            </c:ext>
          </c:extLst>
        </c:ser>
        <c:dLbls>
          <c:showLegendKey val="0"/>
          <c:showVal val="0"/>
          <c:showCatName val="0"/>
          <c:showSerName val="0"/>
          <c:showPercent val="0"/>
          <c:showBubbleSize val="0"/>
        </c:dLbls>
        <c:gapWidth val="219"/>
        <c:overlap val="-27"/>
        <c:axId val="446259384"/>
        <c:axId val="446258600"/>
      </c:barChart>
      <c:catAx>
        <c:axId val="446259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258600"/>
        <c:crosses val="autoZero"/>
        <c:auto val="1"/>
        <c:lblAlgn val="ctr"/>
        <c:lblOffset val="100"/>
        <c:noMultiLvlLbl val="0"/>
      </c:catAx>
      <c:valAx>
        <c:axId val="4462586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259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Сегмент 10</a:t>
            </a:r>
            <a:endParaRPr lang="ru-RU">
              <a:effectLst/>
            </a:endParaRPr>
          </a:p>
        </c:rich>
      </c:tx>
      <c:layout>
        <c:manualLayout>
          <c:xMode val="edge"/>
          <c:yMode val="edge"/>
          <c:x val="0.35874231803341655"/>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Лист5!$J$94</c:f>
              <c:strCache>
                <c:ptCount val="1"/>
                <c:pt idx="0">
                  <c:v>Минимальная расчетная величина КС, руб/кв.м.</c:v>
                </c:pt>
              </c:strCache>
            </c:strRef>
          </c:tx>
          <c:spPr>
            <a:solidFill>
              <a:schemeClr val="accent1"/>
            </a:solidFill>
            <a:ln>
              <a:noFill/>
            </a:ln>
            <a:effectLst/>
          </c:spPr>
          <c:invertIfNegative val="0"/>
          <c:cat>
            <c:strRef>
              <c:f>Лист5!$I$95:$I$98</c:f>
              <c:strCache>
                <c:ptCount val="4"/>
                <c:pt idx="0">
                  <c:v>10</c:v>
                </c:pt>
                <c:pt idx="1">
                  <c:v>Зубово-Полянский р-н</c:v>
                </c:pt>
                <c:pt idx="2">
                  <c:v>Краснослободский р-н</c:v>
                </c:pt>
                <c:pt idx="3">
                  <c:v>Лямбирский р-н</c:v>
                </c:pt>
              </c:strCache>
            </c:strRef>
          </c:cat>
          <c:val>
            <c:numRef>
              <c:f>Лист5!$J$95:$J$98</c:f>
              <c:numCache>
                <c:formatCode>0.00</c:formatCode>
                <c:ptCount val="4"/>
                <c:pt idx="0">
                  <c:v>1.1599999999999999</c:v>
                </c:pt>
                <c:pt idx="1">
                  <c:v>1.1599999999999999</c:v>
                </c:pt>
                <c:pt idx="2">
                  <c:v>1.29</c:v>
                </c:pt>
                <c:pt idx="3">
                  <c:v>1.6</c:v>
                </c:pt>
              </c:numCache>
            </c:numRef>
          </c:val>
          <c:extLst>
            <c:ext xmlns:c16="http://schemas.microsoft.com/office/drawing/2014/chart" uri="{C3380CC4-5D6E-409C-BE32-E72D297353CC}">
              <c16:uniqueId val="{00000000-F433-4BA5-A286-5541051493F4}"/>
            </c:ext>
          </c:extLst>
        </c:ser>
        <c:ser>
          <c:idx val="1"/>
          <c:order val="1"/>
          <c:tx>
            <c:strRef>
              <c:f>Лист5!$K$94</c:f>
              <c:strCache>
                <c:ptCount val="1"/>
                <c:pt idx="0">
                  <c:v>Средняя расчетная величина КС, руб/кв.м.</c:v>
                </c:pt>
              </c:strCache>
            </c:strRef>
          </c:tx>
          <c:spPr>
            <a:solidFill>
              <a:schemeClr val="accent2"/>
            </a:solidFill>
            <a:ln>
              <a:noFill/>
            </a:ln>
            <a:effectLst/>
          </c:spPr>
          <c:invertIfNegative val="0"/>
          <c:cat>
            <c:strRef>
              <c:f>Лист5!$I$95:$I$98</c:f>
              <c:strCache>
                <c:ptCount val="4"/>
                <c:pt idx="0">
                  <c:v>10</c:v>
                </c:pt>
                <c:pt idx="1">
                  <c:v>Зубово-Полянский р-н</c:v>
                </c:pt>
                <c:pt idx="2">
                  <c:v>Краснослободский р-н</c:v>
                </c:pt>
                <c:pt idx="3">
                  <c:v>Лямбирский р-н</c:v>
                </c:pt>
              </c:strCache>
            </c:strRef>
          </c:cat>
          <c:val>
            <c:numRef>
              <c:f>Лист5!$K$95:$K$98</c:f>
              <c:numCache>
                <c:formatCode>0.00</c:formatCode>
                <c:ptCount val="4"/>
                <c:pt idx="0">
                  <c:v>1.335</c:v>
                </c:pt>
                <c:pt idx="1">
                  <c:v>1.1599999999999999</c:v>
                </c:pt>
                <c:pt idx="2">
                  <c:v>1.29</c:v>
                </c:pt>
                <c:pt idx="3">
                  <c:v>1.6</c:v>
                </c:pt>
              </c:numCache>
            </c:numRef>
          </c:val>
          <c:extLst>
            <c:ext xmlns:c16="http://schemas.microsoft.com/office/drawing/2014/chart" uri="{C3380CC4-5D6E-409C-BE32-E72D297353CC}">
              <c16:uniqueId val="{00000001-F433-4BA5-A286-5541051493F4}"/>
            </c:ext>
          </c:extLst>
        </c:ser>
        <c:ser>
          <c:idx val="2"/>
          <c:order val="2"/>
          <c:tx>
            <c:strRef>
              <c:f>Лист5!$L$94</c:f>
              <c:strCache>
                <c:ptCount val="1"/>
                <c:pt idx="0">
                  <c:v>Максимальная расчетная величина КС, руб/кв.м.</c:v>
                </c:pt>
              </c:strCache>
            </c:strRef>
          </c:tx>
          <c:spPr>
            <a:solidFill>
              <a:schemeClr val="accent3"/>
            </a:solidFill>
            <a:ln>
              <a:noFill/>
            </a:ln>
            <a:effectLst/>
          </c:spPr>
          <c:invertIfNegative val="0"/>
          <c:cat>
            <c:strRef>
              <c:f>Лист5!$I$95:$I$98</c:f>
              <c:strCache>
                <c:ptCount val="4"/>
                <c:pt idx="0">
                  <c:v>10</c:v>
                </c:pt>
                <c:pt idx="1">
                  <c:v>Зубово-Полянский р-н</c:v>
                </c:pt>
                <c:pt idx="2">
                  <c:v>Краснослободский р-н</c:v>
                </c:pt>
                <c:pt idx="3">
                  <c:v>Лямбирский р-н</c:v>
                </c:pt>
              </c:strCache>
            </c:strRef>
          </c:cat>
          <c:val>
            <c:numRef>
              <c:f>Лист5!$L$95:$L$98</c:f>
              <c:numCache>
                <c:formatCode>0.00</c:formatCode>
                <c:ptCount val="4"/>
                <c:pt idx="0">
                  <c:v>1.6</c:v>
                </c:pt>
                <c:pt idx="1">
                  <c:v>1.1599999999999999</c:v>
                </c:pt>
                <c:pt idx="2">
                  <c:v>1.29</c:v>
                </c:pt>
                <c:pt idx="3">
                  <c:v>1.6</c:v>
                </c:pt>
              </c:numCache>
            </c:numRef>
          </c:val>
          <c:extLst>
            <c:ext xmlns:c16="http://schemas.microsoft.com/office/drawing/2014/chart" uri="{C3380CC4-5D6E-409C-BE32-E72D297353CC}">
              <c16:uniqueId val="{00000002-F433-4BA5-A286-5541051493F4}"/>
            </c:ext>
          </c:extLst>
        </c:ser>
        <c:dLbls>
          <c:showLegendKey val="0"/>
          <c:showVal val="0"/>
          <c:showCatName val="0"/>
          <c:showSerName val="0"/>
          <c:showPercent val="0"/>
          <c:showBubbleSize val="0"/>
        </c:dLbls>
        <c:gapWidth val="219"/>
        <c:overlap val="-27"/>
        <c:axId val="446262128"/>
        <c:axId val="446258992"/>
      </c:barChart>
      <c:catAx>
        <c:axId val="44626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258992"/>
        <c:crosses val="autoZero"/>
        <c:auto val="1"/>
        <c:lblAlgn val="ctr"/>
        <c:lblOffset val="100"/>
        <c:noMultiLvlLbl val="0"/>
      </c:catAx>
      <c:valAx>
        <c:axId val="4462589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262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Сегмент 13</a:t>
            </a:r>
            <a:endParaRPr lang="ru-RU">
              <a:effectLst/>
            </a:endParaRPr>
          </a:p>
        </c:rich>
      </c:tx>
      <c:layout>
        <c:manualLayout>
          <c:xMode val="edge"/>
          <c:yMode val="edge"/>
          <c:x val="0.31501377952755905"/>
          <c:y val="4.511045374890554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Лист5!$J$132</c:f>
              <c:strCache>
                <c:ptCount val="1"/>
                <c:pt idx="0">
                  <c:v>Минимальная расчетная величина КС, руб/кв.м.</c:v>
                </c:pt>
              </c:strCache>
            </c:strRef>
          </c:tx>
          <c:spPr>
            <a:solidFill>
              <a:schemeClr val="accent1"/>
            </a:solidFill>
            <a:ln>
              <a:noFill/>
            </a:ln>
            <a:effectLst/>
          </c:spPr>
          <c:invertIfNegative val="0"/>
          <c:cat>
            <c:strRef>
              <c:f>Лист5!$I$133:$I$138</c:f>
              <c:strCache>
                <c:ptCount val="6"/>
                <c:pt idx="0">
                  <c:v>13</c:v>
                </c:pt>
                <c:pt idx="1">
                  <c:v>Большеберезниковский р-н</c:v>
                </c:pt>
                <c:pt idx="2">
                  <c:v>г. Саранск</c:v>
                </c:pt>
                <c:pt idx="3">
                  <c:v>Инсарский р-н</c:v>
                </c:pt>
                <c:pt idx="4">
                  <c:v>Краснослободский р-н</c:v>
                </c:pt>
                <c:pt idx="5">
                  <c:v>Торбеевский р-н</c:v>
                </c:pt>
              </c:strCache>
            </c:strRef>
          </c:cat>
          <c:val>
            <c:numRef>
              <c:f>Лист5!$J$133:$J$138</c:f>
              <c:numCache>
                <c:formatCode>0.00</c:formatCode>
                <c:ptCount val="6"/>
                <c:pt idx="0">
                  <c:v>64.16</c:v>
                </c:pt>
                <c:pt idx="1">
                  <c:v>64.16</c:v>
                </c:pt>
                <c:pt idx="2">
                  <c:v>163.84</c:v>
                </c:pt>
                <c:pt idx="3">
                  <c:v>64.16</c:v>
                </c:pt>
                <c:pt idx="4">
                  <c:v>75.09</c:v>
                </c:pt>
                <c:pt idx="5">
                  <c:v>70.680000000000007</c:v>
                </c:pt>
              </c:numCache>
            </c:numRef>
          </c:val>
          <c:extLst>
            <c:ext xmlns:c16="http://schemas.microsoft.com/office/drawing/2014/chart" uri="{C3380CC4-5D6E-409C-BE32-E72D297353CC}">
              <c16:uniqueId val="{00000000-5912-441E-BE06-3A8DA7842C16}"/>
            </c:ext>
          </c:extLst>
        </c:ser>
        <c:ser>
          <c:idx val="1"/>
          <c:order val="1"/>
          <c:tx>
            <c:strRef>
              <c:f>Лист5!$K$132</c:f>
              <c:strCache>
                <c:ptCount val="1"/>
                <c:pt idx="0">
                  <c:v>Средняя расчетная величина КС, руб/кв.м.</c:v>
                </c:pt>
              </c:strCache>
            </c:strRef>
          </c:tx>
          <c:spPr>
            <a:solidFill>
              <a:schemeClr val="accent2"/>
            </a:solidFill>
            <a:ln>
              <a:noFill/>
            </a:ln>
            <a:effectLst/>
          </c:spPr>
          <c:invertIfNegative val="0"/>
          <c:cat>
            <c:strRef>
              <c:f>Лист5!$I$133:$I$138</c:f>
              <c:strCache>
                <c:ptCount val="6"/>
                <c:pt idx="0">
                  <c:v>13</c:v>
                </c:pt>
                <c:pt idx="1">
                  <c:v>Большеберезниковский р-н</c:v>
                </c:pt>
                <c:pt idx="2">
                  <c:v>г. Саранск</c:v>
                </c:pt>
                <c:pt idx="3">
                  <c:v>Инсарский р-н</c:v>
                </c:pt>
                <c:pt idx="4">
                  <c:v>Краснослободский р-н</c:v>
                </c:pt>
                <c:pt idx="5">
                  <c:v>Торбеевский р-н</c:v>
                </c:pt>
              </c:strCache>
            </c:strRef>
          </c:cat>
          <c:val>
            <c:numRef>
              <c:f>Лист5!$K$133:$K$138</c:f>
              <c:numCache>
                <c:formatCode>0.00</c:formatCode>
                <c:ptCount val="6"/>
                <c:pt idx="0">
                  <c:v>87.585999999999999</c:v>
                </c:pt>
                <c:pt idx="1">
                  <c:v>64.16</c:v>
                </c:pt>
                <c:pt idx="2">
                  <c:v>163.84</c:v>
                </c:pt>
                <c:pt idx="3">
                  <c:v>64.16</c:v>
                </c:pt>
                <c:pt idx="4">
                  <c:v>75.09</c:v>
                </c:pt>
                <c:pt idx="5">
                  <c:v>70.680000000000007</c:v>
                </c:pt>
              </c:numCache>
            </c:numRef>
          </c:val>
          <c:extLst>
            <c:ext xmlns:c16="http://schemas.microsoft.com/office/drawing/2014/chart" uri="{C3380CC4-5D6E-409C-BE32-E72D297353CC}">
              <c16:uniqueId val="{00000001-5912-441E-BE06-3A8DA7842C16}"/>
            </c:ext>
          </c:extLst>
        </c:ser>
        <c:ser>
          <c:idx val="2"/>
          <c:order val="2"/>
          <c:tx>
            <c:strRef>
              <c:f>Лист5!$L$132</c:f>
              <c:strCache>
                <c:ptCount val="1"/>
                <c:pt idx="0">
                  <c:v>Максимальная расчетная величина КС, руб/кв.м.</c:v>
                </c:pt>
              </c:strCache>
            </c:strRef>
          </c:tx>
          <c:spPr>
            <a:solidFill>
              <a:schemeClr val="accent3"/>
            </a:solidFill>
            <a:ln>
              <a:noFill/>
            </a:ln>
            <a:effectLst/>
          </c:spPr>
          <c:invertIfNegative val="0"/>
          <c:cat>
            <c:strRef>
              <c:f>Лист5!$I$133:$I$138</c:f>
              <c:strCache>
                <c:ptCount val="6"/>
                <c:pt idx="0">
                  <c:v>13</c:v>
                </c:pt>
                <c:pt idx="1">
                  <c:v>Большеберезниковский р-н</c:v>
                </c:pt>
                <c:pt idx="2">
                  <c:v>г. Саранск</c:v>
                </c:pt>
                <c:pt idx="3">
                  <c:v>Инсарский р-н</c:v>
                </c:pt>
                <c:pt idx="4">
                  <c:v>Краснослободский р-н</c:v>
                </c:pt>
                <c:pt idx="5">
                  <c:v>Торбеевский р-н</c:v>
                </c:pt>
              </c:strCache>
            </c:strRef>
          </c:cat>
          <c:val>
            <c:numRef>
              <c:f>Лист5!$L$133:$L$138</c:f>
              <c:numCache>
                <c:formatCode>0.00</c:formatCode>
                <c:ptCount val="6"/>
                <c:pt idx="0">
                  <c:v>163.84</c:v>
                </c:pt>
                <c:pt idx="1">
                  <c:v>64.16</c:v>
                </c:pt>
                <c:pt idx="2">
                  <c:v>163.84</c:v>
                </c:pt>
                <c:pt idx="3">
                  <c:v>64.16</c:v>
                </c:pt>
                <c:pt idx="4">
                  <c:v>75.09</c:v>
                </c:pt>
                <c:pt idx="5">
                  <c:v>70.680000000000007</c:v>
                </c:pt>
              </c:numCache>
            </c:numRef>
          </c:val>
          <c:extLst>
            <c:ext xmlns:c16="http://schemas.microsoft.com/office/drawing/2014/chart" uri="{C3380CC4-5D6E-409C-BE32-E72D297353CC}">
              <c16:uniqueId val="{00000002-5912-441E-BE06-3A8DA7842C16}"/>
            </c:ext>
          </c:extLst>
        </c:ser>
        <c:dLbls>
          <c:showLegendKey val="0"/>
          <c:showVal val="0"/>
          <c:showCatName val="0"/>
          <c:showSerName val="0"/>
          <c:showPercent val="0"/>
          <c:showBubbleSize val="0"/>
        </c:dLbls>
        <c:gapWidth val="219"/>
        <c:overlap val="-27"/>
        <c:axId val="446259776"/>
        <c:axId val="446266048"/>
      </c:barChart>
      <c:catAx>
        <c:axId val="44625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266048"/>
        <c:crosses val="autoZero"/>
        <c:auto val="1"/>
        <c:lblAlgn val="ctr"/>
        <c:lblOffset val="100"/>
        <c:noMultiLvlLbl val="0"/>
      </c:catAx>
      <c:valAx>
        <c:axId val="4462660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259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Сегмент 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55375931990802"/>
          <c:y val="0.14642716146861429"/>
          <c:w val="0.80552435370357467"/>
          <c:h val="0.46788377666767178"/>
        </c:manualLayout>
      </c:layout>
      <c:bar3DChart>
        <c:barDir val="col"/>
        <c:grouping val="clustered"/>
        <c:varyColors val="0"/>
        <c:ser>
          <c:idx val="0"/>
          <c:order val="0"/>
          <c:spPr>
            <a:solidFill>
              <a:schemeClr val="accent1"/>
            </a:solidFill>
            <a:ln>
              <a:noFill/>
            </a:ln>
            <a:effectLst/>
            <a:sp3d/>
          </c:spPr>
          <c:invertIfNegative val="0"/>
          <c:cat>
            <c:strRef>
              <c:f>'до50 сдиагр'!$A$11:$D$11</c:f>
              <c:strCache>
                <c:ptCount val="4"/>
                <c:pt idx="0">
                  <c:v>Минимальная рыночная величина, руб/кв.м.</c:v>
                </c:pt>
                <c:pt idx="1">
                  <c:v>Действующая средняя КС, руб/кв.м.</c:v>
                </c:pt>
                <c:pt idx="2">
                  <c:v>Расчетная КС, руб/кв.м.</c:v>
                </c:pt>
                <c:pt idx="3">
                  <c:v>Максимальная рыночная величина, руб/кв.м.</c:v>
                </c:pt>
              </c:strCache>
            </c:strRef>
          </c:cat>
          <c:val>
            <c:numRef>
              <c:f>'до50 сдиагр'!$A$12:$D$12</c:f>
              <c:numCache>
                <c:formatCode>General</c:formatCode>
                <c:ptCount val="4"/>
                <c:pt idx="0">
                  <c:v>32</c:v>
                </c:pt>
                <c:pt idx="1">
                  <c:v>524.17999999999995</c:v>
                </c:pt>
                <c:pt idx="2">
                  <c:v>856.54</c:v>
                </c:pt>
                <c:pt idx="3">
                  <c:v>4600</c:v>
                </c:pt>
              </c:numCache>
            </c:numRef>
          </c:val>
          <c:extLst>
            <c:ext xmlns:c16="http://schemas.microsoft.com/office/drawing/2014/chart" uri="{C3380CC4-5D6E-409C-BE32-E72D297353CC}">
              <c16:uniqueId val="{00000000-9A75-4462-89A1-2343963AD403}"/>
            </c:ext>
          </c:extLst>
        </c:ser>
        <c:dLbls>
          <c:showLegendKey val="0"/>
          <c:showVal val="0"/>
          <c:showCatName val="0"/>
          <c:showSerName val="0"/>
          <c:showPercent val="0"/>
          <c:showBubbleSize val="0"/>
        </c:dLbls>
        <c:gapWidth val="150"/>
        <c:shape val="box"/>
        <c:axId val="445444592"/>
        <c:axId val="445446944"/>
        <c:axId val="0"/>
      </c:bar3DChart>
      <c:catAx>
        <c:axId val="4454445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5446944"/>
        <c:crosses val="autoZero"/>
        <c:auto val="1"/>
        <c:lblAlgn val="ctr"/>
        <c:lblOffset val="100"/>
        <c:noMultiLvlLbl val="0"/>
      </c:catAx>
      <c:valAx>
        <c:axId val="445446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5444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Сегмент 5</a:t>
            </a:r>
          </a:p>
          <a:p>
            <a:pPr>
              <a:defRPr/>
            </a:pP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'до50 сдиагр'!$A$16:$D$16</c:f>
              <c:strCache>
                <c:ptCount val="4"/>
                <c:pt idx="0">
                  <c:v>Минимальная рыночная величина, руб/кв.м.</c:v>
                </c:pt>
                <c:pt idx="1">
                  <c:v>Действующая средняя КС, руб/кв.м.</c:v>
                </c:pt>
                <c:pt idx="2">
                  <c:v>Расчетная КС, руб/кв.м.</c:v>
                </c:pt>
                <c:pt idx="3">
                  <c:v>Максимальная рыночная величина, руб/кв.м.</c:v>
                </c:pt>
              </c:strCache>
            </c:strRef>
          </c:cat>
          <c:val>
            <c:numRef>
              <c:f>'до50 сдиагр'!$A$17:$D$17</c:f>
              <c:numCache>
                <c:formatCode>General</c:formatCode>
                <c:ptCount val="4"/>
                <c:pt idx="0">
                  <c:v>12</c:v>
                </c:pt>
                <c:pt idx="1">
                  <c:v>54.82</c:v>
                </c:pt>
                <c:pt idx="2">
                  <c:v>29.56</c:v>
                </c:pt>
                <c:pt idx="3">
                  <c:v>1476</c:v>
                </c:pt>
              </c:numCache>
            </c:numRef>
          </c:val>
          <c:extLst>
            <c:ext xmlns:c16="http://schemas.microsoft.com/office/drawing/2014/chart" uri="{C3380CC4-5D6E-409C-BE32-E72D297353CC}">
              <c16:uniqueId val="{00000000-00FE-4E3A-A248-0A39D0307E3F}"/>
            </c:ext>
          </c:extLst>
        </c:ser>
        <c:dLbls>
          <c:showLegendKey val="0"/>
          <c:showVal val="0"/>
          <c:showCatName val="0"/>
          <c:showSerName val="0"/>
          <c:showPercent val="0"/>
          <c:showBubbleSize val="0"/>
        </c:dLbls>
        <c:gapWidth val="150"/>
        <c:shape val="box"/>
        <c:axId val="445448904"/>
        <c:axId val="446429336"/>
        <c:axId val="0"/>
      </c:bar3DChart>
      <c:catAx>
        <c:axId val="445448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29336"/>
        <c:crosses val="autoZero"/>
        <c:auto val="1"/>
        <c:lblAlgn val="ctr"/>
        <c:lblOffset val="100"/>
        <c:noMultiLvlLbl val="0"/>
      </c:catAx>
      <c:valAx>
        <c:axId val="446429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5448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Сегмент 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'до50 сдиагр'!$A$20:$D$20</c:f>
              <c:strCache>
                <c:ptCount val="4"/>
                <c:pt idx="0">
                  <c:v>Минимальная рыночная величина, руб/кв.м.</c:v>
                </c:pt>
                <c:pt idx="1">
                  <c:v>Действующая средняя КС, руб/кв.м.</c:v>
                </c:pt>
                <c:pt idx="2">
                  <c:v>Расчетная КС, руб/кв.м.</c:v>
                </c:pt>
                <c:pt idx="3">
                  <c:v>Максимальная рыночная величина, руб/кв.м.</c:v>
                </c:pt>
              </c:strCache>
            </c:strRef>
          </c:cat>
          <c:val>
            <c:numRef>
              <c:f>'до50 сдиагр'!$A$21:$D$21</c:f>
              <c:numCache>
                <c:formatCode>General</c:formatCode>
                <c:ptCount val="4"/>
                <c:pt idx="0">
                  <c:v>23</c:v>
                </c:pt>
                <c:pt idx="1">
                  <c:v>11.25</c:v>
                </c:pt>
                <c:pt idx="2">
                  <c:v>15.17</c:v>
                </c:pt>
                <c:pt idx="3">
                  <c:v>8620.69</c:v>
                </c:pt>
              </c:numCache>
            </c:numRef>
          </c:val>
          <c:extLst>
            <c:ext xmlns:c16="http://schemas.microsoft.com/office/drawing/2014/chart" uri="{C3380CC4-5D6E-409C-BE32-E72D297353CC}">
              <c16:uniqueId val="{00000000-188A-4073-B288-9F78F8022FDA}"/>
            </c:ext>
          </c:extLst>
        </c:ser>
        <c:dLbls>
          <c:showLegendKey val="0"/>
          <c:showVal val="0"/>
          <c:showCatName val="0"/>
          <c:showSerName val="0"/>
          <c:showPercent val="0"/>
          <c:showBubbleSize val="0"/>
        </c:dLbls>
        <c:gapWidth val="150"/>
        <c:shape val="box"/>
        <c:axId val="446431296"/>
        <c:axId val="446427376"/>
        <c:axId val="0"/>
      </c:bar3DChart>
      <c:catAx>
        <c:axId val="4464312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27376"/>
        <c:crosses val="autoZero"/>
        <c:auto val="1"/>
        <c:lblAlgn val="ctr"/>
        <c:lblOffset val="100"/>
        <c:noMultiLvlLbl val="0"/>
      </c:catAx>
      <c:valAx>
        <c:axId val="446427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31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Сегмент</a:t>
            </a:r>
            <a:r>
              <a:rPr lang="ru-RU" baseline="0"/>
              <a:t> 13</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'до50 сдиагр'!$A$47:$D$47</c:f>
              <c:strCache>
                <c:ptCount val="4"/>
                <c:pt idx="0">
                  <c:v>Минимальная рыночная величина, руб/кв.м.</c:v>
                </c:pt>
                <c:pt idx="1">
                  <c:v>Действующая средняя КС, руб/кв.м.</c:v>
                </c:pt>
                <c:pt idx="2">
                  <c:v>Расчетная КС, руб/кв.м.</c:v>
                </c:pt>
                <c:pt idx="3">
                  <c:v>Максимальная рыночная величина, руб/кв.м.</c:v>
                </c:pt>
              </c:strCache>
            </c:strRef>
          </c:cat>
          <c:val>
            <c:numRef>
              <c:f>'до50 сдиагр'!$A$48:$D$48</c:f>
              <c:numCache>
                <c:formatCode>General</c:formatCode>
                <c:ptCount val="4"/>
                <c:pt idx="0">
                  <c:v>35</c:v>
                </c:pt>
                <c:pt idx="1">
                  <c:v>30.09</c:v>
                </c:pt>
                <c:pt idx="2">
                  <c:v>87.59</c:v>
                </c:pt>
                <c:pt idx="3">
                  <c:v>3285.71</c:v>
                </c:pt>
              </c:numCache>
            </c:numRef>
          </c:val>
          <c:extLst>
            <c:ext xmlns:c16="http://schemas.microsoft.com/office/drawing/2014/chart" uri="{C3380CC4-5D6E-409C-BE32-E72D297353CC}">
              <c16:uniqueId val="{00000000-3208-4B18-8EC3-9EC99B180499}"/>
            </c:ext>
          </c:extLst>
        </c:ser>
        <c:dLbls>
          <c:showLegendKey val="0"/>
          <c:showVal val="0"/>
          <c:showCatName val="0"/>
          <c:showSerName val="0"/>
          <c:showPercent val="0"/>
          <c:showBubbleSize val="0"/>
        </c:dLbls>
        <c:gapWidth val="150"/>
        <c:shape val="box"/>
        <c:axId val="446428160"/>
        <c:axId val="446429728"/>
        <c:axId val="0"/>
      </c:bar3DChart>
      <c:catAx>
        <c:axId val="446428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29728"/>
        <c:crosses val="autoZero"/>
        <c:auto val="1"/>
        <c:lblAlgn val="ctr"/>
        <c:lblOffset val="100"/>
        <c:noMultiLvlLbl val="0"/>
      </c:catAx>
      <c:valAx>
        <c:axId val="446429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28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Сегмент 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Лист5!$J$3</c:f>
              <c:strCache>
                <c:ptCount val="1"/>
                <c:pt idx="0">
                  <c:v>Минимальная расчетная величина КС, руб/кв.м.</c:v>
                </c:pt>
              </c:strCache>
            </c:strRef>
          </c:tx>
          <c:spPr>
            <a:solidFill>
              <a:schemeClr val="accent1"/>
            </a:solidFill>
            <a:ln>
              <a:noFill/>
            </a:ln>
            <a:effectLst/>
          </c:spPr>
          <c:invertIfNegative val="0"/>
          <c:cat>
            <c:strRef>
              <c:f>Лист5!$I$4:$I$9</c:f>
              <c:strCache>
                <c:ptCount val="6"/>
                <c:pt idx="0">
                  <c:v>1</c:v>
                </c:pt>
                <c:pt idx="1">
                  <c:v>г. Саранск</c:v>
                </c:pt>
                <c:pt idx="2">
                  <c:v>г.о. Саранск</c:v>
                </c:pt>
                <c:pt idx="3">
                  <c:v>Ичалковский р-н</c:v>
                </c:pt>
                <c:pt idx="4">
                  <c:v>Торбеевский р-н</c:v>
                </c:pt>
                <c:pt idx="5">
                  <c:v>Чамзинский р-н</c:v>
                </c:pt>
              </c:strCache>
            </c:strRef>
          </c:cat>
          <c:val>
            <c:numRef>
              <c:f>Лист5!$J$4:$J$9</c:f>
              <c:numCache>
                <c:formatCode>0.00</c:formatCode>
                <c:ptCount val="6"/>
                <c:pt idx="0">
                  <c:v>2.52</c:v>
                </c:pt>
                <c:pt idx="1">
                  <c:v>2.52</c:v>
                </c:pt>
                <c:pt idx="2">
                  <c:v>3.43</c:v>
                </c:pt>
                <c:pt idx="3">
                  <c:v>2.52</c:v>
                </c:pt>
                <c:pt idx="4">
                  <c:v>3.43</c:v>
                </c:pt>
                <c:pt idx="5">
                  <c:v>2.7</c:v>
                </c:pt>
              </c:numCache>
            </c:numRef>
          </c:val>
          <c:extLst>
            <c:ext xmlns:c16="http://schemas.microsoft.com/office/drawing/2014/chart" uri="{C3380CC4-5D6E-409C-BE32-E72D297353CC}">
              <c16:uniqueId val="{00000000-BAA9-4EF2-9B61-FE24FC70B2CB}"/>
            </c:ext>
          </c:extLst>
        </c:ser>
        <c:ser>
          <c:idx val="1"/>
          <c:order val="1"/>
          <c:tx>
            <c:strRef>
              <c:f>Лист5!$K$3</c:f>
              <c:strCache>
                <c:ptCount val="1"/>
                <c:pt idx="0">
                  <c:v>Средняя расчетная величина КС, руб/кв.м.</c:v>
                </c:pt>
              </c:strCache>
            </c:strRef>
          </c:tx>
          <c:spPr>
            <a:solidFill>
              <a:schemeClr val="accent2"/>
            </a:solidFill>
            <a:ln>
              <a:noFill/>
            </a:ln>
            <a:effectLst/>
          </c:spPr>
          <c:invertIfNegative val="0"/>
          <c:cat>
            <c:strRef>
              <c:f>Лист5!$I$4:$I$9</c:f>
              <c:strCache>
                <c:ptCount val="6"/>
                <c:pt idx="0">
                  <c:v>1</c:v>
                </c:pt>
                <c:pt idx="1">
                  <c:v>г. Саранск</c:v>
                </c:pt>
                <c:pt idx="2">
                  <c:v>г.о. Саранск</c:v>
                </c:pt>
                <c:pt idx="3">
                  <c:v>Ичалковский р-н</c:v>
                </c:pt>
                <c:pt idx="4">
                  <c:v>Торбеевский р-н</c:v>
                </c:pt>
                <c:pt idx="5">
                  <c:v>Чамзинский р-н</c:v>
                </c:pt>
              </c:strCache>
            </c:strRef>
          </c:cat>
          <c:val>
            <c:numRef>
              <c:f>Лист5!$K$4:$K$9</c:f>
              <c:numCache>
                <c:formatCode>0.00</c:formatCode>
                <c:ptCount val="6"/>
                <c:pt idx="0">
                  <c:v>2.8633333333333333</c:v>
                </c:pt>
                <c:pt idx="1">
                  <c:v>2.5650000000000004</c:v>
                </c:pt>
                <c:pt idx="2">
                  <c:v>3.43</c:v>
                </c:pt>
                <c:pt idx="3">
                  <c:v>2.52</c:v>
                </c:pt>
                <c:pt idx="4">
                  <c:v>3.43</c:v>
                </c:pt>
                <c:pt idx="5">
                  <c:v>3.0650000000000004</c:v>
                </c:pt>
              </c:numCache>
            </c:numRef>
          </c:val>
          <c:extLst>
            <c:ext xmlns:c16="http://schemas.microsoft.com/office/drawing/2014/chart" uri="{C3380CC4-5D6E-409C-BE32-E72D297353CC}">
              <c16:uniqueId val="{00000001-BAA9-4EF2-9B61-FE24FC70B2CB}"/>
            </c:ext>
          </c:extLst>
        </c:ser>
        <c:ser>
          <c:idx val="2"/>
          <c:order val="2"/>
          <c:tx>
            <c:strRef>
              <c:f>Лист5!$L$3</c:f>
              <c:strCache>
                <c:ptCount val="1"/>
                <c:pt idx="0">
                  <c:v>Максимальная расчетная величина КС, руб/кв.м.</c:v>
                </c:pt>
              </c:strCache>
            </c:strRef>
          </c:tx>
          <c:spPr>
            <a:solidFill>
              <a:schemeClr val="accent3"/>
            </a:solidFill>
            <a:ln>
              <a:noFill/>
            </a:ln>
            <a:effectLst/>
          </c:spPr>
          <c:invertIfNegative val="0"/>
          <c:cat>
            <c:strRef>
              <c:f>Лист5!$I$4:$I$9</c:f>
              <c:strCache>
                <c:ptCount val="6"/>
                <c:pt idx="0">
                  <c:v>1</c:v>
                </c:pt>
                <c:pt idx="1">
                  <c:v>г. Саранск</c:v>
                </c:pt>
                <c:pt idx="2">
                  <c:v>г.о. Саранск</c:v>
                </c:pt>
                <c:pt idx="3">
                  <c:v>Ичалковский р-н</c:v>
                </c:pt>
                <c:pt idx="4">
                  <c:v>Торбеевский р-н</c:v>
                </c:pt>
                <c:pt idx="5">
                  <c:v>Чамзинский р-н</c:v>
                </c:pt>
              </c:strCache>
            </c:strRef>
          </c:cat>
          <c:val>
            <c:numRef>
              <c:f>Лист5!$L$4:$L$9</c:f>
              <c:numCache>
                <c:formatCode>0.00</c:formatCode>
                <c:ptCount val="6"/>
                <c:pt idx="0">
                  <c:v>3.43</c:v>
                </c:pt>
                <c:pt idx="1">
                  <c:v>2.7</c:v>
                </c:pt>
                <c:pt idx="2">
                  <c:v>3.43</c:v>
                </c:pt>
                <c:pt idx="3">
                  <c:v>2.52</c:v>
                </c:pt>
                <c:pt idx="4">
                  <c:v>3.43</c:v>
                </c:pt>
                <c:pt idx="5">
                  <c:v>3.43</c:v>
                </c:pt>
              </c:numCache>
            </c:numRef>
          </c:val>
          <c:extLst>
            <c:ext xmlns:c16="http://schemas.microsoft.com/office/drawing/2014/chart" uri="{C3380CC4-5D6E-409C-BE32-E72D297353CC}">
              <c16:uniqueId val="{00000002-BAA9-4EF2-9B61-FE24FC70B2CB}"/>
            </c:ext>
          </c:extLst>
        </c:ser>
        <c:dLbls>
          <c:showLegendKey val="0"/>
          <c:showVal val="0"/>
          <c:showCatName val="0"/>
          <c:showSerName val="0"/>
          <c:showPercent val="0"/>
          <c:showBubbleSize val="0"/>
        </c:dLbls>
        <c:gapWidth val="219"/>
        <c:overlap val="-27"/>
        <c:axId val="446430512"/>
        <c:axId val="446426984"/>
      </c:barChart>
      <c:catAx>
        <c:axId val="446430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26984"/>
        <c:crosses val="autoZero"/>
        <c:auto val="1"/>
        <c:lblAlgn val="ctr"/>
        <c:lblOffset val="100"/>
        <c:noMultiLvlLbl val="0"/>
      </c:catAx>
      <c:valAx>
        <c:axId val="4464269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30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Сегмент 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Лист5!$J$11</c:f>
              <c:strCache>
                <c:ptCount val="1"/>
                <c:pt idx="0">
                  <c:v>Минимальная расчетная величина КС, руб/кв.м.</c:v>
                </c:pt>
              </c:strCache>
            </c:strRef>
          </c:tx>
          <c:spPr>
            <a:solidFill>
              <a:schemeClr val="accent1"/>
            </a:solidFill>
            <a:ln>
              <a:noFill/>
            </a:ln>
            <a:effectLst/>
          </c:spPr>
          <c:invertIfNegative val="0"/>
          <c:cat>
            <c:strRef>
              <c:f>Лист5!$I$12:$I$22</c:f>
              <c:strCache>
                <c:ptCount val="11"/>
                <c:pt idx="0">
                  <c:v>3</c:v>
                </c:pt>
                <c:pt idx="1">
                  <c:v>Атяшевский р-н</c:v>
                </c:pt>
                <c:pt idx="2">
                  <c:v>г.о. Саранск</c:v>
                </c:pt>
                <c:pt idx="3">
                  <c:v>Ельниковский р-н</c:v>
                </c:pt>
                <c:pt idx="4">
                  <c:v>Зубово-Полянский р-н</c:v>
                </c:pt>
                <c:pt idx="5">
                  <c:v>Ичалковский р-н</c:v>
                </c:pt>
                <c:pt idx="6">
                  <c:v>Ковылкинский р-н</c:v>
                </c:pt>
                <c:pt idx="7">
                  <c:v>Лямбирский р-н</c:v>
                </c:pt>
                <c:pt idx="8">
                  <c:v>Рузаевский р-н</c:v>
                </c:pt>
                <c:pt idx="9">
                  <c:v>Темниковский р-н</c:v>
                </c:pt>
                <c:pt idx="10">
                  <c:v>Теньгушевский р-н</c:v>
                </c:pt>
              </c:strCache>
            </c:strRef>
          </c:cat>
          <c:val>
            <c:numRef>
              <c:f>Лист5!$J$12:$J$22</c:f>
              <c:numCache>
                <c:formatCode>0.00</c:formatCode>
                <c:ptCount val="11"/>
                <c:pt idx="0">
                  <c:v>41.7</c:v>
                </c:pt>
                <c:pt idx="1">
                  <c:v>41.7</c:v>
                </c:pt>
                <c:pt idx="2">
                  <c:v>50.69</c:v>
                </c:pt>
                <c:pt idx="3">
                  <c:v>77.63</c:v>
                </c:pt>
                <c:pt idx="4">
                  <c:v>41.7</c:v>
                </c:pt>
                <c:pt idx="5">
                  <c:v>41.7</c:v>
                </c:pt>
                <c:pt idx="6">
                  <c:v>44.27</c:v>
                </c:pt>
                <c:pt idx="7">
                  <c:v>41.7</c:v>
                </c:pt>
                <c:pt idx="8">
                  <c:v>41.7</c:v>
                </c:pt>
                <c:pt idx="9">
                  <c:v>41.7</c:v>
                </c:pt>
                <c:pt idx="10">
                  <c:v>77.63</c:v>
                </c:pt>
              </c:numCache>
            </c:numRef>
          </c:val>
          <c:extLst>
            <c:ext xmlns:c16="http://schemas.microsoft.com/office/drawing/2014/chart" uri="{C3380CC4-5D6E-409C-BE32-E72D297353CC}">
              <c16:uniqueId val="{00000000-EE7C-449E-A1C2-7B1B870097B1}"/>
            </c:ext>
          </c:extLst>
        </c:ser>
        <c:ser>
          <c:idx val="1"/>
          <c:order val="1"/>
          <c:tx>
            <c:strRef>
              <c:f>Лист5!$K$11</c:f>
              <c:strCache>
                <c:ptCount val="1"/>
                <c:pt idx="0">
                  <c:v>Средняя расчетная величина КС, руб/кв.м.</c:v>
                </c:pt>
              </c:strCache>
            </c:strRef>
          </c:tx>
          <c:spPr>
            <a:solidFill>
              <a:schemeClr val="accent2"/>
            </a:solidFill>
            <a:ln>
              <a:noFill/>
            </a:ln>
            <a:effectLst/>
          </c:spPr>
          <c:invertIfNegative val="0"/>
          <c:cat>
            <c:strRef>
              <c:f>Лист5!$I$12:$I$22</c:f>
              <c:strCache>
                <c:ptCount val="11"/>
                <c:pt idx="0">
                  <c:v>3</c:v>
                </c:pt>
                <c:pt idx="1">
                  <c:v>Атяшевский р-н</c:v>
                </c:pt>
                <c:pt idx="2">
                  <c:v>г.о. Саранск</c:v>
                </c:pt>
                <c:pt idx="3">
                  <c:v>Ельниковский р-н</c:v>
                </c:pt>
                <c:pt idx="4">
                  <c:v>Зубово-Полянский р-н</c:v>
                </c:pt>
                <c:pt idx="5">
                  <c:v>Ичалковский р-н</c:v>
                </c:pt>
                <c:pt idx="6">
                  <c:v>Ковылкинский р-н</c:v>
                </c:pt>
                <c:pt idx="7">
                  <c:v>Лямбирский р-н</c:v>
                </c:pt>
                <c:pt idx="8">
                  <c:v>Рузаевский р-н</c:v>
                </c:pt>
                <c:pt idx="9">
                  <c:v>Темниковский р-н</c:v>
                </c:pt>
                <c:pt idx="10">
                  <c:v>Теньгушевский р-н</c:v>
                </c:pt>
              </c:strCache>
            </c:strRef>
          </c:cat>
          <c:val>
            <c:numRef>
              <c:f>Лист5!$K$12:$K$22</c:f>
              <c:numCache>
                <c:formatCode>0.00</c:formatCode>
                <c:ptCount val="11"/>
                <c:pt idx="0">
                  <c:v>55.908571428571427</c:v>
                </c:pt>
                <c:pt idx="1">
                  <c:v>42.984999999999999</c:v>
                </c:pt>
                <c:pt idx="2">
                  <c:v>50.69</c:v>
                </c:pt>
                <c:pt idx="3">
                  <c:v>77.63</c:v>
                </c:pt>
                <c:pt idx="4">
                  <c:v>55.35857142857143</c:v>
                </c:pt>
                <c:pt idx="5">
                  <c:v>41.7</c:v>
                </c:pt>
                <c:pt idx="6">
                  <c:v>44.27</c:v>
                </c:pt>
                <c:pt idx="7">
                  <c:v>41.7</c:v>
                </c:pt>
                <c:pt idx="8">
                  <c:v>59.664999999999999</c:v>
                </c:pt>
                <c:pt idx="9">
                  <c:v>46.195</c:v>
                </c:pt>
                <c:pt idx="10">
                  <c:v>77.63</c:v>
                </c:pt>
              </c:numCache>
            </c:numRef>
          </c:val>
          <c:extLst>
            <c:ext xmlns:c16="http://schemas.microsoft.com/office/drawing/2014/chart" uri="{C3380CC4-5D6E-409C-BE32-E72D297353CC}">
              <c16:uniqueId val="{00000001-EE7C-449E-A1C2-7B1B870097B1}"/>
            </c:ext>
          </c:extLst>
        </c:ser>
        <c:ser>
          <c:idx val="2"/>
          <c:order val="2"/>
          <c:tx>
            <c:strRef>
              <c:f>Лист5!$L$11</c:f>
              <c:strCache>
                <c:ptCount val="1"/>
                <c:pt idx="0">
                  <c:v>Максимальная расчетная величина КС, руб/кв.м.</c:v>
                </c:pt>
              </c:strCache>
            </c:strRef>
          </c:tx>
          <c:spPr>
            <a:solidFill>
              <a:schemeClr val="accent3"/>
            </a:solidFill>
            <a:ln>
              <a:noFill/>
            </a:ln>
            <a:effectLst/>
          </c:spPr>
          <c:invertIfNegative val="0"/>
          <c:cat>
            <c:strRef>
              <c:f>Лист5!$I$12:$I$22</c:f>
              <c:strCache>
                <c:ptCount val="11"/>
                <c:pt idx="0">
                  <c:v>3</c:v>
                </c:pt>
                <c:pt idx="1">
                  <c:v>Атяшевский р-н</c:v>
                </c:pt>
                <c:pt idx="2">
                  <c:v>г.о. Саранск</c:v>
                </c:pt>
                <c:pt idx="3">
                  <c:v>Ельниковский р-н</c:v>
                </c:pt>
                <c:pt idx="4">
                  <c:v>Зубово-Полянский р-н</c:v>
                </c:pt>
                <c:pt idx="5">
                  <c:v>Ичалковский р-н</c:v>
                </c:pt>
                <c:pt idx="6">
                  <c:v>Ковылкинский р-н</c:v>
                </c:pt>
                <c:pt idx="7">
                  <c:v>Лямбирский р-н</c:v>
                </c:pt>
                <c:pt idx="8">
                  <c:v>Рузаевский р-н</c:v>
                </c:pt>
                <c:pt idx="9">
                  <c:v>Темниковский р-н</c:v>
                </c:pt>
                <c:pt idx="10">
                  <c:v>Теньгушевский р-н</c:v>
                </c:pt>
              </c:strCache>
            </c:strRef>
          </c:cat>
          <c:val>
            <c:numRef>
              <c:f>Лист5!$L$12:$L$22</c:f>
              <c:numCache>
                <c:formatCode>0.00</c:formatCode>
                <c:ptCount val="11"/>
                <c:pt idx="0">
                  <c:v>77.63</c:v>
                </c:pt>
                <c:pt idx="1">
                  <c:v>44.27</c:v>
                </c:pt>
                <c:pt idx="2">
                  <c:v>50.69</c:v>
                </c:pt>
                <c:pt idx="3">
                  <c:v>77.63</c:v>
                </c:pt>
                <c:pt idx="4">
                  <c:v>77.63</c:v>
                </c:pt>
                <c:pt idx="5">
                  <c:v>41.7</c:v>
                </c:pt>
                <c:pt idx="6">
                  <c:v>44.27</c:v>
                </c:pt>
                <c:pt idx="7">
                  <c:v>41.7</c:v>
                </c:pt>
                <c:pt idx="8">
                  <c:v>77.63</c:v>
                </c:pt>
                <c:pt idx="9">
                  <c:v>50.69</c:v>
                </c:pt>
                <c:pt idx="10">
                  <c:v>77.63</c:v>
                </c:pt>
              </c:numCache>
            </c:numRef>
          </c:val>
          <c:extLst>
            <c:ext xmlns:c16="http://schemas.microsoft.com/office/drawing/2014/chart" uri="{C3380CC4-5D6E-409C-BE32-E72D297353CC}">
              <c16:uniqueId val="{00000002-EE7C-449E-A1C2-7B1B870097B1}"/>
            </c:ext>
          </c:extLst>
        </c:ser>
        <c:dLbls>
          <c:showLegendKey val="0"/>
          <c:showVal val="0"/>
          <c:showCatName val="0"/>
          <c:showSerName val="0"/>
          <c:showPercent val="0"/>
          <c:showBubbleSize val="0"/>
        </c:dLbls>
        <c:gapWidth val="219"/>
        <c:overlap val="-27"/>
        <c:axId val="446426592"/>
        <c:axId val="446428552"/>
      </c:barChart>
      <c:catAx>
        <c:axId val="44642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28552"/>
        <c:crosses val="autoZero"/>
        <c:auto val="1"/>
        <c:lblAlgn val="ctr"/>
        <c:lblOffset val="100"/>
        <c:noMultiLvlLbl val="0"/>
      </c:catAx>
      <c:valAx>
        <c:axId val="4464285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2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Сегмент 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strRef>
              <c:f>Лист5!$I$25:$I$30</c:f>
              <c:strCache>
                <c:ptCount val="6"/>
                <c:pt idx="0">
                  <c:v>4</c:v>
                </c:pt>
                <c:pt idx="1">
                  <c:v>Краснослободский р-н</c:v>
                </c:pt>
                <c:pt idx="2">
                  <c:v>Лямбирский р-н</c:v>
                </c:pt>
                <c:pt idx="3">
                  <c:v>Рузаевский р-н</c:v>
                </c:pt>
                <c:pt idx="4">
                  <c:v>Темниковский р-н</c:v>
                </c:pt>
                <c:pt idx="5">
                  <c:v>Чамзинский р-н</c:v>
                </c:pt>
              </c:strCache>
            </c:strRef>
          </c:cat>
          <c:val>
            <c:numRef>
              <c:f>Лист5!$J$25:$J$30</c:f>
              <c:numCache>
                <c:formatCode>0.00</c:formatCode>
                <c:ptCount val="6"/>
                <c:pt idx="0">
                  <c:v>647.74</c:v>
                </c:pt>
                <c:pt idx="1">
                  <c:v>772.17</c:v>
                </c:pt>
                <c:pt idx="2">
                  <c:v>856.54</c:v>
                </c:pt>
                <c:pt idx="3">
                  <c:v>721.72</c:v>
                </c:pt>
                <c:pt idx="4">
                  <c:v>647.74</c:v>
                </c:pt>
                <c:pt idx="5">
                  <c:v>1111.93</c:v>
                </c:pt>
              </c:numCache>
            </c:numRef>
          </c:val>
          <c:extLst>
            <c:ext xmlns:c16="http://schemas.microsoft.com/office/drawing/2014/chart" uri="{C3380CC4-5D6E-409C-BE32-E72D297353CC}">
              <c16:uniqueId val="{00000000-02E3-4DE1-95F0-05E2CC209EB7}"/>
            </c:ext>
          </c:extLst>
        </c:ser>
        <c:ser>
          <c:idx val="1"/>
          <c:order val="1"/>
          <c:spPr>
            <a:solidFill>
              <a:schemeClr val="accent2"/>
            </a:solidFill>
            <a:ln>
              <a:noFill/>
            </a:ln>
            <a:effectLst/>
          </c:spPr>
          <c:invertIfNegative val="0"/>
          <c:cat>
            <c:strRef>
              <c:f>Лист5!$I$25:$I$30</c:f>
              <c:strCache>
                <c:ptCount val="6"/>
                <c:pt idx="0">
                  <c:v>4</c:v>
                </c:pt>
                <c:pt idx="1">
                  <c:v>Краснослободский р-н</c:v>
                </c:pt>
                <c:pt idx="2">
                  <c:v>Лямбирский р-н</c:v>
                </c:pt>
                <c:pt idx="3">
                  <c:v>Рузаевский р-н</c:v>
                </c:pt>
                <c:pt idx="4">
                  <c:v>Темниковский р-н</c:v>
                </c:pt>
                <c:pt idx="5">
                  <c:v>Чамзинский р-н</c:v>
                </c:pt>
              </c:strCache>
            </c:strRef>
          </c:cat>
          <c:val>
            <c:numRef>
              <c:f>Лист5!$K$25:$K$30</c:f>
              <c:numCache>
                <c:formatCode>0.00</c:formatCode>
                <c:ptCount val="6"/>
                <c:pt idx="0">
                  <c:v>856.54285714285732</c:v>
                </c:pt>
                <c:pt idx="1">
                  <c:v>772.17</c:v>
                </c:pt>
                <c:pt idx="2">
                  <c:v>856.54</c:v>
                </c:pt>
                <c:pt idx="3">
                  <c:v>721.72</c:v>
                </c:pt>
                <c:pt idx="4">
                  <c:v>655.77</c:v>
                </c:pt>
                <c:pt idx="5">
                  <c:v>1166.915</c:v>
                </c:pt>
              </c:numCache>
            </c:numRef>
          </c:val>
          <c:extLst>
            <c:ext xmlns:c16="http://schemas.microsoft.com/office/drawing/2014/chart" uri="{C3380CC4-5D6E-409C-BE32-E72D297353CC}">
              <c16:uniqueId val="{00000001-02E3-4DE1-95F0-05E2CC209EB7}"/>
            </c:ext>
          </c:extLst>
        </c:ser>
        <c:ser>
          <c:idx val="2"/>
          <c:order val="2"/>
          <c:spPr>
            <a:solidFill>
              <a:schemeClr val="accent3"/>
            </a:solidFill>
            <a:ln>
              <a:noFill/>
            </a:ln>
            <a:effectLst/>
          </c:spPr>
          <c:invertIfNegative val="0"/>
          <c:cat>
            <c:strRef>
              <c:f>Лист5!$I$25:$I$30</c:f>
              <c:strCache>
                <c:ptCount val="6"/>
                <c:pt idx="0">
                  <c:v>4</c:v>
                </c:pt>
                <c:pt idx="1">
                  <c:v>Краснослободский р-н</c:v>
                </c:pt>
                <c:pt idx="2">
                  <c:v>Лямбирский р-н</c:v>
                </c:pt>
                <c:pt idx="3">
                  <c:v>Рузаевский р-н</c:v>
                </c:pt>
                <c:pt idx="4">
                  <c:v>Темниковский р-н</c:v>
                </c:pt>
                <c:pt idx="5">
                  <c:v>Чамзинский р-н</c:v>
                </c:pt>
              </c:strCache>
            </c:strRef>
          </c:cat>
          <c:val>
            <c:numRef>
              <c:f>Лист5!$L$25:$L$30</c:f>
              <c:numCache>
                <c:formatCode>0.00</c:formatCode>
                <c:ptCount val="6"/>
                <c:pt idx="0">
                  <c:v>1221.9000000000001</c:v>
                </c:pt>
                <c:pt idx="1">
                  <c:v>772.17</c:v>
                </c:pt>
                <c:pt idx="2">
                  <c:v>856.54</c:v>
                </c:pt>
                <c:pt idx="3">
                  <c:v>721.72</c:v>
                </c:pt>
                <c:pt idx="4">
                  <c:v>663.8</c:v>
                </c:pt>
                <c:pt idx="5">
                  <c:v>1221.9000000000001</c:v>
                </c:pt>
              </c:numCache>
            </c:numRef>
          </c:val>
          <c:extLst>
            <c:ext xmlns:c16="http://schemas.microsoft.com/office/drawing/2014/chart" uri="{C3380CC4-5D6E-409C-BE32-E72D297353CC}">
              <c16:uniqueId val="{00000002-02E3-4DE1-95F0-05E2CC209EB7}"/>
            </c:ext>
          </c:extLst>
        </c:ser>
        <c:dLbls>
          <c:showLegendKey val="0"/>
          <c:showVal val="0"/>
          <c:showCatName val="0"/>
          <c:showSerName val="0"/>
          <c:showPercent val="0"/>
          <c:showBubbleSize val="0"/>
        </c:dLbls>
        <c:gapWidth val="219"/>
        <c:overlap val="-27"/>
        <c:axId val="446430904"/>
        <c:axId val="446432080"/>
      </c:barChart>
      <c:catAx>
        <c:axId val="446430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32080"/>
        <c:crosses val="autoZero"/>
        <c:auto val="1"/>
        <c:lblAlgn val="ctr"/>
        <c:lblOffset val="100"/>
        <c:noMultiLvlLbl val="0"/>
      </c:catAx>
      <c:valAx>
        <c:axId val="4464320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30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Сегмент 5</a:t>
            </a:r>
            <a:endParaRPr lang="ru-RU">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Лист5!$J$32</c:f>
              <c:strCache>
                <c:ptCount val="1"/>
                <c:pt idx="0">
                  <c:v>Минимальная расчетная величина КС, руб/кв.м.</c:v>
                </c:pt>
              </c:strCache>
            </c:strRef>
          </c:tx>
          <c:spPr>
            <a:solidFill>
              <a:schemeClr val="accent1"/>
            </a:solidFill>
            <a:ln>
              <a:noFill/>
            </a:ln>
            <a:effectLst/>
          </c:spPr>
          <c:invertIfNegative val="0"/>
          <c:cat>
            <c:strRef>
              <c:f>Лист5!$I$33:$I$38</c:f>
              <c:strCache>
                <c:ptCount val="6"/>
                <c:pt idx="0">
                  <c:v>5</c:v>
                </c:pt>
                <c:pt idx="1">
                  <c:v>Зубово-Полянский р-н</c:v>
                </c:pt>
                <c:pt idx="2">
                  <c:v>Ичалковский р-н</c:v>
                </c:pt>
                <c:pt idx="3">
                  <c:v>Рузаевский р-н</c:v>
                </c:pt>
                <c:pt idx="4">
                  <c:v>Старошайговский р-н</c:v>
                </c:pt>
                <c:pt idx="5">
                  <c:v>Теньгушевский р-н</c:v>
                </c:pt>
              </c:strCache>
            </c:strRef>
          </c:cat>
          <c:val>
            <c:numRef>
              <c:f>Лист5!$J$33:$J$38</c:f>
              <c:numCache>
                <c:formatCode>0.00</c:formatCode>
                <c:ptCount val="6"/>
                <c:pt idx="0">
                  <c:v>25.73</c:v>
                </c:pt>
                <c:pt idx="1">
                  <c:v>35.75</c:v>
                </c:pt>
                <c:pt idx="2">
                  <c:v>25.73</c:v>
                </c:pt>
                <c:pt idx="3">
                  <c:v>25.73</c:v>
                </c:pt>
                <c:pt idx="4">
                  <c:v>27.08</c:v>
                </c:pt>
                <c:pt idx="5">
                  <c:v>25.73</c:v>
                </c:pt>
              </c:numCache>
            </c:numRef>
          </c:val>
          <c:extLst>
            <c:ext xmlns:c16="http://schemas.microsoft.com/office/drawing/2014/chart" uri="{C3380CC4-5D6E-409C-BE32-E72D297353CC}">
              <c16:uniqueId val="{00000000-C046-49B1-B315-C0F2679A3250}"/>
            </c:ext>
          </c:extLst>
        </c:ser>
        <c:ser>
          <c:idx val="1"/>
          <c:order val="1"/>
          <c:tx>
            <c:strRef>
              <c:f>Лист5!$K$32</c:f>
              <c:strCache>
                <c:ptCount val="1"/>
                <c:pt idx="0">
                  <c:v>Средняя расчетная величина КС, руб/кв.м.</c:v>
                </c:pt>
              </c:strCache>
            </c:strRef>
          </c:tx>
          <c:spPr>
            <a:solidFill>
              <a:schemeClr val="accent2"/>
            </a:solidFill>
            <a:ln>
              <a:noFill/>
            </a:ln>
            <a:effectLst/>
          </c:spPr>
          <c:invertIfNegative val="0"/>
          <c:cat>
            <c:strRef>
              <c:f>Лист5!$I$33:$I$38</c:f>
              <c:strCache>
                <c:ptCount val="6"/>
                <c:pt idx="0">
                  <c:v>5</c:v>
                </c:pt>
                <c:pt idx="1">
                  <c:v>Зубово-Полянский р-н</c:v>
                </c:pt>
                <c:pt idx="2">
                  <c:v>Ичалковский р-н</c:v>
                </c:pt>
                <c:pt idx="3">
                  <c:v>Рузаевский р-н</c:v>
                </c:pt>
                <c:pt idx="4">
                  <c:v>Старошайговский р-н</c:v>
                </c:pt>
                <c:pt idx="5">
                  <c:v>Теньгушевский р-н</c:v>
                </c:pt>
              </c:strCache>
            </c:strRef>
          </c:cat>
          <c:val>
            <c:numRef>
              <c:f>Лист5!$K$33:$K$38</c:f>
              <c:numCache>
                <c:formatCode>0.00</c:formatCode>
                <c:ptCount val="6"/>
                <c:pt idx="0">
                  <c:v>29.55857142857143</c:v>
                </c:pt>
                <c:pt idx="1">
                  <c:v>35.75</c:v>
                </c:pt>
                <c:pt idx="2">
                  <c:v>25.73</c:v>
                </c:pt>
                <c:pt idx="3">
                  <c:v>30.873333333333335</c:v>
                </c:pt>
                <c:pt idx="4">
                  <c:v>27.08</c:v>
                </c:pt>
                <c:pt idx="5">
                  <c:v>25.73</c:v>
                </c:pt>
              </c:numCache>
            </c:numRef>
          </c:val>
          <c:extLst>
            <c:ext xmlns:c16="http://schemas.microsoft.com/office/drawing/2014/chart" uri="{C3380CC4-5D6E-409C-BE32-E72D297353CC}">
              <c16:uniqueId val="{00000001-C046-49B1-B315-C0F2679A3250}"/>
            </c:ext>
          </c:extLst>
        </c:ser>
        <c:ser>
          <c:idx val="2"/>
          <c:order val="2"/>
          <c:tx>
            <c:strRef>
              <c:f>Лист5!$L$32</c:f>
              <c:strCache>
                <c:ptCount val="1"/>
                <c:pt idx="0">
                  <c:v>Максимальная расчетная величина КС, руб/кв.м.</c:v>
                </c:pt>
              </c:strCache>
            </c:strRef>
          </c:tx>
          <c:spPr>
            <a:solidFill>
              <a:schemeClr val="accent3"/>
            </a:solidFill>
            <a:ln>
              <a:noFill/>
            </a:ln>
            <a:effectLst/>
          </c:spPr>
          <c:invertIfNegative val="0"/>
          <c:cat>
            <c:strRef>
              <c:f>Лист5!$I$33:$I$38</c:f>
              <c:strCache>
                <c:ptCount val="6"/>
                <c:pt idx="0">
                  <c:v>5</c:v>
                </c:pt>
                <c:pt idx="1">
                  <c:v>Зубово-Полянский р-н</c:v>
                </c:pt>
                <c:pt idx="2">
                  <c:v>Ичалковский р-н</c:v>
                </c:pt>
                <c:pt idx="3">
                  <c:v>Рузаевский р-н</c:v>
                </c:pt>
                <c:pt idx="4">
                  <c:v>Старошайговский р-н</c:v>
                </c:pt>
                <c:pt idx="5">
                  <c:v>Теньгушевский р-н</c:v>
                </c:pt>
              </c:strCache>
            </c:strRef>
          </c:cat>
          <c:val>
            <c:numRef>
              <c:f>Лист5!$L$33:$L$38</c:f>
              <c:numCache>
                <c:formatCode>0.00</c:formatCode>
                <c:ptCount val="6"/>
                <c:pt idx="0">
                  <c:v>41.16</c:v>
                </c:pt>
                <c:pt idx="1">
                  <c:v>35.75</c:v>
                </c:pt>
                <c:pt idx="2">
                  <c:v>25.73</c:v>
                </c:pt>
                <c:pt idx="3">
                  <c:v>41.16</c:v>
                </c:pt>
                <c:pt idx="4">
                  <c:v>27.08</c:v>
                </c:pt>
                <c:pt idx="5">
                  <c:v>25.73</c:v>
                </c:pt>
              </c:numCache>
            </c:numRef>
          </c:val>
          <c:extLst>
            <c:ext xmlns:c16="http://schemas.microsoft.com/office/drawing/2014/chart" uri="{C3380CC4-5D6E-409C-BE32-E72D297353CC}">
              <c16:uniqueId val="{00000002-C046-49B1-B315-C0F2679A3250}"/>
            </c:ext>
          </c:extLst>
        </c:ser>
        <c:dLbls>
          <c:showLegendKey val="0"/>
          <c:showVal val="0"/>
          <c:showCatName val="0"/>
          <c:showSerName val="0"/>
          <c:showPercent val="0"/>
          <c:showBubbleSize val="0"/>
        </c:dLbls>
        <c:gapWidth val="219"/>
        <c:overlap val="-27"/>
        <c:axId val="446432472"/>
        <c:axId val="446425416"/>
      </c:barChart>
      <c:catAx>
        <c:axId val="44643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25416"/>
        <c:crosses val="autoZero"/>
        <c:auto val="1"/>
        <c:lblAlgn val="ctr"/>
        <c:lblOffset val="100"/>
        <c:noMultiLvlLbl val="0"/>
      </c:catAx>
      <c:valAx>
        <c:axId val="4464254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432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386F20-254B-4095-98A5-0A27CE9A58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1253</TotalTime>
  <Pages>164</Pages>
  <Words>40987</Words>
  <Characters>233628</Characters>
  <Application>Microsoft Office Word</Application>
  <DocSecurity>0</DocSecurity>
  <Lines>1946</Lines>
  <Paragraphs>548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274067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ГБУ НСО "ЦКО и БТИ"</dc:creator>
  <cp:keywords/>
  <dc:description/>
  <cp:lastModifiedBy>ОЦЕНКА01</cp:lastModifiedBy>
  <cp:revision>58</cp:revision>
  <cp:lastPrinted>2021-09-14T12:24:00Z</cp:lastPrinted>
  <dcterms:created xsi:type="dcterms:W3CDTF">2021-08-17T08:20:00Z</dcterms:created>
  <dcterms:modified xsi:type="dcterms:W3CDTF">2021-09-14T12:33:00Z</dcterms:modified>
</cp:coreProperties>
</file>